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80A79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 w:line="368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spacing w:val="-4"/>
          <w:sz w:val="48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48"/>
          <w:szCs w:val="40"/>
          <w:lang w:val="en-US" w:eastAsia="zh-CN"/>
        </w:rPr>
        <w:t>下司镇三兴村拉毫至地坝产业路建设项目采购需求公示</w:t>
      </w:r>
    </w:p>
    <w:p w14:paraId="66F0B738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 w:line="368" w:lineRule="atLeast"/>
        <w:ind w:left="0" w:right="0" w:firstLine="0"/>
        <w:jc w:val="both"/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7A9B942F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 w:line="368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一、项目基本信息</w:t>
      </w:r>
    </w:p>
    <w:p w14:paraId="1FD6E7D3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 w:line="368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下司镇三兴村拉毫至地坝产业路建设项目</w:t>
      </w:r>
    </w:p>
    <w:p w14:paraId="49755CCF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 w:line="368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项目编号：ZKGSF(ZB)-20250624</w:t>
      </w:r>
    </w:p>
    <w:p w14:paraId="2CA5B4F3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 w:line="368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采购预算：1020000.00元</w:t>
      </w:r>
    </w:p>
    <w:p w14:paraId="16F9192A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 w:line="368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最高限价：1020000.00元</w:t>
      </w:r>
    </w:p>
    <w:p w14:paraId="3C5426DB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 w:line="368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二、公示期限（不少于2个工作日）</w:t>
      </w:r>
    </w:p>
    <w:p w14:paraId="77300C5C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 w:line="368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时间：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202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5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年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4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26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至 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202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5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年0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4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28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42F723EF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 w:line="368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三、其他补充事宜</w:t>
      </w:r>
    </w:p>
    <w:p w14:paraId="13900660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 w:line="368" w:lineRule="atLeast"/>
        <w:ind w:left="0" w:right="0" w:firstLine="42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采购预算确定依据：独山县政府采购计划书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514号</w:t>
      </w:r>
      <w:bookmarkStart w:id="0" w:name="_GoBack"/>
      <w:bookmarkEnd w:id="0"/>
    </w:p>
    <w:p w14:paraId="3CC8B303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 w:line="368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四、项目联系人（公示期限内，优先反馈给代理机构）</w:t>
      </w:r>
    </w:p>
    <w:p w14:paraId="17C27104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 w:line="368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1、采购人信息</w:t>
      </w:r>
    </w:p>
    <w:p w14:paraId="53673E72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 w:line="368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采购单位名称：独山县下司镇人民政府</w:t>
      </w:r>
    </w:p>
    <w:p w14:paraId="74F49466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 w:line="368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项目联系人：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潘大春</w:t>
      </w:r>
    </w:p>
    <w:p w14:paraId="1A1DEC78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 w:line="368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联系电话：18798405220</w:t>
      </w:r>
    </w:p>
    <w:p w14:paraId="4682D320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 w:line="368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2、代理机构</w:t>
      </w:r>
    </w:p>
    <w:p w14:paraId="7A2EDECA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 w:line="368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代理全称：中科高盛咨询集团有限公司</w:t>
      </w:r>
    </w:p>
    <w:p w14:paraId="434DC16D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 w:line="368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联系人：郑海、李兆花、张瑞</w:t>
      </w:r>
    </w:p>
    <w:p w14:paraId="5B3A7553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 w:line="368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 xml:space="preserve">联系方式：0851-84793033 </w:t>
      </w:r>
    </w:p>
    <w:p w14:paraId="51312B7B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 w:line="368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五、附件</w:t>
      </w:r>
    </w:p>
    <w:p w14:paraId="577BC62B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08B3E220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附件信息：</w:t>
      </w:r>
    </w:p>
    <w:p w14:paraId="23735E2B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74F580DC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25CD5E03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2F93CED6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6E3D81E4">
      <w:pPr>
        <w:rPr>
          <w:rFonts w:hint="eastAsia" w:ascii="仿宋" w:hAnsi="仿宋" w:eastAsia="仿宋" w:cs="仿宋"/>
          <w:spacing w:val="-4"/>
          <w:lang w:val="en-US" w:eastAsia="zh-CN"/>
        </w:rPr>
      </w:pPr>
    </w:p>
    <w:p w14:paraId="480DC8DA">
      <w:pPr>
        <w:pStyle w:val="5"/>
        <w:rPr>
          <w:rFonts w:hint="eastAsia" w:ascii="仿宋" w:hAnsi="仿宋" w:eastAsia="仿宋" w:cs="仿宋"/>
          <w:spacing w:val="-4"/>
          <w:lang w:val="en-US" w:eastAsia="zh-CN"/>
        </w:rPr>
      </w:pPr>
    </w:p>
    <w:p w14:paraId="244BE944">
      <w:pPr>
        <w:pStyle w:val="5"/>
        <w:rPr>
          <w:rFonts w:hint="eastAsia" w:ascii="仿宋" w:hAnsi="仿宋" w:eastAsia="仿宋" w:cs="仿宋"/>
          <w:spacing w:val="-4"/>
          <w:lang w:val="en-US" w:eastAsia="zh-CN"/>
        </w:rPr>
      </w:pPr>
    </w:p>
    <w:p w14:paraId="05982A7E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t>第一章 资格条件</w:t>
      </w:r>
    </w:p>
    <w:p w14:paraId="55D8780B">
      <w:pPr>
        <w:pStyle w:val="5"/>
        <w:jc w:val="center"/>
        <w:rPr>
          <w:rFonts w:hint="eastAsia" w:ascii="仿宋" w:hAnsi="仿宋" w:eastAsia="仿宋" w:cs="仿宋"/>
          <w:spacing w:val="-4"/>
          <w:lang w:val="en-US" w:eastAsia="zh-CN"/>
        </w:rPr>
      </w:pPr>
    </w:p>
    <w:p w14:paraId="0929F48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7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  <w:lang w:val="en-US" w:eastAsia="zh-CN"/>
        </w:rPr>
        <w:t>一</w:t>
      </w:r>
      <w:r>
        <w:rPr>
          <w:rFonts w:hint="eastAsia" w:ascii="仿宋" w:hAnsi="仿宋" w:eastAsia="仿宋" w:cs="仿宋"/>
          <w:spacing w:val="-4"/>
        </w:rPr>
        <w:t>、</w:t>
      </w:r>
      <w:r>
        <w:rPr>
          <w:rFonts w:hint="eastAsia" w:ascii="仿宋" w:hAnsi="仿宋" w:eastAsia="仿宋" w:cs="仿宋"/>
          <w:spacing w:val="-42"/>
        </w:rPr>
        <w:t xml:space="preserve"> </w:t>
      </w:r>
      <w:r>
        <w:rPr>
          <w:rFonts w:hint="eastAsia" w:ascii="仿宋" w:hAnsi="仿宋" w:eastAsia="仿宋" w:cs="仿宋"/>
          <w:spacing w:val="-4"/>
        </w:rPr>
        <w:t>申请人的资格要求 ：</w:t>
      </w:r>
    </w:p>
    <w:p w14:paraId="1D8D74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62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1"/>
        </w:rPr>
        <w:t>（一）一般资格要求 ：</w:t>
      </w:r>
    </w:p>
    <w:p w14:paraId="4296224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" w:right="2" w:firstLine="501"/>
        <w:textAlignment w:val="baseline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6"/>
        </w:rPr>
        <w:t>1.具有独立承担民事责任的能力。具体要求 ：提供法人或其他组织的营业执照等</w:t>
      </w:r>
      <w:r>
        <w:rPr>
          <w:rFonts w:hint="eastAsia" w:ascii="仿宋" w:hAnsi="仿宋" w:eastAsia="仿宋" w:cs="仿宋"/>
          <w:spacing w:val="-1"/>
        </w:rPr>
        <w:t>证明文件。</w:t>
      </w:r>
    </w:p>
    <w:p w14:paraId="6DF396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" w:firstLine="489"/>
        <w:jc w:val="both"/>
        <w:textAlignment w:val="baseline"/>
        <w:outlineLvl w:val="9"/>
        <w:rPr>
          <w:rFonts w:hint="eastAsia" w:ascii="仿宋" w:hAnsi="仿宋" w:eastAsia="仿宋" w:cs="仿宋"/>
          <w:spacing w:val="2"/>
        </w:rPr>
      </w:pPr>
      <w:r>
        <w:rPr>
          <w:rFonts w:hint="eastAsia" w:ascii="仿宋" w:hAnsi="仿宋" w:eastAsia="仿宋" w:cs="仿宋"/>
          <w:spacing w:val="2"/>
        </w:rPr>
        <w:t>2.具有良好的商业信誉和健全的财务会计制度。</w:t>
      </w:r>
    </w:p>
    <w:p w14:paraId="0F1AF0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" w:firstLine="489"/>
        <w:jc w:val="both"/>
        <w:textAlignment w:val="baseline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2"/>
        </w:rPr>
        <w:t>具体要</w:t>
      </w:r>
      <w:r>
        <w:rPr>
          <w:rFonts w:hint="eastAsia" w:ascii="仿宋" w:hAnsi="仿宋" w:eastAsia="仿宋" w:cs="仿宋"/>
          <w:spacing w:val="1"/>
        </w:rPr>
        <w:t>求：提供202</w:t>
      </w:r>
      <w:r>
        <w:rPr>
          <w:rFonts w:hint="eastAsia" w:ascii="仿宋" w:hAnsi="仿宋" w:eastAsia="仿宋" w:cs="仿宋"/>
          <w:spacing w:val="1"/>
          <w:lang w:val="en-US" w:eastAsia="zh-CN"/>
        </w:rPr>
        <w:t>3</w:t>
      </w:r>
      <w:r>
        <w:rPr>
          <w:rFonts w:hint="eastAsia" w:ascii="仿宋" w:hAnsi="仿宋" w:eastAsia="仿宋" w:cs="仿宋"/>
          <w:spacing w:val="1"/>
        </w:rPr>
        <w:t>年度或</w:t>
      </w:r>
      <w:r>
        <w:rPr>
          <w:rFonts w:hint="eastAsia" w:ascii="仿宋" w:hAnsi="仿宋" w:eastAsia="仿宋" w:cs="仿宋"/>
          <w:spacing w:val="-3"/>
        </w:rPr>
        <w:t>202</w:t>
      </w:r>
      <w:r>
        <w:rPr>
          <w:rFonts w:hint="eastAsia" w:ascii="仿宋" w:hAnsi="仿宋" w:eastAsia="仿宋" w:cs="仿宋"/>
          <w:spacing w:val="-3"/>
          <w:lang w:val="en-US" w:eastAsia="zh-CN"/>
        </w:rPr>
        <w:t>4</w:t>
      </w:r>
      <w:r>
        <w:rPr>
          <w:rFonts w:hint="eastAsia" w:ascii="仿宋" w:hAnsi="仿宋" w:eastAsia="仿宋" w:cs="仿宋"/>
          <w:spacing w:val="-3"/>
        </w:rPr>
        <w:t>年度由会计师事务所出具的完整的</w:t>
      </w:r>
      <w:r>
        <w:rPr>
          <w:rFonts w:hint="eastAsia" w:ascii="仿宋" w:hAnsi="仿宋" w:eastAsia="仿宋" w:cs="仿宋"/>
          <w:spacing w:val="-4"/>
        </w:rPr>
        <w:t>财务审计报告，或提供基本开户银行出具的</w:t>
      </w:r>
      <w:r>
        <w:rPr>
          <w:rFonts w:hint="eastAsia" w:ascii="仿宋" w:hAnsi="仿宋" w:eastAsia="仿宋" w:cs="仿宋"/>
        </w:rPr>
        <w:t>资信证明(资信证明出具时间为采购公告发布之日起至投标</w:t>
      </w:r>
      <w:r>
        <w:rPr>
          <w:rFonts w:hint="eastAsia" w:ascii="仿宋" w:hAnsi="仿宋" w:eastAsia="仿宋" w:cs="仿宋"/>
          <w:spacing w:val="-1"/>
        </w:rPr>
        <w:t>截止时间止)。</w:t>
      </w:r>
    </w:p>
    <w:p w14:paraId="7488E92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" w:right="2" w:firstLine="492"/>
        <w:textAlignment w:val="baseline"/>
        <w:outlineLvl w:val="9"/>
        <w:rPr>
          <w:rFonts w:hint="eastAsia" w:ascii="仿宋" w:hAnsi="仿宋" w:eastAsia="仿宋" w:cs="仿宋"/>
          <w:spacing w:val="-5"/>
        </w:rPr>
      </w:pPr>
      <w:r>
        <w:rPr>
          <w:rFonts w:hint="eastAsia" w:ascii="仿宋" w:hAnsi="仿宋" w:eastAsia="仿宋" w:cs="仿宋"/>
          <w:spacing w:val="-5"/>
        </w:rPr>
        <w:t>3.具有履行合同所必需的设备和专业技术能力。</w:t>
      </w:r>
    </w:p>
    <w:p w14:paraId="70C10F3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" w:right="2" w:firstLine="492"/>
        <w:textAlignment w:val="baseline"/>
        <w:outlineLvl w:val="9"/>
        <w:rPr>
          <w:rFonts w:hint="eastAsia" w:ascii="仿宋" w:hAnsi="仿宋" w:eastAsia="仿宋" w:cs="仿宋"/>
          <w:sz w:val="21"/>
        </w:rPr>
      </w:pPr>
      <w:r>
        <w:rPr>
          <w:rFonts w:hint="eastAsia" w:ascii="仿宋" w:hAnsi="仿宋" w:eastAsia="仿宋" w:cs="仿宋"/>
          <w:spacing w:val="-5"/>
        </w:rPr>
        <w:t>具体要</w:t>
      </w:r>
      <w:r>
        <w:rPr>
          <w:rFonts w:hint="eastAsia" w:ascii="仿宋" w:hAnsi="仿宋" w:eastAsia="仿宋" w:cs="仿宋"/>
          <w:spacing w:val="-6"/>
        </w:rPr>
        <w:t>求：提供具备履行合同所</w:t>
      </w:r>
      <w:r>
        <w:rPr>
          <w:rFonts w:hint="eastAsia" w:ascii="仿宋" w:hAnsi="仿宋" w:eastAsia="仿宋" w:cs="仿宋"/>
          <w:spacing w:val="-1"/>
        </w:rPr>
        <w:t>必需的设备和专业技术能力的书面承诺函。</w:t>
      </w:r>
    </w:p>
    <w:p w14:paraId="2E5AACAB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" w:right="7" w:firstLine="480"/>
        <w:textAlignment w:val="baseline"/>
        <w:outlineLvl w:val="9"/>
        <w:rPr>
          <w:rFonts w:hint="eastAsia" w:ascii="仿宋" w:hAnsi="仿宋" w:eastAsia="仿宋" w:cs="仿宋"/>
          <w:spacing w:val="-1"/>
        </w:rPr>
      </w:pPr>
      <w:r>
        <w:rPr>
          <w:rFonts w:hint="eastAsia" w:ascii="仿宋" w:hAnsi="仿宋" w:eastAsia="仿宋" w:cs="仿宋"/>
          <w:spacing w:val="-1"/>
        </w:rPr>
        <w:t>具有依法缴纳税收和社会保障资金的良好记录。</w:t>
      </w:r>
    </w:p>
    <w:p w14:paraId="099E50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" w:right="11" w:firstLine="499"/>
        <w:textAlignment w:val="baseline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"/>
        </w:rPr>
        <w:t>具体要求：提供202</w:t>
      </w:r>
      <w:r>
        <w:rPr>
          <w:rFonts w:hint="eastAsia" w:ascii="仿宋" w:hAnsi="仿宋" w:eastAsia="仿宋" w:cs="仿宋"/>
          <w:spacing w:val="-1"/>
          <w:lang w:val="en-US" w:eastAsia="zh-CN"/>
        </w:rPr>
        <w:t>5</w:t>
      </w:r>
      <w:r>
        <w:rPr>
          <w:rFonts w:hint="eastAsia" w:ascii="仿宋" w:hAnsi="仿宋" w:eastAsia="仿宋" w:cs="仿宋"/>
          <w:spacing w:val="-1"/>
        </w:rPr>
        <w:t>年</w:t>
      </w:r>
      <w:r>
        <w:rPr>
          <w:rFonts w:hint="eastAsia" w:ascii="仿宋" w:hAnsi="仿宋" w:eastAsia="仿宋" w:cs="仿宋"/>
          <w:spacing w:val="-1"/>
          <w:lang w:val="en-US" w:eastAsia="zh-CN"/>
        </w:rPr>
        <w:t>1</w:t>
      </w:r>
      <w:r>
        <w:rPr>
          <w:rFonts w:hint="eastAsia" w:ascii="仿宋" w:hAnsi="仿宋" w:eastAsia="仿宋" w:cs="仿宋"/>
          <w:spacing w:val="1"/>
        </w:rPr>
        <w:t>月至今任意1个月依法缴纳税收（非纳税组织或纳税零申报的</w:t>
      </w:r>
      <w:r>
        <w:rPr>
          <w:rFonts w:hint="eastAsia" w:ascii="仿宋" w:hAnsi="仿宋" w:eastAsia="仿宋" w:cs="仿宋"/>
          <w:spacing w:val="-1"/>
        </w:rPr>
        <w:t>供应商</w:t>
      </w:r>
      <w:r>
        <w:rPr>
          <w:rFonts w:hint="eastAsia" w:ascii="仿宋" w:hAnsi="仿宋" w:eastAsia="仿宋" w:cs="仿宋"/>
          <w:spacing w:val="1"/>
        </w:rPr>
        <w:t>提供相关</w:t>
      </w:r>
      <w:r>
        <w:rPr>
          <w:rFonts w:hint="eastAsia" w:ascii="仿宋" w:hAnsi="仿宋" w:eastAsia="仿宋" w:cs="仿宋"/>
          <w:spacing w:val="-3"/>
        </w:rPr>
        <w:t>佐证证明材料）和提供202</w:t>
      </w:r>
      <w:r>
        <w:rPr>
          <w:rFonts w:hint="eastAsia" w:ascii="仿宋" w:hAnsi="仿宋" w:eastAsia="仿宋" w:cs="仿宋"/>
          <w:spacing w:val="-3"/>
          <w:lang w:val="en-US" w:eastAsia="zh-CN"/>
        </w:rPr>
        <w:t>5</w:t>
      </w:r>
      <w:r>
        <w:rPr>
          <w:rFonts w:hint="eastAsia" w:ascii="仿宋" w:hAnsi="仿宋" w:eastAsia="仿宋" w:cs="仿宋"/>
          <w:spacing w:val="-3"/>
        </w:rPr>
        <w:t>年1月至今任意1个月依法缴纳社会保障资金的证明</w:t>
      </w:r>
      <w:r>
        <w:rPr>
          <w:rFonts w:hint="eastAsia" w:ascii="仿宋" w:hAnsi="仿宋" w:eastAsia="仿宋" w:cs="仿宋"/>
          <w:spacing w:val="-7"/>
        </w:rPr>
        <w:t>材料；如不需缴纳的，需出具有效的证明材料。</w:t>
      </w:r>
    </w:p>
    <w:p w14:paraId="7765F79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" w:leftChars="0" w:right="11" w:firstLine="480" w:firstLineChars="0"/>
        <w:textAlignment w:val="baseline"/>
        <w:outlineLvl w:val="9"/>
        <w:rPr>
          <w:rFonts w:hint="eastAsia" w:ascii="仿宋" w:hAnsi="仿宋" w:eastAsia="仿宋" w:cs="仿宋"/>
          <w:spacing w:val="-7"/>
        </w:rPr>
      </w:pPr>
      <w:r>
        <w:rPr>
          <w:rFonts w:hint="eastAsia" w:ascii="仿宋" w:hAnsi="仿宋" w:eastAsia="仿宋" w:cs="仿宋"/>
          <w:spacing w:val="-7"/>
        </w:rPr>
        <w:t>参加本次投标活动前三年内，在经营活动中没有违法违规记录。</w:t>
      </w:r>
    </w:p>
    <w:p w14:paraId="5D0C076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" w:right="11" w:firstLine="499"/>
        <w:textAlignment w:val="baseline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7"/>
        </w:rPr>
        <w:t>具体</w:t>
      </w:r>
      <w:r>
        <w:rPr>
          <w:rFonts w:hint="eastAsia" w:ascii="仿宋" w:hAnsi="仿宋" w:eastAsia="仿宋" w:cs="仿宋"/>
          <w:spacing w:val="-8"/>
        </w:rPr>
        <w:t>要求：提</w:t>
      </w:r>
      <w:r>
        <w:rPr>
          <w:rFonts w:hint="eastAsia" w:ascii="仿宋" w:hAnsi="仿宋" w:eastAsia="仿宋" w:cs="仿宋"/>
          <w:spacing w:val="-1"/>
        </w:rPr>
        <w:t>供参加投标活动前3年内在经营活动中没有重大违法记录（格式文</w:t>
      </w:r>
      <w:r>
        <w:rPr>
          <w:rFonts w:hint="eastAsia" w:ascii="仿宋" w:hAnsi="仿宋" w:eastAsia="仿宋" w:cs="仿宋"/>
          <w:spacing w:val="1"/>
        </w:rPr>
        <w:t>件详见</w:t>
      </w:r>
      <w:r>
        <w:rPr>
          <w:rFonts w:hint="eastAsia" w:ascii="仿宋" w:hAnsi="仿宋" w:eastAsia="仿宋" w:cs="仿宋"/>
          <w:spacing w:val="-7"/>
          <w:lang w:val="en-US" w:eastAsia="zh-CN"/>
        </w:rPr>
        <w:t>响应</w:t>
      </w:r>
      <w:r>
        <w:rPr>
          <w:rFonts w:hint="eastAsia" w:ascii="仿宋" w:hAnsi="仿宋" w:eastAsia="仿宋" w:cs="仿宋"/>
          <w:spacing w:val="1"/>
        </w:rPr>
        <w:t>文件范本）。</w:t>
      </w:r>
    </w:p>
    <w:p w14:paraId="6B7169E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94"/>
        <w:textAlignment w:val="baseline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2"/>
        </w:rPr>
        <w:t>6.法律、行政法规规定的其他条件 ：</w:t>
      </w:r>
    </w:p>
    <w:p w14:paraId="4740B0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" w:firstLine="606"/>
        <w:textAlignment w:val="baseline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6"/>
        </w:rPr>
        <w:t>①供应商须承诺：在“信用中国”网站（ www.</w:t>
      </w:r>
      <w:r>
        <w:rPr>
          <w:rFonts w:hint="eastAsia" w:ascii="仿宋" w:hAnsi="仿宋" w:eastAsia="仿宋" w:cs="仿宋"/>
          <w:spacing w:val="-7"/>
        </w:rPr>
        <w:t>creditchina.gov.cn）查询</w:t>
      </w:r>
      <w:r>
        <w:rPr>
          <w:rFonts w:hint="eastAsia" w:ascii="仿宋" w:hAnsi="仿宋" w:eastAsia="仿宋" w:cs="仿宋"/>
        </w:rPr>
        <w:t>中未被列入失信被执行人名单、重大税收违法案件当事人名单，如被列入失信被执行人、重大税收违法案件当事人名单中的供应商取消其投标资格，并承担由此</w:t>
      </w:r>
      <w:r>
        <w:rPr>
          <w:rFonts w:hint="eastAsia" w:ascii="仿宋" w:hAnsi="仿宋" w:eastAsia="仿宋" w:cs="仿宋"/>
          <w:spacing w:val="-2"/>
        </w:rPr>
        <w:t>造成的一切法律责任及后果。（须提供有效承诺，格式自拟</w:t>
      </w:r>
      <w:r>
        <w:rPr>
          <w:rFonts w:hint="eastAsia" w:ascii="仿宋" w:hAnsi="仿宋" w:eastAsia="仿宋" w:cs="仿宋"/>
          <w:spacing w:val="-3"/>
        </w:rPr>
        <w:t>）。</w:t>
      </w:r>
    </w:p>
    <w:p w14:paraId="01236DE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" w:right="7" w:firstLine="604"/>
        <w:textAlignment w:val="baseline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2"/>
        </w:rPr>
        <w:t>②根据《省发展改革委省法院省公共资源交易中心关于推进全省公共资源交</w:t>
      </w:r>
      <w:r>
        <w:rPr>
          <w:rFonts w:hint="eastAsia" w:ascii="仿宋" w:hAnsi="仿宋" w:eastAsia="仿宋" w:cs="仿宋"/>
          <w:spacing w:val="-3"/>
        </w:rPr>
        <w:t>易领域对法院失信被执行人实施信用联合惩戒</w:t>
      </w:r>
      <w:r>
        <w:rPr>
          <w:rFonts w:hint="eastAsia" w:ascii="仿宋" w:hAnsi="仿宋" w:eastAsia="仿宋" w:cs="仿宋"/>
          <w:spacing w:val="-4"/>
        </w:rPr>
        <w:t>的通知》黔发改财金（2020）421号</w:t>
      </w:r>
      <w:r>
        <w:rPr>
          <w:rFonts w:hint="eastAsia" w:ascii="仿宋" w:hAnsi="仿宋" w:eastAsia="仿宋" w:cs="仿宋"/>
        </w:rPr>
        <w:t>文件要求，采购人或代理机构在递交</w:t>
      </w:r>
      <w:r>
        <w:rPr>
          <w:rFonts w:hint="eastAsia" w:ascii="仿宋" w:hAnsi="仿宋" w:eastAsia="仿宋" w:cs="仿宋"/>
          <w:lang w:val="en-US" w:eastAsia="zh-CN"/>
        </w:rPr>
        <w:t>响应</w:t>
      </w:r>
      <w:r>
        <w:rPr>
          <w:rFonts w:hint="eastAsia" w:ascii="仿宋" w:hAnsi="仿宋" w:eastAsia="仿宋" w:cs="仿宋"/>
        </w:rPr>
        <w:t>文件截止时间后现场通过贵州信用联合惩</w:t>
      </w:r>
      <w:r>
        <w:rPr>
          <w:rFonts w:hint="eastAsia" w:ascii="仿宋" w:hAnsi="仿宋" w:eastAsia="仿宋" w:cs="仿宋"/>
          <w:spacing w:val="-1"/>
        </w:rPr>
        <w:t>戒平台系统查询供应商，若查询结果</w:t>
      </w:r>
      <w:r>
        <w:rPr>
          <w:rFonts w:hint="eastAsia" w:ascii="仿宋" w:hAnsi="仿宋" w:eastAsia="仿宋" w:cs="仿宋"/>
          <w:spacing w:val="-2"/>
        </w:rPr>
        <w:t>为法院失信被执行人，将查询结果打印递</w:t>
      </w:r>
      <w:r>
        <w:rPr>
          <w:rFonts w:hint="eastAsia" w:ascii="仿宋" w:hAnsi="仿宋" w:eastAsia="仿宋" w:cs="仿宋"/>
          <w:spacing w:val="-1"/>
        </w:rPr>
        <w:t>交评标委员会。</w:t>
      </w:r>
    </w:p>
    <w:p w14:paraId="13DE54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82"/>
        <w:textAlignment w:val="baseline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1"/>
        </w:rPr>
        <w:t>（ 二 ）特殊资格要求 ：</w:t>
      </w:r>
    </w:p>
    <w:p w14:paraId="49DB6E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" w:right="11" w:firstLine="495"/>
        <w:textAlignment w:val="baseline"/>
        <w:outlineLvl w:val="9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1.具有主管部门核发的公路工程施工总承包叁级及以上资质；</w:t>
      </w:r>
    </w:p>
    <w:p w14:paraId="4AD4562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" w:right="11" w:firstLine="495"/>
        <w:textAlignment w:val="baseline"/>
        <w:outlineLvl w:val="9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2.具备有效的安全生产许可证 ；</w:t>
      </w:r>
    </w:p>
    <w:p w14:paraId="69859D6A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45F91515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t>第二章 商务要求</w:t>
      </w:r>
    </w:p>
    <w:p w14:paraId="1418A13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1"/>
        <w:jc w:val="center"/>
        <w:textAlignment w:val="baseline"/>
        <w:rPr>
          <w:rFonts w:hint="eastAsia" w:ascii="仿宋" w:hAnsi="仿宋" w:eastAsia="仿宋" w:cs="仿宋"/>
          <w:lang w:val="en-US" w:eastAsia="zh-CN"/>
        </w:rPr>
      </w:pPr>
    </w:p>
    <w:p w14:paraId="65284A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4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"/>
        </w:rPr>
        <w:t>一、工期及建设地点</w:t>
      </w:r>
    </w:p>
    <w:p w14:paraId="2CB6E3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4" w:right="1166" w:rightChars="0" w:firstLine="222" w:firstLineChars="101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0"/>
        </w:rPr>
        <w:t>工期 ：10 个月。</w:t>
      </w:r>
      <w:r>
        <w:rPr>
          <w:rFonts w:hint="eastAsia" w:ascii="仿宋" w:hAnsi="仿宋" w:eastAsia="仿宋" w:cs="仿宋"/>
        </w:rPr>
        <w:t xml:space="preserve"> </w:t>
      </w:r>
    </w:p>
    <w:p w14:paraId="369C70C5">
      <w:pPr>
        <w:pStyle w:val="2"/>
        <w:keepNext w:val="0"/>
        <w:keepLines w:val="0"/>
        <w:pageBreakBefore w:val="0"/>
        <w:widowControl/>
        <w:tabs>
          <w:tab w:val="left" w:pos="4840"/>
          <w:tab w:val="left" w:pos="50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4" w:right="3466" w:rightChars="0" w:firstLine="230" w:firstLineChars="101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6"/>
        </w:rPr>
        <w:t>建设地点：贵州省独山县下司镇三兴村。</w:t>
      </w:r>
    </w:p>
    <w:p w14:paraId="329A73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7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"/>
        </w:rPr>
        <w:t>二、工程质量、施工安全文明要求</w:t>
      </w:r>
    </w:p>
    <w:p w14:paraId="3309EB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2" w:right="-314" w:rightChars="0" w:firstLine="124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5"/>
        </w:rPr>
        <w:t>工程质量 ：符合国家现行有关施工质量验收</w:t>
      </w:r>
      <w:r>
        <w:rPr>
          <w:rFonts w:hint="eastAsia" w:ascii="仿宋" w:hAnsi="仿宋" w:eastAsia="仿宋" w:cs="仿宋"/>
          <w:spacing w:val="-6"/>
        </w:rPr>
        <w:t>规范标准。</w:t>
      </w:r>
      <w:r>
        <w:rPr>
          <w:rFonts w:hint="eastAsia" w:ascii="仿宋" w:hAnsi="仿宋" w:eastAsia="仿宋" w:cs="仿宋"/>
        </w:rPr>
        <w:t xml:space="preserve"> </w:t>
      </w:r>
    </w:p>
    <w:p w14:paraId="164F74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2" w:right="2422" w:firstLine="124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</w:rPr>
        <w:t>施工安全文明标准化 ：满足有关规范标准要求</w:t>
      </w:r>
    </w:p>
    <w:p w14:paraId="7868E8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7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2"/>
        </w:rPr>
        <w:t>三、付款方式</w:t>
      </w:r>
    </w:p>
    <w:p w14:paraId="21BDFCC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" w:right="331" w:firstLine="472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  <w:lang w:val="en-US" w:eastAsia="zh-CN"/>
        </w:rPr>
        <w:t>以最终签订的合同为准</w:t>
      </w:r>
      <w:r>
        <w:rPr>
          <w:rFonts w:hint="eastAsia" w:ascii="仿宋" w:hAnsi="仿宋" w:eastAsia="仿宋" w:cs="仿宋"/>
          <w:spacing w:val="-6"/>
        </w:rPr>
        <w:t>。</w:t>
      </w:r>
    </w:p>
    <w:p w14:paraId="349BFD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92" w:right="4487" w:rightChars="0" w:firstLine="10"/>
        <w:textAlignment w:val="baseline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pacing w:val="-4"/>
        </w:rPr>
        <w:t>四、投标有效期</w:t>
      </w:r>
      <w:r>
        <w:rPr>
          <w:rFonts w:hint="eastAsia" w:ascii="仿宋" w:hAnsi="仿宋" w:eastAsia="仿宋" w:cs="仿宋"/>
          <w:spacing w:val="-4"/>
          <w:lang w:eastAsia="zh-CN"/>
        </w:rPr>
        <w:t>：</w:t>
      </w:r>
      <w:r>
        <w:rPr>
          <w:rFonts w:hint="eastAsia" w:ascii="仿宋" w:hAnsi="仿宋" w:eastAsia="仿宋" w:cs="仿宋"/>
          <w:spacing w:val="5"/>
          <w:u w:val="single"/>
        </w:rPr>
        <w:t xml:space="preserve"> </w:t>
      </w:r>
      <w:r>
        <w:rPr>
          <w:rFonts w:hint="eastAsia" w:ascii="仿宋" w:hAnsi="仿宋" w:eastAsia="仿宋" w:cs="仿宋"/>
          <w:spacing w:val="-10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pacing w:val="-10"/>
          <w:u w:val="single"/>
        </w:rPr>
        <w:t>0日历</w:t>
      </w:r>
      <w:r>
        <w:rPr>
          <w:rFonts w:hint="eastAsia" w:ascii="仿宋" w:hAnsi="仿宋" w:eastAsia="仿宋" w:cs="仿宋"/>
          <w:spacing w:val="-10"/>
          <w:u w:val="single"/>
          <w:lang w:val="en-US" w:eastAsia="zh-CN"/>
        </w:rPr>
        <w:t>天</w:t>
      </w:r>
      <w:r>
        <w:rPr>
          <w:rFonts w:hint="eastAsia" w:ascii="仿宋" w:hAnsi="仿宋" w:eastAsia="仿宋" w:cs="仿宋"/>
          <w:spacing w:val="-10"/>
          <w:lang w:val="en-US" w:eastAsia="zh-CN"/>
        </w:rPr>
        <w:t>；</w:t>
      </w:r>
    </w:p>
    <w:p w14:paraId="45A7C48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5"/>
        <w:textAlignment w:val="baseline"/>
        <w:rPr>
          <w:rFonts w:hint="eastAsia" w:ascii="仿宋" w:hAnsi="仿宋" w:eastAsia="仿宋" w:cs="仿宋"/>
          <w:spacing w:val="-5"/>
          <w:lang w:val="en-US" w:eastAsia="zh-CN"/>
        </w:rPr>
      </w:pPr>
      <w:r>
        <w:rPr>
          <w:rFonts w:hint="eastAsia" w:ascii="仿宋" w:hAnsi="仿宋" w:eastAsia="仿宋" w:cs="仿宋"/>
          <w:spacing w:val="-1"/>
        </w:rPr>
        <w:t>五、其他要求</w:t>
      </w:r>
      <w:r>
        <w:rPr>
          <w:rFonts w:hint="eastAsia" w:ascii="仿宋" w:hAnsi="仿宋" w:eastAsia="仿宋" w:cs="仿宋"/>
          <w:spacing w:val="-1"/>
          <w:lang w:eastAsia="zh-CN"/>
        </w:rPr>
        <w:t>：</w:t>
      </w:r>
      <w:r>
        <w:rPr>
          <w:rFonts w:hint="eastAsia" w:ascii="仿宋" w:hAnsi="仿宋" w:eastAsia="仿宋" w:cs="仿宋"/>
          <w:spacing w:val="-5"/>
          <w:lang w:val="en-US" w:eastAsia="zh-CN"/>
        </w:rPr>
        <w:t>无。</w:t>
      </w:r>
    </w:p>
    <w:p w14:paraId="05E93876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t>第三章 采购清单、技术参数</w:t>
      </w:r>
    </w:p>
    <w:p w14:paraId="0DC9B78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1"/>
        <w:jc w:val="center"/>
        <w:textAlignment w:val="baseline"/>
        <w:rPr>
          <w:rFonts w:hint="eastAsia" w:ascii="仿宋" w:hAnsi="仿宋" w:eastAsia="仿宋" w:cs="仿宋"/>
          <w:lang w:val="en-US" w:eastAsia="zh-CN"/>
        </w:rPr>
      </w:pPr>
    </w:p>
    <w:p w14:paraId="6FD669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1"/>
        <w:jc w:val="center"/>
        <w:textAlignment w:val="baseline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另附</w:t>
      </w:r>
    </w:p>
    <w:p w14:paraId="4922E9F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1"/>
        <w:jc w:val="center"/>
        <w:textAlignment w:val="baseline"/>
        <w:rPr>
          <w:rFonts w:hint="eastAsia" w:ascii="仿宋" w:hAnsi="仿宋" w:eastAsia="仿宋" w:cs="仿宋"/>
          <w:lang w:val="en-US" w:eastAsia="zh-CN"/>
        </w:rPr>
      </w:pPr>
    </w:p>
    <w:p w14:paraId="1F65DECB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第四章 评标办法 </w:t>
      </w:r>
    </w:p>
    <w:p w14:paraId="3B0F6BE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 w14:paraId="133612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" w:right="331" w:firstLine="472"/>
        <w:textAlignment w:val="baseline"/>
        <w:rPr>
          <w:rFonts w:hint="eastAsia" w:ascii="仿宋" w:hAnsi="仿宋" w:eastAsia="仿宋" w:cs="仿宋"/>
          <w:spacing w:val="-4"/>
          <w:lang w:val="en-US" w:eastAsia="zh-CN"/>
        </w:rPr>
      </w:pPr>
      <w:r>
        <w:rPr>
          <w:rFonts w:hint="eastAsia" w:ascii="仿宋" w:hAnsi="仿宋" w:eastAsia="仿宋" w:cs="仿宋"/>
          <w:spacing w:val="-4"/>
          <w:lang w:val="en-US" w:eastAsia="zh-CN"/>
        </w:rPr>
        <w:t>本顷目采用综合评分法进行评审。</w:t>
      </w:r>
    </w:p>
    <w:p w14:paraId="27011555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"/>
        </w:rPr>
        <w:t>第五章 废标条款、无效标条款</w:t>
      </w:r>
    </w:p>
    <w:p w14:paraId="07B4DB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" w:right="331" w:firstLine="472"/>
        <w:jc w:val="center"/>
        <w:textAlignment w:val="baseline"/>
        <w:rPr>
          <w:rFonts w:hint="eastAsia" w:ascii="仿宋" w:hAnsi="仿宋" w:eastAsia="仿宋" w:cs="仿宋"/>
          <w:spacing w:val="-4"/>
          <w:lang w:val="en-US" w:eastAsia="zh-CN"/>
        </w:rPr>
      </w:pPr>
    </w:p>
    <w:p w14:paraId="779AA5B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outlineLvl w:val="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"/>
          <w:sz w:val="30"/>
          <w:szCs w:val="30"/>
        </w:rPr>
        <w:t>第</w:t>
      </w:r>
      <w:r>
        <w:rPr>
          <w:rFonts w:hint="eastAsia" w:ascii="仿宋" w:hAnsi="仿宋" w:eastAsia="仿宋" w:cs="仿宋"/>
          <w:spacing w:val="-1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节</w:t>
      </w:r>
      <w:r>
        <w:rPr>
          <w:rFonts w:hint="eastAsia" w:ascii="仿宋" w:hAnsi="仿宋" w:eastAsia="仿宋" w:cs="仿宋"/>
          <w:spacing w:val="-1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废标条款</w:t>
      </w:r>
    </w:p>
    <w:p w14:paraId="008F36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02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6"/>
        </w:rPr>
        <w:t>出现下列情形之一的 ，本项目给予废标 ，项目磋商终止：</w:t>
      </w:r>
    </w:p>
    <w:p w14:paraId="712DBBF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05" w:leftChars="0" w:right="1323" w:rightChars="0"/>
        <w:textAlignment w:val="baseline"/>
        <w:rPr>
          <w:rFonts w:hint="eastAsia" w:ascii="仿宋" w:hAnsi="仿宋" w:eastAsia="仿宋" w:cs="仿宋"/>
          <w:spacing w:val="4"/>
        </w:rPr>
      </w:pPr>
      <w:r>
        <w:rPr>
          <w:rFonts w:hint="eastAsia" w:ascii="仿宋" w:hAnsi="仿宋" w:eastAsia="仿宋" w:cs="仿宋"/>
          <w:spacing w:val="-3"/>
          <w:lang w:val="en-US" w:eastAsia="zh-CN"/>
        </w:rPr>
        <w:t>1.</w:t>
      </w:r>
      <w:r>
        <w:rPr>
          <w:rFonts w:hint="eastAsia" w:ascii="仿宋" w:hAnsi="仿宋" w:eastAsia="仿宋" w:cs="仿宋"/>
          <w:spacing w:val="-3"/>
        </w:rPr>
        <w:t>符合专业条件的或对采购文件做实质响应的供应商不足三家的；</w:t>
      </w:r>
      <w:r>
        <w:rPr>
          <w:rFonts w:hint="eastAsia" w:ascii="仿宋" w:hAnsi="仿宋" w:eastAsia="仿宋" w:cs="仿宋"/>
          <w:spacing w:val="4"/>
        </w:rPr>
        <w:t xml:space="preserve"> </w:t>
      </w:r>
    </w:p>
    <w:p w14:paraId="127E7B8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05" w:leftChars="0" w:right="1323" w:rightChars="0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2"/>
        </w:rPr>
        <w:t>2.出现影响采购公正的违法、违规行为的；</w:t>
      </w:r>
    </w:p>
    <w:p w14:paraId="32812D50">
      <w:pPr>
        <w:pStyle w:val="2"/>
        <w:keepNext w:val="0"/>
        <w:keepLines w:val="0"/>
        <w:pageBreakBefore w:val="0"/>
        <w:widowControl/>
        <w:tabs>
          <w:tab w:val="left" w:pos="7980"/>
          <w:tab w:val="left" w:pos="82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2" w:right="2523" w:firstLine="14"/>
        <w:textAlignment w:val="baseline"/>
        <w:rPr>
          <w:rFonts w:hint="eastAsia" w:ascii="仿宋" w:hAnsi="仿宋" w:eastAsia="仿宋" w:cs="仿宋"/>
          <w:spacing w:val="10"/>
          <w:lang w:val="en-US" w:eastAsia="zh-CN"/>
        </w:rPr>
      </w:pPr>
      <w:r>
        <w:rPr>
          <w:rFonts w:hint="eastAsia" w:ascii="仿宋" w:hAnsi="仿宋" w:eastAsia="仿宋" w:cs="仿宋"/>
          <w:spacing w:val="-6"/>
        </w:rPr>
        <w:t>3.供应商报价均超过了采购预算，采购人不能支付的</w:t>
      </w:r>
      <w:r>
        <w:rPr>
          <w:rFonts w:hint="eastAsia" w:ascii="仿宋" w:hAnsi="仿宋" w:eastAsia="仿宋" w:cs="仿宋"/>
          <w:spacing w:val="-6"/>
          <w:lang w:val="en-US" w:eastAsia="zh-CN"/>
        </w:rPr>
        <w:t>；</w:t>
      </w:r>
    </w:p>
    <w:p w14:paraId="4D50EB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2" w:right="2523" w:firstLine="14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5"/>
        </w:rPr>
        <w:t>4.因重大变故，采购任务取消的。</w:t>
      </w:r>
    </w:p>
    <w:p w14:paraId="2AA7819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091"/>
        <w:textAlignment w:val="baseline"/>
        <w:outlineLvl w:val="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"/>
          <w:sz w:val="30"/>
          <w:szCs w:val="30"/>
        </w:rPr>
        <w:t>第</w:t>
      </w:r>
      <w:r>
        <w:rPr>
          <w:rFonts w:hint="eastAsia" w:ascii="仿宋" w:hAnsi="仿宋" w:eastAsia="仿宋" w:cs="仿宋"/>
          <w:spacing w:val="-1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节</w:t>
      </w:r>
      <w:r>
        <w:rPr>
          <w:rFonts w:hint="eastAsia" w:ascii="仿宋" w:hAnsi="仿宋" w:eastAsia="仿宋" w:cs="仿宋"/>
          <w:spacing w:val="67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无效标条款</w:t>
      </w:r>
    </w:p>
    <w:p w14:paraId="58772DC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" w:right="90" w:firstLine="501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5"/>
        </w:rPr>
        <w:t>出现下列情形之一的，供应商递交的响应文件作无效投标处理，该供应商的响</w:t>
      </w:r>
      <w:r>
        <w:rPr>
          <w:rFonts w:hint="eastAsia" w:ascii="仿宋" w:hAnsi="仿宋" w:eastAsia="仿宋" w:cs="仿宋"/>
          <w:spacing w:val="-2"/>
        </w:rPr>
        <w:t>应文件不参与评审：</w:t>
      </w:r>
    </w:p>
    <w:p w14:paraId="34F716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62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（一）递交的响应文件不完整或未按采购文件要求盖公章及签字的；</w:t>
      </w:r>
    </w:p>
    <w:p w14:paraId="79C0ABB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62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5"/>
        </w:rPr>
        <w:t>（二）供应商不符合国家及采购文件规定的资格条件的；</w:t>
      </w:r>
    </w:p>
    <w:p w14:paraId="527D39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62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7"/>
        </w:rPr>
        <w:t>（三）投标联合体未提交联合投标协议的；</w:t>
      </w:r>
    </w:p>
    <w:p w14:paraId="3EEDBB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62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5"/>
        </w:rPr>
        <w:t>（四）竞标初始报价经评审委员会认定低于成本价的；</w:t>
      </w:r>
    </w:p>
    <w:p w14:paraId="5B50550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62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（五）最终报价高于采购文件载明的投标限价的；</w:t>
      </w:r>
    </w:p>
    <w:p w14:paraId="07FDF5B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62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（六）响应文件未对采购文件的实质性要求和条件作出响应的；</w:t>
      </w:r>
    </w:p>
    <w:p w14:paraId="2F41F29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62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5"/>
        </w:rPr>
        <w:t>（七）供应商有串通投标、弄虚作假、行贿等违法行为的；</w:t>
      </w:r>
    </w:p>
    <w:p w14:paraId="7CADCCD7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10" w:right="1515" w:hanging="43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6"/>
        </w:rPr>
        <w:t>有下列情形之一的，视为供应商串通投标，其投标无效：</w:t>
      </w:r>
      <w:r>
        <w:rPr>
          <w:rFonts w:hint="eastAsia" w:ascii="仿宋" w:hAnsi="仿宋" w:eastAsia="仿宋" w:cs="仿宋"/>
        </w:rPr>
        <w:t xml:space="preserve"> </w:t>
      </w:r>
    </w:p>
    <w:p w14:paraId="3E0CF1A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67" w:leftChars="0" w:right="1515" w:rightChars="0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2"/>
        </w:rPr>
        <w:t>1.不同供应商的磋商响应文件由同一单位或者个人编制；</w:t>
      </w:r>
    </w:p>
    <w:p w14:paraId="747263A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99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"/>
        </w:rPr>
        <w:t>2.不同供应商委托同一单位或者个人办理投标事</w:t>
      </w:r>
      <w:r>
        <w:rPr>
          <w:rFonts w:hint="eastAsia" w:ascii="仿宋" w:hAnsi="仿宋" w:eastAsia="仿宋" w:cs="仿宋"/>
          <w:spacing w:val="-2"/>
        </w:rPr>
        <w:t>宜；</w:t>
      </w:r>
    </w:p>
    <w:p w14:paraId="0B56679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7" w:right="358" w:firstLine="14"/>
        <w:textAlignment w:val="baseline"/>
        <w:rPr>
          <w:rFonts w:hint="eastAsia" w:ascii="仿宋" w:hAnsi="仿宋" w:eastAsia="仿宋" w:cs="仿宋"/>
          <w:spacing w:val="-3"/>
        </w:rPr>
      </w:pPr>
      <w:r>
        <w:rPr>
          <w:rFonts w:hint="eastAsia" w:ascii="仿宋" w:hAnsi="仿宋" w:eastAsia="仿宋" w:cs="仿宋"/>
          <w:spacing w:val="-2"/>
        </w:rPr>
        <w:t>3.不同供应商的磋商响应文件载明的项目管理成员或</w:t>
      </w:r>
      <w:r>
        <w:rPr>
          <w:rFonts w:hint="eastAsia" w:ascii="仿宋" w:hAnsi="仿宋" w:eastAsia="仿宋" w:cs="仿宋"/>
          <w:spacing w:val="-3"/>
        </w:rPr>
        <w:t>者联系人员为同一人；</w:t>
      </w:r>
    </w:p>
    <w:p w14:paraId="688C6D8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7" w:right="358" w:firstLine="14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"/>
        </w:rPr>
        <w:t>4.不同供应商的磋商响应文件异常一致或者磋商报价呈规律性差异；</w:t>
      </w:r>
    </w:p>
    <w:p w14:paraId="56C932E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05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2"/>
        </w:rPr>
        <w:t>5.不同供应商的磋商响应文件相互混装；</w:t>
      </w:r>
    </w:p>
    <w:p w14:paraId="2F8D5D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99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"/>
        </w:rPr>
        <w:t>6.不同供应商的投标保证金从同一单位或者个人的账户转出。</w:t>
      </w:r>
    </w:p>
    <w:p w14:paraId="38CC94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" w:right="90" w:firstLine="458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（九）响应文件未胶装成册的（采用打孔装订、活页夹等方式装订的响应文件</w:t>
      </w:r>
      <w:r>
        <w:rPr>
          <w:rFonts w:hint="eastAsia" w:ascii="仿宋" w:hAnsi="仿宋" w:eastAsia="仿宋" w:cs="仿宋"/>
          <w:spacing w:val="-1"/>
        </w:rPr>
        <w:t>作为无效投标处理</w:t>
      </w:r>
      <w:r>
        <w:rPr>
          <w:rFonts w:hint="eastAsia" w:ascii="仿宋" w:hAnsi="仿宋" w:eastAsia="仿宋" w:cs="仿宋"/>
          <w:spacing w:val="2"/>
        </w:rPr>
        <w:t>）；</w:t>
      </w:r>
    </w:p>
    <w:p w14:paraId="0E8C8F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62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（十）未缴纳投标保证金的 ；</w:t>
      </w:r>
    </w:p>
    <w:p w14:paraId="23BDEB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62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1"/>
        </w:rPr>
        <w:t>（十一）投标有效期不足的投标无效。</w:t>
      </w:r>
    </w:p>
    <w:p w14:paraId="1621FD9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" w:right="90" w:firstLine="458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2"/>
        </w:rPr>
        <w:t>（十二）单位负责人为同一人或者存在直接控股、管理关系的不同供应商，不</w:t>
      </w:r>
      <w:r>
        <w:rPr>
          <w:rFonts w:hint="eastAsia" w:ascii="仿宋" w:hAnsi="仿宋" w:eastAsia="仿宋" w:cs="仿宋"/>
          <w:spacing w:val="-1"/>
        </w:rPr>
        <w:t>得参加同一合同项下的采购活动。</w:t>
      </w:r>
    </w:p>
    <w:p w14:paraId="3996D14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4" w:right="85" w:firstLine="452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（十三）为本项目提供整体设计、规范编制或者项目管理、监理、检测等服务</w:t>
      </w:r>
      <w:r>
        <w:rPr>
          <w:rFonts w:hint="eastAsia" w:ascii="仿宋" w:hAnsi="仿宋" w:eastAsia="仿宋" w:cs="仿宋"/>
          <w:spacing w:val="-2"/>
        </w:rPr>
        <w:t>的供应商参加本采购项目的。</w:t>
      </w:r>
    </w:p>
    <w:p w14:paraId="51B570A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67"/>
        <w:textAlignment w:val="baseline"/>
        <w:rPr>
          <w:rFonts w:hint="eastAsia" w:ascii="仿宋" w:hAnsi="仿宋" w:eastAsia="仿宋" w:cs="仿宋"/>
          <w:spacing w:val="-4"/>
          <w:lang w:val="en-US" w:eastAsia="zh-CN"/>
        </w:rPr>
      </w:pPr>
      <w:r>
        <w:rPr>
          <w:rFonts w:hint="eastAsia" w:ascii="仿宋" w:hAnsi="仿宋" w:eastAsia="仿宋" w:cs="仿宋"/>
          <w:spacing w:val="-2"/>
        </w:rPr>
        <w:t>（十四）违反相关法律法规，足以导致响应文件无效的情形。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CCAA4B"/>
    <w:multiLevelType w:val="singleLevel"/>
    <w:tmpl w:val="4DCCAA4B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DE93AC5"/>
    <w:multiLevelType w:val="singleLevel"/>
    <w:tmpl w:val="7DE93AC5"/>
    <w:lvl w:ilvl="0" w:tentative="0">
      <w:start w:val="8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ZTY0YmIxMjM3N2I1Y2I1NTNjYjg5MzViNmQ0ODAifQ=="/>
  </w:docVars>
  <w:rsids>
    <w:rsidRoot w:val="43EE5E1D"/>
    <w:rsid w:val="0C264881"/>
    <w:rsid w:val="12A10CC7"/>
    <w:rsid w:val="171B3851"/>
    <w:rsid w:val="1D396C4D"/>
    <w:rsid w:val="1F101C86"/>
    <w:rsid w:val="319A3D70"/>
    <w:rsid w:val="31A434DC"/>
    <w:rsid w:val="32355506"/>
    <w:rsid w:val="3A0168D3"/>
    <w:rsid w:val="43EE5E1D"/>
    <w:rsid w:val="4C33576F"/>
    <w:rsid w:val="6316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200" w:firstLineChars="200"/>
    </w:p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TML Sample"/>
    <w:basedOn w:val="7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1999</Words>
  <Characters>2125</Characters>
  <Lines>0</Lines>
  <Paragraphs>0</Paragraphs>
  <TotalTime>13</TotalTime>
  <ScaleCrop>false</ScaleCrop>
  <LinksUpToDate>false</LinksUpToDate>
  <CharactersWithSpaces>2159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2024-05-20T08:04:00Z</dcterms:created>
  <dc:creator>Yitx517</dc:creator>
  <cp:lastModifiedBy>Yitx517</cp:lastModifiedBy>
  <dcterms:modified xsi:type="dcterms:W3CDTF">2025-04-26T04:32:56Z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ECC2C4A945AE4B29B2501357727BF896_11</vt:lpwstr>
  </property>
  <property fmtid="{D5CDD505-2E9C-101B-9397-08002B2CF9AE}" pid="4" name="KSOTemplateDocerSaveRecord">
    <vt:lpwstr>eyJoZGlkIjoiN2IzZTY0YmIxMjM3N2I1Y2I1NTNjYjg5MzViNmQ0ODAiLCJ1c2VySWQiOiI0MTc4MzM2ODUifQ==</vt:lpwstr>
  </property>
</Properties>
</file>