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B13B9">
      <w:pPr>
        <w:pageBreakBefore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4"/>
        </w:rPr>
      </w:pPr>
    </w:p>
    <w:p w14:paraId="282A5AF0">
      <w:pPr>
        <w:pageBreakBefore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36"/>
          <w:szCs w:val="36"/>
        </w:rPr>
      </w:pPr>
      <w:r>
        <w:rPr>
          <w:rFonts w:hint="eastAsia" w:ascii="宋体" w:hAnsi="宋体" w:eastAsia="宋体" w:cs="宋体"/>
          <w:spacing w:val="20"/>
          <w:sz w:val="36"/>
          <w:szCs w:val="36"/>
        </w:rPr>
        <w:t>观山湖区金华镇中心卫生院</w:t>
      </w:r>
    </w:p>
    <w:p w14:paraId="2C87D3F7">
      <w:pPr>
        <w:pageBreakBefore w:val="0"/>
        <w:kinsoku/>
        <w:wordWrap/>
        <w:overflowPunct/>
        <w:topLinePunct w:val="0"/>
        <w:autoSpaceDE/>
        <w:autoSpaceDN/>
        <w:bidi w:val="0"/>
        <w:adjustRightInd/>
        <w:snapToGrid/>
        <w:spacing w:beforeLines="50" w:beforeAutospacing="0" w:afterLines="50" w:afterAutospacing="0" w:line="240" w:lineRule="auto"/>
        <w:jc w:val="center"/>
        <w:textAlignment w:val="auto"/>
        <w:rPr>
          <w:rFonts w:hint="eastAsia" w:ascii="宋体" w:hAnsi="宋体" w:eastAsia="宋体" w:cs="宋体"/>
          <w:spacing w:val="20"/>
          <w:sz w:val="36"/>
          <w:szCs w:val="36"/>
        </w:rPr>
      </w:pPr>
    </w:p>
    <w:p w14:paraId="76C67A28">
      <w:pPr>
        <w:pageBreakBefore w:val="0"/>
        <w:kinsoku/>
        <w:wordWrap/>
        <w:overflowPunct/>
        <w:topLinePunct w:val="0"/>
        <w:autoSpaceDE/>
        <w:autoSpaceDN/>
        <w:bidi w:val="0"/>
        <w:adjustRightInd/>
        <w:snapToGrid/>
        <w:spacing w:beforeLines="50" w:beforeAutospacing="0" w:afterLines="50" w:afterAutospacing="0" w:line="240" w:lineRule="auto"/>
        <w:jc w:val="center"/>
        <w:textAlignment w:val="auto"/>
        <w:rPr>
          <w:rFonts w:hint="eastAsia" w:ascii="宋体" w:hAnsi="宋体" w:eastAsia="宋体" w:cs="宋体"/>
          <w:spacing w:val="20"/>
          <w:sz w:val="36"/>
          <w:szCs w:val="36"/>
        </w:rPr>
      </w:pPr>
      <w:r>
        <w:rPr>
          <w:rFonts w:hint="eastAsia" w:ascii="宋体" w:hAnsi="宋体" w:eastAsia="宋体" w:cs="宋体"/>
          <w:spacing w:val="20"/>
          <w:sz w:val="36"/>
          <w:szCs w:val="36"/>
        </w:rPr>
        <w:t>观山湖区金华镇中心卫生院物业服务（保洁、保安、医疗废水处理、后勤维修项目）</w:t>
      </w:r>
    </w:p>
    <w:p w14:paraId="4439E4F9">
      <w:pPr>
        <w:pageBreakBefore w:val="0"/>
        <w:kinsoku/>
        <w:wordWrap/>
        <w:overflowPunct/>
        <w:topLinePunct w:val="0"/>
        <w:autoSpaceDE/>
        <w:autoSpaceDN/>
        <w:bidi w:val="0"/>
        <w:adjustRightInd/>
        <w:snapToGrid/>
        <w:spacing w:beforeLines="50" w:beforeAutospacing="0" w:afterLines="50" w:afterAutospacing="0" w:line="240" w:lineRule="auto"/>
        <w:jc w:val="center"/>
        <w:textAlignment w:val="auto"/>
        <w:rPr>
          <w:rFonts w:hint="eastAsia" w:ascii="宋体" w:hAnsi="宋体" w:eastAsia="宋体" w:cs="宋体"/>
          <w:spacing w:val="20"/>
          <w:sz w:val="36"/>
          <w:szCs w:val="36"/>
        </w:rPr>
      </w:pPr>
    </w:p>
    <w:p w14:paraId="6B8AC8BB">
      <w:pPr>
        <w:pageBreakBefore w:val="0"/>
        <w:kinsoku/>
        <w:wordWrap/>
        <w:overflowPunct/>
        <w:topLinePunct w:val="0"/>
        <w:autoSpaceDE/>
        <w:autoSpaceDN/>
        <w:bidi w:val="0"/>
        <w:adjustRightInd/>
        <w:snapToGrid/>
        <w:spacing w:beforeLines="50" w:beforeAutospacing="0" w:afterLines="50" w:afterAutospacing="0" w:line="240" w:lineRule="auto"/>
        <w:jc w:val="center"/>
        <w:textAlignment w:val="auto"/>
        <w:rPr>
          <w:rFonts w:hint="eastAsia" w:ascii="宋体" w:hAnsi="宋体" w:eastAsia="宋体" w:cs="宋体"/>
          <w:spacing w:val="20"/>
          <w:sz w:val="24"/>
        </w:rPr>
      </w:pPr>
      <w:r>
        <w:rPr>
          <w:rFonts w:hint="eastAsia" w:ascii="宋体" w:hAnsi="宋体" w:eastAsia="宋体" w:cs="宋体"/>
          <w:spacing w:val="20"/>
          <w:sz w:val="36"/>
          <w:szCs w:val="36"/>
        </w:rPr>
        <w:t>需求文件</w:t>
      </w:r>
    </w:p>
    <w:p w14:paraId="3079C781">
      <w:pPr>
        <w:pageBreakBefore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z w:val="24"/>
        </w:rPr>
      </w:pPr>
    </w:p>
    <w:p w14:paraId="5F8FCBD0">
      <w:pPr>
        <w:pageBreakBefore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pacing w:val="20"/>
          <w:sz w:val="24"/>
        </w:rPr>
      </w:pPr>
      <w:r>
        <w:rPr>
          <w:rFonts w:hint="eastAsia" w:ascii="宋体" w:hAnsi="宋体" w:eastAsia="宋体" w:cs="宋体"/>
          <w:sz w:val="24"/>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7</w:t>
      </w:r>
      <w:r>
        <w:rPr>
          <w:rFonts w:hint="eastAsia" w:ascii="宋体" w:hAnsi="宋体" w:eastAsia="宋体" w:cs="宋体"/>
          <w:sz w:val="24"/>
        </w:rPr>
        <w:t>月）</w:t>
      </w:r>
    </w:p>
    <w:p w14:paraId="607EBE95">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pacing w:val="20"/>
          <w:sz w:val="24"/>
        </w:rPr>
      </w:pPr>
    </w:p>
    <w:p w14:paraId="5779DBD0">
      <w:pPr>
        <w:pageBreakBefore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spacing w:val="20"/>
          <w:sz w:val="24"/>
        </w:rPr>
      </w:pPr>
    </w:p>
    <w:tbl>
      <w:tblPr>
        <w:tblStyle w:val="12"/>
        <w:tblW w:w="0" w:type="auto"/>
        <w:jc w:val="center"/>
        <w:tblLayout w:type="fixed"/>
        <w:tblCellMar>
          <w:top w:w="0" w:type="dxa"/>
          <w:left w:w="108" w:type="dxa"/>
          <w:bottom w:w="0" w:type="dxa"/>
          <w:right w:w="108" w:type="dxa"/>
        </w:tblCellMar>
      </w:tblPr>
      <w:tblGrid>
        <w:gridCol w:w="1597"/>
        <w:gridCol w:w="1767"/>
        <w:gridCol w:w="1502"/>
        <w:gridCol w:w="2131"/>
      </w:tblGrid>
      <w:tr w14:paraId="2D502A65">
        <w:tblPrEx>
          <w:tblCellMar>
            <w:top w:w="0" w:type="dxa"/>
            <w:left w:w="108" w:type="dxa"/>
            <w:bottom w:w="0" w:type="dxa"/>
            <w:right w:w="108" w:type="dxa"/>
          </w:tblCellMar>
        </w:tblPrEx>
        <w:trPr>
          <w:jc w:val="center"/>
        </w:trPr>
        <w:tc>
          <w:tcPr>
            <w:tcW w:w="1597" w:type="dxa"/>
            <w:shd w:val="clear" w:color="auto" w:fill="auto"/>
            <w:vAlign w:val="bottom"/>
          </w:tcPr>
          <w:p w14:paraId="3F7A9B62">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项目序列号：</w:t>
            </w:r>
          </w:p>
        </w:tc>
        <w:tc>
          <w:tcPr>
            <w:tcW w:w="5400" w:type="dxa"/>
            <w:gridSpan w:val="3"/>
            <w:tcBorders>
              <w:top w:val="nil"/>
              <w:left w:val="nil"/>
              <w:bottom w:val="single" w:color="auto" w:sz="4" w:space="0"/>
              <w:right w:val="nil"/>
            </w:tcBorders>
            <w:shd w:val="clear" w:color="auto" w:fill="auto"/>
            <w:vAlign w:val="bottom"/>
          </w:tcPr>
          <w:p w14:paraId="7851DFC9">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p>
        </w:tc>
      </w:tr>
      <w:tr w14:paraId="4A50C093">
        <w:tblPrEx>
          <w:tblCellMar>
            <w:top w:w="0" w:type="dxa"/>
            <w:left w:w="108" w:type="dxa"/>
            <w:bottom w:w="0" w:type="dxa"/>
            <w:right w:w="108" w:type="dxa"/>
          </w:tblCellMar>
        </w:tblPrEx>
        <w:trPr>
          <w:jc w:val="center"/>
        </w:trPr>
        <w:tc>
          <w:tcPr>
            <w:tcW w:w="1597" w:type="dxa"/>
            <w:shd w:val="clear" w:color="auto" w:fill="auto"/>
            <w:vAlign w:val="bottom"/>
          </w:tcPr>
          <w:p w14:paraId="1DBB63B3">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项目名称：</w:t>
            </w:r>
          </w:p>
        </w:tc>
        <w:tc>
          <w:tcPr>
            <w:tcW w:w="5400" w:type="dxa"/>
            <w:gridSpan w:val="3"/>
            <w:tcBorders>
              <w:top w:val="single" w:color="auto" w:sz="4" w:space="0"/>
              <w:left w:val="nil"/>
              <w:bottom w:val="single" w:color="auto" w:sz="4" w:space="0"/>
              <w:right w:val="nil"/>
            </w:tcBorders>
            <w:shd w:val="clear" w:color="auto" w:fill="auto"/>
            <w:vAlign w:val="bottom"/>
          </w:tcPr>
          <w:p w14:paraId="32C9A0D6">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r>
              <w:rPr>
                <w:rFonts w:hint="eastAsia" w:ascii="宋体" w:hAnsi="宋体" w:eastAsia="宋体" w:cs="宋体"/>
                <w:sz w:val="24"/>
              </w:rPr>
              <w:t>观山湖区金华镇中心卫生院物业服务（保洁、保安、医疗废水处理、后勤维修项目）</w:t>
            </w:r>
          </w:p>
        </w:tc>
      </w:tr>
      <w:tr w14:paraId="25CB7E50">
        <w:tblPrEx>
          <w:tblCellMar>
            <w:top w:w="0" w:type="dxa"/>
            <w:left w:w="108" w:type="dxa"/>
            <w:bottom w:w="0" w:type="dxa"/>
            <w:right w:w="108" w:type="dxa"/>
          </w:tblCellMar>
        </w:tblPrEx>
        <w:trPr>
          <w:jc w:val="center"/>
        </w:trPr>
        <w:tc>
          <w:tcPr>
            <w:tcW w:w="1597" w:type="dxa"/>
            <w:shd w:val="clear" w:color="auto" w:fill="auto"/>
            <w:vAlign w:val="bottom"/>
          </w:tcPr>
          <w:p w14:paraId="5C28DD65">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采购方式：</w:t>
            </w:r>
          </w:p>
        </w:tc>
        <w:tc>
          <w:tcPr>
            <w:tcW w:w="1767" w:type="dxa"/>
            <w:tcBorders>
              <w:top w:val="single" w:color="auto" w:sz="4" w:space="0"/>
              <w:left w:val="nil"/>
              <w:bottom w:val="single" w:color="auto" w:sz="4" w:space="0"/>
              <w:right w:val="nil"/>
            </w:tcBorders>
            <w:shd w:val="clear" w:color="auto" w:fill="auto"/>
            <w:vAlign w:val="bottom"/>
          </w:tcPr>
          <w:p w14:paraId="181BE811">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lang w:eastAsia="zh-CN"/>
              </w:rPr>
            </w:pPr>
            <w:r>
              <w:rPr>
                <w:rFonts w:hint="eastAsia" w:ascii="宋体" w:hAnsi="宋体" w:cs="宋体"/>
                <w:sz w:val="24"/>
                <w:lang w:eastAsia="zh-CN"/>
              </w:rPr>
              <w:t>竞争性磋商</w:t>
            </w:r>
          </w:p>
        </w:tc>
        <w:tc>
          <w:tcPr>
            <w:tcW w:w="1502" w:type="dxa"/>
            <w:tcBorders>
              <w:top w:val="single" w:color="auto" w:sz="4" w:space="0"/>
              <w:left w:val="nil"/>
              <w:bottom w:val="nil"/>
              <w:right w:val="nil"/>
            </w:tcBorders>
            <w:shd w:val="clear" w:color="auto" w:fill="auto"/>
            <w:vAlign w:val="bottom"/>
          </w:tcPr>
          <w:p w14:paraId="6BEB2607">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采购类别：</w:t>
            </w:r>
          </w:p>
        </w:tc>
        <w:tc>
          <w:tcPr>
            <w:tcW w:w="2131" w:type="dxa"/>
            <w:tcBorders>
              <w:top w:val="single" w:color="auto" w:sz="4" w:space="0"/>
              <w:left w:val="nil"/>
              <w:bottom w:val="single" w:color="auto" w:sz="4" w:space="0"/>
              <w:right w:val="nil"/>
            </w:tcBorders>
            <w:shd w:val="clear" w:color="auto" w:fill="auto"/>
            <w:vAlign w:val="bottom"/>
          </w:tcPr>
          <w:p w14:paraId="5D215705">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lang w:val="en-US" w:eastAsia="zh-CN"/>
              </w:rPr>
            </w:pPr>
            <w:r>
              <w:rPr>
                <w:rFonts w:hint="eastAsia" w:ascii="宋体" w:hAnsi="宋体" w:cs="宋体"/>
                <w:sz w:val="24"/>
                <w:lang w:val="en-US" w:eastAsia="zh-CN"/>
              </w:rPr>
              <w:t>服务</w:t>
            </w:r>
          </w:p>
        </w:tc>
      </w:tr>
      <w:tr w14:paraId="40DF48E9">
        <w:tblPrEx>
          <w:tblCellMar>
            <w:top w:w="0" w:type="dxa"/>
            <w:left w:w="108" w:type="dxa"/>
            <w:bottom w:w="0" w:type="dxa"/>
            <w:right w:w="108" w:type="dxa"/>
          </w:tblCellMar>
        </w:tblPrEx>
        <w:trPr>
          <w:jc w:val="center"/>
        </w:trPr>
        <w:tc>
          <w:tcPr>
            <w:tcW w:w="1597" w:type="dxa"/>
            <w:shd w:val="clear" w:color="auto" w:fill="auto"/>
            <w:vAlign w:val="bottom"/>
          </w:tcPr>
          <w:p w14:paraId="269F38BF">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项目编号：</w:t>
            </w:r>
          </w:p>
        </w:tc>
        <w:tc>
          <w:tcPr>
            <w:tcW w:w="5400" w:type="dxa"/>
            <w:gridSpan w:val="3"/>
            <w:tcBorders>
              <w:top w:val="nil"/>
              <w:left w:val="nil"/>
              <w:bottom w:val="single" w:color="auto" w:sz="4" w:space="0"/>
              <w:right w:val="nil"/>
            </w:tcBorders>
            <w:shd w:val="clear" w:color="auto" w:fill="auto"/>
            <w:vAlign w:val="bottom"/>
          </w:tcPr>
          <w:p w14:paraId="12E261B4">
            <w:pPr>
              <w:pageBreakBefore w:val="0"/>
              <w:kinsoku/>
              <w:wordWrap/>
              <w:overflowPunct/>
              <w:topLinePunct w:val="0"/>
              <w:autoSpaceDE/>
              <w:autoSpaceDN/>
              <w:bidi w:val="0"/>
              <w:adjustRightInd/>
              <w:snapToGrid/>
              <w:spacing w:before="0" w:after="0" w:line="240" w:lineRule="auto"/>
              <w:jc w:val="left"/>
              <w:textAlignment w:val="auto"/>
              <w:rPr>
                <w:rFonts w:hint="default" w:ascii="宋体" w:hAnsi="宋体" w:eastAsia="宋体" w:cs="宋体"/>
                <w:sz w:val="24"/>
                <w:lang w:val="en-US" w:eastAsia="zh-CN"/>
              </w:rPr>
            </w:pPr>
            <w:r>
              <w:rPr>
                <w:rFonts w:hint="eastAsia" w:ascii="宋体" w:hAnsi="宋体" w:eastAsia="宋体" w:cs="宋体"/>
                <w:sz w:val="24"/>
              </w:rPr>
              <w:t>ZDGX-202</w:t>
            </w:r>
            <w:r>
              <w:rPr>
                <w:rFonts w:hint="eastAsia" w:ascii="宋体" w:hAnsi="宋体" w:cs="宋体"/>
                <w:sz w:val="24"/>
                <w:lang w:val="en-US" w:eastAsia="zh-CN"/>
              </w:rPr>
              <w:t>5</w:t>
            </w:r>
            <w:r>
              <w:rPr>
                <w:rFonts w:hint="eastAsia" w:ascii="宋体" w:hAnsi="宋体" w:eastAsia="宋体" w:cs="宋体"/>
                <w:sz w:val="24"/>
              </w:rPr>
              <w:t>-0</w:t>
            </w:r>
            <w:r>
              <w:rPr>
                <w:rFonts w:hint="eastAsia" w:ascii="宋体" w:hAnsi="宋体" w:cs="宋体"/>
                <w:sz w:val="24"/>
                <w:lang w:val="en-US" w:eastAsia="zh-CN"/>
              </w:rPr>
              <w:t>10</w:t>
            </w:r>
          </w:p>
        </w:tc>
      </w:tr>
      <w:tr w14:paraId="51A11BEE">
        <w:tblPrEx>
          <w:tblCellMar>
            <w:top w:w="0" w:type="dxa"/>
            <w:left w:w="108" w:type="dxa"/>
            <w:bottom w:w="0" w:type="dxa"/>
            <w:right w:w="108" w:type="dxa"/>
          </w:tblCellMar>
        </w:tblPrEx>
        <w:trPr>
          <w:jc w:val="center"/>
        </w:trPr>
        <w:tc>
          <w:tcPr>
            <w:tcW w:w="1597" w:type="dxa"/>
            <w:shd w:val="clear" w:color="auto" w:fill="auto"/>
            <w:vAlign w:val="bottom"/>
          </w:tcPr>
          <w:p w14:paraId="7E12346B">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采 购 人：</w:t>
            </w:r>
          </w:p>
        </w:tc>
        <w:tc>
          <w:tcPr>
            <w:tcW w:w="5400" w:type="dxa"/>
            <w:gridSpan w:val="3"/>
            <w:tcBorders>
              <w:top w:val="single" w:color="auto" w:sz="4" w:space="0"/>
              <w:left w:val="nil"/>
              <w:bottom w:val="single" w:color="auto" w:sz="4" w:space="0"/>
              <w:right w:val="nil"/>
            </w:tcBorders>
            <w:shd w:val="clear" w:color="auto" w:fill="auto"/>
            <w:vAlign w:val="bottom"/>
          </w:tcPr>
          <w:p w14:paraId="7B2D4A13">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r>
              <w:rPr>
                <w:rFonts w:hint="eastAsia" w:ascii="宋体" w:hAnsi="宋体" w:eastAsia="宋体" w:cs="宋体"/>
                <w:sz w:val="24"/>
              </w:rPr>
              <w:t>观山湖区金华镇中心卫生院</w:t>
            </w:r>
          </w:p>
        </w:tc>
      </w:tr>
      <w:tr w14:paraId="3BB700FA">
        <w:tblPrEx>
          <w:tblCellMar>
            <w:top w:w="0" w:type="dxa"/>
            <w:left w:w="108" w:type="dxa"/>
            <w:bottom w:w="0" w:type="dxa"/>
            <w:right w:w="108" w:type="dxa"/>
          </w:tblCellMar>
        </w:tblPrEx>
        <w:trPr>
          <w:jc w:val="center"/>
        </w:trPr>
        <w:tc>
          <w:tcPr>
            <w:tcW w:w="1597" w:type="dxa"/>
            <w:shd w:val="clear" w:color="auto" w:fill="auto"/>
            <w:vAlign w:val="bottom"/>
          </w:tcPr>
          <w:p w14:paraId="52B0586A">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10193E39">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r>
              <w:rPr>
                <w:rFonts w:hint="eastAsia" w:ascii="宋体" w:hAnsi="宋体" w:eastAsia="宋体" w:cs="宋体"/>
                <w:sz w:val="24"/>
              </w:rPr>
              <w:t>贵阳市观山湖区金华镇金华街151号</w:t>
            </w:r>
          </w:p>
        </w:tc>
      </w:tr>
      <w:tr w14:paraId="6CCDE075">
        <w:tblPrEx>
          <w:tblCellMar>
            <w:top w:w="0" w:type="dxa"/>
            <w:left w:w="108" w:type="dxa"/>
            <w:bottom w:w="0" w:type="dxa"/>
            <w:right w:w="108" w:type="dxa"/>
          </w:tblCellMar>
        </w:tblPrEx>
        <w:trPr>
          <w:jc w:val="center"/>
        </w:trPr>
        <w:tc>
          <w:tcPr>
            <w:tcW w:w="1597" w:type="dxa"/>
            <w:shd w:val="clear" w:color="auto" w:fill="auto"/>
            <w:vAlign w:val="bottom"/>
          </w:tcPr>
          <w:p w14:paraId="37A93FD5">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2F84DE6A">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杜劼珺</w:t>
            </w:r>
          </w:p>
        </w:tc>
        <w:tc>
          <w:tcPr>
            <w:tcW w:w="1502" w:type="dxa"/>
            <w:tcBorders>
              <w:top w:val="single" w:color="auto" w:sz="4" w:space="0"/>
              <w:left w:val="nil"/>
              <w:bottom w:val="nil"/>
              <w:right w:val="nil"/>
            </w:tcBorders>
            <w:shd w:val="clear" w:color="auto" w:fill="auto"/>
            <w:vAlign w:val="bottom"/>
          </w:tcPr>
          <w:p w14:paraId="3E686B20">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7EEF0F63">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rPr>
            </w:pPr>
            <w:r>
              <w:rPr>
                <w:rFonts w:hint="eastAsia" w:ascii="宋体" w:hAnsi="宋体" w:eastAsia="宋体" w:cs="宋体"/>
                <w:sz w:val="24"/>
              </w:rPr>
              <w:t>18286036001</w:t>
            </w:r>
          </w:p>
        </w:tc>
      </w:tr>
      <w:tr w14:paraId="06C3A732">
        <w:tblPrEx>
          <w:tblCellMar>
            <w:top w:w="0" w:type="dxa"/>
            <w:left w:w="108" w:type="dxa"/>
            <w:bottom w:w="0" w:type="dxa"/>
            <w:right w:w="108" w:type="dxa"/>
          </w:tblCellMar>
        </w:tblPrEx>
        <w:trPr>
          <w:jc w:val="center"/>
        </w:trPr>
        <w:tc>
          <w:tcPr>
            <w:tcW w:w="1597" w:type="dxa"/>
            <w:shd w:val="clear" w:color="auto" w:fill="auto"/>
            <w:vAlign w:val="bottom"/>
          </w:tcPr>
          <w:p w14:paraId="7909CB12">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代理机构：</w:t>
            </w:r>
          </w:p>
        </w:tc>
        <w:tc>
          <w:tcPr>
            <w:tcW w:w="5400" w:type="dxa"/>
            <w:gridSpan w:val="3"/>
            <w:tcBorders>
              <w:top w:val="nil"/>
              <w:left w:val="nil"/>
              <w:bottom w:val="single" w:color="auto" w:sz="4" w:space="0"/>
              <w:right w:val="nil"/>
            </w:tcBorders>
            <w:shd w:val="clear" w:color="auto" w:fill="auto"/>
            <w:vAlign w:val="bottom"/>
          </w:tcPr>
          <w:p w14:paraId="33417F89">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r>
              <w:rPr>
                <w:rFonts w:hint="eastAsia" w:ascii="宋体" w:hAnsi="宋体" w:eastAsia="宋体" w:cs="宋体"/>
                <w:sz w:val="24"/>
              </w:rPr>
              <w:t>中大国信工程管理有限公司</w:t>
            </w:r>
          </w:p>
        </w:tc>
      </w:tr>
      <w:tr w14:paraId="727E2C12">
        <w:tblPrEx>
          <w:tblCellMar>
            <w:top w:w="0" w:type="dxa"/>
            <w:left w:w="108" w:type="dxa"/>
            <w:bottom w:w="0" w:type="dxa"/>
            <w:right w:w="108" w:type="dxa"/>
          </w:tblCellMar>
        </w:tblPrEx>
        <w:trPr>
          <w:jc w:val="center"/>
        </w:trPr>
        <w:tc>
          <w:tcPr>
            <w:tcW w:w="1597" w:type="dxa"/>
            <w:shd w:val="clear" w:color="auto" w:fill="auto"/>
            <w:vAlign w:val="bottom"/>
          </w:tcPr>
          <w:p w14:paraId="731A0577">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详细地址：</w:t>
            </w:r>
          </w:p>
        </w:tc>
        <w:tc>
          <w:tcPr>
            <w:tcW w:w="5400" w:type="dxa"/>
            <w:gridSpan w:val="3"/>
            <w:tcBorders>
              <w:top w:val="single" w:color="auto" w:sz="4" w:space="0"/>
              <w:left w:val="nil"/>
              <w:bottom w:val="single" w:color="auto" w:sz="4" w:space="0"/>
              <w:right w:val="nil"/>
            </w:tcBorders>
            <w:shd w:val="clear" w:color="auto" w:fill="auto"/>
            <w:vAlign w:val="bottom"/>
          </w:tcPr>
          <w:p w14:paraId="60893775">
            <w:pPr>
              <w:pageBreakBefore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sz w:val="24"/>
              </w:rPr>
            </w:pPr>
            <w:r>
              <w:rPr>
                <w:rFonts w:hint="eastAsia" w:ascii="宋体" w:hAnsi="宋体" w:eastAsia="宋体" w:cs="宋体"/>
                <w:sz w:val="24"/>
              </w:rPr>
              <w:t>贵阳市观山湖区长岭北路8号美的财智中心C座19楼11号</w:t>
            </w:r>
          </w:p>
        </w:tc>
      </w:tr>
      <w:tr w14:paraId="3317CF72">
        <w:tblPrEx>
          <w:tblCellMar>
            <w:top w:w="0" w:type="dxa"/>
            <w:left w:w="108" w:type="dxa"/>
            <w:bottom w:w="0" w:type="dxa"/>
            <w:right w:w="108" w:type="dxa"/>
          </w:tblCellMar>
        </w:tblPrEx>
        <w:trPr>
          <w:jc w:val="center"/>
        </w:trPr>
        <w:tc>
          <w:tcPr>
            <w:tcW w:w="1597" w:type="dxa"/>
            <w:shd w:val="clear" w:color="auto" w:fill="auto"/>
            <w:vAlign w:val="bottom"/>
          </w:tcPr>
          <w:p w14:paraId="0568160A">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联 系 人：</w:t>
            </w:r>
          </w:p>
        </w:tc>
        <w:tc>
          <w:tcPr>
            <w:tcW w:w="1767" w:type="dxa"/>
            <w:tcBorders>
              <w:top w:val="single" w:color="auto" w:sz="4" w:space="0"/>
              <w:left w:val="nil"/>
              <w:bottom w:val="single" w:color="auto" w:sz="4" w:space="0"/>
              <w:right w:val="nil"/>
            </w:tcBorders>
            <w:shd w:val="clear" w:color="auto" w:fill="auto"/>
            <w:vAlign w:val="bottom"/>
          </w:tcPr>
          <w:p w14:paraId="7C02AF2F">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rPr>
            </w:pPr>
            <w:r>
              <w:rPr>
                <w:rFonts w:hint="eastAsia" w:ascii="宋体" w:hAnsi="宋体" w:eastAsia="宋体" w:cs="宋体"/>
                <w:sz w:val="24"/>
              </w:rPr>
              <w:t>杨畅</w:t>
            </w:r>
          </w:p>
        </w:tc>
        <w:tc>
          <w:tcPr>
            <w:tcW w:w="1502" w:type="dxa"/>
            <w:tcBorders>
              <w:top w:val="single" w:color="auto" w:sz="4" w:space="0"/>
              <w:left w:val="nil"/>
              <w:bottom w:val="nil"/>
              <w:right w:val="nil"/>
            </w:tcBorders>
            <w:shd w:val="clear" w:color="auto" w:fill="auto"/>
            <w:vAlign w:val="bottom"/>
          </w:tcPr>
          <w:p w14:paraId="5EFEFD17">
            <w:pPr>
              <w:pageBreakBefore w:val="0"/>
              <w:kinsoku/>
              <w:wordWrap/>
              <w:overflowPunct/>
              <w:topLinePunct w:val="0"/>
              <w:autoSpaceDE/>
              <w:autoSpaceDN/>
              <w:bidi w:val="0"/>
              <w:adjustRightInd/>
              <w:snapToGrid/>
              <w:spacing w:before="0" w:after="0" w:line="240" w:lineRule="auto"/>
              <w:jc w:val="distribute"/>
              <w:textAlignment w:val="auto"/>
              <w:rPr>
                <w:rFonts w:hint="eastAsia" w:ascii="宋体" w:hAnsi="宋体" w:eastAsia="宋体" w:cs="宋体"/>
                <w:sz w:val="24"/>
              </w:rPr>
            </w:pPr>
            <w:r>
              <w:rPr>
                <w:rFonts w:hint="eastAsia" w:ascii="宋体" w:hAnsi="宋体" w:eastAsia="宋体" w:cs="宋体"/>
                <w:sz w:val="24"/>
              </w:rPr>
              <w:t>联系电话：</w:t>
            </w:r>
          </w:p>
        </w:tc>
        <w:tc>
          <w:tcPr>
            <w:tcW w:w="2131" w:type="dxa"/>
            <w:tcBorders>
              <w:top w:val="single" w:color="auto" w:sz="4" w:space="0"/>
              <w:left w:val="nil"/>
              <w:bottom w:val="single" w:color="auto" w:sz="4" w:space="0"/>
              <w:right w:val="nil"/>
            </w:tcBorders>
            <w:shd w:val="clear" w:color="auto" w:fill="auto"/>
            <w:vAlign w:val="bottom"/>
          </w:tcPr>
          <w:p w14:paraId="175D14A5">
            <w:pPr>
              <w:pageBreakBefore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4"/>
              </w:rPr>
            </w:pPr>
            <w:r>
              <w:rPr>
                <w:rFonts w:hint="eastAsia" w:ascii="宋体" w:hAnsi="宋体" w:eastAsia="宋体" w:cs="宋体"/>
                <w:sz w:val="24"/>
              </w:rPr>
              <w:t>0851-84113663</w:t>
            </w:r>
          </w:p>
        </w:tc>
      </w:tr>
    </w:tbl>
    <w:p w14:paraId="0577EE16">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sectPr>
          <w:pgSz w:w="11906" w:h="16838"/>
          <w:pgMar w:top="1440" w:right="1800" w:bottom="1440" w:left="1800" w:header="851" w:footer="992" w:gutter="0"/>
          <w:cols w:space="425" w:num="1"/>
          <w:docGrid w:type="lines" w:linePitch="312" w:charSpace="0"/>
        </w:sectPr>
      </w:pPr>
    </w:p>
    <w:p w14:paraId="71846841">
      <w:pPr>
        <w:pageBreakBefore w:val="0"/>
        <w:kinsoku/>
        <w:wordWrap/>
        <w:overflowPunct/>
        <w:topLinePunct w:val="0"/>
        <w:autoSpaceDE/>
        <w:autoSpaceDN/>
        <w:bidi w:val="0"/>
        <w:adjustRightInd/>
        <w:snapToGrid/>
        <w:spacing w:beforeLines="50" w:beforeAutospacing="0" w:afterLines="50" w:afterAutospacing="0" w:line="240" w:lineRule="auto"/>
        <w:jc w:val="center"/>
        <w:textAlignment w:val="auto"/>
        <w:rPr>
          <w:rFonts w:hint="eastAsia" w:ascii="宋体" w:hAnsi="宋体" w:eastAsia="宋体" w:cs="宋体"/>
          <w:color w:val="auto"/>
          <w:sz w:val="24"/>
          <w:szCs w:val="24"/>
          <w:lang w:eastAsia="zh-CN"/>
        </w:rPr>
      </w:pPr>
      <w:r>
        <w:rPr>
          <w:rFonts w:hint="eastAsia" w:ascii="宋体" w:hAnsi="宋体" w:cs="宋体"/>
          <w:b/>
          <w:bCs/>
          <w:color w:val="auto"/>
          <w:sz w:val="28"/>
          <w:szCs w:val="28"/>
          <w:lang w:eastAsia="zh-CN"/>
        </w:rPr>
        <w:t>资格条件</w:t>
      </w:r>
    </w:p>
    <w:p w14:paraId="36D08C0F">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（一）符合政府采购法第二十二条规定，提供政府采购法实施条例第十七条规定资料。</w:t>
      </w:r>
    </w:p>
    <w:p w14:paraId="0CC4E898">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1.具有独立承担民事责任的能力：提供法人或其他组织的营业执照等证明文件，或自然人身份证明；</w:t>
      </w:r>
    </w:p>
    <w:p w14:paraId="52E4B674">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2.具有良好的商业信誉和健全的财务会计制度：供应商是法人的，应提供2024年度经有资质的审计单位出具的财务审计报告或银行出具的有效的资信证明。部分其他组织和自然人，没有经审计的财务报告，可以提供银行出具的资信证明；</w:t>
      </w:r>
    </w:p>
    <w:p w14:paraId="41D9624F">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3.具有履行合同所必需的设备和专业技术能力：提供具备履行合同所必需的设备和专业技术能力的证明材料（提供承诺函）；</w:t>
      </w:r>
    </w:p>
    <w:p w14:paraId="68C612A7">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4.具有依法缴纳税收和社会保障资金的良好记录：提供2024年6月至今任意三个月依法缴纳税收和社会保障资金的证明材料；</w:t>
      </w:r>
    </w:p>
    <w:p w14:paraId="1BCA7CD7">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5.参加本次政府采购活动前三年内，在经营活动中没有违法违规记录：提供参加政府采购活动前3年内在经营活动中没有重大违法记录的书面声明（格式文件详见磋商文件范本）；</w:t>
      </w:r>
    </w:p>
    <w:p w14:paraId="1506577B">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6.法律、行政法规规定的其他条件：</w:t>
      </w:r>
    </w:p>
    <w:p w14:paraId="4DE596F2">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成交资格，并承担由此造成的一切法律责任及后果。</w:t>
      </w:r>
    </w:p>
    <w:p w14:paraId="5B99B182">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成交资格。</w:t>
      </w:r>
    </w:p>
    <w:p w14:paraId="552090F4">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（二）本项目所需特殊行业资质或要求：无。</w:t>
      </w:r>
    </w:p>
    <w:p w14:paraId="3936CABD">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（三）本项目  不接受  联合体投标</w:t>
      </w:r>
    </w:p>
    <w:p w14:paraId="48C1813A">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u w:val="single"/>
          <w:lang w:eastAsia="zh-CN"/>
        </w:rPr>
        <w:t>（四）本项目是专门面向中小企业采购。具体内容为：所属行业：物业管理。</w:t>
      </w:r>
    </w:p>
    <w:p w14:paraId="0C8F3C93">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lang w:val="en-US" w:eastAsia="zh-CN"/>
        </w:rPr>
      </w:pPr>
    </w:p>
    <w:p w14:paraId="4AAF69EC">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p>
    <w:p w14:paraId="28387303">
      <w:pPr>
        <w:pStyle w:val="11"/>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Cs w:val="24"/>
        </w:rPr>
        <w:sectPr>
          <w:pgSz w:w="11906" w:h="16838"/>
          <w:pgMar w:top="1440" w:right="1800" w:bottom="1440" w:left="1800" w:header="851" w:footer="992" w:gutter="0"/>
          <w:cols w:space="425" w:num="1"/>
          <w:docGrid w:type="lines" w:linePitch="312" w:charSpace="0"/>
        </w:sectPr>
      </w:pPr>
    </w:p>
    <w:p w14:paraId="624BA693">
      <w:pPr>
        <w:pStyle w:val="3"/>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8"/>
          <w:szCs w:val="28"/>
          <w:lang w:eastAsia="zh-CN"/>
        </w:rPr>
        <w:t>服务要求</w:t>
      </w:r>
      <w:r>
        <w:rPr>
          <w:rFonts w:hint="eastAsia" w:ascii="宋体" w:hAnsi="宋体" w:eastAsia="宋体" w:cs="宋体"/>
          <w:b/>
          <w:sz w:val="28"/>
          <w:szCs w:val="28"/>
        </w:rPr>
        <w:t>及商务要求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464"/>
        <w:gridCol w:w="799"/>
        <w:gridCol w:w="4285"/>
        <w:gridCol w:w="726"/>
        <w:gridCol w:w="623"/>
      </w:tblGrid>
      <w:tr w14:paraId="2023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14:paraId="21E727BE">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序号</w:t>
            </w:r>
          </w:p>
        </w:tc>
        <w:tc>
          <w:tcPr>
            <w:tcW w:w="859" w:type="pct"/>
            <w:shd w:val="clear" w:color="auto" w:fill="auto"/>
            <w:vAlign w:val="center"/>
          </w:tcPr>
          <w:p w14:paraId="22437A7F">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项目</w:t>
            </w:r>
          </w:p>
        </w:tc>
        <w:tc>
          <w:tcPr>
            <w:tcW w:w="469" w:type="pct"/>
            <w:shd w:val="clear" w:color="auto" w:fill="auto"/>
            <w:vAlign w:val="center"/>
          </w:tcPr>
          <w:p w14:paraId="5121BECB">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基本情况</w:t>
            </w:r>
          </w:p>
        </w:tc>
        <w:tc>
          <w:tcPr>
            <w:tcW w:w="2514" w:type="pct"/>
            <w:shd w:val="clear" w:color="auto" w:fill="auto"/>
            <w:vAlign w:val="center"/>
          </w:tcPr>
          <w:p w14:paraId="16C57A24">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参数内容</w:t>
            </w:r>
          </w:p>
        </w:tc>
        <w:tc>
          <w:tcPr>
            <w:tcW w:w="426" w:type="pct"/>
            <w:shd w:val="clear" w:color="auto" w:fill="auto"/>
            <w:vAlign w:val="center"/>
          </w:tcPr>
          <w:p w14:paraId="48BF56BD">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人员数</w:t>
            </w:r>
          </w:p>
        </w:tc>
        <w:tc>
          <w:tcPr>
            <w:tcW w:w="365" w:type="pct"/>
            <w:shd w:val="clear" w:color="auto" w:fill="auto"/>
            <w:vAlign w:val="center"/>
          </w:tcPr>
          <w:p w14:paraId="3DBE0D91">
            <w:pPr>
              <w:keepNext w:val="0"/>
              <w:keepLines w:val="0"/>
              <w:suppressLineNumbers w:val="0"/>
              <w:bidi w:val="0"/>
              <w:spacing w:before="0" w:beforeAutospacing="0" w:after="0" w:afterAutospacing="0"/>
              <w:ind w:left="0" w:leftChars="0" w:right="0" w:firstLine="0" w:firstLineChars="0"/>
              <w:jc w:val="center"/>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sz w:val="18"/>
                <w:szCs w:val="18"/>
                <w:vertAlign w:val="baseline"/>
                <w:lang w:val="en-US" w:eastAsia="zh-CN"/>
              </w:rPr>
              <w:t>备注</w:t>
            </w:r>
          </w:p>
        </w:tc>
      </w:tr>
      <w:tr w14:paraId="2B87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59AD03AE">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w:t>
            </w:r>
          </w:p>
        </w:tc>
        <w:tc>
          <w:tcPr>
            <w:tcW w:w="859" w:type="pct"/>
            <w:vMerge w:val="restart"/>
          </w:tcPr>
          <w:p w14:paraId="5BC3CD68">
            <w:pPr>
              <w:keepNext w:val="0"/>
              <w:keepLines w:val="0"/>
              <w:numPr>
                <w:ilvl w:val="0"/>
                <w:numId w:val="0"/>
              </w:numPr>
              <w:suppressLineNumbers w:val="0"/>
              <w:tabs>
                <w:tab w:val="left" w:pos="726"/>
              </w:tabs>
              <w:spacing w:before="0" w:beforeAutospacing="0" w:after="0" w:afterAutospacing="0"/>
              <w:ind w:left="0" w:right="0"/>
              <w:jc w:val="both"/>
              <w:rPr>
                <w:rFonts w:hint="eastAsia" w:ascii="宋体" w:hAnsi="宋体" w:eastAsia="宋体" w:cs="宋体"/>
                <w:b w:val="0"/>
                <w:bCs w:val="0"/>
                <w:i w:val="0"/>
                <w:caps w:val="0"/>
                <w:color w:val="auto"/>
                <w:spacing w:val="0"/>
                <w:sz w:val="18"/>
                <w:szCs w:val="18"/>
                <w:shd w:val="clear" w:color="auto" w:fill="FFFFFF"/>
                <w:lang w:val="en-US" w:eastAsia="zh-CN"/>
              </w:rPr>
            </w:pPr>
            <w:r>
              <w:rPr>
                <w:rFonts w:hint="eastAsia" w:ascii="宋体" w:hAnsi="宋体" w:eastAsia="宋体" w:cs="宋体"/>
                <w:b w:val="0"/>
                <w:bCs w:val="0"/>
                <w:color w:val="auto"/>
                <w:sz w:val="18"/>
                <w:szCs w:val="18"/>
                <w:lang w:val="en-US" w:eastAsia="zh-CN"/>
              </w:rPr>
              <w:t>观山湖区金华镇中心卫生院是贵阳市内</w:t>
            </w:r>
            <w:r>
              <w:rPr>
                <w:rFonts w:hint="eastAsia" w:ascii="宋体" w:hAnsi="宋体" w:eastAsia="宋体" w:cs="宋体"/>
                <w:b w:val="0"/>
                <w:bCs w:val="0"/>
                <w:i w:val="0"/>
                <w:caps w:val="0"/>
                <w:color w:val="auto"/>
                <w:spacing w:val="0"/>
                <w:sz w:val="18"/>
                <w:szCs w:val="18"/>
                <w:shd w:val="clear" w:color="auto" w:fill="FFFFFF"/>
              </w:rPr>
              <w:t>一所集基本医疗、国家基本公共卫生服务为一体的</w:t>
            </w:r>
            <w:r>
              <w:rPr>
                <w:rFonts w:hint="eastAsia" w:ascii="宋体" w:hAnsi="宋体" w:eastAsia="宋体" w:cs="宋体"/>
                <w:b w:val="0"/>
                <w:bCs w:val="0"/>
                <w:i w:val="0"/>
                <w:caps w:val="0"/>
                <w:color w:val="auto"/>
                <w:spacing w:val="0"/>
                <w:sz w:val="18"/>
                <w:szCs w:val="18"/>
                <w:shd w:val="clear" w:color="auto" w:fill="FFFFFF"/>
                <w:lang w:val="en-US" w:eastAsia="zh-CN"/>
              </w:rPr>
              <w:t>国家二级</w:t>
            </w:r>
            <w:r>
              <w:rPr>
                <w:rFonts w:hint="eastAsia" w:ascii="宋体" w:hAnsi="宋体" w:eastAsia="宋体" w:cs="宋体"/>
                <w:b w:val="0"/>
                <w:bCs w:val="0"/>
                <w:i w:val="0"/>
                <w:caps w:val="0"/>
                <w:color w:val="auto"/>
                <w:spacing w:val="0"/>
                <w:sz w:val="18"/>
                <w:szCs w:val="18"/>
                <w:shd w:val="clear" w:color="auto" w:fill="FFFFFF"/>
              </w:rPr>
              <w:t>医院，为新型农村合作医疗定点医疗机构。现有全科诊室、妇科、中医疼痛科、住院部、检验科、放射科、</w:t>
            </w:r>
            <w:r>
              <w:rPr>
                <w:rFonts w:hint="eastAsia" w:ascii="宋体" w:hAnsi="宋体" w:eastAsia="宋体" w:cs="宋体"/>
                <w:b w:val="0"/>
                <w:bCs w:val="0"/>
                <w:i w:val="0"/>
                <w:caps w:val="0"/>
                <w:color w:val="auto"/>
                <w:spacing w:val="0"/>
                <w:sz w:val="18"/>
                <w:szCs w:val="18"/>
                <w:shd w:val="clear" w:color="auto" w:fill="FFFFFF"/>
                <w:lang w:eastAsia="zh-CN"/>
              </w:rPr>
              <w:t>等多功能于一身的现代化医院</w:t>
            </w:r>
            <w:r>
              <w:rPr>
                <w:rFonts w:hint="eastAsia" w:ascii="宋体" w:hAnsi="宋体" w:eastAsia="宋体" w:cs="宋体"/>
                <w:b w:val="0"/>
                <w:bCs w:val="0"/>
                <w:i w:val="0"/>
                <w:caps w:val="0"/>
                <w:color w:val="auto"/>
                <w:spacing w:val="0"/>
                <w:sz w:val="18"/>
                <w:szCs w:val="18"/>
                <w:shd w:val="clear" w:color="auto" w:fill="FFFFFF"/>
              </w:rPr>
              <w:t>。</w:t>
            </w:r>
            <w:r>
              <w:rPr>
                <w:rFonts w:hint="eastAsia" w:ascii="宋体" w:hAnsi="宋体" w:eastAsia="宋体" w:cs="宋体"/>
                <w:b w:val="0"/>
                <w:bCs w:val="0"/>
                <w:i w:val="0"/>
                <w:caps w:val="0"/>
                <w:color w:val="auto"/>
                <w:spacing w:val="0"/>
                <w:sz w:val="18"/>
                <w:szCs w:val="18"/>
                <w:shd w:val="clear" w:color="auto" w:fill="FFFFFF"/>
                <w:lang w:eastAsia="zh-CN"/>
              </w:rPr>
              <w:t>总</w:t>
            </w:r>
            <w:r>
              <w:rPr>
                <w:rFonts w:hint="eastAsia" w:ascii="宋体" w:hAnsi="宋体" w:eastAsia="宋体" w:cs="宋体"/>
                <w:b w:val="0"/>
                <w:bCs w:val="0"/>
                <w:i w:val="0"/>
                <w:caps w:val="0"/>
                <w:color w:val="auto"/>
                <w:spacing w:val="0"/>
                <w:sz w:val="18"/>
                <w:szCs w:val="18"/>
                <w:shd w:val="clear" w:color="auto" w:fill="FFFFFF"/>
                <w:lang w:val="en-US" w:eastAsia="zh-CN"/>
              </w:rPr>
              <w:t>主大楼、国医馆区域</w:t>
            </w:r>
            <w:r>
              <w:rPr>
                <w:rFonts w:hint="eastAsia" w:ascii="宋体" w:hAnsi="宋体" w:eastAsia="宋体" w:cs="宋体"/>
                <w:b w:val="0"/>
                <w:bCs w:val="0"/>
                <w:i w:val="0"/>
                <w:caps w:val="0"/>
                <w:color w:val="auto"/>
                <w:spacing w:val="0"/>
                <w:sz w:val="18"/>
                <w:szCs w:val="18"/>
                <w:shd w:val="clear" w:color="auto" w:fill="FFFFFF"/>
                <w:lang w:eastAsia="zh-CN"/>
              </w:rPr>
              <w:t>占地面积</w:t>
            </w:r>
            <w:r>
              <w:rPr>
                <w:rFonts w:hint="eastAsia" w:ascii="宋体" w:hAnsi="宋体" w:eastAsia="宋体" w:cs="宋体"/>
                <w:b w:val="0"/>
                <w:bCs w:val="0"/>
                <w:i w:val="0"/>
                <w:caps w:val="0"/>
                <w:color w:val="auto"/>
                <w:spacing w:val="0"/>
                <w:sz w:val="18"/>
                <w:szCs w:val="18"/>
                <w:shd w:val="clear" w:color="auto" w:fill="FFFFFF"/>
                <w:lang w:val="en-US" w:eastAsia="zh-CN"/>
              </w:rPr>
              <w:t>2500㎡，建筑面积约4000平方米，美沙酮门诊建筑面积450㎡，产业园区医疗点 建筑面积4500㎡。</w:t>
            </w:r>
          </w:p>
          <w:p w14:paraId="00B114AD">
            <w:pPr>
              <w:keepNext w:val="0"/>
              <w:keepLines w:val="0"/>
              <w:numPr>
                <w:ilvl w:val="0"/>
                <w:numId w:val="0"/>
              </w:numPr>
              <w:suppressLineNumbers w:val="0"/>
              <w:tabs>
                <w:tab w:val="left" w:pos="726"/>
              </w:tabs>
              <w:spacing w:before="0" w:beforeAutospacing="0" w:after="0" w:afterAutospacing="0"/>
              <w:ind w:left="0" w:right="0"/>
              <w:jc w:val="both"/>
              <w:rPr>
                <w:rFonts w:hint="eastAsia" w:ascii="宋体" w:hAnsi="宋体" w:eastAsia="宋体" w:cs="宋体"/>
                <w:b w:val="0"/>
                <w:bCs w:val="0"/>
                <w:i w:val="0"/>
                <w:caps w:val="0"/>
                <w:color w:val="auto"/>
                <w:spacing w:val="0"/>
                <w:sz w:val="18"/>
                <w:szCs w:val="18"/>
                <w:shd w:val="clear" w:color="auto" w:fill="FFFFFF"/>
                <w:lang w:val="en-US" w:eastAsia="zh-CN"/>
              </w:rPr>
            </w:pPr>
            <w:r>
              <w:rPr>
                <w:rFonts w:hint="eastAsia" w:ascii="宋体" w:hAnsi="宋体" w:eastAsia="宋体" w:cs="宋体"/>
                <w:b w:val="0"/>
                <w:bCs w:val="0"/>
                <w:i w:val="0"/>
                <w:caps w:val="0"/>
                <w:color w:val="auto"/>
                <w:spacing w:val="0"/>
                <w:sz w:val="18"/>
                <w:szCs w:val="18"/>
                <w:shd w:val="clear" w:color="auto" w:fill="FFFFFF"/>
                <w:lang w:val="en-US" w:eastAsia="zh-CN"/>
              </w:rPr>
              <w:t>测算年度:一年，服务周期:三年，合同为一年一签。详见下列分项目。</w:t>
            </w:r>
          </w:p>
          <w:p w14:paraId="478F0124">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c>
          <w:tcPr>
            <w:tcW w:w="469" w:type="pct"/>
            <w:vAlign w:val="center"/>
          </w:tcPr>
          <w:p w14:paraId="7A6B317F">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保洁服务</w:t>
            </w:r>
          </w:p>
        </w:tc>
        <w:tc>
          <w:tcPr>
            <w:tcW w:w="2514" w:type="pct"/>
          </w:tcPr>
          <w:p w14:paraId="700EC78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保洁人员工作内容</w:t>
            </w:r>
          </w:p>
          <w:p w14:paraId="636D382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各楼层卫生区域</w:t>
            </w:r>
          </w:p>
          <w:p w14:paraId="3E4B37E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（1）地面：无杂物、纸屑、无污渍。</w:t>
            </w:r>
          </w:p>
          <w:p w14:paraId="1F2A426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（2）墙面、各标识牌表面干净，无灰尘、水迹、污渍；</w:t>
            </w:r>
          </w:p>
          <w:p w14:paraId="2D7E7FB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（3）垃圾桶：外表干净整洁、无污垢、臭味；</w:t>
            </w:r>
          </w:p>
          <w:p w14:paraId="09005DD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（4）玻璃窗、玻璃、窗框、窗帘、窗台明亮光洁、无积尘、斑点；</w:t>
            </w:r>
          </w:p>
          <w:p w14:paraId="73E6501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（5）各种设施外表：如大厅前台、广告牌、灯箱、消防栓箱、楼层分布牌等表面干净、无积尘、污迹、斑点；</w:t>
            </w:r>
          </w:p>
          <w:p w14:paraId="206AB5E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（6）楼梯：无灰尘、无杂物。</w:t>
            </w:r>
          </w:p>
          <w:p w14:paraId="7CCAD64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卫生间</w:t>
            </w:r>
          </w:p>
          <w:p w14:paraId="060DD1C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（1）大小便池：内外光洁、无污垢、斑点、积水、积尘、无异味；</w:t>
            </w:r>
          </w:p>
          <w:p w14:paraId="6810382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（2）洗手盆、镜台、镜面：无污垢、斑点、积水、积尘；</w:t>
            </w:r>
          </w:p>
          <w:p w14:paraId="5C2E0C2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（3）地面、墙面：光洁、无污渍、无污物、脏物，无积水、积尘、无蜘蛛网和非法小广告；</w:t>
            </w:r>
          </w:p>
          <w:p w14:paraId="0007207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（4）卫生间纸篓、垃圾桶：无沉积物、无臭味、外表干净。</w:t>
            </w:r>
          </w:p>
          <w:p w14:paraId="4AF5FDC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楼道</w:t>
            </w:r>
          </w:p>
          <w:p w14:paraId="7A24E14E">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（1）清洁范围：楼道扶梯、扶手、墙面、消防栓、消防管道、楼道门窗、楼道灯开关等清洁；</w:t>
            </w:r>
          </w:p>
          <w:p w14:paraId="4039FDC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（2）清洁标准：楼道扶梯、扶手每日擦拭一次。梯级每周拖抹一次，窗户玻璃定期擦拭；目视楼道无烟头、果皮、纸屑、广告纸、蜘蛛网、积尘污迹等。</w:t>
            </w:r>
          </w:p>
          <w:p w14:paraId="7823990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大厅</w:t>
            </w:r>
          </w:p>
          <w:p w14:paraId="44ABD26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（1）天花板、灯罩、排风口及龙骨架干净无灰尘、无污渍；</w:t>
            </w:r>
          </w:p>
          <w:p w14:paraId="7881DEE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（2）墙面及踢脚板干净、无灰尘、无污渍；</w:t>
            </w:r>
          </w:p>
          <w:p w14:paraId="4001BE9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（3）玻璃门及窗体玻璃无手印、无污渍，窗框无灰土；</w:t>
            </w:r>
          </w:p>
          <w:p w14:paraId="79452E8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（4）前台办公桌面、台面干净无灰尘、污迹；</w:t>
            </w:r>
          </w:p>
          <w:p w14:paraId="7F1C265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（5）电脑、电话干净无污</w:t>
            </w:r>
          </w:p>
          <w:p w14:paraId="21F0707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（6）地面及边角干净、无水污、无尘土、污物；</w:t>
            </w:r>
          </w:p>
          <w:p w14:paraId="48A7D6E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（7）大厅摆放的绿植等 膨体干净无灰尘，绿叶无浮尘，盆内无杂物。</w:t>
            </w:r>
          </w:p>
          <w:p w14:paraId="178AB0A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3、保洁人员作业方式</w:t>
            </w:r>
          </w:p>
          <w:p w14:paraId="227BC3AE">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大厅保洁</w:t>
            </w:r>
          </w:p>
          <w:p w14:paraId="4F4D871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（1）每天分两次用洗地机重点清理大厅，施行流动保洁；</w:t>
            </w:r>
          </w:p>
          <w:p w14:paraId="621AA95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（2）用扫把清理大厅垃圾，用长柄刷沾洗涤精除掉污渍和香口胶；</w:t>
            </w:r>
          </w:p>
          <w:p w14:paraId="2011987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（3）清倒不锈钢垃圾桶，洗净后放回原处；</w:t>
            </w:r>
          </w:p>
          <w:p w14:paraId="2BCE23A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（4）用尘推清理大厅地面尘土和污垢后，将垃圾运至室外垃圾桶；</w:t>
            </w:r>
          </w:p>
          <w:p w14:paraId="62C6F82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（5）轻抹大厅内各种不锈钢制品，包括门柱、镶字、宣传栏等；</w:t>
            </w:r>
          </w:p>
          <w:p w14:paraId="690C38F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（6）擦抹大厅门窗框、防火门、消防栓柜、指示牌、门墙面等。</w:t>
            </w:r>
          </w:p>
          <w:p w14:paraId="24D3F19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楼道保洁</w:t>
            </w:r>
          </w:p>
          <w:p w14:paraId="44398F4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（1）从底层至顶层自下而上清扫楼道楼梯，将果皮、烟头、纸屑收集与胶袋中然后倒入垃圾袋；用胶桶装清水，洗净拖把，拧干拖把上的水，用拖把从顶层往下逐级拖抹梯级，拖抹时，清洗拖把数次。</w:t>
            </w:r>
          </w:p>
          <w:p w14:paraId="48937B6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（2）自下而上擦抹楼梯扶手及栏杆，擦抹时，清洗抹布数次；</w:t>
            </w:r>
          </w:p>
          <w:p w14:paraId="20B7FC5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（3）用小毛刷清洁地脚线上灰尘，要用拧干的抹布在擦一遍；</w:t>
            </w:r>
          </w:p>
          <w:p w14:paraId="423C846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（4）清洁窗户玻璃：备玻璃刮，清水一桶，干、湿抹布、清洁剂，注意先湿后干。</w:t>
            </w:r>
          </w:p>
          <w:p w14:paraId="723C835C">
            <w:pPr>
              <w:keepNext w:val="0"/>
              <w:keepLines w:val="0"/>
              <w:suppressLineNumbers w:val="0"/>
              <w:bidi w:val="0"/>
              <w:spacing w:before="0" w:beforeAutospacing="0" w:after="0" w:afterAutospacing="0"/>
              <w:ind w:left="0" w:right="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办公室、病床保洁</w:t>
            </w:r>
          </w:p>
          <w:p w14:paraId="3D66D40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（1）按规定，分类别收集垃圾</w:t>
            </w:r>
          </w:p>
          <w:p w14:paraId="32008AC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（2）清拖地面，保持清洁</w:t>
            </w:r>
          </w:p>
          <w:p w14:paraId="1D9B8FC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（3）擦抹病床、床头柜、办工桌等家具；</w:t>
            </w:r>
          </w:p>
          <w:p w14:paraId="63B67C3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（4）对租摆花卉、电话机等摆件进行清洁；</w:t>
            </w:r>
          </w:p>
          <w:p w14:paraId="0796A7E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（5）遇大型检查及接待任务，甲方务必提早一天通知我公司进行准备工作和人员配备，进行重点保洁。</w:t>
            </w:r>
          </w:p>
          <w:p w14:paraId="6594CDC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公共卫生间保洁</w:t>
            </w:r>
          </w:p>
          <w:p w14:paraId="048CD67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（1）进入卫生间前将清洁告示牌放在门前，打开门窗通风；</w:t>
            </w:r>
          </w:p>
          <w:p w14:paraId="27F7BB0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（2）先用夹子夹出小便池内的烟头杂物，然后按冲水器用清水清洗洁具；</w:t>
            </w:r>
          </w:p>
          <w:p w14:paraId="5E0AB89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（3）清扫地面垃圾，倾倒垃圾篓，换新垃圾袋放回原位。用布擦垫加上去污剂、洁厕剂溶液上面擦抹洁具除污，较顽固的污渍加上去污剂反复擦拭干净；</w:t>
            </w:r>
          </w:p>
          <w:p w14:paraId="0893786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（4）将洁厕水倒入水勺内，用厕刷沾洁厕水刷洗大、小便器，然后用水清洗冲净；</w:t>
            </w:r>
          </w:p>
          <w:p w14:paraId="626B034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（5）用去污剂和布擦抹洁具边面包括水箱、水管、盖板两面基座周围，注意不留卫生死角；</w:t>
            </w:r>
          </w:p>
          <w:p w14:paraId="5C9A2A0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（6）用湿毛巾和洗洁精擦洗面盆、台面、墙面、门窗标牌。镜面和水迹用干抹布擦抹干净污渍、水印，定期刮洗镜面，然后拖抹布干净地面；</w:t>
            </w:r>
          </w:p>
          <w:p w14:paraId="1701F1F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（7）用湿拖把拖干净地面，然后用干拖拖干；</w:t>
            </w:r>
          </w:p>
          <w:p w14:paraId="67F7C31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（8）小便斗内放入香球；</w:t>
            </w:r>
          </w:p>
          <w:p w14:paraId="5C34BE7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（9）发现污渍进行随机保洁。</w:t>
            </w:r>
          </w:p>
          <w:p w14:paraId="5B26075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门窗保洁</w:t>
            </w:r>
          </w:p>
          <w:p w14:paraId="0F3BF5C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（1）用干毛巾擦拭表面灰尘；</w:t>
            </w:r>
          </w:p>
          <w:p w14:paraId="1802F15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（2）按玻璃清洁剂与清水1:5的比例对好玻璃清洁溶液；</w:t>
            </w:r>
          </w:p>
          <w:p w14:paraId="08CF48B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（3）用毛巾沾上全能清洁剂擦拭表面；</w:t>
            </w:r>
          </w:p>
          <w:p w14:paraId="336AEA7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（4）用玻璃刮刮去表面水分；</w:t>
            </w:r>
          </w:p>
          <w:p w14:paraId="05DBB46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（5）用干毛巾擦拭残留水渍；</w:t>
            </w:r>
          </w:p>
          <w:p w14:paraId="2A9421D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（6）把浸有玻璃清洁溶液的毛巾裹在玻璃刮上，然后用适当的力量按在玻璃顶端从上往下垂直洗抹；</w:t>
            </w:r>
          </w:p>
          <w:p w14:paraId="394D3BB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（7）污渍较重的地方重点抹；</w:t>
            </w:r>
          </w:p>
          <w:p w14:paraId="6AC01D4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（8）一洗一刮连贯进行，当玻璃的位置和地面较接近时，可以把刮作横向运动；</w:t>
            </w:r>
          </w:p>
          <w:p w14:paraId="0FED682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（9）最后用地拖拖抹地面上的污水。</w:t>
            </w:r>
          </w:p>
          <w:p w14:paraId="5676D62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医院床单被套及空调清洗</w:t>
            </w:r>
          </w:p>
          <w:p w14:paraId="7AC68E4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（1）为了不妨碍医院方面的正常运作，空调挂机在进行日常保洁时，一般3个月进行一次外挂机的清洗；</w:t>
            </w:r>
          </w:p>
          <w:p w14:paraId="38CA65E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（2）空调内机表面清洁、吸尘缝内泥尘、杂物；</w:t>
            </w:r>
          </w:p>
          <w:p w14:paraId="25E35CE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（3）用湿毛巾擦拭室内空调表面、再用干毛巾将污水吸干；</w:t>
            </w:r>
          </w:p>
          <w:p w14:paraId="1FC799F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（4）医院每日换下的病人床单被套及时进行清洗，清洗后进行消毒并送往医院指定的对方进行存放；</w:t>
            </w:r>
          </w:p>
          <w:p w14:paraId="01BEF18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（5）医生换下的工作服及时进行清洗工作服上的污渍及血渍并进行消毒，放置医院指定的存放点进行存放；</w:t>
            </w:r>
          </w:p>
          <w:p w14:paraId="6465D2C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橱窗及各种标志牌保洁</w:t>
            </w:r>
          </w:p>
          <w:p w14:paraId="5FC84F9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（1）橱窗的清洁：用抹布将橱窗里外周边全面擦拭一遍，玻璃用玻璃刮清洁；</w:t>
            </w:r>
          </w:p>
          <w:p w14:paraId="467227F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（2）标志牌的清洁：有广告纸时，先撕下纸，在湿抹布从上往下擦抹牌，然后用干抹布抹一次。</w:t>
            </w:r>
          </w:p>
          <w:p w14:paraId="341887BE">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天花板保洁</w:t>
            </w:r>
          </w:p>
          <w:p w14:paraId="0F11198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（1）将尘扫和伸缩杆连接起来；</w:t>
            </w:r>
          </w:p>
          <w:p w14:paraId="18889FA9">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（2）按一定顺序左右来回扫尘。</w:t>
            </w:r>
          </w:p>
        </w:tc>
        <w:tc>
          <w:tcPr>
            <w:tcW w:w="426" w:type="pct"/>
          </w:tcPr>
          <w:p w14:paraId="16DA7917">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主大楼保洁员4人，国医馆保洁员2人，</w:t>
            </w:r>
          </w:p>
          <w:p w14:paraId="54506AB9">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产业园医疗点保洁员1人</w:t>
            </w:r>
          </w:p>
        </w:tc>
        <w:tc>
          <w:tcPr>
            <w:tcW w:w="365" w:type="pct"/>
          </w:tcPr>
          <w:p w14:paraId="0576719F">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r>
      <w:tr w14:paraId="62DC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729AA2CA">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w:t>
            </w:r>
          </w:p>
        </w:tc>
        <w:tc>
          <w:tcPr>
            <w:tcW w:w="859" w:type="pct"/>
            <w:vMerge w:val="continue"/>
          </w:tcPr>
          <w:p w14:paraId="65BC15A3">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c>
          <w:tcPr>
            <w:tcW w:w="469" w:type="pct"/>
            <w:vAlign w:val="center"/>
          </w:tcPr>
          <w:p w14:paraId="0B5BCF20">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保安服务</w:t>
            </w:r>
          </w:p>
        </w:tc>
        <w:tc>
          <w:tcPr>
            <w:tcW w:w="2514" w:type="pct"/>
          </w:tcPr>
          <w:p w14:paraId="3A453233">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保安人员工作内容及方法</w:t>
            </w:r>
          </w:p>
          <w:p w14:paraId="5DAC465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保安人员工作内容</w:t>
            </w:r>
          </w:p>
          <w:p w14:paraId="48E5E06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（1）医院门口车辆停放安排与管理；</w:t>
            </w:r>
          </w:p>
          <w:p w14:paraId="65F05EB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（2）负责医院工作人员、医院出入人员、医院财产安全；</w:t>
            </w:r>
          </w:p>
          <w:p w14:paraId="15D2B40E">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（3）及时做好报纸、邮件、快递的收发工作；</w:t>
            </w:r>
          </w:p>
          <w:p w14:paraId="496EBF9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（4）保持门卫室环境卫生，物品保管整齐有序；</w:t>
            </w:r>
          </w:p>
          <w:p w14:paraId="6C8628D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（5）随时巡视（含夜间值班时段）医院，注意人员及物品安全；</w:t>
            </w:r>
          </w:p>
          <w:p w14:paraId="52A8E78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（6）负责区域内安全设施的检查、维护、调试、保养；</w:t>
            </w:r>
          </w:p>
          <w:p w14:paraId="4DD5E09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（7）落实管辖区域防火、防盗、防破坏、防自然灾害事故等工作；</w:t>
            </w:r>
          </w:p>
          <w:p w14:paraId="7962178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（8）负责美沙酮门诊24小时安全工作。</w:t>
            </w:r>
          </w:p>
          <w:p w14:paraId="78BF5EF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（9）负责美沙酮门诊治安管理工作,主要是：维持正常工作秩序；防火、防盗、防抢劫；预防突发事件的发生；确保工作正常开展。</w:t>
            </w:r>
          </w:p>
          <w:p w14:paraId="0D54639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（10）领导交付的其他任务。</w:t>
            </w:r>
          </w:p>
          <w:p w14:paraId="5DB64C3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保安人员工作方法</w:t>
            </w:r>
          </w:p>
          <w:p w14:paraId="7E9731E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车辆停放及人员出入管理</w:t>
            </w:r>
          </w:p>
          <w:p w14:paraId="577E2F6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（1）医院岗亭随时保证有一名保安，对医院门口外的道路进行看管，过往车辆停放安全标准皆由保安指导负责，以保证医院门口交通秩序正常与人员安全；</w:t>
            </w:r>
          </w:p>
          <w:p w14:paraId="1BD0017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（2）初进医院人员由保安负责初步巡视，观察人员身上是否携带管制刀具及其他威胁公共安全的器物，如有发现立即检查和上报。</w:t>
            </w:r>
          </w:p>
          <w:p w14:paraId="1579EC0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巡查</w:t>
            </w:r>
          </w:p>
          <w:p w14:paraId="647B4F2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（1）检查治安、防火、防盗、防自然灾害等情况、发现问题立即处理,并及时上报；</w:t>
            </w:r>
          </w:p>
          <w:p w14:paraId="4F78789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（2）检查消防设备、设施(烟感器、报警接钮、消防栓、正压送风口、应急灯、疏散指示标志及开关等)是否完好；</w:t>
            </w:r>
          </w:p>
          <w:p w14:paraId="6C60427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（3）检查防火门是否关闭,机房门,电井门否同锁闭及有无损害；</w:t>
            </w:r>
          </w:p>
          <w:p w14:paraId="46995C1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（4）巡视楼宇外墙、玻璃等设施是否完好,有无损坏等,做好记录上报相关领导；</w:t>
            </w:r>
          </w:p>
          <w:p w14:paraId="4B48080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（5）发现有可疑人员,应祥盘问,查验证件,必要时检查其所带物品；</w:t>
            </w:r>
          </w:p>
          <w:p w14:paraId="326D282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（6）接到治安、火警或其他突发事件报警、应根据具体情做出正确处理,并随时保留证据和相关记录，立即上报；</w:t>
            </w:r>
          </w:p>
          <w:p w14:paraId="312B4B1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（7）每半小时对整个责任区巡逻一遍；</w:t>
            </w:r>
          </w:p>
          <w:p w14:paraId="51CBCBB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（8）夜间对门诊大厅及部分监控盲区等特殊区域加强巡查。</w:t>
            </w:r>
          </w:p>
          <w:p w14:paraId="282C22F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发生日常问题的处理</w:t>
            </w:r>
          </w:p>
          <w:p w14:paraId="325BD04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（1）保安人员在值勤时、处理日常工作中的事件,一定要端正态度、摆正位置、灵活机动、尽心尽责；</w:t>
            </w:r>
          </w:p>
          <w:p w14:paraId="056154B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（2）出现矛盾纠纷、可通过说服教育的办法加以解决、主要是分清是非,耐心劝导、礼貌待人；</w:t>
            </w:r>
          </w:p>
          <w:p w14:paraId="1AFC880C">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（3）对当时无法立即解决的又有可能扩大趋势的问題、应取“可散不可聚,可解不可结、“可缓不可急、可顺不可逆”的处理原则,尽力劝开,耐心调解,把问题引向缓解,千万不得让矛盾激化,不利于同题的解决。</w:t>
            </w:r>
          </w:p>
          <w:p w14:paraId="3A0FA1A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发生斗殴的处理</w:t>
            </w:r>
          </w:p>
          <w:p w14:paraId="1C62DA50">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（1）耐心劝导斗殴双方离开现场、缓解矛盾，如事态严重，有违反治安管理及犯罪倾向，应将行为人扭送公安机关处理；</w:t>
            </w:r>
          </w:p>
          <w:p w14:paraId="3486CCC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（2）提高警惕,防止坏人利用浑水摸鱼、趁乱偷拿财务；</w:t>
            </w:r>
          </w:p>
          <w:p w14:paraId="54CF020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（3）说服围观群众离开,保证目标区内的正常治安秩序；</w:t>
            </w:r>
          </w:p>
          <w:p w14:paraId="4F104D0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（4）协助公安人员動查打斗现场,收缴各类打斗凶器,辫认为首分子。</w:t>
            </w:r>
          </w:p>
          <w:p w14:paraId="70C0EB3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发生盗窃的处理</w:t>
            </w:r>
          </w:p>
          <w:p w14:paraId="05DC43D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（1）发现盗窃分子正在作策,应立即当场抓获，报告公安机关,连同证物送公安机关处理；</w:t>
            </w:r>
          </w:p>
          <w:p w14:paraId="71287F6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（2）保护案发现场、不能擅自让他人触摸现场痕迹和移动现场遗留的物品；</w:t>
            </w:r>
          </w:p>
          <w:p w14:paraId="4D28AFB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（3）对重大可疑案发现场，可将事主和目击者反映的情况,向公安机关做出祥细报告；</w:t>
            </w:r>
          </w:p>
          <w:p w14:paraId="3152E56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（4）对可疑作案人员,可采取暗中监视或设法约束,报告或移交公安处理。</w:t>
            </w:r>
          </w:p>
          <w:p w14:paraId="73A927EA">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发生抢劫的处理</w:t>
            </w:r>
          </w:p>
          <w:p w14:paraId="45C13B5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（1）迅速制止犯罪,当群众叫喊抢劫或呼救时,应协助公安机关制止犯罪和抓获劫匪，如果没有公安人员在场、应呼叫附近保安人员和群众制止犯罪；</w:t>
            </w:r>
          </w:p>
          <w:p w14:paraId="62EA8C4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(2)如匪逃离现场,要向目击者问清劫匪的人数、衣着颜色和逃走的方向,并立即组织发动群众堵截，如为驾车逃跑的，可拦截机动车追堵，并向“110”报警；</w:t>
            </w:r>
          </w:p>
          <w:p w14:paraId="1E74BAF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（3）保护抢劫现场、劫匪留下的凶器、作案工具等不要用手触摸,不让群众进入现场,如现场在交交通要道或公共场所人多拥挤的地方,无法将证物留在原处时要收起移交公机关；</w:t>
            </w:r>
          </w:p>
          <w:p w14:paraId="0417BD58">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（4）访问目击群众,收集劫案情况做好记录提供给公安机关、同时，公安人员未勘察现场或现场未勘察完毕、当班值班员不能离开现场；</w:t>
            </w:r>
          </w:p>
          <w:p w14:paraId="6F405DA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（5）事主或在场群众若有受伤的,要立即送医并立即向上级领导报告。</w:t>
            </w:r>
          </w:p>
        </w:tc>
        <w:tc>
          <w:tcPr>
            <w:tcW w:w="426" w:type="pct"/>
            <w:vAlign w:val="top"/>
          </w:tcPr>
          <w:p w14:paraId="4B8BB85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主大楼保安2人，美沙酮门诊保安2人，产业园医疗点保安1人</w:t>
            </w:r>
          </w:p>
        </w:tc>
        <w:tc>
          <w:tcPr>
            <w:tcW w:w="365" w:type="pct"/>
          </w:tcPr>
          <w:p w14:paraId="263F8526">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r>
      <w:tr w14:paraId="2402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7058632D">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w:t>
            </w:r>
          </w:p>
        </w:tc>
        <w:tc>
          <w:tcPr>
            <w:tcW w:w="859" w:type="pct"/>
            <w:vMerge w:val="continue"/>
          </w:tcPr>
          <w:p w14:paraId="418128B9">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c>
          <w:tcPr>
            <w:tcW w:w="469" w:type="pct"/>
            <w:vAlign w:val="center"/>
          </w:tcPr>
          <w:p w14:paraId="37F419D7">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医疗废水处理人员</w:t>
            </w:r>
          </w:p>
        </w:tc>
        <w:tc>
          <w:tcPr>
            <w:tcW w:w="2514" w:type="pct"/>
          </w:tcPr>
          <w:p w14:paraId="68F98036">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（1）使用药剂对医疗废水进行处理消毒，确认废水达到安全排放标准后排放；</w:t>
            </w:r>
          </w:p>
          <w:p w14:paraId="7FE97C4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（2）认真做好污水处理登记,按规定向有关上级单位报告污水处理情况,并送上原始记录和有关报表；</w:t>
            </w:r>
          </w:p>
          <w:p w14:paraId="4B18C21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（3）忠于职守,讲求职业道德,保证污水处理和达标排放质量,切实、认真做好定期抽样化验。</w:t>
            </w:r>
          </w:p>
        </w:tc>
        <w:tc>
          <w:tcPr>
            <w:tcW w:w="426" w:type="pct"/>
          </w:tcPr>
          <w:p w14:paraId="1B833630">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1人</w:t>
            </w:r>
          </w:p>
        </w:tc>
        <w:tc>
          <w:tcPr>
            <w:tcW w:w="365" w:type="pct"/>
          </w:tcPr>
          <w:p w14:paraId="527A30B5">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r>
      <w:tr w14:paraId="2209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0370ADB6">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w:t>
            </w:r>
          </w:p>
        </w:tc>
        <w:tc>
          <w:tcPr>
            <w:tcW w:w="859" w:type="pct"/>
            <w:vMerge w:val="continue"/>
          </w:tcPr>
          <w:p w14:paraId="7E7E4D8B">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c>
          <w:tcPr>
            <w:tcW w:w="469" w:type="pct"/>
            <w:vAlign w:val="center"/>
          </w:tcPr>
          <w:p w14:paraId="2E63CA6B">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后勤维修人员</w:t>
            </w:r>
          </w:p>
        </w:tc>
        <w:tc>
          <w:tcPr>
            <w:tcW w:w="2514" w:type="pct"/>
          </w:tcPr>
          <w:p w14:paraId="510D621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（1）后勤维修人员必须持电工工作证上岗，实行8小时工作制度，遵守工作时间，不迟到不早退，不得玩忽职守、擅自离岗，服从领导的安排；</w:t>
            </w:r>
          </w:p>
          <w:p w14:paraId="543C151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（2）自觉遵守医院的各项规章制度，严格执行国家有关水、电操作规程；</w:t>
            </w:r>
          </w:p>
          <w:p w14:paraId="6D4E266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（3）负责两院水电及其它设施设备的检查、保养和维修工作。保持配电室内外的整洁、清洁卫生、通风干燥、门窗关好、并做好防鼠、防潮、以免影响正常供电；</w:t>
            </w:r>
          </w:p>
          <w:p w14:paraId="2AF4B09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（4）做好配电房、水泵加压房和各类水池的日常管理和维护工作，经常观察配电柜的运行情况，定期对供电线路进行检查保养，发现问题自己不能解决时，应向领导和上级供电部门报告以便及时处理。</w:t>
            </w:r>
          </w:p>
          <w:p w14:paraId="2A1317C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（5）在医院与后勤保障部的领导下，做好医院的水设施、环境设施、机械设备的维修保障工作，保证使医院有一个良好的工作环境；</w:t>
            </w:r>
          </w:p>
          <w:p w14:paraId="3561EA51">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（6）每周一检查两院供水供电及其它设施设备的性能状况，发现问题及时排除，确保医院正常运作；</w:t>
            </w:r>
          </w:p>
          <w:p w14:paraId="4908E9CB">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（7）对院区的用水用电每月检查、抄表一次，定期把情况、数据送后勤部；</w:t>
            </w:r>
          </w:p>
          <w:p w14:paraId="7CA162D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（8）爱护和妥善保管好发给个人使用的维修工具和公用工具，如有遗失或人为损坏，要按价赔偿，领取维修材料必须登记；</w:t>
            </w:r>
          </w:p>
          <w:p w14:paraId="7CAC21E4">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（9）值班期间要认真做好巡查工作，发现问题及时处理;处理不了，及时报告上级领导；</w:t>
            </w:r>
          </w:p>
          <w:p w14:paraId="515E502D">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10）有维修任务的到后勤部领取报修单，对报修项目原则上要当天修妥，维修工作量大的要向后勤部报告并说明原因，维修完工要请使用部门或使用人签验。提高服务质量，在各部门的修理或安装新项目中，耐心解答，热情服务。工作完毕后，及时清理场地，保持环境卫生；</w:t>
            </w:r>
          </w:p>
          <w:p w14:paraId="02411455">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(11)对医院各部门提出的设施、设备的报修，及时复修。重大、紧急维修五分钟内到达现场，一般维修15分钟到达现场，一般维修2小时内完成，重大、疑难维修3天内完成，如遇到水管爆裂、水龙头失灵、马桶漏水等情况，应在10分种内赶到现场修复;要保证质量，同一项目在两周内无维修；</w:t>
            </w:r>
          </w:p>
          <w:p w14:paraId="0349E177">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(12)在维修过程中注意节约维修材料，要做到可修理的零配件要及时修复，更换零配件要执行以旧换新制度。严禁把水料、电料送给其他人员带出院外；</w:t>
            </w:r>
          </w:p>
          <w:p w14:paraId="342E125F">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(13)如遇到供电局外线维修停电时，或院内为停电检修时，应必须提前通知有关用电科室，做好准备，并报告领导，公布停电通知；</w:t>
            </w:r>
          </w:p>
          <w:p w14:paraId="0A9A7042">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(14)做好季节前应做的空气调节器的检修利和保养，做到万无一失；</w:t>
            </w:r>
          </w:p>
          <w:p w14:paraId="43C17B0E">
            <w:pPr>
              <w:keepNext w:val="0"/>
              <w:keepLines w:val="0"/>
              <w:suppressLineNumbers w:val="0"/>
              <w:bidi w:val="0"/>
              <w:spacing w:before="0" w:beforeAutospacing="0" w:after="0" w:afterAutospacing="0"/>
              <w:ind w:left="0" w:leftChars="0" w:right="0" w:firstLine="0" w:firstLineChars="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(15)努力学习业务知识，不断提高技术水平和工作质量。</w:t>
            </w:r>
          </w:p>
        </w:tc>
        <w:tc>
          <w:tcPr>
            <w:tcW w:w="426" w:type="pct"/>
          </w:tcPr>
          <w:p w14:paraId="7C6176B3">
            <w:pPr>
              <w:keepNext w:val="0"/>
              <w:keepLines w:val="0"/>
              <w:suppressLineNumbers w:val="0"/>
              <w:bidi w:val="0"/>
              <w:spacing w:before="0" w:beforeAutospacing="0" w:after="0" w:afterAutospacing="0"/>
              <w:ind w:left="0" w:leftChars="0" w:right="0" w:firstLine="0" w:firstLineChars="0"/>
              <w:jc w:val="both"/>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1人</w:t>
            </w:r>
          </w:p>
        </w:tc>
        <w:tc>
          <w:tcPr>
            <w:tcW w:w="365" w:type="pct"/>
          </w:tcPr>
          <w:p w14:paraId="6797D154">
            <w:pPr>
              <w:keepNext w:val="0"/>
              <w:keepLines w:val="0"/>
              <w:suppressLineNumbers w:val="0"/>
              <w:bidi w:val="0"/>
              <w:spacing w:before="0" w:beforeAutospacing="0" w:after="0" w:afterAutospacing="0"/>
              <w:ind w:left="0" w:right="0"/>
              <w:jc w:val="center"/>
              <w:rPr>
                <w:rFonts w:hint="eastAsia" w:ascii="宋体" w:hAnsi="宋体" w:eastAsia="宋体" w:cs="宋体"/>
                <w:b w:val="0"/>
                <w:bCs w:val="0"/>
                <w:color w:val="auto"/>
                <w:sz w:val="18"/>
                <w:szCs w:val="18"/>
                <w:vertAlign w:val="baseline"/>
                <w:lang w:val="en-US" w:eastAsia="zh-CN"/>
              </w:rPr>
            </w:pPr>
          </w:p>
        </w:tc>
      </w:tr>
    </w:tbl>
    <w:p w14:paraId="119D3CF5">
      <w:pPr>
        <w:pStyle w:val="4"/>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rPr>
      </w:pPr>
    </w:p>
    <w:p w14:paraId="23A66B02">
      <w:pPr>
        <w:pStyle w:val="4"/>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rPr>
      </w:pPr>
    </w:p>
    <w:p w14:paraId="374978C9">
      <w:pPr>
        <w:rPr>
          <w:rFonts w:hint="eastAsia" w:ascii="宋体" w:hAnsi="宋体" w:eastAsia="宋体" w:cs="宋体"/>
          <w:b/>
          <w:bCs w:val="0"/>
          <w:sz w:val="28"/>
          <w:szCs w:val="28"/>
        </w:rPr>
      </w:pPr>
      <w:r>
        <w:rPr>
          <w:rFonts w:hint="eastAsia" w:ascii="宋体" w:hAnsi="宋体" w:eastAsia="宋体" w:cs="宋体"/>
          <w:b/>
          <w:bCs w:val="0"/>
          <w:sz w:val="28"/>
          <w:szCs w:val="28"/>
        </w:rPr>
        <w:br w:type="page"/>
      </w:r>
    </w:p>
    <w:p w14:paraId="1CBAABD6">
      <w:pPr>
        <w:pStyle w:val="5"/>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Cs w:val="24"/>
        </w:rPr>
      </w:pPr>
      <w:r>
        <w:rPr>
          <w:rFonts w:hint="eastAsia" w:ascii="宋体" w:hAnsi="宋体" w:eastAsia="宋体" w:cs="宋体"/>
          <w:b/>
          <w:bCs w:val="0"/>
          <w:sz w:val="28"/>
          <w:szCs w:val="28"/>
        </w:rPr>
        <w:t>商务要求</w:t>
      </w:r>
    </w:p>
    <w:p w14:paraId="716F5121">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一、服务期及服务地点</w:t>
      </w:r>
    </w:p>
    <w:p w14:paraId="01DC2862">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服务期：三年（服务的起止时间在合同中约定。合同签订后5日内，由成交的物业管理公司开始介入，办理前期交接工作，为今后设备维护和保养作准备，交接后视为交接完成，后继工作由成交接管单位负责。采购人以季度为期限对成交的物业管理公司进行考核评分，若成交的物业管理公司不能履行合同内容，采购人有权终止合同。）</w:t>
      </w:r>
    </w:p>
    <w:p w14:paraId="7E8E203B">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服务地点：观山湖区金华镇中心卫生院</w:t>
      </w:r>
    </w:p>
    <w:p w14:paraId="569E7661">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cs="宋体"/>
          <w:sz w:val="24"/>
          <w:lang w:eastAsia="zh-CN"/>
        </w:rPr>
        <w:t>二、</w:t>
      </w:r>
      <w:r>
        <w:rPr>
          <w:rFonts w:hint="eastAsia" w:ascii="宋体" w:hAnsi="宋体" w:eastAsia="宋体" w:cs="宋体"/>
          <w:sz w:val="24"/>
        </w:rPr>
        <w:t>验收标准、规范</w:t>
      </w:r>
    </w:p>
    <w:p w14:paraId="1FADD932">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验收标准：由采购人根据相关行业标准（标准应为行业内最新标准）及采购文件要求进行验收。</w:t>
      </w:r>
    </w:p>
    <w:p w14:paraId="6B75E16C">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cs="宋体"/>
          <w:sz w:val="24"/>
          <w:lang w:eastAsia="zh-CN"/>
        </w:rPr>
        <w:t>三、</w:t>
      </w:r>
      <w:bookmarkStart w:id="0" w:name="_GoBack"/>
      <w:bookmarkEnd w:id="0"/>
      <w:r>
        <w:rPr>
          <w:rFonts w:hint="eastAsia" w:ascii="宋体" w:hAnsi="宋体" w:eastAsia="宋体" w:cs="宋体"/>
          <w:sz w:val="24"/>
        </w:rPr>
        <w:t>售后服务</w:t>
      </w:r>
    </w:p>
    <w:p w14:paraId="3343A017">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1．依托行业标准，根据院方管理规定与服务要求，制订切实可行的服务制度：服务整体方案；</w:t>
      </w:r>
    </w:p>
    <w:p w14:paraId="3D0C1B3B">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2．按章办事，文明服务值勤，严格管理，保障正常的医疗秩序。</w:t>
      </w:r>
    </w:p>
    <w:p w14:paraId="62A51B1A">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四、付款方式</w:t>
      </w:r>
    </w:p>
    <w:p w14:paraId="5AFB947E">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付款方式：按月支付，当月物业服务费用，次月支付。具体支付时间合同中约定。支付前由采购人对该月度物业服务质量及满意率根据采购文件考核标准进行考核，根据考核结果支付相应物管费用。考核合格率低于90%扣除当月服务费的5%，合格率低于70%扣除当月服务费的30%。</w:t>
      </w:r>
    </w:p>
    <w:p w14:paraId="1B9F1CF0">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五、履约保证金</w:t>
      </w:r>
    </w:p>
    <w:p w14:paraId="080D4166">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合同中约定</w:t>
      </w:r>
    </w:p>
    <w:p w14:paraId="7798C679">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六、投标有效期</w:t>
      </w:r>
    </w:p>
    <w:p w14:paraId="359F2B63">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从投标截止日起60天</w:t>
      </w:r>
    </w:p>
    <w:p w14:paraId="2750B892">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七、其他要求</w:t>
      </w:r>
    </w:p>
    <w:p w14:paraId="2F1978DE">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1.供应商须承诺：在本次采购中所提供的资料真实可靠，在采购任意一个环节采购人发现供应商使用虚假、伪造的资料参与本次采购活动，则取消其成交资格，同时按照《中华人民共和国政府采购法》、《中华人民共和国合同法》等相关规定进行处罚与经济赔偿。</w:t>
      </w:r>
    </w:p>
    <w:p w14:paraId="608D6CBE">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2.供应商须承诺服务人员在岗履行工作职责期间，发生自身的人身伤害、伤亡，均由成交供应商管负责处理并承担经济和道义上的责任，采购人不承担任何责任。</w:t>
      </w:r>
    </w:p>
    <w:p w14:paraId="306CD667">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 xml:space="preserve">3.供应商须承诺成交后如违反国家相关法规，与采购人的员工发生纠纷，均由成交供应商负责调解与处理，采购人不承担责任。 </w:t>
      </w:r>
    </w:p>
    <w:p w14:paraId="40463CF2">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4.供应商须承诺成交后采购人对服务质量进行全过程监督，成交供应商日常工作不到位、不达标、或有违约现象，将依据合同约定，做出相应的违约处理与处罚。</w:t>
      </w:r>
    </w:p>
    <w:p w14:paraId="3422350F">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 xml:space="preserve">5.供应商须承诺成交后派驻的所有人员按照相关规定缴纳五险一金，否则采购人有权拒绝支付费用。 </w:t>
      </w:r>
    </w:p>
    <w:p w14:paraId="6D6EB916">
      <w:pPr>
        <w:pStyle w:val="4"/>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rPr>
      </w:pPr>
      <w:r>
        <w:rPr>
          <w:rFonts w:hint="eastAsia" w:ascii="宋体" w:hAnsi="宋体" w:eastAsia="宋体" w:cs="宋体"/>
          <w:sz w:val="24"/>
        </w:rPr>
        <w:t>备注：磋商文件中要求的所有承诺、声明及保证等，供应商均须单独提供承诺函、声明函和保证书等，若磋商文件中没有提供格式范本的均由供应商自行编制，格式自拟，但所有承诺函、声明函和保证书等必须由法定代表人亲笔签字（或盖法定代表人印章）并加盖供应商公章。</w:t>
      </w:r>
    </w:p>
    <w:p w14:paraId="29618F62">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b/>
          <w:bCs/>
          <w:sz w:val="28"/>
          <w:szCs w:val="28"/>
        </w:rPr>
        <w:t>评标办法：综合评分法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RjNTQzMmJkYjBlNzIwOTBjYmI4MTM3YjNiNjE2ODEifQ=="/>
  </w:docVars>
  <w:rsids>
    <w:rsidRoot w:val="31C43177"/>
    <w:rsid w:val="000E42B5"/>
    <w:rsid w:val="002E3CAF"/>
    <w:rsid w:val="00316BC6"/>
    <w:rsid w:val="003C1137"/>
    <w:rsid w:val="005D629B"/>
    <w:rsid w:val="00661352"/>
    <w:rsid w:val="006B4549"/>
    <w:rsid w:val="0085768D"/>
    <w:rsid w:val="008777A6"/>
    <w:rsid w:val="008E3DD6"/>
    <w:rsid w:val="00912AC7"/>
    <w:rsid w:val="0092755F"/>
    <w:rsid w:val="00AF301A"/>
    <w:rsid w:val="00C24119"/>
    <w:rsid w:val="00C47C07"/>
    <w:rsid w:val="00CB4BB2"/>
    <w:rsid w:val="00D3348A"/>
    <w:rsid w:val="00E03697"/>
    <w:rsid w:val="00E23BF1"/>
    <w:rsid w:val="00EB72A8"/>
    <w:rsid w:val="00F941E8"/>
    <w:rsid w:val="02FD08CF"/>
    <w:rsid w:val="059E57EA"/>
    <w:rsid w:val="0C197F77"/>
    <w:rsid w:val="0F1B3FE4"/>
    <w:rsid w:val="14221EEF"/>
    <w:rsid w:val="1AFB7805"/>
    <w:rsid w:val="1D8C60AC"/>
    <w:rsid w:val="1DB55626"/>
    <w:rsid w:val="1E910F10"/>
    <w:rsid w:val="27ED64C0"/>
    <w:rsid w:val="2ABB6138"/>
    <w:rsid w:val="2B442F2C"/>
    <w:rsid w:val="31C43177"/>
    <w:rsid w:val="35F80682"/>
    <w:rsid w:val="3A4950A2"/>
    <w:rsid w:val="3C201CF0"/>
    <w:rsid w:val="43110F54"/>
    <w:rsid w:val="46F20C95"/>
    <w:rsid w:val="497E7F5B"/>
    <w:rsid w:val="4DF15DE2"/>
    <w:rsid w:val="5620145C"/>
    <w:rsid w:val="576A78C0"/>
    <w:rsid w:val="5F137AF8"/>
    <w:rsid w:val="64734015"/>
    <w:rsid w:val="66ED467F"/>
    <w:rsid w:val="710C2F9B"/>
    <w:rsid w:val="71C130F1"/>
    <w:rsid w:val="73453FEE"/>
    <w:rsid w:val="7865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3">
    <w:name w:val="heading 2"/>
    <w:basedOn w:val="2"/>
    <w:next w:val="4"/>
    <w:autoRedefine/>
    <w:unhideWhenUsed/>
    <w:qFormat/>
    <w:uiPriority w:val="9"/>
    <w:pPr>
      <w:outlineLvl w:val="1"/>
    </w:pPr>
    <w:rPr>
      <w:rFonts w:ascii="Cambria" w:hAnsi="Cambria"/>
      <w:kern w:val="0"/>
      <w:sz w:val="28"/>
      <w:szCs w:val="32"/>
    </w:rPr>
  </w:style>
  <w:style w:type="paragraph" w:styleId="5">
    <w:name w:val="heading 3"/>
    <w:basedOn w:val="1"/>
    <w:next w:val="1"/>
    <w:link w:val="29"/>
    <w:autoRedefine/>
    <w:unhideWhenUsed/>
    <w:qFormat/>
    <w:uiPriority w:val="9"/>
    <w:pPr>
      <w:keepNext/>
      <w:keepLines/>
      <w:jc w:val="center"/>
      <w:outlineLvl w:val="2"/>
    </w:pPr>
    <w:rPr>
      <w:rFonts w:eastAsia="黑体"/>
      <w:bCs/>
      <w:kern w:val="0"/>
      <w:sz w:val="24"/>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kern w:val="0"/>
      <w:sz w:val="20"/>
    </w:rPr>
  </w:style>
  <w:style w:type="paragraph" w:styleId="6">
    <w:name w:val="Body Text"/>
    <w:basedOn w:val="1"/>
    <w:next w:val="1"/>
    <w:qFormat/>
    <w:uiPriority w:val="0"/>
    <w:pPr>
      <w:spacing w:after="120"/>
    </w:pPr>
    <w:rPr>
      <w:rFonts w:ascii="Calibri" w:hAnsi="Calibri"/>
      <w:szCs w:val="22"/>
    </w:rPr>
  </w:style>
  <w:style w:type="paragraph" w:styleId="7">
    <w:name w:val="Body Text Indent"/>
    <w:basedOn w:val="1"/>
    <w:autoRedefine/>
    <w:qFormat/>
    <w:uiPriority w:val="0"/>
    <w:pPr>
      <w:spacing w:line="380" w:lineRule="exact"/>
      <w:ind w:firstLine="480"/>
    </w:pPr>
    <w:rPr>
      <w:rFonts w:eastAsia="方正书宋简体"/>
      <w:kern w:val="0"/>
      <w:sz w:val="24"/>
      <w:szCs w:val="20"/>
    </w:rPr>
  </w:style>
  <w:style w:type="paragraph" w:styleId="8">
    <w:name w:val="footer"/>
    <w:basedOn w:val="1"/>
    <w:autoRedefine/>
    <w:qFormat/>
    <w:uiPriority w:val="99"/>
    <w:pPr>
      <w:tabs>
        <w:tab w:val="center" w:pos="4153"/>
        <w:tab w:val="right" w:pos="8306"/>
      </w:tabs>
      <w:snapToGrid w:val="0"/>
      <w:jc w:val="left"/>
    </w:pPr>
    <w:rPr>
      <w:kern w:val="0"/>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qFormat/>
    <w:uiPriority w:val="0"/>
    <w:pPr>
      <w:widowControl/>
      <w:spacing w:before="0" w:after="0" w:line="240" w:lineRule="auto"/>
      <w:jc w:val="left"/>
    </w:pPr>
    <w:rPr>
      <w:rFonts w:hint="eastAsia" w:ascii="宋体" w:hAnsi="宋体"/>
      <w:kern w:val="0"/>
      <w:sz w:val="24"/>
    </w:rPr>
  </w:style>
  <w:style w:type="paragraph" w:styleId="11">
    <w:name w:val="Body Text First Indent 2"/>
    <w:basedOn w:val="7"/>
    <w:autoRedefine/>
    <w:qFormat/>
    <w:uiPriority w:val="0"/>
    <w:pPr>
      <w:ind w:firstLine="420" w:firstLineChars="200"/>
    </w:p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rFonts w:hint="eastAsia" w:ascii="黑体" w:hAnsi="宋体" w:eastAsia="黑体" w:cs="黑体"/>
    </w:rPr>
  </w:style>
  <w:style w:type="character" w:styleId="16">
    <w:name w:val="Hyperlink"/>
    <w:unhideWhenUsed/>
    <w:qFormat/>
    <w:uiPriority w:val="99"/>
    <w:rPr>
      <w:color w:val="0000FF"/>
      <w:u w:val="single"/>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8">
    <w:name w:val="表格文字"/>
    <w:basedOn w:val="1"/>
    <w:qFormat/>
    <w:uiPriority w:val="99"/>
    <w:pPr>
      <w:spacing w:before="25" w:after="25"/>
      <w:jc w:val="left"/>
    </w:pPr>
    <w:rPr>
      <w:bCs/>
      <w:spacing w:val="10"/>
      <w:kern w:val="0"/>
      <w:sz w:val="24"/>
    </w:rPr>
  </w:style>
  <w:style w:type="paragraph" w:styleId="19">
    <w:name w:val="List Paragraph"/>
    <w:basedOn w:val="1"/>
    <w:unhideWhenUsed/>
    <w:qFormat/>
    <w:uiPriority w:val="99"/>
    <w:pPr>
      <w:ind w:firstLine="420" w:firstLineChars="200"/>
    </w:pPr>
  </w:style>
  <w:style w:type="character" w:customStyle="1" w:styleId="20">
    <w:name w:val="font61"/>
    <w:basedOn w:val="14"/>
    <w:qFormat/>
    <w:uiPriority w:val="0"/>
    <w:rPr>
      <w:rFonts w:hint="eastAsia" w:ascii="宋体" w:hAnsi="宋体" w:eastAsia="宋体" w:cs="宋体"/>
      <w:color w:val="000000"/>
      <w:sz w:val="20"/>
      <w:szCs w:val="20"/>
      <w:u w:val="none"/>
    </w:rPr>
  </w:style>
  <w:style w:type="character" w:customStyle="1" w:styleId="21">
    <w:name w:val="font91"/>
    <w:basedOn w:val="14"/>
    <w:qFormat/>
    <w:uiPriority w:val="0"/>
    <w:rPr>
      <w:rFonts w:hint="default" w:ascii="等线" w:hAnsi="等线" w:eastAsia="等线" w:cs="等线"/>
      <w:color w:val="000000"/>
      <w:sz w:val="20"/>
      <w:szCs w:val="20"/>
      <w:u w:val="none"/>
    </w:rPr>
  </w:style>
  <w:style w:type="character" w:customStyle="1" w:styleId="22">
    <w:name w:val="font01"/>
    <w:basedOn w:val="14"/>
    <w:qFormat/>
    <w:uiPriority w:val="0"/>
    <w:rPr>
      <w:rFonts w:hint="default" w:ascii="等线" w:hAnsi="等线" w:eastAsia="等线" w:cs="等线"/>
      <w:color w:val="000000"/>
      <w:sz w:val="20"/>
      <w:szCs w:val="20"/>
      <w:u w:val="none"/>
    </w:rPr>
  </w:style>
  <w:style w:type="character" w:customStyle="1" w:styleId="23">
    <w:name w:val="font31"/>
    <w:basedOn w:val="14"/>
    <w:qFormat/>
    <w:uiPriority w:val="0"/>
    <w:rPr>
      <w:rFonts w:hint="eastAsia" w:ascii="新宋体" w:hAnsi="新宋体" w:eastAsia="新宋体" w:cs="新宋体"/>
      <w:color w:val="000000"/>
      <w:sz w:val="20"/>
      <w:szCs w:val="20"/>
      <w:u w:val="none"/>
    </w:rPr>
  </w:style>
  <w:style w:type="character" w:customStyle="1" w:styleId="24">
    <w:name w:val="font71"/>
    <w:basedOn w:val="14"/>
    <w:qFormat/>
    <w:uiPriority w:val="0"/>
    <w:rPr>
      <w:rFonts w:hint="default" w:ascii="Times New Roman" w:hAnsi="Times New Roman" w:cs="Times New Roman"/>
      <w:color w:val="000000"/>
      <w:sz w:val="24"/>
      <w:szCs w:val="24"/>
      <w:u w:val="none"/>
    </w:rPr>
  </w:style>
  <w:style w:type="character" w:customStyle="1" w:styleId="25">
    <w:name w:val="font51"/>
    <w:basedOn w:val="14"/>
    <w:qFormat/>
    <w:uiPriority w:val="0"/>
    <w:rPr>
      <w:rFonts w:hint="eastAsia" w:ascii="新宋体" w:hAnsi="新宋体" w:eastAsia="新宋体" w:cs="新宋体"/>
      <w:color w:val="000000"/>
      <w:sz w:val="20"/>
      <w:szCs w:val="20"/>
      <w:u w:val="none"/>
    </w:rPr>
  </w:style>
  <w:style w:type="character" w:customStyle="1" w:styleId="26">
    <w:name w:val="font141"/>
    <w:basedOn w:val="14"/>
    <w:autoRedefine/>
    <w:qFormat/>
    <w:uiPriority w:val="0"/>
    <w:rPr>
      <w:rFonts w:ascii="Symbol" w:hAnsi="Symbol" w:cs="Symbol"/>
      <w:color w:val="000000"/>
      <w:sz w:val="20"/>
      <w:szCs w:val="20"/>
      <w:u w:val="none"/>
    </w:rPr>
  </w:style>
  <w:style w:type="character" w:customStyle="1" w:styleId="27">
    <w:name w:val="font161"/>
    <w:basedOn w:val="14"/>
    <w:qFormat/>
    <w:uiPriority w:val="0"/>
    <w:rPr>
      <w:rFonts w:hint="default" w:ascii="Calibri" w:hAnsi="Calibri" w:cs="Calibri"/>
      <w:color w:val="000000"/>
      <w:sz w:val="20"/>
      <w:szCs w:val="20"/>
      <w:u w:val="none"/>
    </w:rPr>
  </w:style>
  <w:style w:type="character" w:customStyle="1" w:styleId="28">
    <w:name w:val="font151"/>
    <w:basedOn w:val="14"/>
    <w:qFormat/>
    <w:uiPriority w:val="0"/>
    <w:rPr>
      <w:rFonts w:hint="eastAsia" w:ascii="新宋体" w:hAnsi="新宋体" w:eastAsia="新宋体" w:cs="新宋体"/>
      <w:color w:val="000000"/>
      <w:sz w:val="20"/>
      <w:szCs w:val="20"/>
      <w:u w:val="none"/>
    </w:rPr>
  </w:style>
  <w:style w:type="character" w:customStyle="1" w:styleId="29">
    <w:name w:val="标题 3 Char"/>
    <w:link w:val="5"/>
    <w:qFormat/>
    <w:uiPriority w:val="9"/>
    <w:rPr>
      <w:rFonts w:eastAsia="黑体"/>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5983</Words>
  <Characters>6119</Characters>
  <Lines>13</Lines>
  <Paragraphs>3</Paragraphs>
  <TotalTime>0</TotalTime>
  <ScaleCrop>false</ScaleCrop>
  <LinksUpToDate>false</LinksUpToDate>
  <CharactersWithSpaces>6142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2020-06-10T02:00:00Z</dcterms:created>
  <dc:creator>Administrator</dc:creator>
  <cp:lastModifiedBy>Mr、Yang^ </cp:lastModifiedBy>
  <dcterms:modified xsi:type="dcterms:W3CDTF">2025-07-28T05:28:51Z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7D4858B3735045B5AAA6DFBA63BEE48A</vt:lpwstr>
  </property>
  <property fmtid="{D5CDD505-2E9C-101B-9397-08002B2CF9AE}" pid="4" name="KSOTemplateDocerSaveRecord">
    <vt:lpwstr>eyJoZGlkIjoiYmRjNTQzMmJkYjBlNzIwOTBjYmI4MTM3YjNiNjE2ODEiLCJ1c2VySWQiOiIzMjQ5ODE5NTQifQ==</vt:lpwstr>
  </property>
</Properties>
</file>