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433DA">
      <w:pPr>
        <w:jc w:val="center"/>
        <w:rPr>
          <w:rFonts w:hint="eastAsia"/>
          <w:b/>
          <w:bCs/>
          <w:sz w:val="28"/>
          <w:szCs w:val="36"/>
          <w:lang w:val="en-US" w:eastAsia="zh-CN"/>
        </w:rPr>
      </w:pPr>
      <w:r>
        <w:rPr>
          <w:rFonts w:hint="eastAsia"/>
          <w:b/>
          <w:bCs/>
          <w:sz w:val="28"/>
          <w:szCs w:val="36"/>
          <w:lang w:val="en-US" w:eastAsia="zh-CN"/>
        </w:rPr>
        <w:t>遵义市播州区中医院医共体马蹄分院多功能彩色B超采购项目二次需求公示</w:t>
      </w:r>
    </w:p>
    <w:p w14:paraId="09041FBE">
      <w:pPr>
        <w:keepNext w:val="0"/>
        <w:keepLines w:val="0"/>
        <w:widowControl/>
        <w:suppressLineNumbers w:val="0"/>
        <w:spacing w:line="360" w:lineRule="auto"/>
        <w:jc w:val="left"/>
        <w:rPr>
          <w:rFonts w:hint="default" w:ascii="宋体" w:hAnsi="宋体" w:eastAsia="宋体" w:cs="宋体"/>
          <w:b/>
          <w:bCs/>
          <w:color w:val="000000"/>
          <w:spacing w:val="0"/>
          <w:w w:val="100"/>
          <w:kern w:val="0"/>
          <w:position w:val="0"/>
          <w:sz w:val="22"/>
          <w:szCs w:val="22"/>
          <w:shd w:val="clear" w:color="auto" w:fill="auto"/>
          <w:lang w:val="en-US" w:eastAsia="zh-CN" w:bidi="ar"/>
        </w:rPr>
      </w:pPr>
      <w:r>
        <w:rPr>
          <w:rFonts w:hint="eastAsia" w:ascii="宋体" w:hAnsi="宋体" w:eastAsia="宋体" w:cs="宋体"/>
          <w:b/>
          <w:bCs/>
          <w:color w:val="000000"/>
          <w:spacing w:val="0"/>
          <w:w w:val="100"/>
          <w:kern w:val="0"/>
          <w:position w:val="0"/>
          <w:sz w:val="22"/>
          <w:szCs w:val="22"/>
          <w:shd w:val="clear" w:color="auto" w:fill="auto"/>
          <w:lang w:val="en-US" w:eastAsia="zh-CN" w:bidi="ar"/>
        </w:rPr>
        <w:t>一、项目基本情况</w:t>
      </w:r>
    </w:p>
    <w:p w14:paraId="41A5D026">
      <w:pPr>
        <w:keepNext w:val="0"/>
        <w:keepLines w:val="0"/>
        <w:widowControl/>
        <w:suppressLineNumbers w:val="0"/>
        <w:spacing w:line="360" w:lineRule="auto"/>
        <w:jc w:val="left"/>
        <w:rPr>
          <w:sz w:val="24"/>
          <w:szCs w:val="24"/>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  项目名称:</w:t>
      </w:r>
      <w:r>
        <w:rPr>
          <w:rFonts w:hint="eastAsia" w:ascii="宋体" w:hAnsi="宋体" w:eastAsia="宋体" w:cs="宋体"/>
          <w:color w:val="000000"/>
          <w:spacing w:val="0"/>
          <w:w w:val="100"/>
          <w:kern w:val="0"/>
          <w:position w:val="0"/>
          <w:sz w:val="22"/>
          <w:szCs w:val="22"/>
          <w:u w:val="single"/>
          <w:shd w:val="clear" w:color="auto" w:fill="auto"/>
          <w:lang w:val="en-US" w:eastAsia="zh-CN" w:bidi="ar"/>
        </w:rPr>
        <w:t xml:space="preserve">遵义市播州区中医院医共体马蹄分院多功能彩色B超采购项目二次 </w:t>
      </w:r>
    </w:p>
    <w:p w14:paraId="64540FA6">
      <w:pPr>
        <w:keepNext w:val="0"/>
        <w:keepLines w:val="0"/>
        <w:widowControl/>
        <w:suppressLineNumbers w:val="0"/>
        <w:spacing w:line="360" w:lineRule="auto"/>
        <w:ind w:firstLine="220" w:firstLineChars="100"/>
        <w:jc w:val="left"/>
        <w:rPr>
          <w:rFonts w:hint="default"/>
          <w:sz w:val="24"/>
          <w:szCs w:val="24"/>
          <w:lang w:val="en-US"/>
        </w:rPr>
      </w:pPr>
      <w:r>
        <w:rPr>
          <w:rFonts w:hint="eastAsia" w:ascii="宋体" w:hAnsi="宋体" w:eastAsia="宋体" w:cs="宋体"/>
          <w:color w:val="000000"/>
          <w:spacing w:val="0"/>
          <w:w w:val="100"/>
          <w:kern w:val="0"/>
          <w:position w:val="0"/>
          <w:sz w:val="22"/>
          <w:szCs w:val="22"/>
          <w:shd w:val="clear" w:color="auto" w:fill="auto"/>
          <w:lang w:val="en-US" w:eastAsia="zh-CN" w:bidi="ar"/>
        </w:rPr>
        <w:t>项目编号:</w:t>
      </w:r>
      <w:r>
        <w:rPr>
          <w:rFonts w:hint="eastAsia" w:ascii="宋体" w:hAnsi="宋体" w:eastAsia="宋体" w:cs="宋体"/>
          <w:color w:val="000000"/>
          <w:spacing w:val="0"/>
          <w:w w:val="100"/>
          <w:kern w:val="0"/>
          <w:position w:val="0"/>
          <w:sz w:val="22"/>
          <w:szCs w:val="22"/>
          <w:u w:val="single"/>
          <w:shd w:val="clear" w:color="auto" w:fill="auto"/>
          <w:lang w:val="en-US" w:eastAsia="zh-CN" w:bidi="ar"/>
        </w:rPr>
        <w:t>BZQ-ZYY-CGK2025-008-01</w:t>
      </w:r>
    </w:p>
    <w:p w14:paraId="1081914B">
      <w:pPr>
        <w:keepNext w:val="0"/>
        <w:keepLines w:val="0"/>
        <w:widowControl/>
        <w:suppressLineNumbers w:val="0"/>
        <w:spacing w:line="360" w:lineRule="auto"/>
        <w:ind w:firstLine="220" w:firstLineChars="100"/>
        <w:jc w:val="left"/>
        <w:rPr>
          <w:sz w:val="24"/>
          <w:szCs w:val="24"/>
          <w:u w:val="single"/>
        </w:rPr>
      </w:pPr>
      <w:r>
        <w:rPr>
          <w:rFonts w:hint="eastAsia" w:ascii="宋体" w:hAnsi="宋体" w:eastAsia="宋体" w:cs="宋体"/>
          <w:color w:val="000000"/>
          <w:spacing w:val="0"/>
          <w:w w:val="100"/>
          <w:kern w:val="0"/>
          <w:position w:val="0"/>
          <w:sz w:val="22"/>
          <w:szCs w:val="22"/>
          <w:shd w:val="clear" w:color="auto" w:fill="auto"/>
          <w:lang w:val="en-US" w:eastAsia="zh-CN" w:bidi="ar"/>
        </w:rPr>
        <w:t>采购方式：</w:t>
      </w:r>
      <w:r>
        <w:rPr>
          <w:rFonts w:hint="eastAsia" w:ascii="宋体" w:hAnsi="宋体" w:eastAsia="宋体" w:cs="宋体"/>
          <w:color w:val="000000"/>
          <w:spacing w:val="0"/>
          <w:w w:val="100"/>
          <w:kern w:val="0"/>
          <w:position w:val="0"/>
          <w:sz w:val="22"/>
          <w:szCs w:val="22"/>
          <w:u w:val="single"/>
          <w:shd w:val="clear" w:color="auto" w:fill="auto"/>
          <w:lang w:val="en-US" w:eastAsia="zh-CN" w:bidi="ar"/>
        </w:rPr>
        <w:t>□竞争性谈判 ☑竞争性磋商 □询价</w:t>
      </w:r>
    </w:p>
    <w:p w14:paraId="2EE73323">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项目概况与采购范围: </w:t>
      </w:r>
    </w:p>
    <w:p w14:paraId="3A8C0C34">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（1）采购主要内容：</w:t>
      </w:r>
      <w:r>
        <w:rPr>
          <w:rFonts w:hint="eastAsia" w:ascii="宋体" w:hAnsi="宋体" w:eastAsia="宋体" w:cs="宋体"/>
          <w:color w:val="000000"/>
          <w:spacing w:val="0"/>
          <w:w w:val="100"/>
          <w:kern w:val="0"/>
          <w:position w:val="0"/>
          <w:sz w:val="22"/>
          <w:szCs w:val="22"/>
          <w:u w:val="single"/>
          <w:shd w:val="clear" w:color="auto" w:fill="auto"/>
          <w:lang w:val="en-US" w:eastAsia="zh-CN" w:bidi="ar"/>
        </w:rPr>
        <w:t>马蹄镇卫生院采购多功能彩色B超1台。</w:t>
      </w:r>
    </w:p>
    <w:p w14:paraId="4CCB629E">
      <w:pPr>
        <w:keepNext w:val="0"/>
        <w:keepLines w:val="0"/>
        <w:widowControl/>
        <w:suppressLineNumbers w:val="0"/>
        <w:spacing w:line="360" w:lineRule="auto"/>
        <w:ind w:firstLine="220" w:firstLineChars="100"/>
        <w:jc w:val="left"/>
        <w:rPr>
          <w:rFonts w:hint="default" w:ascii="宋体" w:hAnsi="宋体" w:eastAsia="宋体" w:cs="宋体"/>
          <w:color w:val="000000"/>
          <w:spacing w:val="0"/>
          <w:w w:val="100"/>
          <w:kern w:val="0"/>
          <w:position w:val="0"/>
          <w:sz w:val="22"/>
          <w:szCs w:val="22"/>
          <w:u w:val="single"/>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（2）采购数量: </w:t>
      </w:r>
      <w:r>
        <w:rPr>
          <w:rFonts w:hint="eastAsia" w:ascii="宋体" w:hAnsi="宋体" w:eastAsia="宋体" w:cs="宋体"/>
          <w:color w:val="000000"/>
          <w:spacing w:val="0"/>
          <w:w w:val="100"/>
          <w:kern w:val="0"/>
          <w:position w:val="0"/>
          <w:sz w:val="22"/>
          <w:szCs w:val="22"/>
          <w:u w:val="single"/>
          <w:shd w:val="clear" w:color="auto" w:fill="auto"/>
          <w:lang w:val="en-US" w:eastAsia="zh-CN" w:bidi="ar"/>
        </w:rPr>
        <w:t>1批</w:t>
      </w:r>
    </w:p>
    <w:p w14:paraId="291F2713">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u w:val="single"/>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（3）采购预算: </w:t>
      </w:r>
      <w:r>
        <w:rPr>
          <w:rFonts w:hint="eastAsia" w:ascii="宋体" w:hAnsi="宋体" w:eastAsia="宋体" w:cs="宋体"/>
          <w:color w:val="000000"/>
          <w:spacing w:val="0"/>
          <w:w w:val="100"/>
          <w:kern w:val="0"/>
          <w:position w:val="0"/>
          <w:sz w:val="22"/>
          <w:szCs w:val="22"/>
          <w:u w:val="single"/>
          <w:shd w:val="clear" w:color="auto" w:fill="auto"/>
          <w:lang w:val="en-US" w:eastAsia="zh-CN" w:bidi="ar"/>
        </w:rPr>
        <w:t>700000.00 元</w:t>
      </w:r>
    </w:p>
    <w:p w14:paraId="0866521B">
      <w:pPr>
        <w:keepNext w:val="0"/>
        <w:keepLines w:val="0"/>
        <w:widowControl/>
        <w:suppressLineNumbers w:val="0"/>
        <w:spacing w:line="360" w:lineRule="auto"/>
        <w:jc w:val="left"/>
        <w:rPr>
          <w:rFonts w:hint="default"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       最高限价：</w:t>
      </w:r>
      <w:r>
        <w:rPr>
          <w:rFonts w:hint="eastAsia" w:ascii="宋体" w:hAnsi="宋体" w:eastAsia="宋体" w:cs="宋体"/>
          <w:color w:val="000000"/>
          <w:spacing w:val="0"/>
          <w:w w:val="100"/>
          <w:kern w:val="0"/>
          <w:position w:val="0"/>
          <w:sz w:val="22"/>
          <w:szCs w:val="22"/>
          <w:u w:val="single"/>
          <w:shd w:val="clear" w:color="auto" w:fill="auto"/>
          <w:lang w:val="en-US" w:eastAsia="zh-CN" w:bidi="ar"/>
        </w:rPr>
        <w:t>700000.00 元</w:t>
      </w:r>
    </w:p>
    <w:p w14:paraId="526C5311">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（4）简要技术要求、服务和安全要求: </w:t>
      </w:r>
      <w:r>
        <w:rPr>
          <w:rFonts w:hint="eastAsia" w:ascii="宋体" w:hAnsi="宋体" w:eastAsia="宋体" w:cs="宋体"/>
          <w:color w:val="000000"/>
          <w:spacing w:val="0"/>
          <w:w w:val="100"/>
          <w:kern w:val="0"/>
          <w:position w:val="0"/>
          <w:sz w:val="22"/>
          <w:szCs w:val="22"/>
          <w:u w:val="single"/>
          <w:shd w:val="clear" w:color="auto" w:fill="auto"/>
          <w:lang w:val="en-US" w:eastAsia="zh-CN" w:bidi="ar"/>
        </w:rPr>
        <w:t>详见竞争性磋商文件</w:t>
      </w:r>
      <w:r>
        <w:rPr>
          <w:rFonts w:hint="eastAsia" w:ascii="宋体" w:hAnsi="宋体" w:eastAsia="宋体" w:cs="宋体"/>
          <w:color w:val="000000"/>
          <w:spacing w:val="0"/>
          <w:w w:val="100"/>
          <w:kern w:val="0"/>
          <w:position w:val="0"/>
          <w:sz w:val="22"/>
          <w:szCs w:val="22"/>
          <w:shd w:val="clear" w:color="auto" w:fill="auto"/>
          <w:lang w:val="en-US" w:eastAsia="zh-CN" w:bidi="ar"/>
        </w:rPr>
        <w:t xml:space="preserve">。 </w:t>
      </w:r>
    </w:p>
    <w:p w14:paraId="0EBCB317">
      <w:pPr>
        <w:keepNext w:val="0"/>
        <w:keepLines w:val="0"/>
        <w:widowControl/>
        <w:suppressLineNumbers w:val="0"/>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（5）交货时间：</w:t>
      </w:r>
      <w:r>
        <w:rPr>
          <w:rFonts w:hint="eastAsia" w:ascii="宋体" w:hAnsi="宋体" w:eastAsia="宋体" w:cs="宋体"/>
          <w:color w:val="000000"/>
          <w:spacing w:val="0"/>
          <w:w w:val="100"/>
          <w:kern w:val="0"/>
          <w:position w:val="0"/>
          <w:sz w:val="22"/>
          <w:szCs w:val="22"/>
          <w:u w:val="single"/>
          <w:shd w:val="clear" w:color="auto" w:fill="auto"/>
          <w:lang w:val="en-US" w:eastAsia="zh-CN" w:bidi="ar"/>
        </w:rPr>
        <w:t>合同签订后15日历日内交货安装调试及验收并交付至采购人使用</w:t>
      </w:r>
      <w:r>
        <w:rPr>
          <w:rFonts w:hint="eastAsia" w:ascii="宋体" w:hAnsi="宋体" w:eastAsia="宋体" w:cs="宋体"/>
          <w:color w:val="000000"/>
          <w:spacing w:val="0"/>
          <w:w w:val="100"/>
          <w:kern w:val="0"/>
          <w:position w:val="0"/>
          <w:sz w:val="22"/>
          <w:szCs w:val="22"/>
          <w:shd w:val="clear" w:color="auto" w:fill="auto"/>
          <w:lang w:val="en-US" w:eastAsia="zh-CN" w:bidi="ar"/>
        </w:rPr>
        <w:t xml:space="preserve">。 </w:t>
      </w:r>
    </w:p>
    <w:p w14:paraId="240463E9">
      <w:pPr>
        <w:keepNext w:val="0"/>
        <w:keepLines w:val="0"/>
        <w:widowControl/>
        <w:suppressLineNumbers w:val="0"/>
        <w:shd w:val="clear" w:color="auto" w:fill="auto"/>
        <w:spacing w:line="360" w:lineRule="auto"/>
        <w:ind w:firstLine="220" w:firstLineChars="100"/>
        <w:jc w:val="left"/>
        <w:rPr>
          <w:rFonts w:hint="eastAsia" w:ascii="宋体" w:hAnsi="宋体" w:eastAsia="宋体" w:cs="宋体"/>
          <w:color w:val="000000"/>
          <w:spacing w:val="0"/>
          <w:w w:val="100"/>
          <w:kern w:val="0"/>
          <w:position w:val="0"/>
          <w:sz w:val="22"/>
          <w:szCs w:val="22"/>
          <w:shd w:val="clear" w:color="auto" w:fill="auto"/>
          <w:lang w:val="en-US" w:eastAsia="zh-CN" w:bidi="ar"/>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（6）交货地点: </w:t>
      </w:r>
      <w:r>
        <w:rPr>
          <w:rFonts w:hint="eastAsia" w:ascii="宋体" w:hAnsi="宋体" w:eastAsia="宋体" w:cs="宋体"/>
          <w:color w:val="000000"/>
          <w:spacing w:val="0"/>
          <w:w w:val="100"/>
          <w:kern w:val="0"/>
          <w:position w:val="0"/>
          <w:sz w:val="22"/>
          <w:szCs w:val="22"/>
          <w:u w:val="single"/>
          <w:shd w:val="clear" w:color="auto" w:fill="auto"/>
          <w:lang w:val="en-US" w:eastAsia="zh-CN" w:bidi="ar"/>
        </w:rPr>
        <w:t>采购人指定地点</w:t>
      </w:r>
    </w:p>
    <w:p w14:paraId="0976842F">
      <w:pPr>
        <w:pStyle w:val="4"/>
        <w:ind w:firstLine="220" w:firstLineChars="100"/>
        <w:rPr>
          <w:sz w:val="22"/>
          <w:szCs w:val="22"/>
        </w:rPr>
      </w:pPr>
      <w:r>
        <w:rPr>
          <w:rFonts w:hint="eastAsia" w:hAnsi="宋体" w:cs="宋体"/>
          <w:color w:val="auto"/>
          <w:sz w:val="22"/>
          <w:szCs w:val="22"/>
          <w:lang w:val="en-US" w:eastAsia="zh-CN"/>
        </w:rPr>
        <w:t>（7）磋商</w:t>
      </w:r>
      <w:r>
        <w:rPr>
          <w:rFonts w:hint="eastAsia" w:ascii="宋体" w:hAnsi="宋体" w:eastAsia="宋体" w:cs="宋体"/>
          <w:color w:val="auto"/>
          <w:sz w:val="22"/>
          <w:szCs w:val="22"/>
          <w:lang w:val="en-US" w:eastAsia="zh-CN"/>
        </w:rPr>
        <w:t>范围：</w:t>
      </w:r>
      <w:r>
        <w:rPr>
          <w:rFonts w:hint="eastAsia" w:hAnsi="宋体" w:cs="宋体"/>
          <w:color w:val="auto"/>
          <w:sz w:val="22"/>
          <w:szCs w:val="22"/>
          <w:u w:val="single"/>
          <w:lang w:val="en-US" w:eastAsia="zh-CN"/>
        </w:rPr>
        <w:t>磋商</w:t>
      </w:r>
      <w:r>
        <w:rPr>
          <w:rFonts w:hint="eastAsia" w:ascii="宋体" w:hAnsi="宋体" w:eastAsia="宋体" w:cs="宋体"/>
          <w:color w:val="auto"/>
          <w:sz w:val="22"/>
          <w:szCs w:val="22"/>
          <w:u w:val="single"/>
          <w:lang w:val="en-US" w:eastAsia="zh-CN"/>
        </w:rPr>
        <w:t>文件、答疑文件包含的全部内容</w:t>
      </w:r>
      <w:r>
        <w:rPr>
          <w:rFonts w:hint="eastAsia" w:hAnsi="宋体" w:cs="宋体"/>
          <w:color w:val="auto"/>
          <w:sz w:val="22"/>
          <w:szCs w:val="22"/>
          <w:lang w:val="en-US" w:eastAsia="zh-CN"/>
        </w:rPr>
        <w:t>。</w:t>
      </w:r>
    </w:p>
    <w:p w14:paraId="77B0083B">
      <w:pPr>
        <w:keepNext w:val="0"/>
        <w:keepLines w:val="0"/>
        <w:widowControl/>
        <w:suppressLineNumbers w:val="0"/>
        <w:spacing w:line="360" w:lineRule="auto"/>
        <w:ind w:firstLine="220" w:firstLineChars="100"/>
        <w:jc w:val="left"/>
        <w:rPr>
          <w:sz w:val="24"/>
          <w:szCs w:val="24"/>
        </w:rPr>
      </w:pPr>
      <w:r>
        <w:rPr>
          <w:rFonts w:hint="eastAsia" w:ascii="宋体" w:hAnsi="宋体" w:eastAsia="宋体" w:cs="宋体"/>
          <w:color w:val="000000"/>
          <w:spacing w:val="0"/>
          <w:w w:val="100"/>
          <w:kern w:val="0"/>
          <w:position w:val="0"/>
          <w:sz w:val="22"/>
          <w:szCs w:val="22"/>
          <w:shd w:val="clear" w:color="auto" w:fill="auto"/>
          <w:lang w:val="en-US" w:eastAsia="zh-CN" w:bidi="ar"/>
        </w:rPr>
        <w:t xml:space="preserve">（8）其他事项（如样品提交、现场踏勘等）: </w:t>
      </w:r>
      <w:r>
        <w:rPr>
          <w:rFonts w:hint="eastAsia" w:ascii="宋体" w:hAnsi="宋体" w:eastAsia="宋体" w:cs="宋体"/>
          <w:color w:val="000000"/>
          <w:spacing w:val="0"/>
          <w:w w:val="100"/>
          <w:kern w:val="0"/>
          <w:position w:val="0"/>
          <w:sz w:val="22"/>
          <w:szCs w:val="22"/>
          <w:u w:val="single"/>
          <w:shd w:val="clear" w:color="auto" w:fill="auto"/>
          <w:lang w:val="en-US" w:eastAsia="zh-CN" w:bidi="ar"/>
        </w:rPr>
        <w:t>无，自行踏勘</w:t>
      </w:r>
      <w:r>
        <w:rPr>
          <w:rFonts w:hint="eastAsia" w:ascii="宋体" w:hAnsi="宋体" w:eastAsia="宋体" w:cs="宋体"/>
          <w:color w:val="000000"/>
          <w:spacing w:val="0"/>
          <w:w w:val="100"/>
          <w:kern w:val="0"/>
          <w:position w:val="0"/>
          <w:sz w:val="22"/>
          <w:szCs w:val="22"/>
          <w:shd w:val="clear" w:color="auto" w:fill="auto"/>
          <w:lang w:val="en-US" w:eastAsia="zh-CN" w:bidi="ar"/>
        </w:rPr>
        <w:t xml:space="preserve">。 </w:t>
      </w:r>
    </w:p>
    <w:p w14:paraId="14E1A259">
      <w:pPr>
        <w:keepNext w:val="0"/>
        <w:keepLines w:val="0"/>
        <w:widowControl/>
        <w:suppressLineNumbers w:val="0"/>
        <w:spacing w:line="360" w:lineRule="auto"/>
        <w:jc w:val="left"/>
        <w:rPr>
          <w:sz w:val="22"/>
          <w:szCs w:val="22"/>
        </w:rPr>
      </w:pPr>
      <w:r>
        <w:rPr>
          <w:rFonts w:hint="eastAsia" w:ascii="宋体" w:hAnsi="宋体" w:eastAsia="宋体" w:cs="宋体"/>
          <w:b/>
          <w:bCs/>
          <w:color w:val="000000"/>
          <w:spacing w:val="0"/>
          <w:w w:val="100"/>
          <w:kern w:val="0"/>
          <w:position w:val="0"/>
          <w:sz w:val="22"/>
          <w:szCs w:val="22"/>
          <w:shd w:val="clear" w:color="auto" w:fill="auto"/>
          <w:lang w:val="en-US" w:eastAsia="zh-CN" w:bidi="ar"/>
        </w:rPr>
        <w:t>二、投标供应商资格要求</w:t>
      </w:r>
      <w:r>
        <w:rPr>
          <w:rFonts w:hint="eastAsia" w:ascii="宋体" w:hAnsi="宋体" w:eastAsia="宋体" w:cs="宋体"/>
          <w:color w:val="000000"/>
          <w:spacing w:val="0"/>
          <w:w w:val="100"/>
          <w:kern w:val="0"/>
          <w:position w:val="0"/>
          <w:sz w:val="21"/>
          <w:szCs w:val="21"/>
          <w:shd w:val="clear" w:color="auto" w:fill="auto"/>
          <w:lang w:val="en-US" w:eastAsia="zh-CN" w:bidi="ar"/>
        </w:rPr>
        <w:t xml:space="preserve"> </w:t>
      </w:r>
    </w:p>
    <w:p w14:paraId="5A67B2EF">
      <w:pPr>
        <w:spacing w:line="360" w:lineRule="auto"/>
        <w:ind w:firstLine="440" w:firstLineChars="200"/>
        <w:rPr>
          <w:rFonts w:hint="eastAsia" w:ascii="宋体" w:hAnsi="宋体" w:eastAsia="宋体" w:cs="宋体"/>
          <w:sz w:val="22"/>
          <w:szCs w:val="22"/>
          <w:u w:val="none" w:color="auto"/>
          <w:lang w:val="en-US" w:eastAsia="zh-CN"/>
        </w:rPr>
      </w:pPr>
      <w:r>
        <w:rPr>
          <w:rFonts w:hint="eastAsia" w:ascii="宋体" w:hAnsi="宋体" w:eastAsia="宋体" w:cs="宋体"/>
          <w:sz w:val="22"/>
          <w:szCs w:val="22"/>
          <w:u w:val="none" w:color="auto"/>
          <w:lang w:val="en-US" w:eastAsia="zh-CN"/>
        </w:rPr>
        <w:t>1.投标人</w:t>
      </w:r>
      <w:r>
        <w:rPr>
          <w:rFonts w:ascii="仿宋" w:hAnsi="仿宋" w:eastAsia="仿宋" w:cs="仿宋"/>
          <w:snapToGrid w:val="0"/>
          <w:color w:val="000000"/>
          <w:kern w:val="0"/>
          <w:sz w:val="24"/>
          <w:szCs w:val="24"/>
          <w:lang w:val="en-US" w:eastAsia="zh-CN" w:bidi="ar"/>
        </w:rPr>
        <w:t>一</w:t>
      </w:r>
      <w:r>
        <w:rPr>
          <w:rFonts w:hint="eastAsia" w:ascii="宋体" w:hAnsi="宋体" w:eastAsia="宋体" w:cs="宋体"/>
          <w:sz w:val="22"/>
          <w:szCs w:val="22"/>
          <w:u w:val="none" w:color="auto"/>
          <w:lang w:val="en-US" w:eastAsia="zh-CN"/>
        </w:rPr>
        <w:t>般资格条件：</w:t>
      </w:r>
    </w:p>
    <w:p w14:paraId="29AF0D53">
      <w:pPr>
        <w:spacing w:line="360" w:lineRule="auto"/>
        <w:ind w:left="11" w:firstLine="476"/>
        <w:rPr>
          <w:rFonts w:ascii="宋体" w:hAnsi="宋体" w:eastAsia="宋体" w:cs="宋体"/>
          <w:spacing w:val="-6"/>
          <w:sz w:val="22"/>
          <w:szCs w:val="22"/>
        </w:rPr>
      </w:pPr>
      <w:r>
        <w:rPr>
          <w:rFonts w:hint="eastAsia" w:ascii="宋体" w:hAnsi="宋体" w:eastAsia="宋体" w:cs="宋体"/>
          <w:spacing w:val="-6"/>
          <w:sz w:val="22"/>
          <w:szCs w:val="22"/>
        </w:rPr>
        <w:t xml:space="preserve">(1)具有独立承担民事责任的能力： 提供法人或其他组织的营业执照等证明文件扫描件； </w:t>
      </w:r>
    </w:p>
    <w:p w14:paraId="52EE5AFE">
      <w:pPr>
        <w:spacing w:line="360" w:lineRule="auto"/>
        <w:ind w:left="11" w:firstLine="476"/>
        <w:rPr>
          <w:rFonts w:ascii="宋体" w:hAnsi="宋体" w:eastAsia="宋体" w:cs="宋体"/>
          <w:spacing w:val="-6"/>
          <w:sz w:val="22"/>
          <w:szCs w:val="22"/>
        </w:rPr>
      </w:pPr>
      <w:r>
        <w:rPr>
          <w:rFonts w:hint="eastAsia" w:ascii="宋体" w:hAnsi="宋体" w:eastAsia="宋体" w:cs="宋体"/>
          <w:spacing w:val="-6"/>
          <w:sz w:val="22"/>
          <w:szCs w:val="22"/>
        </w:rPr>
        <w:t>(2)具有良好的商业信誉和健全的财务会计制度：应提供经合法审计机构出具2023年度或2024年度审计报告（包括资产负债表、现金流量表、利润表、财务报表附注或财务状况说明书、会计师事务所的营业执照及执业资格证书）扫描件或投标截止时间前一个月内基本账户开户银行出具的资信证明；</w:t>
      </w:r>
    </w:p>
    <w:p w14:paraId="63E0B5D3">
      <w:pPr>
        <w:spacing w:line="360" w:lineRule="auto"/>
        <w:ind w:left="11" w:firstLine="476"/>
        <w:rPr>
          <w:rFonts w:ascii="宋体" w:hAnsi="宋体" w:eastAsia="宋体" w:cs="宋体"/>
          <w:spacing w:val="-6"/>
          <w:sz w:val="22"/>
          <w:szCs w:val="22"/>
        </w:rPr>
      </w:pPr>
      <w:r>
        <w:rPr>
          <w:rFonts w:hint="eastAsia" w:ascii="宋体" w:hAnsi="宋体" w:eastAsia="宋体" w:cs="宋体"/>
          <w:spacing w:val="-6"/>
          <w:sz w:val="22"/>
          <w:szCs w:val="22"/>
        </w:rPr>
        <w:t xml:space="preserve">(3)具有履行合同所必需的产品和专业技术能力：提供具备履行合同所必需的设备和专业技术能力的承诺函（格式自拟）； </w:t>
      </w:r>
    </w:p>
    <w:p w14:paraId="4D202DB9">
      <w:pPr>
        <w:spacing w:line="360" w:lineRule="auto"/>
        <w:ind w:left="11" w:firstLine="476"/>
        <w:rPr>
          <w:rFonts w:ascii="宋体" w:hAnsi="宋体" w:eastAsia="宋体" w:cs="宋体"/>
          <w:spacing w:val="-6"/>
          <w:sz w:val="22"/>
          <w:szCs w:val="22"/>
        </w:rPr>
      </w:pPr>
      <w:r>
        <w:rPr>
          <w:rFonts w:hint="eastAsia" w:ascii="宋体" w:hAnsi="宋体" w:eastAsia="宋体" w:cs="宋体"/>
          <w:spacing w:val="-6"/>
          <w:sz w:val="22"/>
          <w:szCs w:val="22"/>
        </w:rPr>
        <w:t>(4)具有依法缴纳税收和社会保障资金的良好记录：提供2024年</w:t>
      </w:r>
      <w:r>
        <w:rPr>
          <w:rFonts w:hint="eastAsia" w:ascii="宋体" w:hAnsi="宋体" w:eastAsia="宋体" w:cs="宋体"/>
          <w:spacing w:val="-6"/>
          <w:sz w:val="22"/>
          <w:szCs w:val="22"/>
          <w:lang w:val="en-US" w:eastAsia="zh-CN"/>
        </w:rPr>
        <w:t>6</w:t>
      </w:r>
      <w:r>
        <w:rPr>
          <w:rFonts w:hint="eastAsia" w:ascii="宋体" w:hAnsi="宋体" w:eastAsia="宋体" w:cs="宋体"/>
          <w:spacing w:val="-6"/>
          <w:sz w:val="22"/>
          <w:szCs w:val="22"/>
        </w:rPr>
        <w:t>月至今任意</w:t>
      </w:r>
      <w:r>
        <w:rPr>
          <w:rFonts w:hint="eastAsia" w:ascii="宋体" w:hAnsi="宋体" w:eastAsia="宋体" w:cs="宋体"/>
          <w:spacing w:val="-6"/>
          <w:sz w:val="22"/>
          <w:szCs w:val="22"/>
          <w:lang w:val="en-US" w:eastAsia="zh-CN"/>
        </w:rPr>
        <w:t>1</w:t>
      </w:r>
      <w:r>
        <w:rPr>
          <w:rFonts w:hint="eastAsia" w:ascii="宋体" w:hAnsi="宋体" w:eastAsia="宋体" w:cs="宋体"/>
          <w:spacing w:val="-6"/>
          <w:sz w:val="22"/>
          <w:szCs w:val="22"/>
        </w:rPr>
        <w:t xml:space="preserve">个月缴纳税收和社会保障资金的凭据或证明材料扫描件（依法免税和不需要缴纳社保资金的投标人须提供相应证明文件）； </w:t>
      </w:r>
    </w:p>
    <w:p w14:paraId="7A7DC60F">
      <w:pPr>
        <w:spacing w:line="360" w:lineRule="auto"/>
        <w:ind w:left="11" w:firstLine="476"/>
        <w:rPr>
          <w:rFonts w:ascii="宋体" w:hAnsi="宋体" w:eastAsia="宋体" w:cs="宋体"/>
          <w:spacing w:val="-6"/>
          <w:sz w:val="22"/>
          <w:szCs w:val="22"/>
        </w:rPr>
      </w:pPr>
      <w:r>
        <w:rPr>
          <w:rFonts w:hint="eastAsia" w:ascii="宋体" w:hAnsi="宋体" w:eastAsia="宋体" w:cs="宋体"/>
          <w:spacing w:val="-6"/>
          <w:sz w:val="22"/>
          <w:szCs w:val="22"/>
        </w:rPr>
        <w:t xml:space="preserve">(5)参加本次采购活动前三年内， 在经营活动中没有违法违规记录： 提供参加采购活动前 3 年内在经营活动中没有重大违法记录的书面声明； </w:t>
      </w:r>
    </w:p>
    <w:p w14:paraId="38CE9B38">
      <w:pPr>
        <w:spacing w:line="360" w:lineRule="auto"/>
        <w:ind w:left="11" w:firstLine="476"/>
        <w:rPr>
          <w:rFonts w:hint="eastAsia" w:ascii="宋体" w:hAnsi="宋体" w:eastAsia="宋体" w:cs="宋体"/>
          <w:spacing w:val="-6"/>
          <w:sz w:val="22"/>
          <w:szCs w:val="22"/>
        </w:rPr>
      </w:pPr>
      <w:r>
        <w:rPr>
          <w:rFonts w:hint="eastAsia" w:ascii="宋体" w:hAnsi="宋体" w:eastAsia="宋体" w:cs="宋体"/>
          <w:spacing w:val="-6"/>
          <w:sz w:val="22"/>
          <w:szCs w:val="22"/>
        </w:rPr>
        <w:t>(6) 法律、行政法规规定的其他条件：在“信用中国”网站（www.creditchina.gov.cn）、中国政府采购网（www.ccgp.gov.cn）等渠道查  询中未被列入失信被执行人名单、重大税收违法案件当事人名单、政府采购严重违法失信行为记录名单中，如被列入 失信被执行人、重大税收违法案件当事人名单、政府采购严重违法失信行为记录名单中的供应商取消其投标资格，并承担由此造成的一切法律责任及后果。提供承诺函；</w:t>
      </w:r>
    </w:p>
    <w:p w14:paraId="1B4852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6"/>
          <w:sz w:val="22"/>
          <w:szCs w:val="22"/>
          <w:lang w:eastAsia="zh-CN"/>
        </w:rPr>
      </w:pP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7</w:t>
      </w:r>
      <w:r>
        <w:rPr>
          <w:rFonts w:hint="eastAsia" w:ascii="宋体" w:hAnsi="宋体" w:eastAsia="宋体" w:cs="宋体"/>
          <w:spacing w:val="-6"/>
          <w:sz w:val="22"/>
          <w:szCs w:val="22"/>
          <w:lang w:eastAsia="zh-CN"/>
        </w:rPr>
        <w:t>）本项目不接受联合体投标。</w:t>
      </w:r>
    </w:p>
    <w:p w14:paraId="6F55BA5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16" w:firstLineChars="200"/>
        <w:textAlignment w:val="baseline"/>
        <w:rPr>
          <w:rFonts w:hint="eastAsia" w:ascii="宋体" w:hAnsi="宋体" w:eastAsia="宋体" w:cs="宋体"/>
          <w:color w:val="0000FF"/>
          <w:spacing w:val="-6"/>
          <w:sz w:val="22"/>
          <w:szCs w:val="22"/>
          <w:u w:val="single"/>
          <w:lang w:eastAsia="zh-CN"/>
        </w:rPr>
      </w:pPr>
      <w:r>
        <w:rPr>
          <w:rFonts w:hint="eastAsia" w:ascii="宋体" w:hAnsi="宋体" w:eastAsia="宋体" w:cs="宋体"/>
          <w:spacing w:val="-6"/>
          <w:sz w:val="22"/>
          <w:szCs w:val="22"/>
          <w:lang w:val="en-US" w:eastAsia="zh-CN"/>
        </w:rPr>
        <w:t>2.特殊资格条件：</w:t>
      </w:r>
      <w:r>
        <w:rPr>
          <w:rFonts w:hint="eastAsia" w:ascii="宋体" w:hAnsi="宋体" w:eastAsia="宋体" w:cs="宋体"/>
          <w:spacing w:val="-6"/>
          <w:sz w:val="22"/>
          <w:szCs w:val="22"/>
          <w:u w:val="single"/>
          <w:lang w:val="en-US" w:eastAsia="zh-CN"/>
        </w:rPr>
        <w:t>供应商须具备《医疗器械生产（或经营）许可证》或《第二类医疗器械经营备案凭证》。</w:t>
      </w:r>
    </w:p>
    <w:p w14:paraId="6B2D77D3">
      <w:pPr>
        <w:keepNext w:val="0"/>
        <w:keepLines w:val="0"/>
        <w:pageBreakBefore w:val="0"/>
        <w:widowControl/>
        <w:kinsoku w:val="0"/>
        <w:wordWrap/>
        <w:overflowPunct/>
        <w:topLinePunct w:val="0"/>
        <w:autoSpaceDE w:val="0"/>
        <w:autoSpaceDN w:val="0"/>
        <w:bidi w:val="0"/>
        <w:adjustRightInd w:val="0"/>
        <w:snapToGrid w:val="0"/>
        <w:spacing w:line="360" w:lineRule="auto"/>
        <w:ind w:left="11" w:right="0" w:firstLine="476"/>
        <w:textAlignment w:val="baseline"/>
        <w:rPr>
          <w:rFonts w:hint="eastAsia" w:ascii="宋体" w:hAnsi="宋体" w:eastAsia="宋体" w:cs="宋体"/>
          <w:spacing w:val="-6"/>
          <w:sz w:val="22"/>
          <w:szCs w:val="22"/>
        </w:rPr>
      </w:pPr>
      <w:r>
        <w:rPr>
          <w:rFonts w:hint="eastAsia" w:ascii="宋体" w:hAnsi="宋体" w:eastAsia="宋体" w:cs="宋体"/>
          <w:spacing w:val="-6"/>
          <w:sz w:val="22"/>
          <w:szCs w:val="22"/>
        </w:rPr>
        <w:t>3.落实政府采购政策需满足的资格要求：</w:t>
      </w:r>
    </w:p>
    <w:p w14:paraId="147EF71A">
      <w:pPr>
        <w:keepNext w:val="0"/>
        <w:keepLines w:val="0"/>
        <w:pageBreakBefore w:val="0"/>
        <w:widowControl/>
        <w:kinsoku w:val="0"/>
        <w:wordWrap/>
        <w:overflowPunct/>
        <w:topLinePunct w:val="0"/>
        <w:autoSpaceDE w:val="0"/>
        <w:autoSpaceDN w:val="0"/>
        <w:bidi w:val="0"/>
        <w:adjustRightInd w:val="0"/>
        <w:snapToGrid w:val="0"/>
        <w:spacing w:line="362" w:lineRule="auto"/>
        <w:ind w:left="44" w:right="111" w:firstLine="471"/>
        <w:textAlignment w:val="baseline"/>
        <w:rPr>
          <w:rFonts w:hint="eastAsia" w:ascii="宋体" w:hAnsi="宋体" w:eastAsia="宋体" w:cs="宋体"/>
          <w:spacing w:val="-6"/>
          <w:sz w:val="22"/>
          <w:szCs w:val="22"/>
        </w:rPr>
      </w:pPr>
      <w:r>
        <w:rPr>
          <w:rFonts w:hint="eastAsia" w:ascii="宋体" w:hAnsi="宋体" w:eastAsia="宋体" w:cs="宋体"/>
          <w:spacing w:val="-6"/>
          <w:sz w:val="22"/>
          <w:szCs w:val="22"/>
          <w:lang w:val="en-US" w:eastAsia="zh-CN"/>
        </w:rPr>
        <w:t>1.</w:t>
      </w:r>
      <w:r>
        <w:rPr>
          <w:rFonts w:hint="eastAsia" w:ascii="宋体" w:hAnsi="宋体" w:eastAsia="宋体" w:cs="宋体"/>
          <w:spacing w:val="-6"/>
          <w:sz w:val="22"/>
          <w:szCs w:val="22"/>
        </w:rPr>
        <w:t>本项目为</w:t>
      </w:r>
      <w:r>
        <w:rPr>
          <w:rFonts w:hint="eastAsia" w:ascii="宋体" w:hAnsi="宋体" w:eastAsia="宋体" w:cs="宋体"/>
          <w:spacing w:val="-6"/>
          <w:sz w:val="22"/>
          <w:szCs w:val="22"/>
          <w:lang w:val="en-US" w:eastAsia="zh-CN"/>
        </w:rPr>
        <w:t>非</w:t>
      </w:r>
      <w:r>
        <w:rPr>
          <w:rFonts w:hint="eastAsia" w:ascii="宋体" w:hAnsi="宋体" w:eastAsia="宋体" w:cs="宋体"/>
          <w:spacing w:val="-6"/>
          <w:sz w:val="22"/>
          <w:szCs w:val="22"/>
        </w:rPr>
        <w:t>专门面向中小企业采购项目。</w:t>
      </w:r>
    </w:p>
    <w:p w14:paraId="5507052D">
      <w:pPr>
        <w:spacing w:line="362" w:lineRule="auto"/>
        <w:ind w:left="44" w:right="111" w:firstLine="471"/>
        <w:rPr>
          <w:rFonts w:ascii="宋体" w:hAnsi="宋体" w:eastAsia="宋体" w:cs="宋体"/>
          <w:spacing w:val="-6"/>
          <w:sz w:val="22"/>
          <w:szCs w:val="22"/>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rPr>
        <w:t>.根据《遵义市财政局关 于印发&lt;政府采购营商环境整改提升工作方案&gt;》（遵财采〔2022〕17号）、《遵义市财政局关于转发&lt;关于进一步加大政府采购支持中小企业力度的通知&gt;的通知》（遵财采〔2022〕37 号）规定：（1）采购预算中面向中小微企业预留的采购项目，开展采购活动时不收取投标保证金；采购项目中标企业为小微企业（享受小微企业政策的）的，该项目不收取履约保证金。 （2）根据《关于促进残疾人就业政府采购政策的通知》（财库[2017]141号）文件规定，符合条件的残疾人福利性单位等同于小微企业在投标中享受同等优惠，但须提供《残疾人福利性单位声明函》。注：残疾人福利性单位属于小微企业的，不重复享受政策。（3）根据《司法部关于政府采购支持监狱企业发展有关问题的通知》（财库〔2014〕68号）文件规定，在政府采购活动中，监狱企业视同小型、微型企业，享受同等政策，但不重复享受。但须提供由省级以上监狱管理局、戒毒管理局（含新疆生产建设兵团）出具的属于监狱企业的证明文件。（4）根据《财政部关于进一步加大政府采购支持中小企业力度的通知》（财库[2022]19号）的规定，提高小微企业价格扣除比例。小微型企业在政府采购中参与未预留份额专门面向中小企业采购的采购项目，对小微型企业产品（或服务）给予20%的价格扣除。</w:t>
      </w:r>
    </w:p>
    <w:p w14:paraId="23D192D8">
      <w:pPr>
        <w:keepNext w:val="0"/>
        <w:keepLines w:val="0"/>
        <w:widowControl/>
        <w:suppressLineNumbers w:val="0"/>
        <w:spacing w:line="360" w:lineRule="auto"/>
        <w:ind w:firstLine="460" w:firstLineChars="200"/>
        <w:jc w:val="left"/>
        <w:rPr>
          <w:rFonts w:hint="eastAsia" w:ascii="宋体" w:hAnsi="宋体" w:eastAsia="宋体" w:cs="宋体"/>
          <w:color w:val="000000"/>
          <w:spacing w:val="0"/>
          <w:w w:val="100"/>
          <w:kern w:val="0"/>
          <w:position w:val="0"/>
          <w:sz w:val="23"/>
          <w:szCs w:val="23"/>
          <w:shd w:val="clear" w:color="auto" w:fill="auto"/>
          <w:lang w:val="en-US" w:eastAsia="zh-CN" w:bidi="ar"/>
        </w:rPr>
      </w:pPr>
      <w:r>
        <w:rPr>
          <w:rFonts w:hint="eastAsia" w:ascii="宋体" w:hAnsi="宋体" w:eastAsia="宋体" w:cs="宋体"/>
          <w:color w:val="000000"/>
          <w:spacing w:val="0"/>
          <w:w w:val="100"/>
          <w:kern w:val="0"/>
          <w:position w:val="0"/>
          <w:sz w:val="23"/>
          <w:szCs w:val="23"/>
          <w:shd w:val="clear" w:color="auto" w:fill="auto"/>
          <w:lang w:val="en-US" w:eastAsia="zh-CN" w:bidi="ar"/>
        </w:rPr>
        <w:t xml:space="preserve">3.据黔财采﹝2014﹞15号，所投产品属于“节能产品清单”或“环保产品清单”有效期内中的产品（强制采购产品除外），每一项加0.3分；所投产品同时属于“节能产品清单”和“环保产品清单”两个清单中产品的，每一项加0.5分，最高不超过2分。 </w:t>
      </w:r>
    </w:p>
    <w:p w14:paraId="40B37B2D">
      <w:pPr>
        <w:numPr>
          <w:ilvl w:val="0"/>
          <w:numId w:val="0"/>
        </w:numPr>
        <w:spacing w:line="360" w:lineRule="auto"/>
        <w:ind w:firstLine="460" w:firstLineChars="200"/>
        <w:rPr>
          <w:rFonts w:hint="eastAsia" w:ascii="宋体" w:hAnsi="宋体" w:eastAsia="宋体" w:cs="宋体"/>
          <w:color w:val="000000"/>
          <w:spacing w:val="0"/>
          <w:w w:val="100"/>
          <w:kern w:val="0"/>
          <w:position w:val="0"/>
          <w:sz w:val="23"/>
          <w:szCs w:val="23"/>
          <w:shd w:val="clear" w:color="auto" w:fill="auto"/>
          <w:lang w:val="en-US" w:eastAsia="zh-CN" w:bidi="ar"/>
        </w:rPr>
      </w:pPr>
      <w:r>
        <w:rPr>
          <w:rFonts w:hint="eastAsia" w:ascii="宋体" w:hAnsi="宋体" w:eastAsia="宋体" w:cs="宋体"/>
          <w:color w:val="000000"/>
          <w:spacing w:val="0"/>
          <w:w w:val="100"/>
          <w:kern w:val="0"/>
          <w:position w:val="0"/>
          <w:sz w:val="23"/>
          <w:szCs w:val="23"/>
          <w:shd w:val="clear" w:color="auto" w:fill="auto"/>
          <w:lang w:val="en-US" w:eastAsia="zh-CN" w:bidi="ar"/>
        </w:rPr>
        <w:t>4.按照黔财采〔2014〕15号文件（《关于进一步落实政府采购有关政策的通知》）的规定，对原产地在少数民族自治区和享受少数民族自治待遇的省份的投标主产品（不含附带产品），享受政策性加分和价格扣除，即采用综合评分法或性价比法进行评审的，在总得分基础上加3分。（投标供应商必须提供相关的证明材料，否则不予加分（须提供证明材料）。</w:t>
      </w:r>
    </w:p>
    <w:p w14:paraId="51DC68FE">
      <w:pPr>
        <w:keepNext w:val="0"/>
        <w:keepLines w:val="0"/>
        <w:widowControl/>
        <w:suppressLineNumbers w:val="0"/>
        <w:spacing w:line="360" w:lineRule="auto"/>
        <w:ind w:firstLine="46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spacing w:val="0"/>
          <w:w w:val="100"/>
          <w:kern w:val="0"/>
          <w:position w:val="0"/>
          <w:sz w:val="23"/>
          <w:szCs w:val="23"/>
          <w:shd w:val="clear" w:color="auto" w:fill="auto"/>
          <w:lang w:val="en-US" w:eastAsia="zh-CN" w:bidi="ar"/>
        </w:rPr>
        <w:t>三、</w:t>
      </w:r>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val="0"/>
          <w:bCs w:val="0"/>
          <w:color w:val="000000"/>
          <w:kern w:val="0"/>
          <w:sz w:val="22"/>
          <w:szCs w:val="22"/>
          <w:lang w:val="en-US" w:eastAsia="zh-CN" w:bidi="ar"/>
        </w:rPr>
        <w:t>评定程序、方法及标准，综合评分法：</w:t>
      </w:r>
      <w:r>
        <w:rPr>
          <w:rFonts w:hint="eastAsia" w:ascii="宋体" w:hAnsi="宋体" w:eastAsia="宋体" w:cs="宋体"/>
          <w:color w:val="000000"/>
          <w:kern w:val="0"/>
          <w:sz w:val="22"/>
          <w:szCs w:val="22"/>
          <w:lang w:val="en-US" w:eastAsia="zh-CN" w:bidi="ar"/>
        </w:rPr>
        <w:t>是指响应文件满足磋商文件全部实质性要求且按评审因素的量化指标评审得分最高的供应商为成交候选供应商的评审方法。</w:t>
      </w:r>
    </w:p>
    <w:p w14:paraId="4E1F2FA0">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四、采购需求</w:t>
      </w:r>
    </w:p>
    <w:p w14:paraId="357169DE">
      <w:pPr>
        <w:keepNext w:val="0"/>
        <w:keepLines w:val="0"/>
        <w:widowControl/>
        <w:suppressLineNumbers w:val="0"/>
        <w:spacing w:line="360" w:lineRule="auto"/>
        <w:ind w:firstLine="440" w:firstLineChars="20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详见采购文件</w:t>
      </w:r>
      <w:bookmarkStart w:id="0" w:name="_GoBack"/>
      <w:bookmarkEnd w:id="0"/>
    </w:p>
    <w:p w14:paraId="09DD4B1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F6E57"/>
    <w:rsid w:val="384F2EB4"/>
    <w:rsid w:val="4A101964"/>
    <w:rsid w:val="5A0F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2025-07-25T06:27:22Z</dcterms:created>
  <dc:creator>Administrator</dc:creator>
  <cp:lastModifiedBy>Administrator</cp:lastModifiedBy>
  <dcterms:modified xsi:type="dcterms:W3CDTF">2025-07-25T06:32:54Z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eyJoZGlkIjoiMmMzM2Q5YzUyZmI3ZGJhMjU5OWUzOGJlMjkzNWM1MDQiLCJ1c2VySWQiOiIyNzk3NTI3MTkifQ==</vt:lpwstr>
  </property>
  <property fmtid="{D5CDD505-2E9C-101B-9397-08002B2CF9AE}" pid="4" name="ICV">
    <vt:lpwstr>4CE9ED8B2FAA4A93A876D8233B6714D4_12</vt:lpwstr>
  </property>
</Properties>
</file>