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E74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eastAsia="宋体" w:cs="宋体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0"/>
          <w:sz w:val="32"/>
          <w:szCs w:val="32"/>
          <w:lang w:eastAsia="zh-CN"/>
        </w:rPr>
        <w:t>遵义市播州区中医院医共体泮水分院CT采购项目（二次）</w:t>
      </w:r>
    </w:p>
    <w:p w14:paraId="29003F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eastAsia="宋体" w:cs="宋体"/>
          <w:spacing w:val="0"/>
          <w:sz w:val="32"/>
          <w:szCs w:val="32"/>
        </w:rPr>
      </w:pPr>
      <w:r>
        <w:rPr>
          <w:rFonts w:hint="eastAsia" w:ascii="宋体" w:hAnsi="宋体" w:eastAsia="宋体" w:cs="宋体"/>
          <w:spacing w:val="0"/>
          <w:sz w:val="32"/>
          <w:szCs w:val="32"/>
        </w:rPr>
        <w:t>需求公示</w:t>
      </w:r>
    </w:p>
    <w:p w14:paraId="6FD7C0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left="0" w:leftChars="0" w:firstLine="560" w:firstLineChars="200"/>
        <w:jc w:val="center"/>
        <w:textAlignment w:val="auto"/>
        <w:rPr>
          <w:rFonts w:hint="eastAsia" w:ascii="宋体" w:hAnsi="宋体" w:eastAsia="宋体" w:cs="宋体"/>
          <w:spacing w:val="0"/>
          <w:sz w:val="28"/>
          <w:szCs w:val="28"/>
        </w:rPr>
      </w:pPr>
    </w:p>
    <w:p w14:paraId="584B72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</w:rPr>
        <w:t>项目名称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eastAsia="zh-CN"/>
        </w:rPr>
        <w:t>遵义市播州区中医院医共体泮水分院CT采购项目（二次）</w:t>
      </w:r>
    </w:p>
    <w:p w14:paraId="323FBD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</w:rPr>
        <w:t>项目编号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eastAsia="zh-CN"/>
        </w:rPr>
        <w:t>：BZQ-ZYY-CGK2025-009-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/>
        </w:rPr>
        <w:t>2</w:t>
      </w:r>
    </w:p>
    <w:p w14:paraId="5045AA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FF0000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</w:rPr>
        <w:t>3、公示期限（不少于2个工作日）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</w:rPr>
        <w:t>: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highlight w:val="none"/>
          <w:lang w:val="en-US" w:eastAsia="zh-CN"/>
        </w:rPr>
        <w:t>5年07月30日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highlight w:val="none"/>
        </w:rPr>
        <w:t>—202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highlight w:val="none"/>
          <w:lang w:val="en-US" w:eastAsia="zh-CN"/>
        </w:rPr>
        <w:t>5年08月01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highlight w:val="none"/>
          <w:lang w:val="en-US" w:eastAsia="zh-CN"/>
        </w:rPr>
        <w:t>日</w:t>
      </w:r>
    </w:p>
    <w:p w14:paraId="27F6D8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highlight w:val="none"/>
        </w:rPr>
        <w:t>4、采购预算: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highlight w:val="none"/>
          <w:lang w:val="en-US" w:eastAsia="zh-CN"/>
        </w:rPr>
        <w:t>200.00万元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highlight w:val="none"/>
          <w:lang w:eastAsia="zh-CN"/>
        </w:rPr>
        <w:t>；</w:t>
      </w:r>
    </w:p>
    <w:p w14:paraId="0A18C3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</w:rPr>
        <w:t>5、最高限价: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>200.00万元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eastAsia="zh-CN"/>
        </w:rPr>
        <w:t>；</w:t>
      </w:r>
    </w:p>
    <w:p w14:paraId="6B5D62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</w:rPr>
        <w:t>6、采购预算确定依据: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>播州区政府采购计划书</w:t>
      </w:r>
    </w:p>
    <w:p w14:paraId="03095D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</w:rPr>
        <w:t>7、采购单位名称: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eastAsia="zh-CN"/>
        </w:rPr>
        <w:t>遵义市播州区中医院</w:t>
      </w:r>
    </w:p>
    <w:p w14:paraId="1F7144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420" w:leftChars="0" w:firstLine="420" w:firstLineChars="0"/>
        <w:jc w:val="left"/>
        <w:textAlignment w:val="auto"/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</w:rPr>
        <w:t>项目联系人: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eastAsia="zh-CN"/>
        </w:rPr>
        <w:t>余科长</w:t>
      </w:r>
    </w:p>
    <w:p w14:paraId="292B9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420" w:leftChars="0" w:firstLine="420" w:firstLineChars="0"/>
        <w:jc w:val="left"/>
        <w:textAlignment w:val="auto"/>
        <w:rPr>
          <w:rFonts w:hint="eastAsia" w:ascii="宋体" w:hAnsi="宋体" w:eastAsia="宋体" w:cs="宋体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</w:rPr>
        <w:t>联系电话: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/>
        </w:rPr>
        <w:t>17718025909</w:t>
      </w:r>
    </w:p>
    <w:p w14:paraId="46BF8AC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</w:rPr>
        <w:t>采购代理机构全称: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eastAsia="zh-CN"/>
        </w:rPr>
        <w:t>贵州顺鑫智诚项目管理有限公司</w:t>
      </w:r>
    </w:p>
    <w:p w14:paraId="53976B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420" w:leftChars="0" w:firstLine="420" w:firstLineChars="0"/>
        <w:jc w:val="left"/>
        <w:textAlignment w:val="auto"/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</w:rPr>
        <w:t>项目联系人: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/>
        </w:rPr>
        <w:t>石洪婷</w:t>
      </w:r>
    </w:p>
    <w:p w14:paraId="0A88A1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420" w:leftChars="0" w:firstLine="420" w:firstLineChars="0"/>
        <w:jc w:val="left"/>
        <w:textAlignment w:val="auto"/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</w:rPr>
        <w:t>联系电话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lang w:val="en-US" w:eastAsia="zh-CN"/>
        </w:rPr>
        <w:t>18585785250/15985240314</w:t>
      </w:r>
    </w:p>
    <w:p w14:paraId="216103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840" w:firstLineChars="300"/>
        <w:jc w:val="left"/>
        <w:textAlignment w:val="auto"/>
        <w:rPr>
          <w:rFonts w:hint="eastAsia" w:ascii="宋体" w:hAnsi="宋体" w:eastAsia="宋体" w:cs="宋体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</w:rPr>
        <w:t>任何单位和个人对本项目文件采购需求公示有异议的，可在公示期限内，反馈意见给代理机构。</w:t>
      </w:r>
    </w:p>
    <w:p w14:paraId="29C3BCE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投标人资格条件：</w:t>
      </w:r>
    </w:p>
    <w:p w14:paraId="18A22FD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1.满足《中华人民共和国政府采购法》第二十二条规定；</w:t>
      </w:r>
    </w:p>
    <w:p w14:paraId="0F9A89A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①具有独立承担民事责任的能力：提供法人或其他组织的有效营业执照等证明文件。</w:t>
      </w:r>
    </w:p>
    <w:p w14:paraId="7F5829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②具有良好的商业信誉和健全的财务会计制度：应提供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2024年年度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经审计的完整的财务报告（包含四表一附注）或提供银行出具的资信证明。</w:t>
      </w:r>
    </w:p>
    <w:p w14:paraId="61CF1C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③具有履行合同所必须的设备和专业技术能力：提供相关证明材料或自行承诺函；</w:t>
      </w:r>
    </w:p>
    <w:p w14:paraId="7BD56F8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④具有依法缴纳税收和社会保障资金的良好记录：提供202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年至今任意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个月依法缴纳税收和社会保障资金的相关证明材料；</w:t>
      </w:r>
    </w:p>
    <w:p w14:paraId="334388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⑤参加本次政府采购活动前三年内，在经营活动中没有违法违规记录：提供参加政府采购活动前3年内在经营活动中没有重大违法记录的书面声明</w:t>
      </w:r>
    </w:p>
    <w:p w14:paraId="030E7B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⑥投标供应商须没有不良信用记录：投标人须在投标截止时间前查询并提供未被“信用中国”网站（www.creditchina.gov.cn）列入失信被执行人、重大税收违法案件当事人名单、政府采购严重失信行为记录名单的网上查询截图；</w:t>
      </w:r>
    </w:p>
    <w:p w14:paraId="538C443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⑦本项目不接受联合体投标。</w:t>
      </w:r>
    </w:p>
    <w:p w14:paraId="0EBB40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⑧法律、行政法规规定的其他条件。</w:t>
      </w:r>
    </w:p>
    <w:p w14:paraId="5F5384D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本项目的特定资格要求：供应商须具有有效的《医疗器械经营许可证》或第二类医疗器械经营备案凭证。 </w:t>
      </w:r>
    </w:p>
    <w:p w14:paraId="0D7E85B7"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具体详见招标文件要求</w:t>
      </w:r>
    </w:p>
    <w:p w14:paraId="2D695A9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sz w:val="28"/>
          <w:szCs w:val="28"/>
        </w:rPr>
        <w:t>商务要求</w:t>
      </w:r>
    </w:p>
    <w:p w14:paraId="2C92B22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sz w:val="28"/>
          <w:szCs w:val="28"/>
        </w:rPr>
        <w:t>一、服务地点</w:t>
      </w:r>
    </w:p>
    <w:p w14:paraId="6FCE2E7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sz w:val="28"/>
          <w:szCs w:val="28"/>
        </w:rPr>
        <w:t>采购人指定地点。</w:t>
      </w:r>
    </w:p>
    <w:p w14:paraId="6AC244E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sz w:val="28"/>
          <w:szCs w:val="28"/>
        </w:rPr>
        <w:t>二、验收标准、规范</w:t>
      </w:r>
    </w:p>
    <w:p w14:paraId="7840CE7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sz w:val="28"/>
          <w:szCs w:val="28"/>
        </w:rPr>
        <w:t>符合我国有关技术规范和技术标准</w:t>
      </w:r>
    </w:p>
    <w:p w14:paraId="3475184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sz w:val="28"/>
          <w:szCs w:val="28"/>
        </w:rPr>
        <w:t>三、服务期</w:t>
      </w:r>
    </w:p>
    <w:p w14:paraId="036F61D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sz w:val="28"/>
          <w:szCs w:val="28"/>
        </w:rPr>
        <w:t>交货时间或服务时间：合同签订后30日完成。起算点从采购合同签订之日起开始计算。</w:t>
      </w:r>
    </w:p>
    <w:p w14:paraId="3DA8D2A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sz w:val="28"/>
          <w:szCs w:val="28"/>
        </w:rPr>
        <w:t>四、付款方式</w:t>
      </w:r>
    </w:p>
    <w:p w14:paraId="5CC84AF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sz w:val="28"/>
          <w:szCs w:val="28"/>
        </w:rPr>
        <w:t>合同中约定</w:t>
      </w:r>
    </w:p>
    <w:p w14:paraId="5AD0B0D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sz w:val="28"/>
          <w:szCs w:val="28"/>
        </w:rPr>
        <w:t xml:space="preserve">五、投标有效期：60日历日。  </w:t>
      </w:r>
    </w:p>
    <w:p w14:paraId="08B33516">
      <w:pPr>
        <w:spacing w:line="480" w:lineRule="exact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A571A5">
      <w:pPr>
        <w:jc w:val="center"/>
        <w:rPr>
          <w:rFonts w:hint="eastAsia" w:ascii="黑体" w:hAnsi="黑体" w:eastAsia="黑体" w:cs="黑体"/>
          <w:b/>
          <w:bCs/>
          <w:spacing w:val="-5"/>
          <w:sz w:val="29"/>
          <w:szCs w:val="29"/>
          <w:lang w:val="en-US" w:eastAsia="zh-CN"/>
        </w:rPr>
      </w:pPr>
      <w:r>
        <w:rPr>
          <w:rFonts w:ascii="黑体" w:hAnsi="黑体" w:eastAsia="黑体" w:cs="黑体"/>
          <w:b/>
          <w:bCs/>
          <w:spacing w:val="2"/>
          <w:sz w:val="28"/>
          <w:szCs w:val="28"/>
        </w:rPr>
        <w:t>高性能多层螺旋</w:t>
      </w:r>
      <w:r>
        <w:rPr>
          <w:b/>
          <w:bCs/>
          <w:sz w:val="28"/>
          <w:szCs w:val="28"/>
        </w:rPr>
        <w:t>CT</w:t>
      </w:r>
      <w:r>
        <w:rPr>
          <w:spacing w:val="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28"/>
          <w:szCs w:val="28"/>
        </w:rPr>
        <w:t>招标参数</w:t>
      </w:r>
      <w:r>
        <w:rPr>
          <w:rFonts w:hint="eastAsia" w:ascii="黑体" w:hAnsi="黑体" w:eastAsia="黑体" w:cs="黑体"/>
          <w:b/>
          <w:bCs/>
          <w:spacing w:val="2"/>
          <w:sz w:val="28"/>
          <w:szCs w:val="28"/>
          <w:lang w:val="en-US" w:eastAsia="zh-CN"/>
        </w:rPr>
        <w:t>论证</w:t>
      </w:r>
    </w:p>
    <w:p w14:paraId="65BB2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"/>
        <w:textAlignment w:val="auto"/>
        <w:outlineLvl w:val="4"/>
        <w:rPr>
          <w:rFonts w:ascii="黑体" w:hAnsi="黑体" w:eastAsia="黑体" w:cs="黑体"/>
          <w:b w:val="0"/>
          <w:bCs w:val="0"/>
          <w:spacing w:val="-11"/>
          <w:sz w:val="23"/>
          <w:szCs w:val="23"/>
        </w:rPr>
      </w:pPr>
      <w:r>
        <w:rPr>
          <w:rFonts w:ascii="黑体" w:hAnsi="黑体" w:eastAsia="黑体" w:cs="黑体"/>
          <w:b w:val="0"/>
          <w:bCs w:val="0"/>
          <w:spacing w:val="-11"/>
          <w:sz w:val="23"/>
          <w:szCs w:val="23"/>
        </w:rPr>
        <w:t>一</w:t>
      </w:r>
      <w:r>
        <w:rPr>
          <w:rFonts w:ascii="黑体" w:hAnsi="黑体" w:eastAsia="黑体" w:cs="黑体"/>
          <w:b w:val="0"/>
          <w:bCs w:val="0"/>
          <w:spacing w:val="-46"/>
          <w:sz w:val="23"/>
          <w:szCs w:val="23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1"/>
          <w:sz w:val="23"/>
          <w:szCs w:val="23"/>
        </w:rPr>
        <w:t>、机架系统：</w:t>
      </w:r>
    </w:p>
    <w:p w14:paraId="1212573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"/>
        <w:textAlignment w:val="auto"/>
        <w:rPr>
          <w:rFonts w:hint="eastAsia" w:ascii="宋体" w:hAnsi="宋体" w:eastAsia="宋体" w:cs="宋体"/>
          <w:color w:val="auto"/>
          <w:sz w:val="23"/>
          <w:szCs w:val="23"/>
        </w:rPr>
      </w:pPr>
      <w:r>
        <w:rPr>
          <w:rFonts w:hint="eastAsia" w:ascii="宋体" w:hAnsi="宋体" w:eastAsia="宋体" w:cs="宋体"/>
          <w:color w:val="auto"/>
          <w:spacing w:val="-8"/>
          <w:sz w:val="23"/>
          <w:szCs w:val="23"/>
        </w:rPr>
        <w:t>1.1、滑环类型：低压滑环</w:t>
      </w:r>
    </w:p>
    <w:p w14:paraId="5CAD70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"/>
        <w:textAlignment w:val="auto"/>
        <w:rPr>
          <w:rFonts w:hint="eastAsia" w:ascii="宋体" w:hAnsi="宋体" w:eastAsia="宋体" w:cs="宋体"/>
          <w:color w:val="auto"/>
          <w:sz w:val="23"/>
          <w:szCs w:val="23"/>
        </w:rPr>
      </w:pPr>
      <w:r>
        <w:rPr>
          <w:rFonts w:hint="eastAsia" w:ascii="宋体" w:hAnsi="宋体" w:eastAsia="宋体" w:cs="宋体"/>
          <w:color w:val="auto"/>
          <w:spacing w:val="1"/>
          <w:sz w:val="23"/>
          <w:szCs w:val="23"/>
        </w:rPr>
        <w:t>1.2、扫描架孔径：</w:t>
      </w:r>
      <w:r>
        <w:rPr>
          <w:rFonts w:hint="eastAsia" w:ascii="宋体" w:hAnsi="宋体" w:eastAsia="宋体" w:cs="宋体"/>
          <w:color w:val="auto"/>
          <w:spacing w:val="-8"/>
          <w:sz w:val="23"/>
          <w:szCs w:val="23"/>
        </w:rPr>
        <w:t>≥</w:t>
      </w:r>
      <w:r>
        <w:rPr>
          <w:rFonts w:hint="eastAsia" w:ascii="宋体" w:hAnsi="宋体" w:eastAsia="宋体" w:cs="宋体"/>
          <w:color w:val="auto"/>
          <w:spacing w:val="1"/>
          <w:sz w:val="23"/>
          <w:szCs w:val="23"/>
        </w:rPr>
        <w:t>70</w:t>
      </w:r>
      <w:r>
        <w:rPr>
          <w:rFonts w:hint="eastAsia" w:ascii="宋体" w:hAnsi="宋体" w:eastAsia="宋体" w:cs="宋体"/>
          <w:color w:val="auto"/>
          <w:sz w:val="23"/>
          <w:szCs w:val="23"/>
        </w:rPr>
        <w:t>cm</w:t>
      </w:r>
    </w:p>
    <w:p w14:paraId="3041B9E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"/>
        <w:textAlignment w:val="auto"/>
        <w:rPr>
          <w:rFonts w:hint="eastAsia" w:ascii="宋体" w:hAnsi="宋体" w:eastAsia="宋体" w:cs="宋体"/>
          <w:color w:val="auto"/>
          <w:sz w:val="23"/>
          <w:szCs w:val="23"/>
        </w:rPr>
      </w:pPr>
      <w:r>
        <w:rPr>
          <w:rFonts w:hint="eastAsia" w:ascii="宋体" w:hAnsi="宋体" w:eastAsia="宋体" w:cs="宋体"/>
          <w:color w:val="auto"/>
          <w:spacing w:val="-8"/>
          <w:sz w:val="23"/>
          <w:szCs w:val="23"/>
        </w:rPr>
        <w:t>1.</w:t>
      </w:r>
      <w:r>
        <w:rPr>
          <w:rFonts w:hint="eastAsia" w:cs="宋体"/>
          <w:color w:val="auto"/>
          <w:spacing w:val="-8"/>
          <w:sz w:val="23"/>
          <w:szCs w:val="23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pacing w:val="-8"/>
          <w:sz w:val="23"/>
          <w:szCs w:val="23"/>
        </w:rPr>
        <w:t>、扫描架物理倾角</w:t>
      </w:r>
      <w:r>
        <w:rPr>
          <w:rFonts w:hint="eastAsia" w:cs="宋体"/>
          <w:color w:val="auto"/>
          <w:spacing w:val="-8"/>
          <w:sz w:val="23"/>
          <w:szCs w:val="23"/>
          <w:lang w:val="en-US" w:eastAsia="zh-CN"/>
        </w:rPr>
        <w:t>或数字倾角</w:t>
      </w:r>
      <w:r>
        <w:rPr>
          <w:rFonts w:hint="eastAsia" w:ascii="宋体" w:hAnsi="宋体" w:eastAsia="宋体" w:cs="宋体"/>
          <w:color w:val="auto"/>
          <w:spacing w:val="-8"/>
          <w:sz w:val="23"/>
          <w:szCs w:val="23"/>
        </w:rPr>
        <w:t>：≥±30°</w:t>
      </w:r>
    </w:p>
    <w:p w14:paraId="1856B42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"/>
        <w:textAlignment w:val="auto"/>
        <w:rPr>
          <w:rFonts w:hint="eastAsia" w:ascii="宋体" w:hAnsi="宋体" w:eastAsia="宋体" w:cs="宋体"/>
          <w:color w:val="auto"/>
          <w:sz w:val="23"/>
          <w:szCs w:val="23"/>
        </w:rPr>
      </w:pPr>
      <w:r>
        <w:rPr>
          <w:rFonts w:hint="eastAsia" w:ascii="宋体" w:hAnsi="宋体" w:eastAsia="宋体" w:cs="宋体"/>
          <w:color w:val="auto"/>
          <w:spacing w:val="-2"/>
          <w:sz w:val="23"/>
          <w:szCs w:val="23"/>
        </w:rPr>
        <w:t>1.</w:t>
      </w:r>
      <w:r>
        <w:rPr>
          <w:rFonts w:hint="eastAsia" w:cs="宋体"/>
          <w:color w:val="auto"/>
          <w:spacing w:val="-2"/>
          <w:sz w:val="23"/>
          <w:szCs w:val="23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pacing w:val="-2"/>
          <w:sz w:val="23"/>
          <w:szCs w:val="23"/>
        </w:rPr>
        <w:t>、探测器类型：集成一体化探测器</w:t>
      </w:r>
    </w:p>
    <w:p w14:paraId="471A0A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"/>
        <w:textAlignment w:val="auto"/>
        <w:rPr>
          <w:rFonts w:hint="eastAsia" w:ascii="宋体" w:hAnsi="宋体" w:eastAsia="宋体" w:cs="宋体"/>
          <w:color w:val="auto"/>
          <w:sz w:val="23"/>
          <w:szCs w:val="23"/>
        </w:rPr>
      </w:pPr>
      <w:r>
        <w:rPr>
          <w:rFonts w:hint="eastAsia" w:ascii="宋体" w:hAnsi="宋体" w:eastAsia="宋体" w:cs="宋体"/>
          <w:color w:val="auto"/>
          <w:spacing w:val="-6"/>
          <w:sz w:val="23"/>
          <w:szCs w:val="23"/>
        </w:rPr>
        <w:t>1.</w:t>
      </w:r>
      <w:r>
        <w:rPr>
          <w:rFonts w:hint="eastAsia" w:ascii="宋体" w:hAnsi="宋体" w:eastAsia="宋体" w:cs="宋体"/>
          <w:color w:val="auto"/>
          <w:spacing w:val="-2"/>
          <w:sz w:val="23"/>
          <w:szCs w:val="23"/>
        </w:rPr>
        <w:t>5</w:t>
      </w:r>
      <w:r>
        <w:rPr>
          <w:rFonts w:hint="eastAsia" w:ascii="宋体" w:hAnsi="宋体" w:eastAsia="宋体" w:cs="宋体"/>
          <w:color w:val="auto"/>
          <w:spacing w:val="-6"/>
          <w:sz w:val="23"/>
          <w:szCs w:val="23"/>
        </w:rPr>
        <w:t>、机架系统可遥控</w:t>
      </w:r>
    </w:p>
    <w:p w14:paraId="73884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"/>
        <w:textAlignment w:val="auto"/>
        <w:rPr>
          <w:rFonts w:hint="eastAsia" w:ascii="宋体" w:hAnsi="宋体" w:eastAsia="宋体" w:cs="宋体"/>
          <w:color w:val="auto"/>
          <w:sz w:val="23"/>
          <w:szCs w:val="23"/>
        </w:rPr>
      </w:pPr>
      <w:r>
        <w:rPr>
          <w:rFonts w:hint="eastAsia" w:ascii="宋体" w:hAnsi="宋体" w:eastAsia="宋体" w:cs="宋体"/>
          <w:color w:val="auto"/>
          <w:spacing w:val="7"/>
          <w:sz w:val="23"/>
          <w:szCs w:val="23"/>
        </w:rPr>
        <w:t>1.</w:t>
      </w:r>
      <w:r>
        <w:rPr>
          <w:rFonts w:hint="eastAsia" w:ascii="宋体" w:hAnsi="宋体" w:eastAsia="宋体" w:cs="宋体"/>
          <w:color w:val="auto"/>
          <w:spacing w:val="-6"/>
          <w:sz w:val="23"/>
          <w:szCs w:val="23"/>
        </w:rPr>
        <w:t>6</w:t>
      </w:r>
      <w:r>
        <w:rPr>
          <w:rFonts w:hint="eastAsia" w:ascii="宋体" w:hAnsi="宋体" w:eastAsia="宋体" w:cs="宋体"/>
          <w:color w:val="auto"/>
          <w:spacing w:val="7"/>
          <w:sz w:val="23"/>
          <w:szCs w:val="23"/>
        </w:rPr>
        <w:t>、探测器排列数：</w:t>
      </w:r>
      <w:r>
        <w:rPr>
          <w:rFonts w:hint="eastAsia" w:ascii="宋体" w:hAnsi="宋体" w:eastAsia="宋体" w:cs="宋体"/>
          <w:color w:val="auto"/>
          <w:spacing w:val="-8"/>
          <w:sz w:val="23"/>
          <w:szCs w:val="23"/>
        </w:rPr>
        <w:t>≥</w:t>
      </w:r>
      <w:r>
        <w:rPr>
          <w:rFonts w:hint="eastAsia" w:ascii="宋体" w:hAnsi="宋体" w:eastAsia="宋体" w:cs="宋体"/>
          <w:color w:val="auto"/>
          <w:spacing w:val="7"/>
          <w:sz w:val="23"/>
          <w:szCs w:val="23"/>
        </w:rPr>
        <w:t>32排</w:t>
      </w:r>
    </w:p>
    <w:p w14:paraId="14A616E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"/>
        <w:textAlignment w:val="auto"/>
        <w:rPr>
          <w:rFonts w:hint="eastAsia" w:ascii="宋体" w:hAnsi="宋体" w:eastAsia="宋体" w:cs="宋体"/>
          <w:color w:val="auto"/>
          <w:sz w:val="23"/>
          <w:szCs w:val="23"/>
        </w:rPr>
      </w:pPr>
      <w:r>
        <w:rPr>
          <w:rFonts w:hint="eastAsia" w:ascii="宋体" w:hAnsi="宋体" w:eastAsia="宋体" w:cs="宋体"/>
          <w:color w:val="auto"/>
          <w:spacing w:val="-3"/>
          <w:sz w:val="23"/>
          <w:szCs w:val="23"/>
        </w:rPr>
        <w:t>1.</w:t>
      </w:r>
      <w:r>
        <w:rPr>
          <w:rFonts w:hint="eastAsia" w:ascii="宋体" w:hAnsi="宋体" w:eastAsia="宋体" w:cs="宋体"/>
          <w:color w:val="auto"/>
          <w:spacing w:val="7"/>
          <w:sz w:val="23"/>
          <w:szCs w:val="23"/>
        </w:rPr>
        <w:t>7</w:t>
      </w:r>
      <w:r>
        <w:rPr>
          <w:rFonts w:hint="eastAsia" w:ascii="宋体" w:hAnsi="宋体" w:eastAsia="宋体" w:cs="宋体"/>
          <w:color w:val="auto"/>
          <w:spacing w:val="-3"/>
          <w:sz w:val="23"/>
          <w:szCs w:val="23"/>
        </w:rPr>
        <w:t>、探测器单元Z</w:t>
      </w:r>
      <w:r>
        <w:rPr>
          <w:rFonts w:hint="eastAsia" w:ascii="宋体" w:hAnsi="宋体" w:eastAsia="宋体" w:cs="宋体"/>
          <w:color w:val="auto"/>
          <w:spacing w:val="-22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3"/>
          <w:szCs w:val="23"/>
        </w:rPr>
        <w:t>轴最小尺寸：≤0.</w:t>
      </w:r>
      <w:r>
        <w:rPr>
          <w:rFonts w:hint="eastAsia" w:ascii="宋体" w:hAnsi="宋体" w:eastAsia="宋体" w:cs="宋体"/>
          <w:color w:val="auto"/>
          <w:spacing w:val="-4"/>
          <w:sz w:val="23"/>
          <w:szCs w:val="23"/>
        </w:rPr>
        <w:t>6</w:t>
      </w:r>
      <w:r>
        <w:rPr>
          <w:rFonts w:hint="eastAsia" w:cs="宋体"/>
          <w:color w:val="auto"/>
          <w:spacing w:val="-4"/>
          <w:sz w:val="23"/>
          <w:szCs w:val="23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pacing w:val="-4"/>
          <w:sz w:val="23"/>
          <w:szCs w:val="23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4"/>
          <w:sz w:val="23"/>
          <w:szCs w:val="23"/>
        </w:rPr>
        <w:t>mm</w:t>
      </w:r>
    </w:p>
    <w:p w14:paraId="7466B7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"/>
        <w:textAlignment w:val="auto"/>
        <w:rPr>
          <w:rFonts w:hint="eastAsia" w:ascii="宋体" w:hAnsi="宋体" w:eastAsia="宋体" w:cs="宋体"/>
          <w:color w:val="auto"/>
          <w:sz w:val="23"/>
          <w:szCs w:val="23"/>
        </w:rPr>
      </w:pPr>
      <w:r>
        <w:rPr>
          <w:rFonts w:hint="eastAsia" w:ascii="宋体" w:hAnsi="宋体" w:eastAsia="宋体" w:cs="宋体"/>
          <w:color w:val="auto"/>
          <w:spacing w:val="5"/>
          <w:sz w:val="23"/>
          <w:szCs w:val="23"/>
        </w:rPr>
        <w:t>1.</w:t>
      </w:r>
      <w:r>
        <w:rPr>
          <w:rFonts w:hint="eastAsia" w:ascii="宋体" w:hAnsi="宋体" w:eastAsia="宋体" w:cs="宋体"/>
          <w:color w:val="auto"/>
          <w:spacing w:val="-3"/>
          <w:sz w:val="23"/>
          <w:szCs w:val="23"/>
        </w:rPr>
        <w:t>8</w:t>
      </w:r>
      <w:r>
        <w:rPr>
          <w:rFonts w:hint="eastAsia" w:ascii="宋体" w:hAnsi="宋体" w:eastAsia="宋体" w:cs="宋体"/>
          <w:color w:val="auto"/>
          <w:spacing w:val="5"/>
          <w:sz w:val="23"/>
          <w:szCs w:val="23"/>
        </w:rPr>
        <w:t>、探测器Z 轴总宽度：</w:t>
      </w:r>
      <w:r>
        <w:rPr>
          <w:rFonts w:hint="eastAsia" w:ascii="宋体" w:hAnsi="宋体" w:eastAsia="宋体" w:cs="宋体"/>
          <w:color w:val="auto"/>
          <w:spacing w:val="-8"/>
          <w:sz w:val="23"/>
          <w:szCs w:val="23"/>
        </w:rPr>
        <w:t>≥</w:t>
      </w:r>
      <w:r>
        <w:rPr>
          <w:rFonts w:hint="eastAsia" w:ascii="宋体" w:hAnsi="宋体" w:eastAsia="宋体" w:cs="宋体"/>
          <w:color w:val="auto"/>
          <w:spacing w:val="5"/>
          <w:sz w:val="23"/>
          <w:szCs w:val="23"/>
        </w:rPr>
        <w:t>20</w:t>
      </w:r>
      <w:r>
        <w:rPr>
          <w:rFonts w:hint="eastAsia" w:ascii="宋体" w:hAnsi="宋体" w:eastAsia="宋体" w:cs="宋体"/>
          <w:color w:val="auto"/>
          <w:sz w:val="23"/>
          <w:szCs w:val="23"/>
        </w:rPr>
        <w:t>mm</w:t>
      </w:r>
    </w:p>
    <w:p w14:paraId="1A1A2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"/>
        <w:textAlignment w:val="auto"/>
        <w:rPr>
          <w:rFonts w:hint="eastAsia" w:ascii="宋体" w:hAnsi="宋体" w:eastAsia="宋体" w:cs="宋体"/>
          <w:color w:val="auto"/>
          <w:sz w:val="23"/>
          <w:szCs w:val="23"/>
        </w:rPr>
      </w:pPr>
      <w:r>
        <w:rPr>
          <w:rFonts w:hint="eastAsia" w:ascii="宋体" w:hAnsi="宋体" w:eastAsia="宋体" w:cs="宋体"/>
          <w:color w:val="auto"/>
          <w:sz w:val="23"/>
          <w:szCs w:val="23"/>
        </w:rPr>
        <w:t>1.</w:t>
      </w:r>
      <w:r>
        <w:rPr>
          <w:rFonts w:hint="eastAsia" w:ascii="宋体" w:hAnsi="宋体" w:eastAsia="宋体" w:cs="宋体"/>
          <w:color w:val="auto"/>
          <w:spacing w:val="5"/>
          <w:sz w:val="23"/>
          <w:szCs w:val="23"/>
        </w:rPr>
        <w:t>9</w:t>
      </w:r>
      <w:r>
        <w:rPr>
          <w:rFonts w:hint="eastAsia" w:ascii="宋体" w:hAnsi="宋体" w:eastAsia="宋体" w:cs="宋体"/>
          <w:color w:val="auto"/>
          <w:sz w:val="23"/>
          <w:szCs w:val="23"/>
        </w:rPr>
        <w:t>、每排探测器单元数：≥8</w:t>
      </w:r>
      <w:r>
        <w:rPr>
          <w:rFonts w:hint="eastAsia" w:ascii="宋体" w:hAnsi="宋体" w:eastAsia="宋体" w:cs="宋体"/>
          <w:color w:val="auto"/>
          <w:sz w:val="23"/>
          <w:szCs w:val="23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3"/>
          <w:szCs w:val="23"/>
        </w:rPr>
        <w:t>0个</w:t>
      </w:r>
    </w:p>
    <w:p w14:paraId="2FBCC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"/>
        <w:textAlignment w:val="auto"/>
        <w:rPr>
          <w:rFonts w:hint="eastAsia" w:ascii="宋体" w:hAnsi="宋体" w:eastAsia="宋体" w:cs="宋体"/>
          <w:color w:val="auto"/>
          <w:sz w:val="23"/>
          <w:szCs w:val="23"/>
        </w:rPr>
      </w:pPr>
      <w:r>
        <w:rPr>
          <w:rFonts w:hint="eastAsia" w:ascii="宋体" w:hAnsi="宋体" w:eastAsia="宋体" w:cs="宋体"/>
          <w:color w:val="auto"/>
          <w:spacing w:val="2"/>
          <w:sz w:val="23"/>
          <w:szCs w:val="23"/>
        </w:rPr>
        <w:t>1.</w:t>
      </w:r>
      <w:r>
        <w:rPr>
          <w:rFonts w:hint="eastAsia" w:ascii="宋体" w:hAnsi="宋体" w:eastAsia="宋体" w:cs="宋体"/>
          <w:color w:val="auto"/>
          <w:sz w:val="23"/>
          <w:szCs w:val="23"/>
        </w:rPr>
        <w:t>10</w:t>
      </w:r>
      <w:r>
        <w:rPr>
          <w:rFonts w:hint="eastAsia" w:ascii="宋体" w:hAnsi="宋体" w:eastAsia="宋体" w:cs="宋体"/>
          <w:color w:val="auto"/>
          <w:spacing w:val="2"/>
          <w:sz w:val="23"/>
          <w:szCs w:val="23"/>
        </w:rPr>
        <w:t>、探测器物理单元总数：≥</w:t>
      </w:r>
      <w:r>
        <w:rPr>
          <w:rFonts w:hint="eastAsia" w:ascii="宋体" w:hAnsi="宋体" w:eastAsia="宋体" w:cs="宋体"/>
          <w:color w:val="auto"/>
          <w:spacing w:val="2"/>
          <w:sz w:val="23"/>
          <w:szCs w:val="23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spacing w:val="2"/>
          <w:sz w:val="23"/>
          <w:szCs w:val="23"/>
        </w:rPr>
        <w:t>000个</w:t>
      </w:r>
    </w:p>
    <w:p w14:paraId="2CDE30F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"/>
        <w:textAlignment w:val="auto"/>
        <w:rPr>
          <w:rFonts w:hint="eastAsia" w:ascii="宋体" w:hAnsi="宋体" w:eastAsia="宋体" w:cs="宋体"/>
          <w:color w:val="auto"/>
          <w:sz w:val="23"/>
          <w:szCs w:val="23"/>
        </w:rPr>
      </w:pPr>
      <w:r>
        <w:rPr>
          <w:rFonts w:hint="eastAsia" w:ascii="宋体" w:hAnsi="宋体" w:eastAsia="宋体" w:cs="宋体"/>
          <w:color w:val="auto"/>
          <w:spacing w:val="6"/>
          <w:sz w:val="23"/>
          <w:szCs w:val="23"/>
        </w:rPr>
        <w:t>1.</w:t>
      </w:r>
      <w:r>
        <w:rPr>
          <w:rFonts w:hint="eastAsia" w:ascii="宋体" w:hAnsi="宋体" w:eastAsia="宋体" w:cs="宋体"/>
          <w:color w:val="auto"/>
          <w:spacing w:val="2"/>
          <w:sz w:val="23"/>
          <w:szCs w:val="23"/>
        </w:rPr>
        <w:t>11</w:t>
      </w:r>
      <w:r>
        <w:rPr>
          <w:rFonts w:hint="eastAsia" w:ascii="宋体" w:hAnsi="宋体" w:eastAsia="宋体" w:cs="宋体"/>
          <w:color w:val="auto"/>
          <w:spacing w:val="6"/>
          <w:sz w:val="23"/>
          <w:szCs w:val="23"/>
        </w:rPr>
        <w:t>、探测器采样率：</w:t>
      </w:r>
      <w:r>
        <w:rPr>
          <w:rFonts w:hint="eastAsia" w:ascii="宋体" w:hAnsi="宋体" w:eastAsia="宋体" w:cs="宋体"/>
          <w:color w:val="auto"/>
          <w:spacing w:val="-8"/>
          <w:sz w:val="23"/>
          <w:szCs w:val="23"/>
        </w:rPr>
        <w:t>≥</w:t>
      </w:r>
      <w:r>
        <w:rPr>
          <w:rFonts w:hint="eastAsia" w:ascii="宋体" w:hAnsi="宋体" w:eastAsia="宋体" w:cs="宋体"/>
          <w:color w:val="auto"/>
          <w:spacing w:val="6"/>
          <w:sz w:val="23"/>
          <w:szCs w:val="23"/>
        </w:rPr>
        <w:t>4600</w:t>
      </w:r>
      <w:r>
        <w:rPr>
          <w:rFonts w:hint="eastAsia" w:ascii="宋体" w:hAnsi="宋体" w:eastAsia="宋体" w:cs="宋体"/>
          <w:color w:val="auto"/>
          <w:sz w:val="23"/>
          <w:szCs w:val="23"/>
        </w:rPr>
        <w:t>views</w:t>
      </w:r>
      <w:r>
        <w:rPr>
          <w:rFonts w:hint="eastAsia" w:ascii="宋体" w:hAnsi="宋体" w:eastAsia="宋体" w:cs="宋体"/>
          <w:color w:val="auto"/>
          <w:spacing w:val="6"/>
          <w:sz w:val="23"/>
          <w:szCs w:val="23"/>
        </w:rPr>
        <w:t>/圈</w:t>
      </w:r>
    </w:p>
    <w:p w14:paraId="66F0525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6"/>
          <w:sz w:val="23"/>
          <w:szCs w:val="23"/>
        </w:rPr>
        <w:t>1.</w:t>
      </w:r>
      <w:r>
        <w:rPr>
          <w:rFonts w:hint="eastAsia" w:ascii="宋体" w:hAnsi="宋体" w:eastAsia="宋体" w:cs="宋体"/>
          <w:spacing w:val="6"/>
          <w:sz w:val="23"/>
          <w:szCs w:val="23"/>
        </w:rPr>
        <w:t>12</w:t>
      </w:r>
      <w:r>
        <w:rPr>
          <w:rFonts w:hint="eastAsia" w:ascii="宋体" w:hAnsi="宋体" w:eastAsia="宋体" w:cs="宋体"/>
          <w:spacing w:val="-6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-57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-6"/>
          <w:sz w:val="23"/>
          <w:szCs w:val="23"/>
        </w:rPr>
        <w:t>三维激光定位系统</w:t>
      </w:r>
    </w:p>
    <w:p w14:paraId="6C025D2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5"/>
          <w:sz w:val="23"/>
          <w:szCs w:val="23"/>
        </w:rPr>
        <w:t>1.</w:t>
      </w:r>
      <w:r>
        <w:rPr>
          <w:rFonts w:hint="eastAsia" w:ascii="宋体" w:hAnsi="宋体" w:eastAsia="宋体" w:cs="宋体"/>
          <w:spacing w:val="-6"/>
          <w:sz w:val="23"/>
          <w:szCs w:val="23"/>
        </w:rPr>
        <w:t>13</w:t>
      </w:r>
      <w:r>
        <w:rPr>
          <w:rFonts w:hint="eastAsia" w:ascii="宋体" w:hAnsi="宋体" w:eastAsia="宋体" w:cs="宋体"/>
          <w:spacing w:val="-5"/>
          <w:sz w:val="23"/>
          <w:szCs w:val="23"/>
        </w:rPr>
        <w:t>、机架冷却方式：风冷</w:t>
      </w:r>
    </w:p>
    <w:p w14:paraId="7C9A4F6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7"/>
          <w:sz w:val="23"/>
          <w:szCs w:val="23"/>
        </w:rPr>
        <w:t>1.1</w:t>
      </w:r>
      <w:r>
        <w:rPr>
          <w:rFonts w:hint="eastAsia" w:cs="宋体"/>
          <w:spacing w:val="7"/>
          <w:sz w:val="23"/>
          <w:szCs w:val="23"/>
          <w:lang w:val="en-US" w:eastAsia="zh-CN"/>
        </w:rPr>
        <w:t>4</w:t>
      </w:r>
      <w:r>
        <w:rPr>
          <w:rFonts w:hint="eastAsia" w:ascii="宋体" w:hAnsi="宋体" w:eastAsia="宋体" w:cs="宋体"/>
          <w:spacing w:val="7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-59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7"/>
          <w:sz w:val="23"/>
          <w:szCs w:val="23"/>
        </w:rPr>
        <w:t>具备机架旁摆位功能</w:t>
      </w:r>
    </w:p>
    <w:p w14:paraId="31066F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8"/>
          <w:sz w:val="23"/>
          <w:szCs w:val="23"/>
        </w:rPr>
        <w:t>1.1</w:t>
      </w:r>
      <w:r>
        <w:rPr>
          <w:rFonts w:hint="eastAsia" w:cs="宋体"/>
          <w:spacing w:val="8"/>
          <w:sz w:val="23"/>
          <w:szCs w:val="23"/>
          <w:lang w:val="en-US" w:eastAsia="zh-CN"/>
        </w:rPr>
        <w:t>5</w:t>
      </w:r>
      <w:r>
        <w:rPr>
          <w:rFonts w:hint="eastAsia" w:ascii="宋体" w:hAnsi="宋体" w:eastAsia="宋体" w:cs="宋体"/>
          <w:spacing w:val="8"/>
          <w:sz w:val="23"/>
          <w:szCs w:val="23"/>
        </w:rPr>
        <w:t>、具备远程遥控摆位功能</w:t>
      </w:r>
    </w:p>
    <w:p w14:paraId="05A4B85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"/>
        <w:textAlignment w:val="auto"/>
        <w:rPr>
          <w:rFonts w:hint="eastAsia" w:ascii="宋体" w:hAnsi="宋体" w:eastAsia="宋体" w:cs="宋体"/>
          <w:spacing w:val="7"/>
          <w:sz w:val="23"/>
          <w:szCs w:val="23"/>
        </w:rPr>
      </w:pPr>
      <w:r>
        <w:rPr>
          <w:rFonts w:hint="eastAsia" w:ascii="宋体" w:hAnsi="宋体" w:eastAsia="宋体" w:cs="宋体"/>
          <w:spacing w:val="8"/>
          <w:sz w:val="23"/>
          <w:szCs w:val="23"/>
        </w:rPr>
        <w:t>1.1</w:t>
      </w:r>
      <w:r>
        <w:rPr>
          <w:rFonts w:hint="eastAsia" w:cs="宋体"/>
          <w:spacing w:val="8"/>
          <w:sz w:val="23"/>
          <w:szCs w:val="23"/>
          <w:lang w:val="en-US" w:eastAsia="zh-CN"/>
        </w:rPr>
        <w:t>6</w:t>
      </w:r>
      <w:r>
        <w:rPr>
          <w:rFonts w:hint="eastAsia" w:ascii="宋体" w:hAnsi="宋体" w:eastAsia="宋体" w:cs="宋体"/>
          <w:spacing w:val="8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7"/>
          <w:sz w:val="23"/>
          <w:szCs w:val="23"/>
        </w:rPr>
        <w:t>具备快捷键摆位功能</w:t>
      </w:r>
    </w:p>
    <w:p w14:paraId="1F41DA5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7"/>
          <w:sz w:val="23"/>
          <w:szCs w:val="23"/>
        </w:rPr>
        <w:t>1.1</w:t>
      </w:r>
      <w:r>
        <w:rPr>
          <w:rFonts w:hint="eastAsia" w:cs="宋体"/>
          <w:spacing w:val="7"/>
          <w:sz w:val="23"/>
          <w:szCs w:val="23"/>
          <w:lang w:val="en-US" w:eastAsia="zh-CN"/>
        </w:rPr>
        <w:t>7</w:t>
      </w:r>
      <w:r>
        <w:rPr>
          <w:rFonts w:hint="eastAsia" w:ascii="宋体" w:hAnsi="宋体" w:eastAsia="宋体" w:cs="宋体"/>
          <w:spacing w:val="7"/>
          <w:sz w:val="23"/>
          <w:szCs w:val="23"/>
        </w:rPr>
        <w:t>、具备人工智能摆位功能</w:t>
      </w:r>
    </w:p>
    <w:p w14:paraId="1F78D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"/>
        <w:textAlignment w:val="auto"/>
        <w:outlineLvl w:val="4"/>
        <w:rPr>
          <w:rFonts w:ascii="黑体" w:hAnsi="黑体" w:eastAsia="黑体" w:cs="黑体"/>
          <w:b w:val="0"/>
          <w:bCs w:val="0"/>
          <w:sz w:val="23"/>
          <w:szCs w:val="23"/>
        </w:rPr>
      </w:pPr>
      <w:r>
        <w:rPr>
          <w:rFonts w:ascii="黑体" w:hAnsi="黑体" w:eastAsia="黑体" w:cs="黑体"/>
          <w:b w:val="0"/>
          <w:bCs w:val="0"/>
          <w:spacing w:val="-2"/>
          <w:sz w:val="23"/>
          <w:szCs w:val="23"/>
        </w:rPr>
        <w:t>二、扫描参数：</w:t>
      </w:r>
    </w:p>
    <w:p w14:paraId="5CD2F7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" w:right="4938"/>
        <w:textAlignment w:val="auto"/>
        <w:rPr>
          <w:rFonts w:hint="eastAsia" w:ascii="宋体" w:hAnsi="宋体" w:eastAsia="宋体" w:cs="宋体"/>
          <w:color w:val="auto"/>
          <w:sz w:val="23"/>
          <w:szCs w:val="23"/>
        </w:rPr>
      </w:pPr>
      <w:r>
        <w:rPr>
          <w:rFonts w:hint="eastAsia" w:ascii="宋体" w:hAnsi="宋体" w:eastAsia="宋体" w:cs="宋体"/>
          <w:color w:val="auto"/>
          <w:spacing w:val="-10"/>
          <w:sz w:val="23"/>
          <w:szCs w:val="23"/>
        </w:rPr>
        <w:t>2.1、最快扫描时间/360°:≤0.</w:t>
      </w:r>
      <w:r>
        <w:rPr>
          <w:rFonts w:hint="eastAsia" w:cs="宋体"/>
          <w:color w:val="auto"/>
          <w:spacing w:val="-10"/>
          <w:sz w:val="23"/>
          <w:szCs w:val="23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pacing w:val="-10"/>
          <w:sz w:val="23"/>
          <w:szCs w:val="23"/>
        </w:rPr>
        <w:t>5s</w:t>
      </w:r>
      <w:r>
        <w:rPr>
          <w:rFonts w:hint="eastAsia" w:ascii="宋体" w:hAnsi="宋体" w:eastAsia="宋体" w:cs="宋体"/>
          <w:color w:val="auto"/>
          <w:spacing w:val="15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color w:val="auto"/>
          <w:spacing w:val="4"/>
          <w:sz w:val="23"/>
          <w:szCs w:val="23"/>
        </w:rPr>
        <w:t>★2.2、每圈扫描层数：</w:t>
      </w:r>
      <w:r>
        <w:rPr>
          <w:rFonts w:hint="eastAsia" w:ascii="宋体" w:hAnsi="宋体" w:eastAsia="宋体" w:cs="宋体"/>
          <w:color w:val="auto"/>
          <w:spacing w:val="-8"/>
          <w:sz w:val="23"/>
          <w:szCs w:val="23"/>
        </w:rPr>
        <w:t>≥</w:t>
      </w:r>
      <w:r>
        <w:rPr>
          <w:rFonts w:hint="eastAsia" w:ascii="宋体" w:hAnsi="宋体" w:eastAsia="宋体" w:cs="宋体"/>
          <w:color w:val="auto"/>
          <w:spacing w:val="4"/>
          <w:sz w:val="23"/>
          <w:szCs w:val="23"/>
        </w:rPr>
        <w:t>32层</w:t>
      </w:r>
    </w:p>
    <w:p w14:paraId="504DC54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"/>
        <w:textAlignment w:val="auto"/>
        <w:rPr>
          <w:rFonts w:hint="eastAsia" w:ascii="宋体" w:hAnsi="宋体" w:eastAsia="宋体" w:cs="宋体"/>
          <w:color w:val="auto"/>
          <w:sz w:val="23"/>
          <w:szCs w:val="23"/>
        </w:rPr>
      </w:pPr>
      <w:r>
        <w:rPr>
          <w:rFonts w:hint="eastAsia" w:ascii="宋体" w:hAnsi="宋体" w:eastAsia="宋体" w:cs="宋体"/>
          <w:color w:val="auto"/>
          <w:spacing w:val="-14"/>
          <w:sz w:val="23"/>
          <w:szCs w:val="23"/>
        </w:rPr>
        <w:t>2.3、最薄扫描层厚：≤0.6</w:t>
      </w:r>
      <w:r>
        <w:rPr>
          <w:rFonts w:hint="eastAsia" w:cs="宋体"/>
          <w:color w:val="auto"/>
          <w:spacing w:val="-14"/>
          <w:sz w:val="23"/>
          <w:szCs w:val="23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pacing w:val="-14"/>
          <w:sz w:val="23"/>
          <w:szCs w:val="23"/>
        </w:rPr>
        <w:t>mm</w:t>
      </w:r>
    </w:p>
    <w:p w14:paraId="4DDEE1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"/>
        <w:textAlignment w:val="auto"/>
        <w:rPr>
          <w:rFonts w:hint="eastAsia" w:ascii="宋体" w:hAnsi="宋体" w:eastAsia="宋体" w:cs="宋体"/>
          <w:color w:val="auto"/>
          <w:sz w:val="23"/>
          <w:szCs w:val="23"/>
        </w:rPr>
      </w:pPr>
      <w:r>
        <w:rPr>
          <w:rFonts w:hint="eastAsia" w:ascii="宋体" w:hAnsi="宋体" w:eastAsia="宋体" w:cs="宋体"/>
          <w:color w:val="auto"/>
          <w:spacing w:val="-11"/>
          <w:sz w:val="23"/>
          <w:szCs w:val="23"/>
        </w:rPr>
        <w:t>2.4、最薄图像重建层厚：≤0.6</w:t>
      </w:r>
      <w:r>
        <w:rPr>
          <w:rFonts w:hint="eastAsia" w:cs="宋体"/>
          <w:color w:val="auto"/>
          <w:spacing w:val="-11"/>
          <w:sz w:val="23"/>
          <w:szCs w:val="23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pacing w:val="-11"/>
          <w:sz w:val="23"/>
          <w:szCs w:val="23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11"/>
          <w:sz w:val="23"/>
          <w:szCs w:val="23"/>
        </w:rPr>
        <w:t>mm</w:t>
      </w:r>
    </w:p>
    <w:p w14:paraId="2B9124E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"/>
        <w:textAlignment w:val="auto"/>
        <w:rPr>
          <w:rFonts w:hint="eastAsia" w:ascii="宋体" w:hAnsi="宋体" w:eastAsia="宋体" w:cs="宋体"/>
          <w:color w:val="auto"/>
          <w:sz w:val="23"/>
          <w:szCs w:val="23"/>
        </w:rPr>
      </w:pPr>
      <w:r>
        <w:rPr>
          <w:rFonts w:hint="eastAsia" w:ascii="宋体" w:hAnsi="宋体" w:eastAsia="宋体" w:cs="宋体"/>
          <w:color w:val="auto"/>
          <w:spacing w:val="2"/>
          <w:sz w:val="23"/>
          <w:szCs w:val="23"/>
        </w:rPr>
        <w:t>★2.5、轴向扫描单圈覆盖最大范围：</w:t>
      </w:r>
      <w:r>
        <w:rPr>
          <w:rFonts w:hint="eastAsia" w:ascii="宋体" w:hAnsi="宋体" w:eastAsia="宋体" w:cs="宋体"/>
          <w:color w:val="auto"/>
          <w:spacing w:val="-8"/>
          <w:sz w:val="23"/>
          <w:szCs w:val="23"/>
        </w:rPr>
        <w:t>≥</w:t>
      </w:r>
      <w:r>
        <w:rPr>
          <w:rFonts w:hint="eastAsia" w:ascii="宋体" w:hAnsi="宋体" w:eastAsia="宋体" w:cs="宋体"/>
          <w:color w:val="auto"/>
          <w:spacing w:val="2"/>
          <w:sz w:val="23"/>
          <w:szCs w:val="23"/>
        </w:rPr>
        <w:t>20</w:t>
      </w:r>
      <w:r>
        <w:rPr>
          <w:rFonts w:hint="eastAsia" w:ascii="宋体" w:hAnsi="宋体" w:eastAsia="宋体" w:cs="宋体"/>
          <w:color w:val="auto"/>
          <w:sz w:val="23"/>
          <w:szCs w:val="23"/>
        </w:rPr>
        <w:t>mm</w:t>
      </w:r>
    </w:p>
    <w:p w14:paraId="6FA42C2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"/>
        <w:textAlignment w:val="auto"/>
        <w:rPr>
          <w:rFonts w:hint="eastAsia" w:ascii="宋体" w:hAnsi="宋体" w:eastAsia="宋体" w:cs="宋体"/>
          <w:color w:val="auto"/>
          <w:sz w:val="23"/>
          <w:szCs w:val="23"/>
        </w:rPr>
      </w:pPr>
      <w:r>
        <w:rPr>
          <w:rFonts w:hint="eastAsia" w:ascii="宋体" w:hAnsi="宋体" w:eastAsia="宋体" w:cs="宋体"/>
          <w:color w:val="auto"/>
          <w:spacing w:val="14"/>
          <w:sz w:val="23"/>
          <w:szCs w:val="23"/>
        </w:rPr>
        <w:t>2.6</w:t>
      </w:r>
      <w:r>
        <w:rPr>
          <w:rFonts w:hint="eastAsia" w:ascii="宋体" w:hAnsi="宋体" w:eastAsia="宋体" w:cs="宋体"/>
          <w:color w:val="auto"/>
          <w:spacing w:val="-17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color w:val="auto"/>
          <w:spacing w:val="14"/>
          <w:sz w:val="23"/>
          <w:szCs w:val="23"/>
        </w:rPr>
        <w:t>、螺旋扫描单圈覆盖最大范围：</w:t>
      </w:r>
      <w:r>
        <w:rPr>
          <w:rFonts w:hint="eastAsia" w:ascii="宋体" w:hAnsi="宋体" w:eastAsia="宋体" w:cs="宋体"/>
          <w:color w:val="auto"/>
          <w:spacing w:val="-8"/>
          <w:sz w:val="23"/>
          <w:szCs w:val="23"/>
        </w:rPr>
        <w:t>≥</w:t>
      </w:r>
      <w:r>
        <w:rPr>
          <w:rFonts w:hint="eastAsia" w:ascii="宋体" w:hAnsi="宋体" w:eastAsia="宋体" w:cs="宋体"/>
          <w:color w:val="auto"/>
          <w:spacing w:val="14"/>
          <w:sz w:val="23"/>
          <w:szCs w:val="23"/>
        </w:rPr>
        <w:t>20</w:t>
      </w:r>
      <w:r>
        <w:rPr>
          <w:rFonts w:hint="eastAsia" w:ascii="宋体" w:hAnsi="宋体" w:eastAsia="宋体" w:cs="宋体"/>
          <w:color w:val="auto"/>
          <w:sz w:val="23"/>
          <w:szCs w:val="23"/>
        </w:rPr>
        <w:t>mm</w:t>
      </w:r>
    </w:p>
    <w:p w14:paraId="2972D5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"/>
        <w:textAlignment w:val="auto"/>
        <w:rPr>
          <w:rFonts w:hint="default" w:ascii="宋体" w:hAnsi="宋体" w:eastAsia="宋体" w:cs="宋体"/>
          <w:spacing w:val="14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3"/>
          <w:szCs w:val="23"/>
        </w:rPr>
        <w:t>2.7、图像最大显示矩阵：≥</w:t>
      </w:r>
      <w:r>
        <w:rPr>
          <w:rFonts w:hint="eastAsia" w:ascii="宋体" w:hAnsi="宋体" w:eastAsia="宋体" w:cs="宋体"/>
          <w:spacing w:val="14"/>
          <w:sz w:val="23"/>
          <w:szCs w:val="23"/>
          <w:lang w:val="en-US" w:eastAsia="zh-CN"/>
        </w:rPr>
        <w:t>1024</w:t>
      </w:r>
      <w:r>
        <w:rPr>
          <w:rFonts w:hint="eastAsia" w:ascii="宋体" w:hAnsi="宋体" w:eastAsia="宋体" w:cs="宋体"/>
          <w:spacing w:val="14"/>
          <w:sz w:val="23"/>
          <w:szCs w:val="23"/>
        </w:rPr>
        <w:t>×</w:t>
      </w:r>
      <w:r>
        <w:rPr>
          <w:rFonts w:hint="eastAsia" w:ascii="宋体" w:hAnsi="宋体" w:eastAsia="宋体" w:cs="宋体"/>
          <w:spacing w:val="14"/>
          <w:sz w:val="23"/>
          <w:szCs w:val="23"/>
          <w:lang w:val="en-US" w:eastAsia="zh-CN"/>
        </w:rPr>
        <w:t>1024</w:t>
      </w:r>
    </w:p>
    <w:p w14:paraId="412FCA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1"/>
          <w:sz w:val="23"/>
          <w:szCs w:val="23"/>
        </w:rPr>
        <w:t>2.8</w:t>
      </w:r>
      <w:r>
        <w:rPr>
          <w:rFonts w:hint="eastAsia" w:ascii="宋体" w:hAnsi="宋体" w:eastAsia="宋体" w:cs="宋体"/>
          <w:spacing w:val="-30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-1"/>
          <w:sz w:val="23"/>
          <w:szCs w:val="23"/>
        </w:rPr>
        <w:t>、单次螺旋连续最长扫描时间：≥100s</w:t>
      </w:r>
    </w:p>
    <w:p w14:paraId="7E0CEBE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5"/>
          <w:sz w:val="23"/>
          <w:szCs w:val="23"/>
        </w:rPr>
        <w:t>2.9、单次螺旋扫描最大范围：≥16</w:t>
      </w:r>
      <w:r>
        <w:rPr>
          <w:rFonts w:hint="eastAsia" w:cs="宋体"/>
          <w:spacing w:val="-5"/>
          <w:sz w:val="23"/>
          <w:szCs w:val="23"/>
          <w:lang w:val="en-US" w:eastAsia="zh-CN"/>
        </w:rPr>
        <w:t>0</w:t>
      </w:r>
      <w:r>
        <w:rPr>
          <w:rFonts w:hint="eastAsia" w:ascii="宋体" w:hAnsi="宋体" w:eastAsia="宋体" w:cs="宋体"/>
          <w:spacing w:val="-5"/>
          <w:sz w:val="23"/>
          <w:szCs w:val="23"/>
        </w:rPr>
        <w:t>cm</w:t>
      </w:r>
    </w:p>
    <w:p w14:paraId="024D0B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7"/>
          <w:sz w:val="23"/>
          <w:szCs w:val="23"/>
        </w:rPr>
        <w:t>2.10、3D锥形束重建</w:t>
      </w:r>
    </w:p>
    <w:p w14:paraId="5E3802E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" w:right="5382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7"/>
          <w:sz w:val="23"/>
          <w:szCs w:val="23"/>
        </w:rPr>
        <w:t>2.11 、 定位像长度：≥16</w:t>
      </w:r>
      <w:r>
        <w:rPr>
          <w:rFonts w:hint="eastAsia" w:ascii="宋体" w:hAnsi="宋体" w:eastAsia="宋体" w:cs="宋体"/>
          <w:spacing w:val="-7"/>
          <w:sz w:val="23"/>
          <w:szCs w:val="23"/>
          <w:lang w:val="en-US" w:eastAsia="zh-CN"/>
        </w:rPr>
        <w:t>0</w:t>
      </w:r>
      <w:r>
        <w:rPr>
          <w:rFonts w:hint="eastAsia" w:ascii="宋体" w:hAnsi="宋体" w:eastAsia="宋体" w:cs="宋体"/>
          <w:spacing w:val="-7"/>
          <w:sz w:val="23"/>
          <w:szCs w:val="23"/>
        </w:rPr>
        <w:t xml:space="preserve">cm </w:t>
      </w:r>
      <w:r>
        <w:rPr>
          <w:rFonts w:hint="eastAsia" w:ascii="宋体" w:hAnsi="宋体" w:eastAsia="宋体" w:cs="宋体"/>
          <w:spacing w:val="-15"/>
          <w:sz w:val="23"/>
          <w:szCs w:val="23"/>
        </w:rPr>
        <w:t>★2.12、最大螺距：≥2.0</w:t>
      </w:r>
    </w:p>
    <w:p w14:paraId="03B20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13"/>
          <w:sz w:val="23"/>
          <w:szCs w:val="23"/>
        </w:rPr>
        <w:t>★2.13、最小螺距：≤0.1</w:t>
      </w:r>
    </w:p>
    <w:p w14:paraId="5592A2B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6"/>
          <w:sz w:val="23"/>
          <w:szCs w:val="23"/>
        </w:rPr>
        <w:t>2.14、螺距自由选择</w:t>
      </w:r>
    </w:p>
    <w:p w14:paraId="632E222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5"/>
          <w:sz w:val="23"/>
          <w:szCs w:val="23"/>
        </w:rPr>
        <w:t>2.15、扫描模式：轴扫、螺旋</w:t>
      </w:r>
    </w:p>
    <w:p w14:paraId="2AB803F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8"/>
          <w:sz w:val="23"/>
          <w:szCs w:val="23"/>
        </w:rPr>
        <w:t>2.16、自动螺旋</w:t>
      </w:r>
    </w:p>
    <w:p w14:paraId="1475B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8"/>
        <w:textAlignment w:val="auto"/>
        <w:outlineLvl w:val="4"/>
        <w:rPr>
          <w:rFonts w:ascii="黑体" w:hAnsi="黑体" w:eastAsia="黑体" w:cs="黑体"/>
          <w:b w:val="0"/>
          <w:bCs w:val="0"/>
          <w:sz w:val="23"/>
          <w:szCs w:val="23"/>
        </w:rPr>
      </w:pPr>
      <w:r>
        <w:rPr>
          <w:rFonts w:ascii="黑体" w:hAnsi="黑体" w:eastAsia="黑体" w:cs="黑体"/>
          <w:b w:val="0"/>
          <w:bCs w:val="0"/>
          <w:spacing w:val="-3"/>
          <w:sz w:val="23"/>
          <w:szCs w:val="23"/>
        </w:rPr>
        <w:t>三、球管及高压系统：</w:t>
      </w:r>
    </w:p>
    <w:p w14:paraId="07EB7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"/>
        <w:textAlignment w:val="auto"/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en-US" w:bidi="ar-SA"/>
        </w:rPr>
      </w:pPr>
      <w:r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en-US" w:bidi="ar-SA"/>
        </w:rPr>
        <w:t>★3.1、球管阳极实际热容量：≥</w:t>
      </w:r>
      <w:r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zh-CN" w:bidi="ar-SA"/>
        </w:rPr>
        <w:t xml:space="preserve">3.5 </w:t>
      </w:r>
      <w:r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en-US" w:bidi="ar-SA"/>
        </w:rPr>
        <w:t>MHU</w:t>
      </w:r>
    </w:p>
    <w:p w14:paraId="35C8346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"/>
        <w:textAlignment w:val="auto"/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en-US" w:bidi="ar-SA"/>
        </w:rPr>
        <w:t>3.2 、球管阳极等效热容量：≥</w:t>
      </w:r>
      <w:r>
        <w:rPr>
          <w:rFonts w:hint="eastAsia" w:cs="宋体"/>
          <w:color w:val="auto"/>
          <w:spacing w:val="-8"/>
          <w:kern w:val="2"/>
          <w:sz w:val="23"/>
          <w:szCs w:val="23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en-US" w:bidi="ar-SA"/>
        </w:rPr>
        <w:t xml:space="preserve"> MHU</w:t>
      </w:r>
    </w:p>
    <w:p w14:paraId="46FD8A7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"/>
        <w:textAlignment w:val="auto"/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en-US" w:bidi="ar-SA"/>
        </w:rPr>
      </w:pPr>
      <w:r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en-US" w:bidi="ar-SA"/>
        </w:rPr>
        <w:t>3.3、球管阳极实际冷却率：≥</w:t>
      </w:r>
      <w:r>
        <w:rPr>
          <w:rFonts w:hint="eastAsia" w:cs="宋体"/>
          <w:color w:val="auto"/>
          <w:spacing w:val="-8"/>
          <w:kern w:val="2"/>
          <w:sz w:val="23"/>
          <w:szCs w:val="23"/>
          <w:lang w:val="en-US" w:eastAsia="zh-CN" w:bidi="ar-SA"/>
        </w:rPr>
        <w:t>330</w:t>
      </w:r>
      <w:r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en-US" w:bidi="ar-SA"/>
        </w:rPr>
        <w:t>KHU/min</w:t>
      </w:r>
    </w:p>
    <w:p w14:paraId="27C9F9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"/>
        <w:textAlignment w:val="auto"/>
        <w:rPr>
          <w:rFonts w:hint="default" w:ascii="宋体" w:hAnsi="宋体" w:eastAsia="宋体" w:cs="宋体"/>
          <w:color w:val="auto"/>
          <w:spacing w:val="-8"/>
          <w:kern w:val="2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en-US" w:bidi="ar-SA"/>
        </w:rPr>
        <w:t>3.4、冷却方法：风冷</w:t>
      </w:r>
      <w:r>
        <w:rPr>
          <w:rFonts w:hint="eastAsia" w:cs="宋体"/>
          <w:color w:val="auto"/>
          <w:spacing w:val="-8"/>
          <w:kern w:val="2"/>
          <w:sz w:val="23"/>
          <w:szCs w:val="23"/>
          <w:lang w:val="en-US" w:eastAsia="zh-CN" w:bidi="ar-SA"/>
        </w:rPr>
        <w:t>或水冷</w:t>
      </w:r>
    </w:p>
    <w:p w14:paraId="42CBC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4" w:firstLineChars="100"/>
        <w:jc w:val="both"/>
        <w:textAlignment w:val="auto"/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en-US" w:bidi="ar-SA"/>
        </w:rPr>
      </w:pPr>
      <w:r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en-US" w:bidi="ar-SA"/>
        </w:rPr>
        <w:t>3.5 、最大球管电压：≥140KV</w:t>
      </w:r>
    </w:p>
    <w:p w14:paraId="5469E7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"/>
        <w:textAlignment w:val="auto"/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en-US" w:bidi="ar-SA"/>
        </w:rPr>
      </w:pPr>
      <w:r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en-US" w:bidi="ar-SA"/>
        </w:rPr>
        <w:t>★3.6、最小球管电压：</w:t>
      </w:r>
      <w:r>
        <w:rPr>
          <w:rFonts w:hint="eastAsia" w:ascii="宋体" w:hAnsi="宋体" w:eastAsia="宋体" w:cs="宋体"/>
          <w:color w:val="auto"/>
          <w:spacing w:val="-13"/>
          <w:sz w:val="23"/>
          <w:szCs w:val="23"/>
        </w:rPr>
        <w:t>≤</w:t>
      </w:r>
      <w:r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en-US" w:bidi="ar-SA"/>
        </w:rPr>
        <w:t>80KV</w:t>
      </w:r>
    </w:p>
    <w:p w14:paraId="4ABCF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"/>
        <w:textAlignment w:val="auto"/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en-US" w:bidi="ar-SA"/>
        </w:rPr>
      </w:pPr>
      <w:r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en-US" w:bidi="ar-SA"/>
        </w:rPr>
        <w:t>★3.7、球管可调电压档位数：≥4档</w:t>
      </w:r>
    </w:p>
    <w:p w14:paraId="492D5A0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"/>
        <w:textAlignment w:val="auto"/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en-US" w:bidi="ar-SA"/>
        </w:rPr>
      </w:pPr>
      <w:r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en-US" w:bidi="ar-SA"/>
        </w:rPr>
        <w:t>3.8 、 最大输出管电流：≥</w:t>
      </w:r>
      <w:r>
        <w:rPr>
          <w:rFonts w:hint="eastAsia" w:cs="宋体"/>
          <w:color w:val="auto"/>
          <w:spacing w:val="-8"/>
          <w:kern w:val="2"/>
          <w:sz w:val="23"/>
          <w:szCs w:val="23"/>
          <w:lang w:val="en-US" w:eastAsia="zh-CN" w:bidi="ar-SA"/>
        </w:rPr>
        <w:t>350</w:t>
      </w:r>
      <w:r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en-US" w:bidi="ar-SA"/>
        </w:rPr>
        <w:t>mA</w:t>
      </w:r>
    </w:p>
    <w:p w14:paraId="44A0D3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"/>
        <w:textAlignment w:val="auto"/>
        <w:rPr>
          <w:rFonts w:hint="eastAsia" w:ascii="宋体" w:hAnsi="宋体" w:eastAsia="宋体" w:cs="宋体"/>
          <w:spacing w:val="-8"/>
          <w:kern w:val="2"/>
          <w:sz w:val="23"/>
          <w:szCs w:val="23"/>
          <w:lang w:val="en-US" w:eastAsia="en-US" w:bidi="ar-SA"/>
        </w:rPr>
      </w:pPr>
      <w:r>
        <w:rPr>
          <w:rFonts w:hint="eastAsia" w:ascii="宋体" w:hAnsi="宋体" w:eastAsia="宋体" w:cs="宋体"/>
          <w:spacing w:val="-8"/>
          <w:kern w:val="2"/>
          <w:sz w:val="23"/>
          <w:szCs w:val="23"/>
          <w:lang w:val="en-US" w:eastAsia="en-US" w:bidi="ar-SA"/>
        </w:rPr>
        <w:t>3.9 、最小可调管电流：≤10mA</w:t>
      </w:r>
    </w:p>
    <w:p w14:paraId="0A8F68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"/>
        <w:textAlignment w:val="auto"/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en-US" w:bidi="ar-SA"/>
        </w:rPr>
      </w:pPr>
      <w:r>
        <w:rPr>
          <w:rFonts w:hint="eastAsia" w:ascii="宋体" w:hAnsi="宋体" w:eastAsia="宋体" w:cs="宋体"/>
          <w:color w:val="auto"/>
          <w:spacing w:val="-8"/>
          <w:kern w:val="2"/>
          <w:sz w:val="23"/>
          <w:szCs w:val="23"/>
          <w:lang w:val="en-US" w:eastAsia="en-US" w:bidi="ar-SA"/>
        </w:rPr>
        <w:t>3.10、最小毫安调节范围：≤1mA</w:t>
      </w:r>
    </w:p>
    <w:p w14:paraId="13E217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"/>
        <w:textAlignment w:val="auto"/>
        <w:rPr>
          <w:rFonts w:hint="eastAsia" w:ascii="宋体" w:hAnsi="宋体" w:eastAsia="宋体" w:cs="宋体"/>
          <w:color w:val="0000FF"/>
          <w:spacing w:val="-8"/>
          <w:kern w:val="2"/>
          <w:sz w:val="23"/>
          <w:szCs w:val="23"/>
          <w:lang w:val="en-US" w:eastAsia="en-US" w:bidi="ar-SA"/>
        </w:rPr>
      </w:pPr>
      <w:r>
        <w:rPr>
          <w:rFonts w:hint="eastAsia" w:ascii="宋体" w:hAnsi="宋体" w:eastAsia="宋体" w:cs="宋体"/>
          <w:color w:val="0000FF"/>
          <w:spacing w:val="-8"/>
          <w:kern w:val="2"/>
          <w:sz w:val="23"/>
          <w:szCs w:val="23"/>
          <w:lang w:val="en-US" w:eastAsia="en-US" w:bidi="ar-SA"/>
        </w:rPr>
        <w:t>★3.11、球管小焦点(IEC 60336/2005):≤0.</w:t>
      </w:r>
      <w:r>
        <w:rPr>
          <w:rFonts w:hint="eastAsia" w:cs="宋体"/>
          <w:color w:val="0000FF"/>
          <w:spacing w:val="-8"/>
          <w:kern w:val="2"/>
          <w:sz w:val="23"/>
          <w:szCs w:val="23"/>
          <w:lang w:val="en-US" w:eastAsia="zh-CN" w:bidi="ar-SA"/>
        </w:rPr>
        <w:t>7</w:t>
      </w:r>
      <w:r>
        <w:rPr>
          <w:rFonts w:hint="eastAsia" w:ascii="宋体" w:hAnsi="宋体" w:eastAsia="宋体" w:cs="宋体"/>
          <w:color w:val="0000FF"/>
          <w:spacing w:val="-8"/>
          <w:kern w:val="2"/>
          <w:sz w:val="23"/>
          <w:szCs w:val="23"/>
          <w:lang w:val="en-US" w:eastAsia="en-US" w:bidi="ar-SA"/>
        </w:rPr>
        <w:t>mm×</w:t>
      </w:r>
      <w:r>
        <w:rPr>
          <w:rFonts w:hint="eastAsia" w:cs="宋体"/>
          <w:color w:val="0000FF"/>
          <w:spacing w:val="-8"/>
          <w:kern w:val="2"/>
          <w:sz w:val="23"/>
          <w:szCs w:val="23"/>
          <w:lang w:val="en-US" w:eastAsia="zh-CN" w:bidi="ar-SA"/>
        </w:rPr>
        <w:t>0</w:t>
      </w:r>
      <w:r>
        <w:rPr>
          <w:rFonts w:hint="eastAsia" w:ascii="宋体" w:hAnsi="宋体" w:eastAsia="宋体" w:cs="宋体"/>
          <w:color w:val="0000FF"/>
          <w:spacing w:val="-8"/>
          <w:kern w:val="2"/>
          <w:sz w:val="23"/>
          <w:szCs w:val="23"/>
          <w:lang w:val="en-US" w:eastAsia="en-US" w:bidi="ar-SA"/>
        </w:rPr>
        <w:t>.</w:t>
      </w:r>
      <w:r>
        <w:rPr>
          <w:rFonts w:hint="eastAsia" w:cs="宋体"/>
          <w:color w:val="0000FF"/>
          <w:spacing w:val="-8"/>
          <w:kern w:val="2"/>
          <w:sz w:val="23"/>
          <w:szCs w:val="23"/>
          <w:lang w:val="en-US" w:eastAsia="zh-CN" w:bidi="ar-SA"/>
        </w:rPr>
        <w:t xml:space="preserve">8 </w:t>
      </w:r>
      <w:r>
        <w:rPr>
          <w:rFonts w:hint="eastAsia" w:ascii="宋体" w:hAnsi="宋体" w:eastAsia="宋体" w:cs="宋体"/>
          <w:color w:val="0000FF"/>
          <w:spacing w:val="-8"/>
          <w:kern w:val="2"/>
          <w:sz w:val="23"/>
          <w:szCs w:val="23"/>
          <w:lang w:val="en-US" w:eastAsia="en-US" w:bidi="ar-SA"/>
        </w:rPr>
        <w:t>mm</w:t>
      </w:r>
    </w:p>
    <w:p w14:paraId="4136D4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FF"/>
          <w:spacing w:val="-8"/>
          <w:kern w:val="2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color w:val="0000FF"/>
          <w:spacing w:val="-8"/>
          <w:kern w:val="2"/>
          <w:sz w:val="22"/>
          <w:szCs w:val="22"/>
          <w:lang w:val="en-US" w:eastAsia="en-US" w:bidi="ar-SA"/>
        </w:rPr>
        <w:t>★3.12、球管大焦点(IEC 60336/2005):≤1.</w:t>
      </w:r>
      <w:r>
        <w:rPr>
          <w:rFonts w:hint="eastAsia" w:cs="宋体"/>
          <w:color w:val="0000FF"/>
          <w:spacing w:val="-8"/>
          <w:kern w:val="2"/>
          <w:sz w:val="22"/>
          <w:szCs w:val="22"/>
          <w:lang w:val="en-US" w:eastAsia="zh-CN" w:bidi="ar-SA"/>
        </w:rPr>
        <w:t xml:space="preserve">4 </w:t>
      </w:r>
      <w:r>
        <w:rPr>
          <w:rFonts w:hint="eastAsia" w:ascii="宋体" w:hAnsi="宋体" w:eastAsia="宋体" w:cs="宋体"/>
          <w:color w:val="0000FF"/>
          <w:spacing w:val="-8"/>
          <w:kern w:val="2"/>
          <w:sz w:val="22"/>
          <w:szCs w:val="22"/>
          <w:lang w:val="en-US" w:eastAsia="en-US" w:bidi="ar-SA"/>
        </w:rPr>
        <w:t>mm×1.</w:t>
      </w:r>
      <w:r>
        <w:rPr>
          <w:rFonts w:hint="eastAsia" w:cs="宋体"/>
          <w:color w:val="0000FF"/>
          <w:spacing w:val="-8"/>
          <w:kern w:val="2"/>
          <w:sz w:val="22"/>
          <w:szCs w:val="22"/>
          <w:lang w:val="en-US" w:eastAsia="zh-CN" w:bidi="ar-SA"/>
        </w:rPr>
        <w:t xml:space="preserve">4 </w:t>
      </w:r>
      <w:r>
        <w:rPr>
          <w:rFonts w:hint="eastAsia" w:ascii="宋体" w:hAnsi="宋体" w:eastAsia="宋体" w:cs="宋体"/>
          <w:color w:val="0000FF"/>
          <w:spacing w:val="-8"/>
          <w:kern w:val="2"/>
          <w:sz w:val="22"/>
          <w:szCs w:val="22"/>
          <w:lang w:val="en-US" w:eastAsia="en-US" w:bidi="ar-SA"/>
        </w:rPr>
        <w:t>mm</w:t>
      </w:r>
    </w:p>
    <w:p w14:paraId="605098C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4874CB" w:themeColor="accent1"/>
          <w:spacing w:val="-8"/>
          <w:kern w:val="2"/>
          <w:sz w:val="23"/>
          <w:szCs w:val="23"/>
          <w:lang w:val="en-US" w:eastAsia="en-US" w:bidi="ar-SA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color w:val="auto"/>
          <w:spacing w:val="-8"/>
          <w:kern w:val="2"/>
          <w:sz w:val="22"/>
          <w:szCs w:val="22"/>
          <w:lang w:val="en-US" w:eastAsia="en-US" w:bidi="ar-SA"/>
        </w:rPr>
        <w:t>3.13 、 高压发生器实际功率(不含等效概念):≥</w:t>
      </w:r>
      <w:r>
        <w:rPr>
          <w:rFonts w:hint="eastAsia" w:ascii="宋体" w:hAnsi="宋体" w:eastAsia="宋体" w:cs="宋体"/>
          <w:color w:val="auto"/>
          <w:spacing w:val="-8"/>
          <w:kern w:val="2"/>
          <w:sz w:val="22"/>
          <w:szCs w:val="22"/>
          <w:lang w:val="en-US" w:eastAsia="zh-CN" w:bidi="ar-SA"/>
        </w:rPr>
        <w:t>40</w:t>
      </w:r>
      <w:r>
        <w:rPr>
          <w:rFonts w:hint="eastAsia" w:ascii="宋体" w:hAnsi="宋体" w:eastAsia="宋体" w:cs="宋体"/>
          <w:color w:val="auto"/>
          <w:spacing w:val="-8"/>
          <w:kern w:val="2"/>
          <w:sz w:val="22"/>
          <w:szCs w:val="22"/>
          <w:lang w:val="en-US" w:eastAsia="en-US" w:bidi="ar-SA"/>
        </w:rPr>
        <w:t>KW</w:t>
      </w:r>
    </w:p>
    <w:p w14:paraId="3000C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"/>
        <w:textAlignment w:val="auto"/>
        <w:outlineLvl w:val="3"/>
        <w:rPr>
          <w:rFonts w:ascii="黑体" w:hAnsi="黑体" w:eastAsia="黑体" w:cs="黑体"/>
          <w:b w:val="0"/>
          <w:bCs w:val="0"/>
          <w:sz w:val="24"/>
          <w:szCs w:val="24"/>
        </w:rPr>
      </w:pPr>
      <w:r>
        <w:rPr>
          <w:rFonts w:ascii="黑体" w:hAnsi="黑体" w:eastAsia="黑体" w:cs="黑体"/>
          <w:b w:val="0"/>
          <w:bCs w:val="0"/>
          <w:spacing w:val="-13"/>
          <w:sz w:val="24"/>
          <w:szCs w:val="24"/>
        </w:rPr>
        <w:t>四、扫描床：</w:t>
      </w:r>
    </w:p>
    <w:p w14:paraId="42551E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pacing w:val="-9"/>
          <w:sz w:val="22"/>
          <w:szCs w:val="22"/>
        </w:rPr>
        <w:t>4.1</w:t>
      </w:r>
      <w:r>
        <w:rPr>
          <w:rFonts w:hint="eastAsia" w:ascii="宋体" w:hAnsi="宋体" w:eastAsia="宋体" w:cs="宋体"/>
          <w:color w:val="auto"/>
          <w:spacing w:val="-34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color w:val="auto"/>
          <w:spacing w:val="-9"/>
          <w:sz w:val="22"/>
          <w:szCs w:val="22"/>
        </w:rPr>
        <w:t>、</w:t>
      </w:r>
      <w:r>
        <w:rPr>
          <w:rFonts w:hint="eastAsia" w:ascii="宋体" w:hAnsi="宋体" w:eastAsia="宋体" w:cs="宋体"/>
          <w:color w:val="auto"/>
          <w:spacing w:val="-57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color w:val="auto"/>
          <w:spacing w:val="-9"/>
          <w:sz w:val="22"/>
          <w:szCs w:val="22"/>
        </w:rPr>
        <w:t>最大可扫描长度：≥1</w:t>
      </w:r>
      <w:r>
        <w:rPr>
          <w:rFonts w:hint="eastAsia" w:cs="宋体"/>
          <w:color w:val="auto"/>
          <w:spacing w:val="-9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pacing w:val="-9"/>
          <w:sz w:val="22"/>
          <w:szCs w:val="22"/>
        </w:rPr>
        <w:t>00mm</w:t>
      </w:r>
    </w:p>
    <w:p w14:paraId="4A75346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pacing w:val="-8"/>
          <w:sz w:val="22"/>
          <w:szCs w:val="22"/>
        </w:rPr>
        <w:t>4.2</w:t>
      </w:r>
      <w:r>
        <w:rPr>
          <w:rFonts w:hint="eastAsia" w:ascii="宋体" w:hAnsi="宋体" w:eastAsia="宋体" w:cs="宋体"/>
          <w:color w:val="auto"/>
          <w:spacing w:val="-31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2"/>
          <w:szCs w:val="22"/>
        </w:rPr>
        <w:t>、</w:t>
      </w:r>
      <w:r>
        <w:rPr>
          <w:rFonts w:hint="eastAsia" w:ascii="宋体" w:hAnsi="宋体" w:eastAsia="宋体" w:cs="宋体"/>
          <w:color w:val="auto"/>
          <w:spacing w:val="-66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2"/>
          <w:szCs w:val="22"/>
        </w:rPr>
        <w:t>最大水平移动范围：≥</w:t>
      </w:r>
      <w:r>
        <w:rPr>
          <w:rFonts w:hint="eastAsia" w:cs="宋体"/>
          <w:color w:val="auto"/>
          <w:spacing w:val="-8"/>
          <w:sz w:val="22"/>
          <w:szCs w:val="22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pacing w:val="-8"/>
          <w:sz w:val="22"/>
          <w:szCs w:val="22"/>
        </w:rPr>
        <w:t>00mm</w:t>
      </w:r>
    </w:p>
    <w:p w14:paraId="13DDDC6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pacing w:val="-12"/>
          <w:sz w:val="22"/>
          <w:szCs w:val="22"/>
        </w:rPr>
        <w:t>4.3、床升降最高高度：≥9</w:t>
      </w:r>
      <w:r>
        <w:rPr>
          <w:rFonts w:hint="eastAsia" w:cs="宋体"/>
          <w:color w:val="auto"/>
          <w:spacing w:val="-12"/>
          <w:sz w:val="22"/>
          <w:szCs w:val="22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pacing w:val="-12"/>
          <w:sz w:val="22"/>
          <w:szCs w:val="22"/>
        </w:rPr>
        <w:t>0mm</w:t>
      </w:r>
    </w:p>
    <w:p w14:paraId="2CA2EC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pacing w:val="-10"/>
          <w:sz w:val="22"/>
          <w:szCs w:val="22"/>
        </w:rPr>
        <w:t>4.4、床升降最低高度：≤</w:t>
      </w:r>
      <w:r>
        <w:rPr>
          <w:rFonts w:hint="eastAsia" w:cs="宋体"/>
          <w:color w:val="auto"/>
          <w:spacing w:val="-10"/>
          <w:sz w:val="22"/>
          <w:szCs w:val="22"/>
          <w:lang w:val="en-US" w:eastAsia="zh-CN"/>
        </w:rPr>
        <w:t>60</w:t>
      </w:r>
      <w:r>
        <w:rPr>
          <w:rFonts w:hint="eastAsia" w:ascii="宋体" w:hAnsi="宋体" w:eastAsia="宋体" w:cs="宋体"/>
          <w:color w:val="auto"/>
          <w:spacing w:val="-10"/>
          <w:sz w:val="22"/>
          <w:szCs w:val="22"/>
        </w:rPr>
        <w:t>0mm</w:t>
      </w:r>
    </w:p>
    <w:p w14:paraId="24A9D1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FF"/>
          <w:sz w:val="22"/>
          <w:szCs w:val="22"/>
        </w:rPr>
      </w:pPr>
      <w:r>
        <w:rPr>
          <w:rFonts w:hint="eastAsia" w:ascii="宋体" w:hAnsi="宋体" w:eastAsia="宋体" w:cs="宋体"/>
          <w:color w:val="0000FF"/>
          <w:spacing w:val="-10"/>
          <w:sz w:val="22"/>
          <w:szCs w:val="22"/>
        </w:rPr>
        <w:t>4.</w:t>
      </w:r>
      <w:r>
        <w:rPr>
          <w:rFonts w:hint="eastAsia" w:ascii="宋体" w:hAnsi="宋体" w:eastAsia="宋体" w:cs="宋体"/>
          <w:color w:val="0000FF"/>
          <w:spacing w:val="-10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pacing w:val="-16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color w:val="0000FF"/>
          <w:spacing w:val="-10"/>
          <w:sz w:val="22"/>
          <w:szCs w:val="22"/>
        </w:rPr>
        <w:t>、</w:t>
      </w:r>
      <w:r>
        <w:rPr>
          <w:rFonts w:hint="eastAsia" w:ascii="宋体" w:hAnsi="宋体" w:eastAsia="宋体" w:cs="宋体"/>
          <w:color w:val="0000FF"/>
          <w:spacing w:val="-66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color w:val="0000FF"/>
          <w:spacing w:val="-10"/>
          <w:sz w:val="22"/>
          <w:szCs w:val="22"/>
        </w:rPr>
        <w:t>最大纵向进床速度：≥</w:t>
      </w:r>
      <w:r>
        <w:rPr>
          <w:rFonts w:hint="eastAsia" w:cs="宋体"/>
          <w:color w:val="0000FF"/>
          <w:spacing w:val="-10"/>
          <w:sz w:val="22"/>
          <w:szCs w:val="22"/>
          <w:lang w:val="en-US" w:eastAsia="zh-CN"/>
        </w:rPr>
        <w:t>150</w:t>
      </w:r>
      <w:r>
        <w:rPr>
          <w:rFonts w:hint="eastAsia" w:ascii="宋体" w:hAnsi="宋体" w:eastAsia="宋体" w:cs="宋体"/>
          <w:color w:val="0000FF"/>
          <w:spacing w:val="-10"/>
          <w:sz w:val="22"/>
          <w:szCs w:val="22"/>
        </w:rPr>
        <w:t>mm/s</w:t>
      </w:r>
    </w:p>
    <w:p w14:paraId="3C277A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pacing w:val="-8"/>
          <w:position w:val="1"/>
          <w:sz w:val="22"/>
          <w:szCs w:val="22"/>
        </w:rPr>
        <w:t>4.</w:t>
      </w:r>
      <w:r>
        <w:rPr>
          <w:rFonts w:hint="eastAsia" w:ascii="宋体" w:hAnsi="宋体" w:eastAsia="宋体" w:cs="宋体"/>
          <w:color w:val="auto"/>
          <w:spacing w:val="-8"/>
          <w:position w:val="1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pacing w:val="-8"/>
          <w:position w:val="1"/>
          <w:sz w:val="22"/>
          <w:szCs w:val="22"/>
        </w:rPr>
        <w:t>、最小纵向进床速度：≤2mm/s</w:t>
      </w:r>
    </w:p>
    <w:p w14:paraId="67A4247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9"/>
          <w:sz w:val="22"/>
          <w:szCs w:val="22"/>
        </w:rPr>
        <w:t>4.</w:t>
      </w:r>
      <w:r>
        <w:rPr>
          <w:rFonts w:hint="eastAsia" w:ascii="宋体" w:hAnsi="宋体" w:eastAsia="宋体" w:cs="宋体"/>
          <w:spacing w:val="-9"/>
          <w:sz w:val="22"/>
          <w:szCs w:val="22"/>
          <w:lang w:val="en-US" w:eastAsia="zh-CN"/>
        </w:rPr>
        <w:t>7</w:t>
      </w:r>
      <w:r>
        <w:rPr>
          <w:rFonts w:hint="eastAsia" w:ascii="宋体" w:hAnsi="宋体" w:eastAsia="宋体" w:cs="宋体"/>
          <w:spacing w:val="-9"/>
          <w:sz w:val="22"/>
          <w:szCs w:val="22"/>
        </w:rPr>
        <w:t>、扫描床长度：≥</w:t>
      </w:r>
      <w:r>
        <w:rPr>
          <w:rFonts w:hint="eastAsia" w:cs="宋体"/>
          <w:spacing w:val="-9"/>
          <w:sz w:val="22"/>
          <w:szCs w:val="22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eastAsia="宋体" w:cs="宋体"/>
          <w:spacing w:val="-9"/>
          <w:sz w:val="22"/>
          <w:szCs w:val="22"/>
        </w:rPr>
        <w:t>00mm</w:t>
      </w:r>
    </w:p>
    <w:p w14:paraId="0B0F8B0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0"/>
          <w:sz w:val="22"/>
          <w:szCs w:val="22"/>
        </w:rPr>
        <w:t>4.</w:t>
      </w:r>
      <w:r>
        <w:rPr>
          <w:rFonts w:hint="eastAsia" w:cs="宋体"/>
          <w:spacing w:val="-10"/>
          <w:sz w:val="22"/>
          <w:szCs w:val="22"/>
          <w:lang w:val="en-US" w:eastAsia="zh-CN"/>
        </w:rPr>
        <w:t>8</w:t>
      </w:r>
      <w:r>
        <w:rPr>
          <w:rFonts w:hint="eastAsia" w:ascii="宋体" w:hAnsi="宋体" w:eastAsia="宋体" w:cs="宋体"/>
          <w:spacing w:val="-10"/>
          <w:sz w:val="22"/>
          <w:szCs w:val="22"/>
        </w:rPr>
        <w:t>、扫描床控制脚踏开关</w:t>
      </w:r>
    </w:p>
    <w:p w14:paraId="138A7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"/>
        <w:textAlignment w:val="auto"/>
        <w:outlineLvl w:val="3"/>
        <w:rPr>
          <w:rFonts w:ascii="黑体" w:hAnsi="黑体" w:eastAsia="黑体" w:cs="黑体"/>
          <w:b w:val="0"/>
          <w:bCs w:val="0"/>
          <w:spacing w:val="-11"/>
          <w:sz w:val="24"/>
          <w:szCs w:val="24"/>
        </w:rPr>
      </w:pPr>
      <w:r>
        <w:rPr>
          <w:rFonts w:ascii="黑体" w:hAnsi="黑体" w:eastAsia="黑体" w:cs="黑体"/>
          <w:b w:val="0"/>
          <w:bCs w:val="0"/>
          <w:spacing w:val="-11"/>
          <w:sz w:val="24"/>
          <w:szCs w:val="24"/>
        </w:rPr>
        <w:t>五、图像质量：</w:t>
      </w:r>
    </w:p>
    <w:p w14:paraId="608B2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2" w:firstLineChars="100"/>
        <w:textAlignment w:val="auto"/>
        <w:outlineLvl w:val="3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11"/>
          <w:sz w:val="22"/>
          <w:szCs w:val="22"/>
        </w:rPr>
        <w:t>5.1</w:t>
      </w:r>
      <w:r>
        <w:rPr>
          <w:rFonts w:hint="eastAsia" w:ascii="宋体" w:hAnsi="宋体" w:eastAsia="宋体" w:cs="宋体"/>
          <w:b w:val="0"/>
          <w:bCs w:val="0"/>
          <w:spacing w:val="-34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11"/>
          <w:sz w:val="22"/>
          <w:szCs w:val="22"/>
        </w:rPr>
        <w:t>、X-Y 轴空间分辨率@0%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MTF</w:t>
      </w:r>
      <w:r>
        <w:rPr>
          <w:rFonts w:hint="eastAsia" w:ascii="宋体" w:hAnsi="宋体" w:eastAsia="宋体" w:cs="宋体"/>
          <w:b w:val="0"/>
          <w:bCs w:val="0"/>
          <w:spacing w:val="11"/>
          <w:sz w:val="22"/>
          <w:szCs w:val="22"/>
        </w:rPr>
        <w:t>: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sz w:val="22"/>
          <w:szCs w:val="22"/>
        </w:rPr>
        <w:t>≥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sz w:val="22"/>
          <w:szCs w:val="22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LP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sz w:val="22"/>
          <w:szCs w:val="22"/>
        </w:rPr>
        <w:t>/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CM</w:t>
      </w:r>
    </w:p>
    <w:p w14:paraId="367031D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6"/>
          <w:sz w:val="22"/>
          <w:szCs w:val="22"/>
        </w:rPr>
        <w:t>5.2、Z</w:t>
      </w:r>
      <w:r>
        <w:rPr>
          <w:rFonts w:hint="eastAsia" w:ascii="宋体" w:hAnsi="宋体" w:eastAsia="宋体" w:cs="宋体"/>
          <w:b w:val="0"/>
          <w:bCs w:val="0"/>
          <w:color w:val="auto"/>
          <w:spacing w:val="-37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16"/>
          <w:sz w:val="22"/>
          <w:szCs w:val="22"/>
        </w:rPr>
        <w:t>轴空间分辨率@0%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MTF</w:t>
      </w:r>
      <w:r>
        <w:rPr>
          <w:rFonts w:hint="eastAsia" w:ascii="宋体" w:hAnsi="宋体" w:eastAsia="宋体" w:cs="宋体"/>
          <w:b w:val="0"/>
          <w:bCs w:val="0"/>
          <w:color w:val="auto"/>
          <w:spacing w:val="16"/>
          <w:sz w:val="22"/>
          <w:szCs w:val="22"/>
        </w:rPr>
        <w:t>:≥</w:t>
      </w:r>
      <w:r>
        <w:rPr>
          <w:rFonts w:hint="eastAsia" w:cs="宋体"/>
          <w:b w:val="0"/>
          <w:bCs w:val="0"/>
          <w:color w:val="auto"/>
          <w:spacing w:val="16"/>
          <w:sz w:val="22"/>
          <w:szCs w:val="22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LP</w:t>
      </w:r>
      <w:r>
        <w:rPr>
          <w:rFonts w:hint="eastAsia" w:ascii="宋体" w:hAnsi="宋体" w:eastAsia="宋体" w:cs="宋体"/>
          <w:b w:val="0"/>
          <w:bCs w:val="0"/>
          <w:color w:val="auto"/>
          <w:spacing w:val="16"/>
          <w:sz w:val="22"/>
          <w:szCs w:val="22"/>
        </w:rPr>
        <w:t>/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CM</w:t>
      </w:r>
    </w:p>
    <w:p w14:paraId="2F0456B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-9"/>
          <w:sz w:val="22"/>
          <w:szCs w:val="22"/>
        </w:rPr>
        <w:t>5.3、密度分辨率：≤2mm</w:t>
      </w:r>
      <w:r>
        <w:rPr>
          <w:rFonts w:hint="eastAsia" w:cs="宋体"/>
          <w:b w:val="0"/>
          <w:bCs w:val="0"/>
          <w:spacing w:val="-9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9"/>
          <w:sz w:val="22"/>
          <w:szCs w:val="22"/>
        </w:rPr>
        <w:t>@0.3%</w:t>
      </w:r>
    </w:p>
    <w:p w14:paraId="0FFFCD5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12"/>
          <w:sz w:val="22"/>
          <w:szCs w:val="22"/>
        </w:rPr>
        <w:t>5.4、最</w:t>
      </w:r>
      <w:r>
        <w:rPr>
          <w:rFonts w:hint="eastAsia" w:ascii="宋体" w:hAnsi="宋体" w:eastAsia="宋体" w:cs="宋体"/>
          <w:b w:val="0"/>
          <w:bCs w:val="0"/>
          <w:spacing w:val="-18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12"/>
          <w:sz w:val="22"/>
          <w:szCs w:val="22"/>
        </w:rPr>
        <w:t>小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CT</w:t>
      </w:r>
      <w:r>
        <w:rPr>
          <w:rFonts w:hint="eastAsia" w:ascii="宋体" w:hAnsi="宋体" w:eastAsia="宋体" w:cs="宋体"/>
          <w:b w:val="0"/>
          <w:bCs w:val="0"/>
          <w:spacing w:val="12"/>
          <w:sz w:val="22"/>
          <w:szCs w:val="22"/>
        </w:rPr>
        <w:t xml:space="preserve"> 值(非等效):≤-1000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HU</w:t>
      </w:r>
    </w:p>
    <w:p w14:paraId="4B532B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pacing w:val="19"/>
          <w:sz w:val="22"/>
          <w:szCs w:val="22"/>
        </w:rPr>
        <w:t>5.5、最大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CT</w:t>
      </w:r>
      <w:r>
        <w:rPr>
          <w:rFonts w:hint="eastAsia" w:ascii="宋体" w:hAnsi="宋体" w:eastAsia="宋体" w:cs="宋体"/>
          <w:b w:val="0"/>
          <w:bCs w:val="0"/>
          <w:spacing w:val="19"/>
          <w:sz w:val="22"/>
          <w:szCs w:val="22"/>
        </w:rPr>
        <w:t xml:space="preserve"> 值(非等效):≥+8000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HU</w:t>
      </w:r>
    </w:p>
    <w:p w14:paraId="194474A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/>
        <w:textAlignment w:val="auto"/>
        <w:rPr>
          <w:rFonts w:hint="eastAsia" w:ascii="宋体" w:hAnsi="宋体" w:eastAsia="宋体" w:cs="宋体"/>
          <w:b w:val="0"/>
          <w:bCs w:val="0"/>
          <w:sz w:val="23"/>
          <w:szCs w:val="23"/>
        </w:rPr>
      </w:pPr>
      <w:r>
        <w:rPr>
          <w:rFonts w:hint="eastAsia" w:ascii="宋体" w:hAnsi="宋体" w:eastAsia="宋体" w:cs="宋体"/>
          <w:b w:val="0"/>
          <w:bCs w:val="0"/>
          <w:spacing w:val="3"/>
          <w:sz w:val="22"/>
          <w:szCs w:val="22"/>
        </w:rPr>
        <w:t>5.6、低剂量迭代降噪技术</w:t>
      </w:r>
    </w:p>
    <w:p w14:paraId="49BBB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"/>
        <w:textAlignment w:val="auto"/>
        <w:outlineLvl w:val="3"/>
        <w:rPr>
          <w:rFonts w:ascii="黑体" w:hAnsi="黑体" w:eastAsia="黑体" w:cs="黑体"/>
          <w:b w:val="0"/>
          <w:bCs w:val="0"/>
          <w:spacing w:val="-11"/>
          <w:sz w:val="24"/>
          <w:szCs w:val="24"/>
        </w:rPr>
      </w:pPr>
      <w:r>
        <w:rPr>
          <w:rFonts w:ascii="黑体" w:hAnsi="黑体" w:eastAsia="黑体" w:cs="黑体"/>
          <w:b w:val="0"/>
          <w:bCs w:val="0"/>
          <w:spacing w:val="-11"/>
          <w:sz w:val="24"/>
          <w:szCs w:val="24"/>
        </w:rPr>
        <w:t>六、主控制台计算机系统：</w:t>
      </w:r>
    </w:p>
    <w:p w14:paraId="02F757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11"/>
          <w:sz w:val="23"/>
          <w:szCs w:val="23"/>
        </w:rPr>
        <w:t>6.1</w:t>
      </w:r>
      <w:r>
        <w:rPr>
          <w:rFonts w:hint="eastAsia" w:ascii="宋体" w:hAnsi="宋体" w:eastAsia="宋体" w:cs="宋体"/>
          <w:spacing w:val="-21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-11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-62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-11"/>
          <w:sz w:val="23"/>
          <w:szCs w:val="23"/>
        </w:rPr>
        <w:t>主控台内存：≥16GB</w:t>
      </w:r>
    </w:p>
    <w:p w14:paraId="1FD9C65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14"/>
          <w:sz w:val="23"/>
          <w:szCs w:val="23"/>
        </w:rPr>
        <w:t>6.2</w:t>
      </w:r>
      <w:r>
        <w:rPr>
          <w:rFonts w:hint="eastAsia" w:ascii="宋体" w:hAnsi="宋体" w:eastAsia="宋体" w:cs="宋体"/>
          <w:spacing w:val="-20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-14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-63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-14"/>
          <w:sz w:val="23"/>
          <w:szCs w:val="23"/>
        </w:rPr>
        <w:t>主控台硬盘：≥</w:t>
      </w:r>
      <w:r>
        <w:rPr>
          <w:rFonts w:hint="eastAsia" w:cs="宋体"/>
          <w:spacing w:val="-14"/>
          <w:sz w:val="23"/>
          <w:szCs w:val="23"/>
          <w:lang w:val="en-US" w:eastAsia="zh-CN"/>
        </w:rPr>
        <w:t>1</w:t>
      </w:r>
      <w:r>
        <w:rPr>
          <w:rFonts w:hint="eastAsia" w:ascii="宋体" w:hAnsi="宋体" w:eastAsia="宋体" w:cs="宋体"/>
          <w:spacing w:val="-14"/>
          <w:sz w:val="23"/>
          <w:szCs w:val="23"/>
        </w:rPr>
        <w:t>TB</w:t>
      </w:r>
    </w:p>
    <w:p w14:paraId="50B07D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12"/>
          <w:sz w:val="23"/>
          <w:szCs w:val="23"/>
        </w:rPr>
        <w:t>6.3、主控台主频：≥2.0GHz</w:t>
      </w:r>
    </w:p>
    <w:p w14:paraId="02EFBBE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z w:val="23"/>
          <w:szCs w:val="23"/>
        </w:rPr>
        <w:t>6.4、主控台CPU</w:t>
      </w:r>
      <w:r>
        <w:rPr>
          <w:rFonts w:hint="eastAsia" w:ascii="宋体" w:hAnsi="宋体" w:eastAsia="宋体" w:cs="宋体"/>
          <w:spacing w:val="107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z w:val="23"/>
          <w:szCs w:val="23"/>
        </w:rPr>
        <w:t>内核数目：≥2核</w:t>
      </w:r>
    </w:p>
    <w:p w14:paraId="0A5C76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7"/>
          <w:sz w:val="23"/>
          <w:szCs w:val="23"/>
        </w:rPr>
        <w:t>6.5、主控台24英寸高分辨率液晶平面显示器，显示矩阵：≥1920×1200</w:t>
      </w:r>
    </w:p>
    <w:p w14:paraId="68433B9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7"/>
          <w:sz w:val="23"/>
          <w:szCs w:val="23"/>
        </w:rPr>
        <w:t>6.6、显示器逐行扫描</w:t>
      </w:r>
    </w:p>
    <w:p w14:paraId="410F112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z w:val="23"/>
          <w:szCs w:val="23"/>
        </w:rPr>
        <w:t>6.7、网络接口</w:t>
      </w:r>
      <w:r>
        <w:rPr>
          <w:rFonts w:hint="eastAsia" w:ascii="宋体" w:hAnsi="宋体" w:eastAsia="宋体" w:cs="宋体"/>
          <w:spacing w:val="-39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z w:val="23"/>
          <w:szCs w:val="23"/>
        </w:rPr>
        <w:t>DICOM</w:t>
      </w:r>
      <w:r>
        <w:rPr>
          <w:rFonts w:hint="eastAsia" w:ascii="宋体" w:hAnsi="宋体" w:eastAsia="宋体" w:cs="宋体"/>
          <w:spacing w:val="35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z w:val="23"/>
          <w:szCs w:val="23"/>
        </w:rPr>
        <w:t>3.0</w:t>
      </w:r>
    </w:p>
    <w:p w14:paraId="5F8F860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8"/>
          <w:sz w:val="23"/>
          <w:szCs w:val="23"/>
        </w:rPr>
        <w:t>6.8</w:t>
      </w:r>
      <w:r>
        <w:rPr>
          <w:rFonts w:hint="eastAsia" w:ascii="宋体" w:hAnsi="宋体" w:eastAsia="宋体" w:cs="宋体"/>
          <w:spacing w:val="-33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-8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-63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-8"/>
          <w:sz w:val="23"/>
          <w:szCs w:val="23"/>
        </w:rPr>
        <w:t>永久贮存刻录方式：DVD</w:t>
      </w:r>
    </w:p>
    <w:p w14:paraId="5FECA33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1"/>
          <w:sz w:val="23"/>
          <w:szCs w:val="23"/>
        </w:rPr>
        <w:t>6.9、激光相机DICOM3.0</w:t>
      </w:r>
      <w:r>
        <w:rPr>
          <w:rFonts w:hint="eastAsia" w:ascii="宋体" w:hAnsi="宋体" w:eastAsia="宋体" w:cs="宋体"/>
          <w:spacing w:val="43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-1"/>
          <w:sz w:val="23"/>
          <w:szCs w:val="23"/>
        </w:rPr>
        <w:t>接口</w:t>
      </w:r>
    </w:p>
    <w:p w14:paraId="1C1E9D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1"/>
          <w:position w:val="2"/>
          <w:sz w:val="23"/>
          <w:szCs w:val="23"/>
        </w:rPr>
        <w:t>6.10、提</w:t>
      </w:r>
      <w:r>
        <w:rPr>
          <w:rFonts w:hint="eastAsia" w:ascii="宋体" w:hAnsi="宋体" w:eastAsia="宋体" w:cs="宋体"/>
          <w:spacing w:val="-46"/>
          <w:position w:val="2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-1"/>
          <w:position w:val="2"/>
          <w:sz w:val="23"/>
          <w:szCs w:val="23"/>
        </w:rPr>
        <w:t>供Dicom3.0,所有传出及传入接口功</w:t>
      </w:r>
      <w:r>
        <w:rPr>
          <w:rFonts w:hint="eastAsia" w:ascii="宋体" w:hAnsi="宋体" w:eastAsia="宋体" w:cs="宋体"/>
          <w:spacing w:val="-2"/>
          <w:position w:val="2"/>
          <w:sz w:val="23"/>
          <w:szCs w:val="23"/>
        </w:rPr>
        <w:t>能</w:t>
      </w:r>
    </w:p>
    <w:p w14:paraId="5F7469E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2"/>
          <w:sz w:val="23"/>
          <w:szCs w:val="23"/>
        </w:rPr>
        <w:t>6.11、自动语音系统及双向语音传输</w:t>
      </w:r>
    </w:p>
    <w:p w14:paraId="6168F1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2"/>
          <w:sz w:val="23"/>
          <w:szCs w:val="23"/>
        </w:rPr>
        <w:t>6.12、同步并行图像处理功能</w:t>
      </w:r>
    </w:p>
    <w:p w14:paraId="2F92FE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8"/>
          <w:sz w:val="23"/>
          <w:szCs w:val="23"/>
        </w:rPr>
        <w:t>6.13</w:t>
      </w:r>
      <w:r>
        <w:rPr>
          <w:rFonts w:hint="eastAsia" w:ascii="宋体" w:hAnsi="宋体" w:eastAsia="宋体" w:cs="宋体"/>
          <w:spacing w:val="-31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8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-38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8"/>
          <w:sz w:val="23"/>
          <w:szCs w:val="23"/>
        </w:rPr>
        <w:t>主控制台可以独立完成</w:t>
      </w:r>
      <w:r>
        <w:rPr>
          <w:rFonts w:hint="eastAsia" w:ascii="宋体" w:hAnsi="宋体" w:eastAsia="宋体" w:cs="宋体"/>
          <w:sz w:val="23"/>
          <w:szCs w:val="23"/>
        </w:rPr>
        <w:t>MPR</w:t>
      </w:r>
      <w:r>
        <w:rPr>
          <w:rFonts w:hint="eastAsia" w:ascii="宋体" w:hAnsi="宋体" w:eastAsia="宋体" w:cs="宋体"/>
          <w:spacing w:val="8"/>
          <w:sz w:val="23"/>
          <w:szCs w:val="23"/>
        </w:rPr>
        <w:t>,</w:t>
      </w:r>
      <w:r>
        <w:rPr>
          <w:rFonts w:hint="eastAsia" w:ascii="宋体" w:hAnsi="宋体" w:eastAsia="宋体" w:cs="宋体"/>
          <w:sz w:val="23"/>
          <w:szCs w:val="23"/>
        </w:rPr>
        <w:t>SSD</w:t>
      </w:r>
      <w:r>
        <w:rPr>
          <w:rFonts w:hint="eastAsia" w:ascii="宋体" w:hAnsi="宋体" w:eastAsia="宋体" w:cs="宋体"/>
          <w:spacing w:val="8"/>
          <w:sz w:val="23"/>
          <w:szCs w:val="23"/>
        </w:rPr>
        <w:t>,</w:t>
      </w:r>
      <w:r>
        <w:rPr>
          <w:rFonts w:hint="eastAsia" w:ascii="宋体" w:hAnsi="宋体" w:eastAsia="宋体" w:cs="宋体"/>
          <w:sz w:val="23"/>
          <w:szCs w:val="23"/>
        </w:rPr>
        <w:t>MIP</w:t>
      </w:r>
      <w:r>
        <w:rPr>
          <w:rFonts w:hint="eastAsia" w:ascii="宋体" w:hAnsi="宋体" w:eastAsia="宋体" w:cs="宋体"/>
          <w:spacing w:val="8"/>
          <w:sz w:val="23"/>
          <w:szCs w:val="23"/>
        </w:rPr>
        <w:t>,</w:t>
      </w:r>
      <w:r>
        <w:rPr>
          <w:rFonts w:hint="eastAsia" w:ascii="宋体" w:hAnsi="宋体" w:eastAsia="宋体" w:cs="宋体"/>
          <w:sz w:val="23"/>
          <w:szCs w:val="23"/>
        </w:rPr>
        <w:t>CTA</w:t>
      </w:r>
      <w:r>
        <w:rPr>
          <w:rFonts w:hint="eastAsia" w:ascii="宋体" w:hAnsi="宋体" w:eastAsia="宋体" w:cs="宋体"/>
          <w:spacing w:val="8"/>
          <w:sz w:val="23"/>
          <w:szCs w:val="23"/>
        </w:rPr>
        <w:t>,三维容积重建等三维后处理</w:t>
      </w:r>
      <w:r>
        <w:rPr>
          <w:rFonts w:hint="eastAsia" w:ascii="宋体" w:hAnsi="宋体" w:eastAsia="宋体" w:cs="宋体"/>
          <w:spacing w:val="-20"/>
          <w:sz w:val="23"/>
          <w:szCs w:val="23"/>
        </w:rPr>
        <w:t>功能</w:t>
      </w:r>
    </w:p>
    <w:p w14:paraId="1288D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/>
        <w:textAlignment w:val="auto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t>七、主要应用软件：</w:t>
      </w:r>
    </w:p>
    <w:p w14:paraId="2F485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pacing w:val="-5"/>
          <w:sz w:val="23"/>
          <w:szCs w:val="23"/>
        </w:rPr>
      </w:pPr>
      <w:r>
        <w:rPr>
          <w:rFonts w:hint="eastAsia" w:ascii="宋体" w:hAnsi="宋体" w:eastAsia="宋体" w:cs="宋体"/>
          <w:spacing w:val="-5"/>
          <w:sz w:val="23"/>
          <w:szCs w:val="23"/>
        </w:rPr>
        <w:t>7.1、线束硬化伪影校正软件</w:t>
      </w:r>
    </w:p>
    <w:p w14:paraId="2B9BF9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4"/>
          <w:sz w:val="23"/>
          <w:szCs w:val="23"/>
        </w:rPr>
        <w:t>7.2、后颅窝图像优化技术</w:t>
      </w:r>
    </w:p>
    <w:p w14:paraId="65E7D1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9"/>
          <w:sz w:val="23"/>
          <w:szCs w:val="23"/>
        </w:rPr>
        <w:t>7.3、伪影抑制软件</w:t>
      </w:r>
    </w:p>
    <w:p w14:paraId="2E641F5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9"/>
          <w:sz w:val="23"/>
          <w:szCs w:val="23"/>
        </w:rPr>
        <w:t>7.4、图像减影功能</w:t>
      </w:r>
    </w:p>
    <w:p w14:paraId="3BE13E4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8"/>
          <w:sz w:val="23"/>
          <w:szCs w:val="23"/>
        </w:rPr>
        <w:t>7.5、CT 电影功能</w:t>
      </w:r>
    </w:p>
    <w:p w14:paraId="794EF0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5"/>
          <w:sz w:val="23"/>
          <w:szCs w:val="23"/>
        </w:rPr>
        <w:t>7.6、管电流自动调节功能</w:t>
      </w:r>
    </w:p>
    <w:p w14:paraId="1758D93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2"/>
          <w:sz w:val="23"/>
          <w:szCs w:val="23"/>
        </w:rPr>
        <w:t>7.7、</w:t>
      </w:r>
      <w:r>
        <w:rPr>
          <w:rFonts w:hint="eastAsia" w:ascii="宋体" w:hAnsi="宋体" w:eastAsia="宋体" w:cs="宋体"/>
          <w:sz w:val="23"/>
          <w:szCs w:val="23"/>
        </w:rPr>
        <w:t>MPR</w:t>
      </w:r>
      <w:r>
        <w:rPr>
          <w:rFonts w:hint="eastAsia" w:ascii="宋体" w:hAnsi="宋体" w:eastAsia="宋体" w:cs="宋体"/>
          <w:spacing w:val="2"/>
          <w:sz w:val="23"/>
          <w:szCs w:val="23"/>
        </w:rPr>
        <w:t>/</w:t>
      </w:r>
      <w:r>
        <w:rPr>
          <w:rFonts w:hint="eastAsia" w:ascii="宋体" w:hAnsi="宋体" w:eastAsia="宋体" w:cs="宋体"/>
          <w:sz w:val="23"/>
          <w:szCs w:val="23"/>
        </w:rPr>
        <w:t>CPR</w:t>
      </w:r>
      <w:r>
        <w:rPr>
          <w:rFonts w:hint="eastAsia" w:ascii="宋体" w:hAnsi="宋体" w:eastAsia="宋体" w:cs="宋体"/>
          <w:spacing w:val="2"/>
          <w:sz w:val="23"/>
          <w:szCs w:val="23"/>
        </w:rPr>
        <w:t>/</w:t>
      </w:r>
      <w:r>
        <w:rPr>
          <w:rFonts w:hint="eastAsia" w:ascii="宋体" w:hAnsi="宋体" w:eastAsia="宋体" w:cs="宋体"/>
          <w:sz w:val="23"/>
          <w:szCs w:val="23"/>
        </w:rPr>
        <w:t>SSD</w:t>
      </w:r>
      <w:r>
        <w:rPr>
          <w:rFonts w:hint="eastAsia" w:ascii="宋体" w:hAnsi="宋体" w:eastAsia="宋体" w:cs="宋体"/>
          <w:spacing w:val="2"/>
          <w:sz w:val="23"/>
          <w:szCs w:val="23"/>
        </w:rPr>
        <w:t>/</w:t>
      </w:r>
      <w:r>
        <w:rPr>
          <w:rFonts w:hint="eastAsia" w:ascii="宋体" w:hAnsi="宋体" w:eastAsia="宋体" w:cs="宋体"/>
          <w:sz w:val="23"/>
          <w:szCs w:val="23"/>
        </w:rPr>
        <w:t>MIP</w:t>
      </w:r>
      <w:r>
        <w:rPr>
          <w:rFonts w:hint="eastAsia" w:ascii="宋体" w:hAnsi="宋体" w:eastAsia="宋体" w:cs="宋体"/>
          <w:spacing w:val="2"/>
          <w:sz w:val="23"/>
          <w:szCs w:val="23"/>
        </w:rPr>
        <w:t>/</w:t>
      </w:r>
      <w:r>
        <w:rPr>
          <w:rFonts w:hint="eastAsia" w:ascii="宋体" w:hAnsi="宋体" w:eastAsia="宋体" w:cs="宋体"/>
          <w:sz w:val="23"/>
          <w:szCs w:val="23"/>
        </w:rPr>
        <w:t>VR</w:t>
      </w:r>
    </w:p>
    <w:p w14:paraId="62DC616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6"/>
          <w:sz w:val="23"/>
          <w:szCs w:val="23"/>
        </w:rPr>
        <w:t>7.8、模拟手术刀功能</w:t>
      </w:r>
    </w:p>
    <w:p w14:paraId="1B1A9DE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10"/>
          <w:sz w:val="23"/>
          <w:szCs w:val="23"/>
        </w:rPr>
        <w:t>7.9、三</w:t>
      </w:r>
      <w:r>
        <w:rPr>
          <w:rFonts w:hint="eastAsia" w:ascii="宋体" w:hAnsi="宋体" w:eastAsia="宋体" w:cs="宋体"/>
          <w:spacing w:val="-39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-10"/>
          <w:sz w:val="23"/>
          <w:szCs w:val="23"/>
        </w:rPr>
        <w:t>维 (</w:t>
      </w:r>
      <w:r>
        <w:rPr>
          <w:rFonts w:hint="eastAsia" w:ascii="宋体" w:hAnsi="宋体" w:eastAsia="宋体" w:cs="宋体"/>
          <w:spacing w:val="-37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-10"/>
          <w:sz w:val="23"/>
          <w:szCs w:val="23"/>
        </w:rPr>
        <w:t>3D、SSD)软件</w:t>
      </w:r>
    </w:p>
    <w:p w14:paraId="6FFA0D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6"/>
          <w:sz w:val="23"/>
          <w:szCs w:val="23"/>
        </w:rPr>
        <w:t>7.10、最大及最小密度投影(</w:t>
      </w:r>
      <w:r>
        <w:rPr>
          <w:rFonts w:hint="eastAsia" w:ascii="宋体" w:hAnsi="宋体" w:eastAsia="宋体" w:cs="宋体"/>
          <w:sz w:val="23"/>
          <w:szCs w:val="23"/>
        </w:rPr>
        <w:t>MIP</w:t>
      </w:r>
      <w:r>
        <w:rPr>
          <w:rFonts w:hint="eastAsia" w:ascii="宋体" w:hAnsi="宋体" w:eastAsia="宋体" w:cs="宋体"/>
          <w:spacing w:val="6"/>
          <w:sz w:val="23"/>
          <w:szCs w:val="23"/>
        </w:rPr>
        <w:t>,</w:t>
      </w:r>
      <w:r>
        <w:rPr>
          <w:rFonts w:hint="eastAsia" w:ascii="宋体" w:hAnsi="宋体" w:eastAsia="宋体" w:cs="宋体"/>
          <w:sz w:val="23"/>
          <w:szCs w:val="23"/>
        </w:rPr>
        <w:t>MinP</w:t>
      </w:r>
      <w:r>
        <w:rPr>
          <w:rFonts w:hint="eastAsia" w:ascii="宋体" w:hAnsi="宋体" w:eastAsia="宋体" w:cs="宋体"/>
          <w:spacing w:val="6"/>
          <w:sz w:val="23"/>
          <w:szCs w:val="23"/>
        </w:rPr>
        <w:t>)</w:t>
      </w:r>
    </w:p>
    <w:p w14:paraId="786CC9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2"/>
          <w:sz w:val="23"/>
          <w:szCs w:val="23"/>
        </w:rPr>
        <w:t>7.11、三维容积测量评估功能</w:t>
      </w:r>
    </w:p>
    <w:p w14:paraId="3F6CBCB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8"/>
          <w:sz w:val="23"/>
          <w:szCs w:val="23"/>
        </w:rPr>
        <w:t>7.12、CT</w:t>
      </w:r>
      <w:r>
        <w:rPr>
          <w:rFonts w:hint="eastAsia" w:ascii="宋体" w:hAnsi="宋体" w:eastAsia="宋体" w:cs="宋体"/>
          <w:spacing w:val="48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-8"/>
          <w:sz w:val="23"/>
          <w:szCs w:val="23"/>
        </w:rPr>
        <w:t>血管造影</w:t>
      </w:r>
    </w:p>
    <w:p w14:paraId="61ACE3D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5"/>
          <w:sz w:val="23"/>
          <w:szCs w:val="23"/>
        </w:rPr>
        <w:t>7.13、一键式容积重建</w:t>
      </w:r>
    </w:p>
    <w:p w14:paraId="034C70A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5"/>
          <w:sz w:val="23"/>
          <w:szCs w:val="23"/>
        </w:rPr>
        <w:t>7.14、一键式去骨功能</w:t>
      </w:r>
    </w:p>
    <w:p w14:paraId="5341ADD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3"/>
          <w:sz w:val="23"/>
          <w:szCs w:val="23"/>
        </w:rPr>
        <w:t>7.15、造影剂自动跟踪技术</w:t>
      </w:r>
    </w:p>
    <w:p w14:paraId="3C7A0FD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4"/>
          <w:sz w:val="23"/>
          <w:szCs w:val="23"/>
        </w:rPr>
        <w:t>7.16、容积漫游(</w:t>
      </w:r>
      <w:r>
        <w:rPr>
          <w:rFonts w:hint="eastAsia" w:ascii="宋体" w:hAnsi="宋体" w:eastAsia="宋体" w:cs="宋体"/>
          <w:sz w:val="23"/>
          <w:szCs w:val="23"/>
        </w:rPr>
        <w:t>VRT</w:t>
      </w:r>
      <w:r>
        <w:rPr>
          <w:rFonts w:hint="eastAsia" w:ascii="宋体" w:hAnsi="宋体" w:eastAsia="宋体" w:cs="宋体"/>
          <w:spacing w:val="4"/>
          <w:sz w:val="23"/>
          <w:szCs w:val="23"/>
        </w:rPr>
        <w:t>)</w:t>
      </w:r>
    </w:p>
    <w:p w14:paraId="015201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3"/>
          <w:sz w:val="23"/>
          <w:szCs w:val="23"/>
        </w:rPr>
        <w:t>7.17、三</w:t>
      </w:r>
      <w:r>
        <w:rPr>
          <w:rFonts w:hint="eastAsia" w:ascii="宋体" w:hAnsi="宋体" w:eastAsia="宋体" w:cs="宋体"/>
          <w:spacing w:val="-42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-3"/>
          <w:sz w:val="23"/>
          <w:szCs w:val="23"/>
        </w:rPr>
        <w:t>维CT</w:t>
      </w:r>
      <w:r>
        <w:rPr>
          <w:rFonts w:hint="eastAsia" w:ascii="宋体" w:hAnsi="宋体" w:eastAsia="宋体" w:cs="宋体"/>
          <w:spacing w:val="53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-3"/>
          <w:sz w:val="23"/>
          <w:szCs w:val="23"/>
        </w:rPr>
        <w:t>内</w:t>
      </w:r>
      <w:r>
        <w:rPr>
          <w:rFonts w:hint="eastAsia" w:ascii="宋体" w:hAnsi="宋体" w:eastAsia="宋体" w:cs="宋体"/>
          <w:spacing w:val="-39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-3"/>
          <w:sz w:val="23"/>
          <w:szCs w:val="23"/>
        </w:rPr>
        <w:t>镜(CTVE)</w:t>
      </w:r>
    </w:p>
    <w:p w14:paraId="0C5891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3"/>
          <w:sz w:val="23"/>
          <w:szCs w:val="23"/>
        </w:rPr>
        <w:t>7.18、智能肺结节分析软件</w:t>
      </w:r>
    </w:p>
    <w:p w14:paraId="19611C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3"/>
          <w:sz w:val="23"/>
          <w:szCs w:val="23"/>
        </w:rPr>
        <w:t>7.19、智能肺气肿分析软件</w:t>
      </w:r>
    </w:p>
    <w:p w14:paraId="56FC7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1"/>
          <w:sz w:val="23"/>
          <w:szCs w:val="23"/>
        </w:rPr>
        <w:t>八、低剂量平台：</w:t>
      </w:r>
    </w:p>
    <w:p w14:paraId="6E56324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1"/>
          <w:sz w:val="23"/>
          <w:szCs w:val="23"/>
        </w:rPr>
        <w:t>8.1、提供各家最新发布的高端迭代技术</w:t>
      </w:r>
    </w:p>
    <w:p w14:paraId="7157B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pacing w:val="-5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3"/>
          <w:szCs w:val="23"/>
        </w:rPr>
        <w:t>8.2、提</w:t>
      </w:r>
      <w:r>
        <w:rPr>
          <w:rFonts w:hint="eastAsia" w:ascii="宋体" w:hAnsi="宋体" w:eastAsia="宋体" w:cs="宋体"/>
          <w:spacing w:val="-38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-3"/>
          <w:sz w:val="23"/>
          <w:szCs w:val="23"/>
        </w:rPr>
        <w:t>供</w:t>
      </w:r>
      <w:r>
        <w:rPr>
          <w:rFonts w:hint="eastAsia" w:ascii="宋体" w:hAnsi="宋体" w:eastAsia="宋体" w:cs="宋体"/>
          <w:spacing w:val="-46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-3"/>
          <w:sz w:val="23"/>
          <w:szCs w:val="23"/>
        </w:rPr>
        <w:t>70KV 超低电压超高对比度成像技术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30407"/>
    <w:multiLevelType w:val="singleLevel"/>
    <w:tmpl w:val="80730407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6ACCBBC0"/>
    <w:multiLevelType w:val="singleLevel"/>
    <w:tmpl w:val="6ACCBB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777FE"/>
    <w:rsid w:val="01D3364A"/>
    <w:rsid w:val="06C80691"/>
    <w:rsid w:val="0B0777FE"/>
    <w:rsid w:val="0D4C2838"/>
    <w:rsid w:val="27DB4643"/>
    <w:rsid w:val="281651F3"/>
    <w:rsid w:val="30240B15"/>
    <w:rsid w:val="41C17BF0"/>
    <w:rsid w:val="45C3209A"/>
    <w:rsid w:val="4A5120AF"/>
    <w:rsid w:val="53F72F9A"/>
    <w:rsid w:val="584E346B"/>
    <w:rsid w:val="5D8A7749"/>
    <w:rsid w:val="62BF6F5B"/>
    <w:rsid w:val="68A4599C"/>
    <w:rsid w:val="6C104985"/>
    <w:rsid w:val="6C224F40"/>
    <w:rsid w:val="6D6A03B1"/>
    <w:rsid w:val="728D626D"/>
    <w:rsid w:val="7D84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2057</Words>
  <Characters>2722</Characters>
  <Lines>0</Lines>
  <Paragraphs>0</Paragraphs>
  <TotalTime>0</TotalTime>
  <ScaleCrop>false</ScaleCrop>
  <LinksUpToDate>false</LinksUpToDate>
  <CharactersWithSpaces>2790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2025-03-27T08:57:00Z</dcterms:created>
  <dc:creator>万爱</dc:creator>
  <cp:lastModifiedBy>CHY宝贝</cp:lastModifiedBy>
  <cp:lastPrinted>2025-07-15T08:52:00Z</cp:lastPrinted>
  <dcterms:modified xsi:type="dcterms:W3CDTF">2025-07-30T08:11:41Z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FEDED6667BCB4B588A7F0169BD9C1940_13</vt:lpwstr>
  </property>
  <property fmtid="{D5CDD505-2E9C-101B-9397-08002B2CF9AE}" pid="4" name="KSOTemplateDocerSaveRecord">
    <vt:lpwstr>eyJoZGlkIjoiZDhjMzk5NmQ1OTBkMjllMGZjYzVkMzg3NWQ2MDZhZDUiLCJ1c2VySWQiOiI0MDgwMzM0OTMifQ==</vt:lpwstr>
  </property>
</Properties>
</file>