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E191D">
      <w:pPr>
        <w:pStyle w:val="4"/>
        <w:widowControl/>
        <w:shd w:val="clear" w:color="auto" w:fill="FFFFFF"/>
        <w:spacing w:beforeAutospacing="0" w:afterAutospacing="0" w:line="480" w:lineRule="atLeast"/>
        <w:ind w:firstLine="420"/>
        <w:jc w:val="center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江口县2025年油菜种植补助项目采购需求公示附件</w:t>
      </w:r>
    </w:p>
    <w:p w14:paraId="6945EB90"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 w:line="480" w:lineRule="atLeast"/>
        <w:ind w:firstLine="420"/>
        <w:jc w:val="center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资格要求</w:t>
      </w:r>
    </w:p>
    <w:p w14:paraId="1B397AC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（一）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满足《中华人民共和国政府采购法》第二十二条规定；</w:t>
      </w:r>
    </w:p>
    <w:p w14:paraId="66978665">
      <w:pPr>
        <w:pStyle w:val="4"/>
        <w:spacing w:before="0" w:beforeAutospacing="0" w:after="0" w:afterAutospacing="0" w:line="360" w:lineRule="auto"/>
        <w:ind w:firstLine="480"/>
        <w:jc w:val="both"/>
        <w:rPr>
          <w:rFonts w:hint="eastAsia"/>
          <w:color w:val="auto"/>
          <w:szCs w:val="24"/>
          <w:shd w:val="clear" w:color="auto" w:fill="FFFFFF"/>
        </w:rPr>
      </w:pPr>
      <w:r>
        <w:rPr>
          <w:color w:val="auto"/>
          <w:szCs w:val="24"/>
          <w:shd w:val="clear" w:color="auto" w:fill="FFFFFF"/>
        </w:rPr>
        <w:t>①具有独立承担民事责任的能力</w:t>
      </w:r>
      <w:r>
        <w:rPr>
          <w:rFonts w:hint="eastAsia"/>
          <w:color w:val="auto"/>
          <w:szCs w:val="24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提供法人或其他组织的营业执照等证明文件</w:t>
      </w:r>
      <w:r>
        <w:rPr>
          <w:rFonts w:hint="eastAsia"/>
          <w:color w:val="auto"/>
          <w:szCs w:val="24"/>
          <w:shd w:val="clear" w:color="auto" w:fill="FFFFFF"/>
        </w:rPr>
        <w:t>；</w:t>
      </w:r>
    </w:p>
    <w:p w14:paraId="5CDDE511">
      <w:pPr>
        <w:pStyle w:val="4"/>
        <w:spacing w:before="0" w:beforeAutospacing="0" w:after="0" w:afterAutospacing="0" w:line="360" w:lineRule="auto"/>
        <w:ind w:firstLine="480"/>
        <w:jc w:val="both"/>
        <w:rPr>
          <w:color w:val="auto"/>
          <w:szCs w:val="24"/>
          <w:shd w:val="clear" w:color="auto" w:fill="FFFFFF"/>
        </w:rPr>
      </w:pPr>
      <w:r>
        <w:rPr>
          <w:color w:val="auto"/>
          <w:szCs w:val="24"/>
          <w:shd w:val="clear" w:color="auto" w:fill="FFFFFF"/>
        </w:rPr>
        <w:t>②具有良好的商业信誉和健全的财务会计制度：提供投标人202</w:t>
      </w:r>
      <w:r>
        <w:rPr>
          <w:rFonts w:hint="eastAsia"/>
          <w:color w:val="auto"/>
          <w:szCs w:val="24"/>
          <w:shd w:val="clear" w:color="auto" w:fill="FFFFFF"/>
          <w:lang w:val="en-US" w:eastAsia="zh-CN"/>
        </w:rPr>
        <w:t>3</w:t>
      </w:r>
      <w:r>
        <w:rPr>
          <w:color w:val="auto"/>
          <w:szCs w:val="24"/>
          <w:shd w:val="clear" w:color="auto" w:fill="FFFFFF"/>
        </w:rPr>
        <w:t>年度</w:t>
      </w:r>
      <w:r>
        <w:rPr>
          <w:rFonts w:hint="eastAsia"/>
          <w:color w:val="auto"/>
          <w:szCs w:val="24"/>
          <w:shd w:val="clear" w:color="auto" w:fill="FFFFFF"/>
          <w:lang w:eastAsia="zh-CN"/>
        </w:rPr>
        <w:t>或</w:t>
      </w:r>
      <w:r>
        <w:rPr>
          <w:rFonts w:hint="eastAsia"/>
          <w:color w:val="auto"/>
          <w:szCs w:val="24"/>
          <w:shd w:val="clear" w:color="auto" w:fill="FFFFFF"/>
          <w:lang w:val="en-US" w:eastAsia="zh-CN"/>
        </w:rPr>
        <w:t>2024年度</w:t>
      </w:r>
      <w:r>
        <w:rPr>
          <w:color w:val="auto"/>
          <w:szCs w:val="24"/>
          <w:shd w:val="clear" w:color="auto" w:fill="FFFFFF"/>
        </w:rPr>
        <w:t>经审计</w:t>
      </w:r>
      <w:r>
        <w:rPr>
          <w:rFonts w:hint="eastAsia"/>
          <w:color w:val="auto"/>
          <w:szCs w:val="24"/>
          <w:shd w:val="clear" w:color="auto" w:fill="FFFFFF"/>
          <w:lang w:eastAsia="zh-CN"/>
        </w:rPr>
        <w:t>的</w:t>
      </w:r>
      <w:r>
        <w:rPr>
          <w:color w:val="auto"/>
          <w:szCs w:val="24"/>
          <w:shd w:val="clear" w:color="auto" w:fill="FFFFFF"/>
        </w:rPr>
        <w:t>财务报</w:t>
      </w:r>
      <w:r>
        <w:rPr>
          <w:rFonts w:hint="eastAsia"/>
          <w:color w:val="auto"/>
          <w:szCs w:val="24"/>
          <w:shd w:val="clear" w:color="auto" w:fill="FFFFFF"/>
        </w:rPr>
        <w:t>告</w:t>
      </w:r>
      <w:r>
        <w:rPr>
          <w:rFonts w:hint="eastAsia"/>
          <w:color w:val="auto"/>
          <w:szCs w:val="24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Times New Roman"/>
          <w:color w:val="000000"/>
          <w:sz w:val="24"/>
          <w:highlight w:val="none"/>
          <w:lang w:eastAsia="zh-CN"/>
        </w:rPr>
        <w:t>新成立未满一年、部分其他组织和自然人，没有经审计的财务报告，可以提供银行出具的资信证明</w:t>
      </w:r>
      <w:r>
        <w:rPr>
          <w:color w:val="auto"/>
          <w:szCs w:val="24"/>
          <w:shd w:val="clear" w:color="auto" w:fill="FFFFFF"/>
        </w:rPr>
        <w:t>；</w:t>
      </w:r>
    </w:p>
    <w:p w14:paraId="5C0B725F">
      <w:pPr>
        <w:pStyle w:val="4"/>
        <w:spacing w:before="0" w:beforeAutospacing="0" w:after="0" w:afterAutospacing="0" w:line="360" w:lineRule="auto"/>
        <w:ind w:firstLine="480"/>
        <w:jc w:val="both"/>
        <w:rPr>
          <w:rFonts w:hint="eastAsia"/>
          <w:color w:val="auto"/>
          <w:szCs w:val="24"/>
          <w:shd w:val="clear" w:color="auto" w:fill="FFFFFF"/>
        </w:rPr>
      </w:pPr>
      <w:r>
        <w:rPr>
          <w:color w:val="auto"/>
          <w:szCs w:val="24"/>
          <w:shd w:val="clear" w:color="auto" w:fill="FFFFFF"/>
        </w:rPr>
        <w:t>③ 具有履行合同所必需的设备和专业技术能力</w:t>
      </w:r>
      <w:r>
        <w:rPr>
          <w:rFonts w:hint="eastAsia"/>
          <w:color w:val="auto"/>
          <w:szCs w:val="24"/>
          <w:shd w:val="clear" w:color="auto" w:fill="FFFFFF"/>
        </w:rPr>
        <w:t>：提供具有履行合同所必需的设备和专业技术能力的</w:t>
      </w:r>
      <w:r>
        <w:rPr>
          <w:rFonts w:hint="eastAsia"/>
          <w:color w:val="auto"/>
          <w:szCs w:val="24"/>
          <w:shd w:val="clear" w:color="auto" w:fill="FFFFFF"/>
          <w:lang w:eastAsia="zh-CN"/>
        </w:rPr>
        <w:t>相关证明材料或</w:t>
      </w:r>
      <w:r>
        <w:rPr>
          <w:rFonts w:hint="eastAsia"/>
          <w:color w:val="auto"/>
          <w:szCs w:val="24"/>
          <w:shd w:val="clear" w:color="auto" w:fill="FFFFFF"/>
        </w:rPr>
        <w:t>承诺函（格式自拟）；</w:t>
      </w:r>
    </w:p>
    <w:p w14:paraId="0CB3165D">
      <w:pPr>
        <w:pStyle w:val="4"/>
        <w:spacing w:before="0" w:beforeAutospacing="0" w:after="0" w:afterAutospacing="0" w:line="360" w:lineRule="auto"/>
        <w:ind w:firstLine="480"/>
        <w:jc w:val="both"/>
        <w:rPr>
          <w:color w:val="auto"/>
          <w:szCs w:val="24"/>
          <w:shd w:val="clear" w:color="auto" w:fill="FFFFFF"/>
        </w:rPr>
      </w:pPr>
      <w:r>
        <w:rPr>
          <w:color w:val="auto"/>
          <w:szCs w:val="24"/>
          <w:shd w:val="clear" w:color="auto" w:fill="FFFFFF"/>
        </w:rPr>
        <w:t>④有依法缴纳税收和社会保障资金的良好记录：提供投标人</w:t>
      </w:r>
      <w:r>
        <w:rPr>
          <w:rFonts w:hint="eastAsia"/>
          <w:color w:val="auto"/>
          <w:szCs w:val="24"/>
          <w:shd w:val="clear" w:color="auto" w:fill="FFFFFF"/>
          <w:lang w:val="en-US" w:eastAsia="zh-CN"/>
        </w:rPr>
        <w:t>2024</w:t>
      </w:r>
      <w:r>
        <w:rPr>
          <w:color w:val="auto"/>
          <w:szCs w:val="24"/>
          <w:shd w:val="clear" w:color="auto" w:fill="FFFFFF"/>
        </w:rPr>
        <w:t>年</w:t>
      </w:r>
      <w:r>
        <w:rPr>
          <w:rFonts w:hint="eastAsia"/>
          <w:color w:val="auto"/>
          <w:szCs w:val="24"/>
          <w:shd w:val="clear" w:color="auto" w:fill="FFFFFF"/>
          <w:lang w:val="en-US" w:eastAsia="zh-CN"/>
        </w:rPr>
        <w:t>12月至今</w:t>
      </w:r>
      <w:r>
        <w:rPr>
          <w:color w:val="auto"/>
          <w:szCs w:val="24"/>
          <w:shd w:val="clear" w:color="auto" w:fill="FFFFFF"/>
        </w:rPr>
        <w:t>任意一个月依法缴纳税收和社会保障资金的有效证明材料</w:t>
      </w:r>
      <w:r>
        <w:rPr>
          <w:rFonts w:hint="eastAsia"/>
          <w:color w:val="auto"/>
          <w:szCs w:val="24"/>
          <w:shd w:val="clear" w:color="auto" w:fill="FFFFFF"/>
          <w:lang w:eastAsia="zh-CN"/>
        </w:rPr>
        <w:t>；或者无拖欠税收或免税等证明、免缴纳社保证明等</w:t>
      </w:r>
      <w:r>
        <w:rPr>
          <w:color w:val="auto"/>
          <w:szCs w:val="24"/>
          <w:shd w:val="clear" w:color="auto" w:fill="FFFFFF"/>
        </w:rPr>
        <w:t xml:space="preserve">； </w:t>
      </w:r>
    </w:p>
    <w:p w14:paraId="32D81531">
      <w:pPr>
        <w:pStyle w:val="4"/>
        <w:spacing w:before="0" w:beforeAutospacing="0" w:after="0" w:afterAutospacing="0" w:line="360" w:lineRule="auto"/>
        <w:ind w:firstLine="480"/>
        <w:jc w:val="both"/>
        <w:rPr>
          <w:color w:val="auto"/>
          <w:szCs w:val="24"/>
          <w:shd w:val="clear" w:color="auto" w:fill="FFFFFF"/>
        </w:rPr>
      </w:pPr>
      <w:r>
        <w:rPr>
          <w:color w:val="auto"/>
          <w:szCs w:val="24"/>
          <w:shd w:val="clear" w:color="auto" w:fill="FFFFFF"/>
        </w:rPr>
        <w:t>⑤参加政府采购活动前三年内，在经营活动中没有重大违法记录：提供参加政府采活动前三年内，在经营活动中没有重大违法犯罪记录的书面声明</w:t>
      </w:r>
      <w:r>
        <w:rPr>
          <w:rFonts w:hint="eastAsia"/>
          <w:color w:val="auto"/>
          <w:szCs w:val="24"/>
          <w:shd w:val="clear" w:color="auto" w:fill="FFFFFF"/>
        </w:rPr>
        <w:t>（模板）</w:t>
      </w:r>
      <w:r>
        <w:rPr>
          <w:color w:val="auto"/>
          <w:szCs w:val="24"/>
          <w:shd w:val="clear" w:color="auto" w:fill="FFFFFF"/>
        </w:rPr>
        <w:t>；</w:t>
      </w:r>
    </w:p>
    <w:p w14:paraId="7F36D3B3">
      <w:pPr>
        <w:pStyle w:val="4"/>
        <w:spacing w:before="0" w:beforeAutospacing="0" w:after="0" w:afterAutospacing="0" w:line="360" w:lineRule="auto"/>
        <w:ind w:firstLine="480"/>
        <w:jc w:val="both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color w:val="auto"/>
          <w:szCs w:val="24"/>
          <w:shd w:val="clear" w:color="auto" w:fill="FFFFFF"/>
        </w:rPr>
        <w:t>⑥符合法律法规规定的其他条件：“信用中国”网站和政府采购严重违法失信行为记录名单查询的信用记录情况（对列入失信被执行人、</w:t>
      </w:r>
      <w:r>
        <w:rPr>
          <w:rFonts w:hint="eastAsia"/>
          <w:color w:val="auto"/>
          <w:szCs w:val="24"/>
          <w:shd w:val="clear" w:color="auto" w:fill="FFFFFF"/>
          <w:lang w:eastAsia="zh-CN"/>
        </w:rPr>
        <w:t>重大税收违法失信主体名单</w:t>
      </w:r>
      <w:r>
        <w:rPr>
          <w:color w:val="auto"/>
          <w:szCs w:val="24"/>
          <w:shd w:val="clear" w:color="auto" w:fill="FFFFFF"/>
        </w:rPr>
        <w:t>、政府采购严重违法失信行为记录名单的供应商，应当拒绝其参与政府采购活动，如查询结果显示“没查到您要的信息”，视为没有上述三类不良信用记录）。查询截止时间：报名时间至开标时间期间；信用信息查询记录和证据留存方式：投标人提供查询记录截图（制作于标书内，两个网站均需要查询）。</w:t>
      </w:r>
    </w:p>
    <w:p w14:paraId="2C1FFFD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u w:val="none"/>
          <w:lang w:val="en-US" w:eastAsia="zh-CN" w:bidi="ar-SA"/>
        </w:rPr>
        <w:t>（二）本项目的特定资格要求：</w:t>
      </w:r>
    </w:p>
    <w:p w14:paraId="248DFB3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u w:val="none"/>
          <w:lang w:val="en-US" w:eastAsia="zh-CN" w:bidi="ar-SA"/>
        </w:rPr>
        <w:t>1.本项目是专门面向中小企业采购，若货物的制造商是中小企业，请供应商按照《政府采购促进中小企业发展管理办法》(财库〔2020〕46号）出具规定的《中小企业声明函》。声明函内容不实的，属于提供虚假材料谋取中标、成交，依照《中华人民共和国政府采购法》等国家有关规定追究相应责任。本项目所属行业为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u w:val="single"/>
          <w:lang w:val="en-US" w:eastAsia="zh-CN" w:bidi="ar-SA"/>
        </w:rPr>
        <w:t xml:space="preserve"> 工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u w:val="single"/>
          <w:lang w:val="en-US" w:eastAsia="zh-CN" w:bidi="ar-SA"/>
        </w:rPr>
        <w:t xml:space="preserve">业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u w:val="none"/>
          <w:lang w:val="en-US" w:eastAsia="zh-CN" w:bidi="ar-SA"/>
        </w:rPr>
        <w:t>行业。</w:t>
      </w:r>
    </w:p>
    <w:bookmarkEnd w:id="0"/>
    <w:p w14:paraId="743D8867">
      <w:pPr>
        <w:pStyle w:val="2"/>
        <w:jc w:val="both"/>
      </w:pPr>
    </w:p>
    <w:p w14:paraId="375F1448">
      <w:pPr>
        <w:pStyle w:val="2"/>
        <w:numPr>
          <w:ilvl w:val="0"/>
          <w:numId w:val="1"/>
        </w:numPr>
        <w:ind w:left="0" w:leftChars="0" w:firstLine="420" w:firstLineChars="0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zh-CN"/>
        </w:rPr>
      </w:pPr>
      <w:r>
        <w:rPr>
          <w:rFonts w:hint="eastAsia"/>
          <w:sz w:val="32"/>
          <w:szCs w:val="32"/>
          <w:lang w:eastAsia="zh-CN"/>
        </w:rPr>
        <w:t>采购需求</w:t>
      </w:r>
    </w:p>
    <w:tbl>
      <w:tblPr>
        <w:tblStyle w:val="5"/>
        <w:tblW w:w="9478" w:type="dxa"/>
        <w:tblInd w:w="47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7933"/>
      </w:tblGrid>
      <w:tr w14:paraId="5493B3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478" w:type="dxa"/>
            <w:gridSpan w:val="2"/>
            <w:noWrap w:val="0"/>
            <w:vAlign w:val="center"/>
          </w:tcPr>
          <w:p w14:paraId="20E359F2">
            <w:pPr>
              <w:pStyle w:val="7"/>
              <w:kinsoku/>
              <w:overflowPunct/>
              <w:topLinePunct w:val="0"/>
              <w:bidi w:val="0"/>
              <w:spacing w:before="0" w:after="0" w:afterAutospacing="0" w:line="360" w:lineRule="auto"/>
              <w:ind w:left="0" w:leftChars="0" w:right="0" w:rightChars="0" w:firstLine="361" w:firstLineChars="1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36"/>
                <w:szCs w:val="36"/>
                <w:highlight w:val="none"/>
                <w:lang w:eastAsia="zh-CN"/>
              </w:rPr>
              <w:t>商务要求</w:t>
            </w:r>
          </w:p>
        </w:tc>
      </w:tr>
      <w:tr w14:paraId="1C7C43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545" w:type="dxa"/>
            <w:noWrap w:val="0"/>
            <w:vAlign w:val="center"/>
          </w:tcPr>
          <w:p w14:paraId="342AB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供货期限</w:t>
            </w:r>
          </w:p>
        </w:tc>
        <w:tc>
          <w:tcPr>
            <w:tcW w:w="7933" w:type="dxa"/>
            <w:noWrap w:val="0"/>
            <w:vAlign w:val="center"/>
          </w:tcPr>
          <w:p w14:paraId="355932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right="0" w:rightChars="0"/>
              <w:jc w:val="left"/>
              <w:textAlignment w:val="auto"/>
              <w:rPr>
                <w:rFonts w:hint="default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合同签订后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10日历天内完成交货</w:t>
            </w:r>
          </w:p>
        </w:tc>
      </w:tr>
      <w:tr w14:paraId="0AB8D5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45" w:type="dxa"/>
            <w:noWrap w:val="0"/>
            <w:vAlign w:val="center"/>
          </w:tcPr>
          <w:p w14:paraId="71D9D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供货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地点</w:t>
            </w:r>
          </w:p>
        </w:tc>
        <w:tc>
          <w:tcPr>
            <w:tcW w:w="7933" w:type="dxa"/>
            <w:noWrap w:val="0"/>
            <w:vAlign w:val="center"/>
          </w:tcPr>
          <w:p w14:paraId="773D3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采购人指定地点</w:t>
            </w:r>
          </w:p>
        </w:tc>
      </w:tr>
      <w:tr w14:paraId="5F5328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5" w:type="dxa"/>
            <w:noWrap w:val="0"/>
            <w:vAlign w:val="center"/>
          </w:tcPr>
          <w:p w14:paraId="3FA9A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投标有效期</w:t>
            </w:r>
          </w:p>
        </w:tc>
        <w:tc>
          <w:tcPr>
            <w:tcW w:w="7933" w:type="dxa"/>
            <w:noWrap w:val="0"/>
            <w:vAlign w:val="center"/>
          </w:tcPr>
          <w:p w14:paraId="5B52C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从提交投标（响应）文件的截止之日起90日历天</w:t>
            </w:r>
          </w:p>
        </w:tc>
      </w:tr>
      <w:tr w14:paraId="177A72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45" w:type="dxa"/>
            <w:noWrap w:val="0"/>
            <w:vAlign w:val="center"/>
          </w:tcPr>
          <w:p w14:paraId="005B3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保证金</w:t>
            </w:r>
          </w:p>
        </w:tc>
        <w:tc>
          <w:tcPr>
            <w:tcW w:w="7933" w:type="dxa"/>
            <w:noWrap w:val="0"/>
            <w:vAlign w:val="center"/>
          </w:tcPr>
          <w:p w14:paraId="6FC85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人民币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8000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整</w:t>
            </w:r>
          </w:p>
        </w:tc>
      </w:tr>
      <w:tr w14:paraId="3F5503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45" w:type="dxa"/>
            <w:noWrap w:val="0"/>
            <w:vAlign w:val="center"/>
          </w:tcPr>
          <w:p w14:paraId="19995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7933" w:type="dxa"/>
            <w:noWrap w:val="0"/>
            <w:vAlign w:val="center"/>
          </w:tcPr>
          <w:p w14:paraId="0A0F9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按合同约定</w:t>
            </w:r>
          </w:p>
        </w:tc>
      </w:tr>
      <w:tr w14:paraId="2BDB4D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545" w:type="dxa"/>
            <w:noWrap w:val="0"/>
            <w:vAlign w:val="center"/>
          </w:tcPr>
          <w:p w14:paraId="2A774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其他</w:t>
            </w:r>
          </w:p>
        </w:tc>
        <w:tc>
          <w:tcPr>
            <w:tcW w:w="7933" w:type="dxa"/>
            <w:noWrap w:val="0"/>
            <w:vAlign w:val="center"/>
          </w:tcPr>
          <w:p w14:paraId="3374C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中标方负责支付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本项目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代理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及评审费用；</w:t>
            </w:r>
          </w:p>
          <w:p w14:paraId="5FBF0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2.其他未尽事宜，在合同中协商约定。</w:t>
            </w:r>
          </w:p>
        </w:tc>
      </w:tr>
    </w:tbl>
    <w:p w14:paraId="50B3E34D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ind w:firstLine="3614" w:firstLineChars="1000"/>
        <w:jc w:val="both"/>
        <w:rPr>
          <w:rFonts w:hint="eastAsia" w:ascii="Calibri" w:hAnsi="Calibri" w:eastAsia="黑体" w:cs="宋体"/>
          <w:b/>
          <w:bCs/>
          <w:color w:val="auto"/>
          <w:kern w:val="2"/>
          <w:sz w:val="36"/>
          <w:szCs w:val="36"/>
          <w:highlight w:val="none"/>
          <w:lang w:val="zh-CN" w:eastAsia="zh-CN" w:bidi="ar-SA"/>
        </w:rPr>
      </w:pPr>
    </w:p>
    <w:tbl>
      <w:tblPr>
        <w:tblStyle w:val="5"/>
        <w:tblW w:w="10200" w:type="dxa"/>
        <w:tblInd w:w="-4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55"/>
        <w:gridCol w:w="4523"/>
        <w:gridCol w:w="1100"/>
        <w:gridCol w:w="1185"/>
        <w:gridCol w:w="1228"/>
      </w:tblGrid>
      <w:tr w14:paraId="65801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0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5D23B"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黑体" w:cs="宋体"/>
                <w:b/>
                <w:bCs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  <w:t>采购清单</w:t>
            </w:r>
          </w:p>
        </w:tc>
      </w:tr>
      <w:tr w14:paraId="06F70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220CE"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F34E1"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货物名称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89A05F"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参数要求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FDBA6"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158A4"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3B6A9"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9430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215F3"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ABB15"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复合肥料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AD1A57"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硫酸钾型</w:t>
            </w:r>
          </w:p>
          <w:p w14:paraId="4D1B2CA6"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25Kg/包，总养分≧40%，N-P2O5-K2O≧22-8-10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6B1EA"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4B078"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48459">
            <w:pPr>
              <w:spacing w:line="60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38A427A">
      <w:pPr>
        <w:pStyle w:val="2"/>
        <w:numPr>
          <w:ilvl w:val="0"/>
          <w:numId w:val="0"/>
        </w:numPr>
        <w:ind w:left="420" w:leftChars="0"/>
        <w:jc w:val="both"/>
        <w:rPr>
          <w:rFonts w:hint="eastAsia"/>
          <w:lang w:eastAsia="zh-CN"/>
        </w:rPr>
      </w:pPr>
    </w:p>
    <w:p w14:paraId="403F380A">
      <w:pPr>
        <w:pStyle w:val="2"/>
        <w:numPr>
          <w:ilvl w:val="0"/>
          <w:numId w:val="0"/>
        </w:numPr>
        <w:ind w:left="420" w:leftChars="0"/>
        <w:jc w:val="both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B869F3"/>
    <w:multiLevelType w:val="singleLevel"/>
    <w:tmpl w:val="F1B869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619A0"/>
    <w:rsid w:val="37751C56"/>
    <w:rsid w:val="4BF21776"/>
    <w:rsid w:val="67E6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样式 标题 3 + (中文) 黑体 小四 非加粗 段前: 7.8 磅 段后: 0 磅 行距: 固定值 20 磅"/>
    <w:basedOn w:val="3"/>
    <w:qFormat/>
    <w:uiPriority w:val="0"/>
    <w:pPr>
      <w:tabs>
        <w:tab w:val="left" w:pos="851"/>
      </w:tabs>
      <w:adjustRightInd/>
      <w:spacing w:before="0" w:after="0" w:line="400" w:lineRule="exact"/>
      <w:textAlignment w:val="auto"/>
    </w:pPr>
    <w:rPr>
      <w:rFonts w:eastAsia="黑体" w:cs="宋体"/>
      <w:kern w:val="2"/>
      <w:sz w:val="24"/>
      <w:szCs w:val="20"/>
      <w:lang w:bidi="ar-SA"/>
    </w:rPr>
  </w:style>
  <w:style w:type="paragraph" w:customStyle="1" w:styleId="8">
    <w:name w:val="文档正文"/>
    <w:basedOn w:val="1"/>
    <w:qFormat/>
    <w:uiPriority w:val="0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997</Words>
  <Characters>1054</Characters>
  <Lines>0</Lines>
  <Paragraphs>0</Paragraphs>
  <TotalTime>11</TotalTime>
  <ScaleCrop>false</ScaleCrop>
  <LinksUpToDate>false</LinksUpToDate>
  <CharactersWithSpaces>1058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2025-08-04T09:48:00Z</dcterms:created>
  <dc:creator>小豆子。</dc:creator>
  <cp:lastModifiedBy>小豆子。</cp:lastModifiedBy>
  <dcterms:modified xsi:type="dcterms:W3CDTF">2025-08-04T14:57:35Z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C3BC04478EDF4120A8DBE774D8BF50F8_11</vt:lpwstr>
  </property>
  <property fmtid="{D5CDD505-2E9C-101B-9397-08002B2CF9AE}" pid="4" name="KSOTemplateDocerSaveRecord">
    <vt:lpwstr>eyJoZGlkIjoiZWEzODBjMzBmM2JlZjI3NTM0ODlmYTM3ZjI4OGVjMDMiLCJ1c2VySWQiOiIyNjMxMTM1NzAifQ==</vt:lpwstr>
  </property>
</Properties>
</file>