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40275">
      <w:pPr>
        <w:ind w:left="0" w:leftChars="0" w:firstLine="0" w:firstLineChars="0"/>
        <w:rPr>
          <w:rFonts w:ascii="宋体" w:hAnsi="宋体" w:eastAsia="宋体" w:cs="宋体"/>
          <w:color w:val="auto"/>
          <w:spacing w:val="20"/>
          <w:sz w:val="44"/>
          <w:szCs w:val="44"/>
        </w:rPr>
      </w:pPr>
      <w:bookmarkStart w:id="0" w:name="_Toc28228"/>
    </w:p>
    <w:p w14:paraId="3EB863CC">
      <w:pPr>
        <w:ind w:left="0" w:leftChars="0" w:firstLine="0" w:firstLineChars="0"/>
      </w:pPr>
    </w:p>
    <w:p w14:paraId="32516019">
      <w:pPr>
        <w:pStyle w:val="4"/>
        <w:jc w:val="center"/>
        <w:rPr>
          <w:rFonts w:hint="eastAsia" w:ascii="宋体" w:hAnsi="宋体" w:eastAsia="宋体" w:cs="宋体"/>
          <w:color w:val="auto"/>
          <w:spacing w:val="20"/>
          <w:sz w:val="44"/>
          <w:szCs w:val="44"/>
        </w:rPr>
      </w:pPr>
      <w:r>
        <w:rPr>
          <w:rFonts w:hint="eastAsia" w:ascii="宋体" w:hAnsi="宋体" w:cs="宋体"/>
          <w:sz w:val="44"/>
          <w:szCs w:val="44"/>
          <w:lang w:eastAsia="zh-CN"/>
        </w:rPr>
        <w:t>钟山区2025年保华镇中心幼儿园维修改造</w:t>
      </w:r>
    </w:p>
    <w:p w14:paraId="298372DA">
      <w:pPr>
        <w:rPr>
          <w:rFonts w:hint="eastAsia"/>
        </w:rPr>
      </w:pPr>
    </w:p>
    <w:p w14:paraId="58E4F8E5">
      <w:pPr>
        <w:rPr>
          <w:rFonts w:hint="eastAsia"/>
        </w:rPr>
      </w:pPr>
    </w:p>
    <w:p w14:paraId="317CC659">
      <w:pPr>
        <w:pStyle w:val="4"/>
        <w:rPr>
          <w:rFonts w:hint="eastAsia"/>
        </w:rPr>
      </w:pPr>
    </w:p>
    <w:p w14:paraId="6ADDBBED">
      <w:pPr>
        <w:pStyle w:val="4"/>
        <w:jc w:val="center"/>
        <w:rPr>
          <w:rFonts w:hint="eastAsia" w:ascii="宋体" w:hAnsi="宋体" w:eastAsia="宋体" w:cs="宋体"/>
          <w:color w:val="auto"/>
          <w:spacing w:val="20"/>
          <w:sz w:val="44"/>
          <w:szCs w:val="44"/>
          <w:lang w:eastAsia="zh-CN"/>
        </w:rPr>
      </w:pPr>
      <w:r>
        <w:rPr>
          <w:rFonts w:hint="eastAsia" w:ascii="宋体" w:hAnsi="宋体" w:cs="宋体"/>
          <w:color w:val="auto"/>
          <w:spacing w:val="20"/>
          <w:sz w:val="44"/>
          <w:szCs w:val="44"/>
          <w:lang w:eastAsia="zh-CN"/>
        </w:rPr>
        <w:t>采购需求</w:t>
      </w:r>
    </w:p>
    <w:p w14:paraId="2EF8C5FE">
      <w:pPr>
        <w:pStyle w:val="4"/>
        <w:jc w:val="center"/>
        <w:rPr>
          <w:rFonts w:ascii="宋体" w:hAnsi="宋体" w:eastAsia="宋体" w:cs="宋体"/>
          <w:color w:val="auto"/>
          <w:spacing w:val="20"/>
          <w:sz w:val="44"/>
          <w:szCs w:val="44"/>
        </w:rPr>
      </w:pPr>
    </w:p>
    <w:p w14:paraId="235AC895">
      <w:pPr>
        <w:pStyle w:val="4"/>
        <w:jc w:val="center"/>
        <w:rPr>
          <w:rFonts w:ascii="宋体" w:hAnsi="宋体" w:eastAsia="宋体" w:cs="宋体"/>
          <w:color w:val="auto"/>
          <w:spacing w:val="20"/>
          <w:sz w:val="44"/>
          <w:szCs w:val="44"/>
        </w:rPr>
      </w:pPr>
    </w:p>
    <w:p w14:paraId="69239EEB">
      <w:pPr>
        <w:pStyle w:val="4"/>
        <w:jc w:val="center"/>
        <w:rPr>
          <w:rFonts w:ascii="宋体" w:hAnsi="宋体" w:eastAsia="宋体" w:cs="宋体"/>
          <w:color w:val="auto"/>
          <w:spacing w:val="20"/>
          <w:sz w:val="44"/>
          <w:szCs w:val="44"/>
        </w:rPr>
      </w:pPr>
    </w:p>
    <w:p w14:paraId="10A66439">
      <w:pPr>
        <w:pStyle w:val="4"/>
        <w:jc w:val="center"/>
        <w:rPr>
          <w:rFonts w:hint="eastAsia" w:ascii="宋体" w:hAnsi="宋体" w:eastAsia="宋体" w:cs="宋体"/>
          <w:color w:val="auto"/>
          <w:sz w:val="32"/>
          <w:szCs w:val="28"/>
        </w:rPr>
      </w:pPr>
      <w:r>
        <w:rPr>
          <w:rFonts w:hint="eastAsia" w:ascii="宋体" w:hAnsi="宋体" w:eastAsia="宋体" w:cs="宋体"/>
          <w:color w:val="auto"/>
          <w:sz w:val="32"/>
          <w:szCs w:val="28"/>
        </w:rPr>
        <w:t>采 购 人：</w:t>
      </w:r>
      <w:r>
        <w:rPr>
          <w:rFonts w:hint="eastAsia" w:ascii="宋体" w:hAnsi="宋体" w:cs="宋体"/>
          <w:b/>
          <w:sz w:val="32"/>
          <w:szCs w:val="28"/>
          <w:u w:val="single"/>
          <w:lang w:val="en-US" w:eastAsia="zh-CN"/>
        </w:rPr>
        <w:t>六盘水钟山区</w:t>
      </w:r>
      <w:r>
        <w:rPr>
          <w:rFonts w:hint="eastAsia" w:ascii="宋体" w:hAnsi="宋体" w:cs="宋体"/>
          <w:b/>
          <w:sz w:val="32"/>
          <w:szCs w:val="28"/>
          <w:u w:val="single"/>
          <w:lang w:eastAsia="zh-CN"/>
        </w:rPr>
        <w:t>保华镇中心幼儿园</w:t>
      </w:r>
      <w:r>
        <w:rPr>
          <w:rFonts w:hint="eastAsia" w:ascii="宋体" w:hAnsi="宋体" w:eastAsia="宋体" w:cs="宋体"/>
          <w:color w:val="auto"/>
          <w:sz w:val="40"/>
          <w:szCs w:val="40"/>
          <w:u w:val="single"/>
        </w:rPr>
        <w:t xml:space="preserve"> </w:t>
      </w:r>
    </w:p>
    <w:p w14:paraId="39A0D1A3">
      <w:pPr>
        <w:pStyle w:val="4"/>
        <w:ind w:left="0" w:leftChars="0" w:firstLine="0" w:firstLineChars="0"/>
        <w:rPr>
          <w:rFonts w:hint="eastAsia"/>
        </w:rPr>
      </w:pPr>
    </w:p>
    <w:p w14:paraId="162C01C0">
      <w:pPr>
        <w:pStyle w:val="4"/>
        <w:jc w:val="center"/>
        <w:rPr>
          <w:rFonts w:hint="eastAsia" w:ascii="宋体" w:hAnsi="宋体" w:eastAsia="宋体" w:cs="宋体"/>
          <w:color w:val="auto"/>
          <w:sz w:val="30"/>
          <w:szCs w:val="30"/>
        </w:rPr>
      </w:pPr>
    </w:p>
    <w:p w14:paraId="4BCF656E">
      <w:pPr>
        <w:rPr>
          <w:rFonts w:hint="eastAsia" w:ascii="宋体" w:hAnsi="宋体" w:eastAsia="宋体" w:cs="宋体"/>
          <w:color w:val="auto"/>
          <w:sz w:val="30"/>
          <w:szCs w:val="30"/>
          <w:lang w:eastAsia="zh-CN"/>
        </w:rPr>
      </w:pPr>
      <w:bookmarkStart w:id="1" w:name="_Toc22879"/>
      <w:bookmarkStart w:id="2" w:name="_Toc407182662"/>
      <w:r>
        <w:rPr>
          <w:rFonts w:hint="eastAsia" w:ascii="宋体" w:hAnsi="宋体" w:eastAsia="宋体" w:cs="宋体"/>
          <w:color w:val="auto"/>
          <w:sz w:val="30"/>
          <w:szCs w:val="30"/>
          <w:lang w:eastAsia="zh-CN"/>
        </w:rPr>
        <w:br w:type="page"/>
      </w:r>
    </w:p>
    <w:p w14:paraId="362D8F70">
      <w:pPr>
        <w:pStyle w:val="3"/>
        <w:spacing w:before="240" w:after="240"/>
        <w:rPr>
          <w:rFonts w:ascii="宋体" w:hAnsi="宋体" w:eastAsia="宋体" w:cs="宋体"/>
          <w:color w:val="auto"/>
        </w:rPr>
      </w:pPr>
      <w:r>
        <w:rPr>
          <w:rFonts w:hint="eastAsia" w:ascii="宋体" w:hAnsi="宋体" w:eastAsia="宋体" w:cs="宋体"/>
          <w:color w:val="auto"/>
          <w:sz w:val="30"/>
          <w:szCs w:val="30"/>
          <w:lang w:eastAsia="zh-CN"/>
        </w:rPr>
        <w:t>一、</w:t>
      </w:r>
      <w:r>
        <w:rPr>
          <w:rFonts w:hint="eastAsia" w:ascii="宋体" w:hAnsi="宋体" w:eastAsia="宋体" w:cs="宋体"/>
          <w:color w:val="auto"/>
          <w:sz w:val="30"/>
          <w:szCs w:val="30"/>
        </w:rPr>
        <w:t xml:space="preserve"> 采购项目概述</w:t>
      </w:r>
      <w:bookmarkEnd w:id="1"/>
      <w:bookmarkEnd w:id="2"/>
    </w:p>
    <w:p w14:paraId="0362FC28">
      <w:pPr>
        <w:spacing w:beforeLines="50" w:afterLines="50" w:line="240" w:lineRule="auto"/>
        <w:ind w:firstLine="480"/>
        <w:rPr>
          <w:rFonts w:hint="eastAsia" w:ascii="宋体" w:hAnsi="宋体" w:eastAsia="宋体" w:cs="宋体"/>
        </w:rPr>
      </w:pPr>
      <w:bookmarkStart w:id="3" w:name="_Toc407182663"/>
      <w:r>
        <w:rPr>
          <w:rStyle w:val="15"/>
          <w:rFonts w:hint="eastAsia" w:ascii="宋体" w:hAnsi="宋体" w:eastAsia="宋体" w:cs="宋体"/>
          <w:lang w:val="en-US" w:eastAsia="zh-CN"/>
        </w:rPr>
        <w:t>（一）</w:t>
      </w:r>
      <w:r>
        <w:rPr>
          <w:rStyle w:val="15"/>
          <w:rFonts w:hint="eastAsia" w:ascii="宋体" w:hAnsi="宋体" w:eastAsia="宋体" w:cs="宋体"/>
          <w:lang w:eastAsia="zh-CN"/>
        </w:rPr>
        <w:t>项目名称：</w:t>
      </w:r>
      <w:r>
        <w:rPr>
          <w:rFonts w:hint="eastAsia" w:ascii="宋体" w:hAnsi="宋体" w:eastAsia="宋体" w:cs="宋体"/>
          <w:lang w:eastAsia="zh-CN"/>
        </w:rPr>
        <w:t>钟山区2025年保华镇中心幼儿园维修改造</w:t>
      </w:r>
      <w:r>
        <w:rPr>
          <w:rFonts w:hint="eastAsia" w:ascii="宋体" w:hAnsi="宋体" w:eastAsia="宋体" w:cs="宋体"/>
        </w:rPr>
        <w:t>。</w:t>
      </w:r>
    </w:p>
    <w:p w14:paraId="63A7D74C">
      <w:pPr>
        <w:spacing w:beforeLines="50" w:afterLines="50" w:line="240" w:lineRule="auto"/>
        <w:ind w:firstLine="480" w:firstLineChars="200"/>
        <w:rPr>
          <w:rStyle w:val="15"/>
          <w:rFonts w:ascii="宋体" w:hAnsi="宋体" w:eastAsia="宋体" w:cs="宋体"/>
        </w:rPr>
      </w:pPr>
      <w:r>
        <w:rPr>
          <w:rStyle w:val="15"/>
          <w:rFonts w:hint="eastAsia" w:ascii="宋体" w:hAnsi="宋体" w:eastAsia="宋体" w:cs="宋体"/>
          <w:lang w:val="en-US" w:eastAsia="zh-CN"/>
        </w:rPr>
        <w:t>（二）</w:t>
      </w:r>
      <w:r>
        <w:rPr>
          <w:rStyle w:val="15"/>
          <w:rFonts w:hint="eastAsia" w:ascii="宋体" w:hAnsi="宋体" w:eastAsia="宋体" w:cs="宋体"/>
        </w:rPr>
        <w:t>资金来源</w:t>
      </w:r>
    </w:p>
    <w:p w14:paraId="167515BB">
      <w:pPr>
        <w:spacing w:beforeLines="50" w:afterLines="50" w:line="240" w:lineRule="auto"/>
        <w:ind w:firstLine="480" w:firstLineChars="200"/>
        <w:jc w:val="left"/>
        <w:rPr>
          <w:rFonts w:hint="eastAsia" w:ascii="宋体" w:hAnsi="宋体" w:eastAsia="宋体" w:cs="宋体"/>
          <w:lang w:eastAsia="zh-CN"/>
        </w:rPr>
      </w:pPr>
      <w:r>
        <w:rPr>
          <w:rFonts w:hint="eastAsia" w:ascii="宋体" w:hAnsi="宋体" w:eastAsia="宋体" w:cs="宋体"/>
        </w:rPr>
        <w:t>本项目资金来源为</w:t>
      </w:r>
      <w:r>
        <w:rPr>
          <w:rFonts w:hint="eastAsia" w:ascii="宋体" w:hAnsi="宋体" w:eastAsia="宋体" w:cs="宋体"/>
          <w:lang w:eastAsia="zh-CN"/>
        </w:rPr>
        <w:t>根据《省财政厅 省教育厅关于提前下达2025年学前教育发展扩大资源中央补助资金预算的通知》(黔财教〔2024〕165号)和《省财政厅省教育厅关于提前下达2025年学前教育发展扩大资源省级补助资金预算的通知》(黔财教〔2025]10号)</w:t>
      </w:r>
    </w:p>
    <w:p w14:paraId="3F27450D">
      <w:pPr>
        <w:spacing w:beforeLines="50" w:afterLines="50" w:line="240" w:lineRule="auto"/>
        <w:ind w:firstLine="480" w:firstLineChars="200"/>
        <w:jc w:val="left"/>
        <w:rPr>
          <w:rFonts w:hint="eastAsia" w:ascii="宋体" w:hAnsi="宋体" w:eastAsia="宋体" w:cs="宋体"/>
          <w:lang w:eastAsia="zh-CN"/>
        </w:rPr>
      </w:pPr>
      <w:r>
        <w:rPr>
          <w:rFonts w:hint="eastAsia" w:ascii="宋体" w:hAnsi="宋体" w:eastAsia="宋体" w:cs="宋体"/>
          <w:lang w:eastAsia="zh-CN"/>
        </w:rPr>
        <w:t>本</w:t>
      </w:r>
      <w:r>
        <w:rPr>
          <w:rFonts w:hint="eastAsia" w:ascii="宋体" w:hAnsi="宋体" w:eastAsia="宋体" w:cs="宋体"/>
        </w:rPr>
        <w:t>项目采购预算为：</w:t>
      </w:r>
      <w:r>
        <w:rPr>
          <w:rFonts w:hint="eastAsia" w:ascii="宋体" w:hAnsi="宋体" w:eastAsia="宋体" w:cs="宋体"/>
          <w:u w:val="single"/>
          <w:lang w:val="en-US" w:eastAsia="zh-CN"/>
        </w:rPr>
        <w:t>壹佰伍拾陆万元整</w:t>
      </w:r>
      <w:r>
        <w:rPr>
          <w:rFonts w:hint="eastAsia" w:ascii="宋体" w:hAnsi="宋体" w:eastAsia="宋体" w:cs="宋体"/>
          <w:lang w:val="en-US" w:eastAsia="zh-CN"/>
        </w:rPr>
        <w:t>；（小写：</w:t>
      </w:r>
      <w:r>
        <w:rPr>
          <w:rFonts w:hint="eastAsia" w:ascii="宋体" w:hAnsi="宋体" w:eastAsia="宋体" w:cs="宋体"/>
          <w:u w:val="single"/>
          <w:lang w:val="en-US" w:eastAsia="zh-CN"/>
        </w:rPr>
        <w:t>￥1560000.00</w:t>
      </w:r>
      <w:r>
        <w:rPr>
          <w:rFonts w:hint="eastAsia" w:ascii="宋体" w:hAnsi="宋体" w:eastAsia="宋体" w:cs="宋体"/>
        </w:rPr>
        <w:t>元</w:t>
      </w:r>
      <w:r>
        <w:rPr>
          <w:rFonts w:hint="eastAsia" w:ascii="宋体" w:hAnsi="宋体" w:eastAsia="宋体" w:cs="宋体"/>
          <w:lang w:val="en-US" w:eastAsia="zh-CN"/>
        </w:rPr>
        <w:t>），</w:t>
      </w:r>
      <w:r>
        <w:rPr>
          <w:rFonts w:hint="eastAsia" w:ascii="宋体" w:hAnsi="宋体" w:eastAsia="宋体" w:cs="宋体"/>
        </w:rPr>
        <w:t>本项目</w:t>
      </w:r>
      <w:r>
        <w:rPr>
          <w:rFonts w:hint="eastAsia" w:ascii="宋体" w:hAnsi="宋体" w:eastAsia="宋体" w:cs="宋体"/>
          <w:lang w:val="en-US" w:eastAsia="zh-CN"/>
        </w:rPr>
        <w:t>最高</w:t>
      </w:r>
      <w:r>
        <w:rPr>
          <w:rFonts w:hint="eastAsia" w:ascii="宋体" w:hAnsi="宋体" w:eastAsia="宋体" w:cs="宋体"/>
        </w:rPr>
        <w:t>限价为：</w:t>
      </w:r>
      <w:r>
        <w:rPr>
          <w:rFonts w:hint="eastAsia" w:ascii="宋体" w:hAnsi="宋体" w:eastAsia="宋体" w:cs="宋体"/>
          <w:u w:val="single"/>
          <w:lang w:val="en-US" w:eastAsia="zh-CN"/>
        </w:rPr>
        <w:t>￥1530616.81</w:t>
      </w:r>
      <w:r>
        <w:rPr>
          <w:rFonts w:hint="eastAsia" w:ascii="宋体" w:hAnsi="宋体" w:eastAsia="宋体" w:cs="宋体"/>
        </w:rPr>
        <w:t>元</w:t>
      </w:r>
      <w:r>
        <w:rPr>
          <w:rFonts w:hint="eastAsia" w:ascii="宋体" w:hAnsi="宋体" w:eastAsia="宋体" w:cs="宋体"/>
          <w:lang w:eastAsia="zh-CN"/>
        </w:rPr>
        <w:t>。</w:t>
      </w:r>
    </w:p>
    <w:p w14:paraId="7F9ECCAD">
      <w:pPr>
        <w:spacing w:beforeLines="50" w:afterLines="50" w:line="240" w:lineRule="auto"/>
        <w:ind w:firstLine="480" w:firstLineChars="200"/>
        <w:jc w:val="both"/>
        <w:rPr>
          <w:rFonts w:ascii="宋体" w:hAnsi="宋体" w:eastAsia="宋体" w:cs="宋体"/>
        </w:rPr>
      </w:pPr>
      <w:r>
        <w:rPr>
          <w:rFonts w:hint="eastAsia" w:ascii="宋体" w:hAnsi="宋体" w:eastAsia="宋体" w:cs="宋体"/>
          <w:lang w:eastAsia="zh-CN"/>
        </w:rPr>
        <w:t>（三）</w:t>
      </w:r>
      <w:r>
        <w:rPr>
          <w:rFonts w:hint="eastAsia" w:ascii="宋体" w:hAnsi="宋体" w:eastAsia="宋体" w:cs="宋体"/>
        </w:rPr>
        <w:t>采 购 人</w:t>
      </w:r>
    </w:p>
    <w:p w14:paraId="3236346F">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采购人名称：</w:t>
      </w:r>
      <w:r>
        <w:rPr>
          <w:rFonts w:hint="eastAsia" w:ascii="宋体" w:hAnsi="宋体" w:eastAsia="宋体" w:cs="宋体"/>
          <w:u w:val="single"/>
          <w:lang w:eastAsia="zh-CN"/>
        </w:rPr>
        <w:t>六盘水钟山区保华镇中心幼儿园</w:t>
      </w:r>
    </w:p>
    <w:p w14:paraId="5FD79EEA">
      <w:pPr>
        <w:spacing w:beforeLines="50" w:afterLines="50" w:line="240" w:lineRule="auto"/>
        <w:ind w:firstLine="480"/>
        <w:jc w:val="both"/>
        <w:rPr>
          <w:rFonts w:ascii="宋体" w:hAnsi="宋体" w:eastAsia="宋体" w:cs="宋体"/>
          <w:u w:val="single"/>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地      址：</w:t>
      </w:r>
      <w:r>
        <w:rPr>
          <w:rFonts w:hint="eastAsia" w:ascii="宋体" w:hAnsi="宋体" w:eastAsia="宋体" w:cs="宋体"/>
          <w:u w:val="single"/>
          <w:lang w:eastAsia="zh-CN"/>
        </w:rPr>
        <w:t>六盘水钟山区保华镇</w:t>
      </w:r>
    </w:p>
    <w:p w14:paraId="11DC400D">
      <w:pPr>
        <w:spacing w:beforeLines="50" w:afterLines="50" w:line="240" w:lineRule="auto"/>
        <w:ind w:firstLine="480"/>
        <w:jc w:val="both"/>
        <w:rPr>
          <w:rFonts w:hint="eastAsia" w:ascii="宋体" w:hAnsi="宋体" w:eastAsia="宋体" w:cs="宋体"/>
          <w:u w:val="single"/>
          <w:lang w:val="en-US"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联  系  人：</w:t>
      </w:r>
      <w:r>
        <w:rPr>
          <w:rFonts w:hint="eastAsia" w:ascii="宋体" w:hAnsi="宋体" w:eastAsia="宋体" w:cs="宋体"/>
          <w:u w:val="single"/>
          <w:lang w:val="en-US" w:eastAsia="zh-CN"/>
        </w:rPr>
        <w:t>易老师</w:t>
      </w:r>
    </w:p>
    <w:p w14:paraId="7E1734C8">
      <w:pPr>
        <w:spacing w:beforeLines="50" w:afterLines="50" w:line="240" w:lineRule="auto"/>
        <w:ind w:firstLine="480"/>
        <w:jc w:val="both"/>
        <w:rPr>
          <w:rFonts w:hint="default" w:ascii="宋体" w:hAnsi="宋体" w:eastAsia="宋体" w:cs="宋体"/>
          <w:u w:val="single"/>
          <w:lang w:val="en-US" w:eastAsia="zh-CN"/>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联系电话/传真：</w:t>
      </w:r>
      <w:r>
        <w:rPr>
          <w:rFonts w:hint="eastAsia" w:ascii="宋体" w:hAnsi="宋体" w:eastAsia="宋体" w:cs="宋体"/>
          <w:u w:val="single"/>
          <w:lang w:val="en-US" w:eastAsia="zh-CN"/>
        </w:rPr>
        <w:t>15117497079</w:t>
      </w:r>
    </w:p>
    <w:p w14:paraId="1D3B0171">
      <w:pPr>
        <w:spacing w:beforeLines="50" w:afterLines="50" w:line="240" w:lineRule="auto"/>
        <w:ind w:firstLine="480" w:firstLineChars="200"/>
        <w:jc w:val="both"/>
        <w:rPr>
          <w:rFonts w:ascii="宋体" w:hAnsi="宋体" w:eastAsia="宋体" w:cs="宋体"/>
        </w:rPr>
      </w:pPr>
      <w:bookmarkStart w:id="4" w:name="_Toc406671677"/>
      <w:bookmarkStart w:id="5" w:name="_Toc406671087"/>
      <w:bookmarkStart w:id="6" w:name="_Toc406670716"/>
      <w:r>
        <w:rPr>
          <w:rFonts w:hint="eastAsia" w:ascii="宋体" w:hAnsi="宋体" w:eastAsia="宋体" w:cs="宋体"/>
          <w:lang w:eastAsia="zh-CN"/>
        </w:rPr>
        <w:t>（四）</w:t>
      </w:r>
      <w:r>
        <w:rPr>
          <w:rFonts w:hint="eastAsia" w:ascii="宋体" w:hAnsi="宋体" w:eastAsia="宋体" w:cs="宋体"/>
        </w:rPr>
        <w:t>代理机构</w:t>
      </w:r>
      <w:bookmarkEnd w:id="4"/>
      <w:bookmarkEnd w:id="5"/>
      <w:bookmarkEnd w:id="6"/>
    </w:p>
    <w:p w14:paraId="78C741DF">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u w:val="single"/>
          <w:lang w:val="en-US" w:eastAsia="zh-CN"/>
        </w:rPr>
        <w:t>贵州建安工程管理有限公司</w:t>
      </w:r>
    </w:p>
    <w:p w14:paraId="5B3D8FE6">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地址：</w:t>
      </w:r>
      <w:r>
        <w:rPr>
          <w:rFonts w:hint="eastAsia" w:ascii="宋体" w:hAnsi="宋体" w:eastAsia="宋体" w:cs="宋体"/>
          <w:b w:val="0"/>
          <w:bCs/>
          <w:color w:val="auto"/>
          <w:kern w:val="0"/>
          <w:sz w:val="24"/>
          <w:szCs w:val="24"/>
          <w:highlight w:val="none"/>
          <w:u w:val="none"/>
          <w:lang w:eastAsia="zh-CN"/>
        </w:rPr>
        <w:t>六盘水市钟山区明湖路25号劳动局家属楼4号楼301室</w:t>
      </w:r>
    </w:p>
    <w:p w14:paraId="1DAC303B">
      <w:pPr>
        <w:spacing w:beforeLines="50" w:afterLines="50" w:line="240" w:lineRule="auto"/>
        <w:ind w:firstLine="480"/>
        <w:jc w:val="both"/>
        <w:rPr>
          <w:rFonts w:hint="default" w:ascii="宋体" w:hAnsi="宋体" w:eastAsia="宋体" w:cs="宋体"/>
          <w:u w:val="single"/>
          <w:lang w:val="en-US"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联系人：</w:t>
      </w:r>
      <w:r>
        <w:rPr>
          <w:rFonts w:hint="eastAsia" w:ascii="宋体" w:hAnsi="宋体" w:eastAsia="宋体" w:cs="宋体"/>
          <w:u w:val="single"/>
          <w:lang w:val="en-US" w:eastAsia="zh-CN"/>
        </w:rPr>
        <w:t>吴佳</w:t>
      </w:r>
    </w:p>
    <w:p w14:paraId="225168BE">
      <w:pPr>
        <w:spacing w:beforeLines="50" w:afterLines="50" w:line="240" w:lineRule="auto"/>
        <w:ind w:firstLine="480" w:firstLineChars="200"/>
        <w:jc w:val="both"/>
        <w:rPr>
          <w:rFonts w:hint="eastAsia" w:ascii="宋体" w:hAnsi="宋体" w:eastAsia="宋体" w:cs="宋体"/>
          <w:u w:val="single"/>
          <w:lang w:val="en-US" w:eastAsia="zh-CN"/>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联系电话/传真：</w:t>
      </w:r>
      <w:r>
        <w:rPr>
          <w:rFonts w:hint="eastAsia" w:ascii="宋体" w:hAnsi="宋体" w:eastAsia="宋体" w:cs="宋体"/>
          <w:u w:val="single"/>
          <w:lang w:val="en-US" w:eastAsia="zh-CN"/>
        </w:rPr>
        <w:t>18985906100</w:t>
      </w:r>
    </w:p>
    <w:p w14:paraId="7642E62C">
      <w:pPr>
        <w:spacing w:beforeLines="50" w:afterLines="50" w:line="240" w:lineRule="auto"/>
        <w:ind w:firstLine="480" w:firstLineChars="200"/>
        <w:jc w:val="both"/>
        <w:rPr>
          <w:rFonts w:ascii="宋体" w:hAnsi="宋体" w:eastAsia="宋体" w:cs="宋体"/>
        </w:rPr>
      </w:pPr>
      <w:r>
        <w:rPr>
          <w:rFonts w:hint="eastAsia" w:ascii="宋体" w:hAnsi="宋体" w:eastAsia="宋体" w:cs="宋体"/>
          <w:lang w:eastAsia="zh-CN"/>
        </w:rPr>
        <w:t>（五）</w:t>
      </w:r>
      <w:r>
        <w:rPr>
          <w:rFonts w:hint="eastAsia" w:ascii="宋体" w:hAnsi="宋体" w:eastAsia="宋体" w:cs="宋体"/>
        </w:rPr>
        <w:t>监督部门</w:t>
      </w:r>
    </w:p>
    <w:p w14:paraId="61D715D3">
      <w:pPr>
        <w:spacing w:beforeLines="50" w:afterLines="50" w:line="240" w:lineRule="auto"/>
        <w:ind w:firstLine="491" w:firstLineChars="205"/>
        <w:jc w:val="both"/>
        <w:rPr>
          <w:rFonts w:ascii="宋体" w:hAnsi="宋体" w:eastAsia="宋体" w:cs="宋体"/>
          <w:u w:val="single"/>
        </w:rPr>
      </w:pPr>
      <w:r>
        <w:rPr>
          <w:rFonts w:hint="eastAsia" w:ascii="宋体" w:hAnsi="宋体" w:eastAsia="宋体" w:cs="宋体"/>
        </w:rPr>
        <w:t>监督部门：</w:t>
      </w:r>
      <w:r>
        <w:rPr>
          <w:rFonts w:hint="eastAsia" w:ascii="宋体" w:hAnsi="宋体" w:eastAsia="宋体" w:cs="宋体"/>
          <w:u w:val="single"/>
        </w:rPr>
        <w:t>六盘水市</w:t>
      </w:r>
      <w:r>
        <w:rPr>
          <w:rFonts w:hint="eastAsia" w:ascii="宋体" w:hAnsi="宋体" w:eastAsia="宋体" w:cs="宋体"/>
          <w:u w:val="single"/>
          <w:lang w:val="en-US" w:eastAsia="zh-CN"/>
        </w:rPr>
        <w:t>钟山区</w:t>
      </w:r>
      <w:r>
        <w:rPr>
          <w:rFonts w:hint="eastAsia" w:ascii="宋体" w:hAnsi="宋体" w:eastAsia="宋体" w:cs="宋体"/>
          <w:u w:val="single"/>
        </w:rPr>
        <w:t>财政局</w:t>
      </w:r>
    </w:p>
    <w:p w14:paraId="1062F472">
      <w:pPr>
        <w:pStyle w:val="28"/>
        <w:spacing w:before="155" w:line="220" w:lineRule="auto"/>
        <w:ind w:left="118"/>
        <w:rPr>
          <w:u w:val="single"/>
        </w:rPr>
      </w:pPr>
      <w:r>
        <w:rPr>
          <w:rFonts w:hint="eastAsia" w:ascii="宋体" w:hAnsi="宋体" w:eastAsia="宋体" w:cs="宋体"/>
        </w:rPr>
        <w:t>监督电话：</w:t>
      </w:r>
      <w:r>
        <w:rPr>
          <w:rFonts w:hint="eastAsia" w:ascii="宋体" w:hAnsi="宋体" w:eastAsia="宋体" w:cs="宋体"/>
          <w:u w:val="single"/>
          <w:lang w:val="en-US" w:eastAsia="zh-CN"/>
        </w:rPr>
        <w:t xml:space="preserve"> </w:t>
      </w:r>
      <w:r>
        <w:rPr>
          <w:spacing w:val="-1"/>
          <w:u w:val="single"/>
        </w:rPr>
        <w:t>0858-8694075</w:t>
      </w:r>
    </w:p>
    <w:p w14:paraId="39A1E8B7">
      <w:pPr>
        <w:spacing w:beforeLines="50" w:afterLines="50" w:line="240" w:lineRule="auto"/>
        <w:ind w:firstLine="491" w:firstLineChars="205"/>
        <w:rPr>
          <w:rFonts w:hint="eastAsia" w:ascii="宋体" w:hAnsi="宋体" w:eastAsia="宋体" w:cs="宋体"/>
          <w:u w:val="single"/>
          <w:lang w:eastAsia="zh-CN"/>
        </w:rPr>
      </w:pPr>
      <w:r>
        <w:rPr>
          <w:rFonts w:hint="eastAsia" w:ascii="宋体" w:hAnsi="宋体" w:eastAsia="宋体" w:cs="宋体"/>
        </w:rPr>
        <w:t>详细地址：</w:t>
      </w:r>
      <w:r>
        <w:rPr>
          <w:rFonts w:hint="eastAsia" w:ascii="宋体" w:hAnsi="宋体" w:eastAsia="宋体" w:cs="宋体"/>
          <w:u w:val="single"/>
        </w:rPr>
        <w:t>贵州省六盘水市</w:t>
      </w:r>
      <w:r>
        <w:rPr>
          <w:rFonts w:hint="eastAsia" w:ascii="宋体" w:hAnsi="宋体" w:eastAsia="宋体" w:cs="宋体"/>
          <w:u w:val="single"/>
          <w:lang w:val="en-US" w:eastAsia="zh-CN"/>
        </w:rPr>
        <w:t>钟山</w:t>
      </w:r>
      <w:r>
        <w:rPr>
          <w:rFonts w:hint="eastAsia" w:ascii="宋体" w:hAnsi="宋体" w:eastAsia="宋体" w:cs="宋体"/>
          <w:u w:val="single"/>
        </w:rPr>
        <w:t>区</w:t>
      </w:r>
      <w:r>
        <w:rPr>
          <w:rFonts w:hint="eastAsia" w:ascii="宋体" w:hAnsi="宋体" w:eastAsia="宋体" w:cs="宋体"/>
          <w:u w:val="single"/>
          <w:lang w:val="en-US" w:eastAsia="zh-CN"/>
        </w:rPr>
        <w:t xml:space="preserve"> </w:t>
      </w:r>
    </w:p>
    <w:bookmarkEnd w:id="0"/>
    <w:bookmarkEnd w:id="3"/>
    <w:p w14:paraId="66F348C9">
      <w:pPr>
        <w:rPr>
          <w:rFonts w:hint="eastAsia" w:ascii="宋体" w:hAnsi="宋体" w:eastAsia="宋体" w:cs="宋体"/>
          <w:color w:val="auto"/>
          <w:sz w:val="30"/>
          <w:szCs w:val="30"/>
        </w:rPr>
      </w:pPr>
      <w:bookmarkStart w:id="7" w:name="_Toc407182665"/>
      <w:bookmarkStart w:id="8" w:name="_Toc407169873"/>
      <w:bookmarkStart w:id="9" w:name="_Toc19399"/>
      <w:r>
        <w:rPr>
          <w:rFonts w:hint="eastAsia" w:ascii="宋体" w:hAnsi="宋体" w:eastAsia="宋体" w:cs="宋体"/>
          <w:color w:val="auto"/>
          <w:sz w:val="30"/>
          <w:szCs w:val="30"/>
        </w:rPr>
        <w:br w:type="page"/>
      </w:r>
    </w:p>
    <w:p w14:paraId="6E0B002B">
      <w:pPr>
        <w:pStyle w:val="2"/>
        <w:numPr>
          <w:ilvl w:val="0"/>
          <w:numId w:val="0"/>
        </w:numPr>
        <w:spacing w:before="120" w:after="120"/>
        <w:ind w:leftChars="200"/>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二、资格条件及要求</w:t>
      </w:r>
    </w:p>
    <w:p w14:paraId="7D84F8CA">
      <w:pPr>
        <w:spacing w:line="440" w:lineRule="exact"/>
        <w:rPr>
          <w:rFonts w:hint="eastAsia" w:ascii="宋体" w:hAnsi="宋体" w:eastAsia="宋体" w:cs="宋体"/>
          <w:b/>
          <w:bCs w:val="0"/>
          <w:color w:val="000000"/>
          <w:sz w:val="24"/>
          <w:szCs w:val="24"/>
          <w:highlight w:val="none"/>
        </w:rPr>
      </w:pPr>
      <w:r>
        <w:rPr>
          <w:rFonts w:hint="eastAsia" w:ascii="宋体" w:hAnsi="宋体" w:eastAsia="宋体" w:cs="宋体"/>
          <w:lang w:eastAsia="zh-CN"/>
        </w:rPr>
        <w:t>（一）</w:t>
      </w:r>
      <w:r>
        <w:rPr>
          <w:rFonts w:hint="eastAsia" w:ascii="宋体" w:hAnsi="宋体" w:eastAsia="宋体" w:cs="宋体"/>
          <w:b/>
          <w:bCs w:val="0"/>
          <w:color w:val="000000"/>
          <w:sz w:val="24"/>
          <w:szCs w:val="24"/>
          <w:highlight w:val="none"/>
        </w:rPr>
        <w:t>一般资格要求：</w:t>
      </w:r>
    </w:p>
    <w:p w14:paraId="1B5CDC33">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一般资格要求：</w:t>
      </w:r>
    </w:p>
    <w:p w14:paraId="2629553B">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1、符合中华人民共和国政府采购法第二十二条之规定：</w:t>
      </w:r>
    </w:p>
    <w:p w14:paraId="630F47EF">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 具有独立承担民事责任的能力；</w:t>
      </w:r>
    </w:p>
    <w:p w14:paraId="4B060B2B">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 具有良好的商业信誉和健全的财务会计制度；</w:t>
      </w:r>
    </w:p>
    <w:p w14:paraId="2B816885">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 具有履行合同所必需的设备和专业技术能力；</w:t>
      </w:r>
    </w:p>
    <w:p w14:paraId="3F52546F">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 有依法缴纳税收和社会保障资金的良好记录；</w:t>
      </w:r>
    </w:p>
    <w:p w14:paraId="006D6815">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 参加政府采购活动前三年内，在经营活动中没有重大违法记录；</w:t>
      </w:r>
    </w:p>
    <w:p w14:paraId="58A78821">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 法律、行政法规规定的其他条件。</w:t>
      </w:r>
    </w:p>
    <w:p w14:paraId="67DBF055">
      <w:pPr>
        <w:widowControl/>
        <w:spacing w:line="500" w:lineRule="exact"/>
        <w:ind w:firstLine="480" w:firstLineChars="200"/>
        <w:rPr>
          <w:rFonts w:hint="eastAsia" w:ascii="宋体" w:hAnsi="宋体" w:eastAsia="宋体" w:cs="宋体"/>
          <w:color w:val="auto"/>
          <w:sz w:val="24"/>
        </w:rPr>
      </w:pPr>
      <w:r>
        <w:rPr>
          <w:rFonts w:hint="eastAsia" w:cs="宋体"/>
          <w:color w:val="auto"/>
          <w:sz w:val="24"/>
        </w:rPr>
        <w:t>特殊资格要求：</w:t>
      </w:r>
      <w:r>
        <w:rPr>
          <w:rFonts w:hint="eastAsia" w:ascii="宋体" w:hAnsi="宋体" w:eastAsia="宋体" w:cs="宋体"/>
          <w:color w:val="auto"/>
          <w:sz w:val="24"/>
        </w:rPr>
        <w:t>(1) 具备建设行政主管部门核发的</w:t>
      </w:r>
      <w:r>
        <w:rPr>
          <w:rFonts w:hint="eastAsia" w:ascii="宋体" w:hAnsi="宋体" w:eastAsia="宋体" w:cs="宋体"/>
          <w:color w:val="auto"/>
          <w:sz w:val="24"/>
          <w:lang w:val="en-US" w:eastAsia="zh-CN"/>
        </w:rPr>
        <w:t>建筑</w:t>
      </w:r>
      <w:r>
        <w:rPr>
          <w:rFonts w:hint="eastAsia" w:ascii="宋体" w:hAnsi="宋体" w:eastAsia="宋体" w:cs="宋体"/>
          <w:color w:val="auto"/>
          <w:sz w:val="24"/>
        </w:rPr>
        <w:t>施工</w:t>
      </w:r>
      <w:r>
        <w:rPr>
          <w:rFonts w:hint="eastAsia" w:ascii="宋体" w:hAnsi="宋体" w:eastAsia="宋体" w:cs="宋体"/>
          <w:color w:val="auto"/>
          <w:sz w:val="24"/>
          <w:lang w:eastAsia="zh-CN"/>
        </w:rPr>
        <w:t>总承包</w:t>
      </w:r>
      <w:r>
        <w:rPr>
          <w:rFonts w:hint="eastAsia" w:ascii="宋体" w:hAnsi="宋体" w:eastAsia="宋体" w:cs="宋体"/>
          <w:color w:val="auto"/>
          <w:sz w:val="24"/>
          <w:lang w:val="en-US" w:eastAsia="zh-CN"/>
        </w:rPr>
        <w:t>叁</w:t>
      </w:r>
      <w:r>
        <w:rPr>
          <w:rFonts w:hint="eastAsia" w:ascii="宋体" w:hAnsi="宋体" w:eastAsia="宋体" w:cs="宋体"/>
          <w:color w:val="auto"/>
          <w:sz w:val="24"/>
          <w:lang w:eastAsia="zh-CN"/>
        </w:rPr>
        <w:t>级</w:t>
      </w:r>
      <w:r>
        <w:rPr>
          <w:rFonts w:hint="eastAsia" w:ascii="宋体" w:hAnsi="宋体" w:eastAsia="宋体" w:cs="宋体"/>
          <w:color w:val="auto"/>
          <w:sz w:val="24"/>
        </w:rPr>
        <w:t>及以</w:t>
      </w:r>
      <w:r>
        <w:rPr>
          <w:rFonts w:hint="eastAsia" w:ascii="宋体" w:hAnsi="宋体" w:eastAsia="宋体" w:cs="宋体"/>
          <w:color w:val="auto"/>
          <w:sz w:val="24"/>
          <w:lang w:eastAsia="zh-CN"/>
        </w:rPr>
        <w:t>上</w:t>
      </w:r>
      <w:r>
        <w:rPr>
          <w:rFonts w:hint="eastAsia" w:ascii="宋体" w:hAnsi="宋体" w:eastAsia="宋体" w:cs="宋体"/>
          <w:color w:val="auto"/>
          <w:sz w:val="24"/>
          <w:lang w:val="en-US" w:eastAsia="zh-CN"/>
        </w:rPr>
        <w:t>或建筑装修装饰工程专业承包二级及以上</w:t>
      </w:r>
      <w:r>
        <w:rPr>
          <w:rFonts w:hint="eastAsia" w:ascii="宋体" w:hAnsi="宋体" w:eastAsia="宋体" w:cs="宋体"/>
          <w:color w:val="auto"/>
          <w:sz w:val="24"/>
          <w:lang w:eastAsia="zh-CN"/>
        </w:rPr>
        <w:t>资质</w:t>
      </w:r>
      <w:r>
        <w:rPr>
          <w:rFonts w:hint="eastAsia" w:ascii="宋体" w:hAnsi="宋体" w:eastAsia="宋体" w:cs="宋体"/>
          <w:color w:val="auto"/>
          <w:sz w:val="24"/>
        </w:rPr>
        <w:t>，并在人员、设备、资金等方面具有相应的能力。</w:t>
      </w:r>
    </w:p>
    <w:p w14:paraId="44EDC66D">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提供：有效的资质证书(提供加盖公章的复印件或扫描件)。</w:t>
      </w:r>
    </w:p>
    <w:p w14:paraId="17FCE54C">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 具备有效的营业执照。</w:t>
      </w:r>
    </w:p>
    <w:p w14:paraId="2BFB1831">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提供：有效的营业执照(提供加盖公章的复印件或扫描件)。</w:t>
      </w:r>
    </w:p>
    <w:p w14:paraId="0F8C891F">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 具备有效的安全生产许可证</w:t>
      </w:r>
    </w:p>
    <w:p w14:paraId="3979A060">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提供：有效的安全生产许可证(提供加盖公章的复印件或扫描件)。</w:t>
      </w:r>
    </w:p>
    <w:p w14:paraId="3D9E5546">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2.项目经理资格</w:t>
      </w:r>
    </w:p>
    <w:p w14:paraId="49ECF1F4">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具备</w:t>
      </w:r>
      <w:r>
        <w:rPr>
          <w:rFonts w:hint="eastAsia" w:ascii="宋体" w:hAnsi="宋体" w:eastAsia="宋体" w:cs="宋体"/>
          <w:color w:val="auto"/>
          <w:sz w:val="24"/>
          <w:lang w:val="en-US" w:eastAsia="zh-CN"/>
        </w:rPr>
        <w:t>贰</w:t>
      </w:r>
      <w:r>
        <w:rPr>
          <w:rFonts w:hint="eastAsia" w:ascii="宋体" w:hAnsi="宋体" w:eastAsia="宋体" w:cs="宋体"/>
          <w:color w:val="auto"/>
          <w:sz w:val="24"/>
        </w:rPr>
        <w:t>级及以上注册建造师资格(注册专业：</w:t>
      </w:r>
      <w:r>
        <w:rPr>
          <w:rFonts w:hint="eastAsia" w:ascii="宋体" w:hAnsi="宋体" w:eastAsia="宋体" w:cs="宋体"/>
          <w:color w:val="auto"/>
          <w:sz w:val="24"/>
          <w:lang w:val="en-US" w:eastAsia="zh-CN"/>
        </w:rPr>
        <w:t>建筑工程</w:t>
      </w:r>
      <w:r>
        <w:rPr>
          <w:rFonts w:hint="eastAsia" w:ascii="宋体" w:hAnsi="宋体" w:eastAsia="宋体" w:cs="宋体"/>
          <w:color w:val="auto"/>
          <w:sz w:val="24"/>
        </w:rPr>
        <w:t>)、有效的安全生产考核合格证书(B类)、且未担任其他在建项目的项目经理。</w:t>
      </w:r>
    </w:p>
    <w:p w14:paraId="03EE8BD0">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项目经理证明材料应附身份证、注册证、资格证、安全生产考核合格(B)，且必须为投标单位本单位人员，如证书上的单位与投标单位不一致的，由发证单位出具正在变更的证明或养老保险(开标前6个月任意3个月)证明的复印件或扫描件，并加盖投标人单位公章，否则视为非本单位人员。</w:t>
      </w:r>
    </w:p>
    <w:p w14:paraId="2873DBE7">
      <w:pPr>
        <w:widowControl/>
        <w:spacing w:line="500" w:lineRule="exact"/>
        <w:ind w:firstLine="480" w:firstLineChars="200"/>
        <w:rPr>
          <w:rFonts w:hint="eastAsia" w:cs="宋体"/>
          <w:color w:val="auto"/>
          <w:sz w:val="24"/>
        </w:rPr>
      </w:pPr>
    </w:p>
    <w:p w14:paraId="7B788F38">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br w:type="page"/>
      </w:r>
    </w:p>
    <w:p w14:paraId="52EB9051">
      <w:pPr>
        <w:pStyle w:val="2"/>
        <w:numPr>
          <w:ilvl w:val="0"/>
          <w:numId w:val="0"/>
        </w:numPr>
        <w:spacing w:before="120" w:after="120"/>
        <w:ind w:leftChars="200"/>
        <w:jc w:val="center"/>
        <w:rPr>
          <w:rFonts w:ascii="宋体" w:hAnsi="宋体" w:eastAsia="宋体" w:cs="宋体"/>
          <w:color w:val="auto"/>
          <w:sz w:val="30"/>
          <w:szCs w:val="30"/>
        </w:rPr>
      </w:pPr>
      <w:r>
        <w:rPr>
          <w:rFonts w:hint="eastAsia" w:ascii="宋体" w:hAnsi="宋体" w:eastAsia="宋体" w:cs="宋体"/>
          <w:color w:val="auto"/>
          <w:sz w:val="30"/>
          <w:szCs w:val="30"/>
          <w:lang w:eastAsia="zh-CN"/>
        </w:rPr>
        <w:t>三、</w:t>
      </w:r>
      <w:r>
        <w:rPr>
          <w:rFonts w:hint="eastAsia" w:ascii="宋体" w:hAnsi="宋体" w:eastAsia="宋体" w:cs="宋体"/>
          <w:color w:val="auto"/>
          <w:sz w:val="30"/>
          <w:szCs w:val="30"/>
        </w:rPr>
        <w:t>采购清单及商务要求</w:t>
      </w:r>
      <w:bookmarkEnd w:id="7"/>
      <w:bookmarkEnd w:id="8"/>
      <w:bookmarkEnd w:id="9"/>
    </w:p>
    <w:p w14:paraId="37C7D135">
      <w:pPr>
        <w:spacing w:before="240" w:beforeLines="100" w:after="120" w:afterLines="50" w:line="240" w:lineRule="auto"/>
        <w:rPr>
          <w:rFonts w:hint="eastAsia" w:ascii="宋体" w:hAnsi="宋体" w:eastAsia="宋体" w:cs="宋体"/>
          <w:b/>
          <w:bCs w:val="0"/>
          <w:color w:val="000000"/>
          <w:sz w:val="30"/>
          <w:szCs w:val="30"/>
          <w:highlight w:val="none"/>
        </w:rPr>
      </w:pPr>
      <w:bookmarkStart w:id="10" w:name="_Toc407182666"/>
      <w:bookmarkStart w:id="11" w:name="_Toc3595"/>
      <w:r>
        <w:rPr>
          <w:rFonts w:hint="eastAsia" w:ascii="宋体" w:hAnsi="宋体" w:eastAsia="宋体" w:cs="宋体"/>
          <w:b/>
          <w:bCs w:val="0"/>
          <w:color w:val="000000"/>
          <w:sz w:val="30"/>
          <w:szCs w:val="30"/>
          <w:highlight w:val="none"/>
        </w:rPr>
        <w:t>（一）</w:t>
      </w:r>
      <w:r>
        <w:rPr>
          <w:rFonts w:hint="eastAsia" w:ascii="宋体" w:hAnsi="宋体" w:eastAsia="宋体" w:cs="宋体"/>
          <w:b/>
          <w:bCs w:val="0"/>
          <w:color w:val="000000"/>
          <w:sz w:val="30"/>
          <w:szCs w:val="30"/>
          <w:highlight w:val="none"/>
          <w:lang w:val="en-US" w:eastAsia="zh-CN"/>
        </w:rPr>
        <w:t>工程量</w:t>
      </w:r>
      <w:r>
        <w:rPr>
          <w:rFonts w:hint="eastAsia" w:ascii="宋体" w:hAnsi="宋体" w:eastAsia="宋体" w:cs="宋体"/>
          <w:b/>
          <w:bCs w:val="0"/>
          <w:color w:val="000000"/>
          <w:sz w:val="30"/>
          <w:szCs w:val="30"/>
          <w:highlight w:val="none"/>
        </w:rPr>
        <w:t>清单</w:t>
      </w:r>
      <w:bookmarkEnd w:id="10"/>
      <w:bookmarkEnd w:id="11"/>
    </w:p>
    <w:p w14:paraId="1896D0A4">
      <w:pPr>
        <w:spacing w:before="240" w:beforeLines="100" w:after="120" w:afterLines="50" w:line="240" w:lineRule="auto"/>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rPr>
        <w:t>二</w:t>
      </w: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rPr>
        <w:t>商务</w:t>
      </w:r>
      <w:r>
        <w:rPr>
          <w:rFonts w:hint="eastAsia" w:ascii="宋体" w:hAnsi="宋体" w:eastAsia="宋体" w:cs="宋体"/>
          <w:b/>
          <w:bCs w:val="0"/>
          <w:color w:val="auto"/>
          <w:sz w:val="30"/>
          <w:szCs w:val="30"/>
          <w:highlight w:val="none"/>
          <w:lang w:val="en-US" w:eastAsia="zh-CN"/>
        </w:rPr>
        <w:t>要求</w:t>
      </w:r>
      <w:r>
        <w:rPr>
          <w:rFonts w:hint="eastAsia" w:ascii="宋体" w:hAnsi="宋体" w:eastAsia="宋体" w:cs="宋体"/>
          <w:b/>
          <w:bCs w:val="0"/>
          <w:color w:val="auto"/>
          <w:sz w:val="30"/>
          <w:szCs w:val="30"/>
          <w:highlight w:val="none"/>
        </w:rPr>
        <w:t>：</w:t>
      </w:r>
    </w:p>
    <w:tbl>
      <w:tblPr>
        <w:tblStyle w:val="12"/>
        <w:tblpPr w:leftFromText="180" w:rightFromText="180" w:vertAnchor="text" w:horzAnchor="margin" w:tblpXSpec="center" w:tblpY="444"/>
        <w:tblW w:w="10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19"/>
        <w:gridCol w:w="8065"/>
      </w:tblGrid>
      <w:tr w14:paraId="63F2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772" w:type="dxa"/>
            <w:noWrap w:val="0"/>
            <w:vAlign w:val="center"/>
          </w:tcPr>
          <w:p w14:paraId="0D74919D">
            <w:pPr>
              <w:pStyle w:val="7"/>
              <w:spacing w:line="440" w:lineRule="exact"/>
              <w:jc w:val="center"/>
              <w:rPr>
                <w:rFonts w:hint="eastAsia" w:cs="宋体"/>
                <w:b/>
                <w:sz w:val="24"/>
                <w:szCs w:val="24"/>
              </w:rPr>
            </w:pPr>
            <w:r>
              <w:rPr>
                <w:rFonts w:hint="eastAsia" w:cs="宋体"/>
                <w:b/>
                <w:sz w:val="24"/>
                <w:szCs w:val="24"/>
              </w:rPr>
              <w:t>序号</w:t>
            </w:r>
          </w:p>
        </w:tc>
        <w:tc>
          <w:tcPr>
            <w:tcW w:w="2019" w:type="dxa"/>
            <w:noWrap w:val="0"/>
            <w:vAlign w:val="center"/>
          </w:tcPr>
          <w:p w14:paraId="7D87EA98">
            <w:pPr>
              <w:pStyle w:val="7"/>
              <w:spacing w:line="440" w:lineRule="exact"/>
              <w:jc w:val="center"/>
              <w:rPr>
                <w:rFonts w:cs="宋体"/>
                <w:b/>
                <w:sz w:val="24"/>
                <w:szCs w:val="24"/>
              </w:rPr>
            </w:pPr>
            <w:r>
              <w:rPr>
                <w:rFonts w:hint="eastAsia" w:cs="宋体"/>
                <w:b/>
                <w:sz w:val="24"/>
                <w:szCs w:val="24"/>
              </w:rPr>
              <w:t>内容</w:t>
            </w:r>
          </w:p>
        </w:tc>
        <w:tc>
          <w:tcPr>
            <w:tcW w:w="8065" w:type="dxa"/>
            <w:noWrap w:val="0"/>
            <w:vAlign w:val="center"/>
          </w:tcPr>
          <w:p w14:paraId="24FDE3DD">
            <w:pPr>
              <w:pStyle w:val="7"/>
              <w:spacing w:line="440" w:lineRule="exact"/>
              <w:jc w:val="center"/>
              <w:rPr>
                <w:rFonts w:hint="eastAsia" w:cs="宋体"/>
                <w:b/>
                <w:sz w:val="24"/>
                <w:szCs w:val="24"/>
              </w:rPr>
            </w:pPr>
            <w:r>
              <w:rPr>
                <w:rFonts w:hint="eastAsia" w:cs="宋体"/>
                <w:b/>
                <w:sz w:val="24"/>
                <w:szCs w:val="24"/>
              </w:rPr>
              <w:t>说明与要求</w:t>
            </w:r>
          </w:p>
        </w:tc>
      </w:tr>
      <w:tr w14:paraId="7552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2" w:type="dxa"/>
            <w:noWrap w:val="0"/>
            <w:vAlign w:val="center"/>
          </w:tcPr>
          <w:p w14:paraId="39ED1ACA">
            <w:pPr>
              <w:pStyle w:val="7"/>
              <w:spacing w:line="440" w:lineRule="exact"/>
              <w:jc w:val="center"/>
              <w:rPr>
                <w:rFonts w:hint="eastAsia" w:cs="宋体"/>
                <w:b/>
                <w:sz w:val="24"/>
                <w:szCs w:val="24"/>
              </w:rPr>
            </w:pPr>
            <w:r>
              <w:rPr>
                <w:rFonts w:hint="eastAsia" w:cs="宋体"/>
                <w:b/>
                <w:sz w:val="24"/>
                <w:szCs w:val="24"/>
              </w:rPr>
              <w:t>1</w:t>
            </w:r>
          </w:p>
        </w:tc>
        <w:tc>
          <w:tcPr>
            <w:tcW w:w="2019" w:type="dxa"/>
            <w:noWrap w:val="0"/>
            <w:vAlign w:val="center"/>
          </w:tcPr>
          <w:p w14:paraId="4AB78DF1">
            <w:pPr>
              <w:pStyle w:val="7"/>
              <w:spacing w:line="440" w:lineRule="exact"/>
              <w:jc w:val="center"/>
              <w:rPr>
                <w:rFonts w:cs="宋体"/>
                <w:b/>
                <w:sz w:val="24"/>
                <w:szCs w:val="24"/>
              </w:rPr>
            </w:pPr>
            <w:r>
              <w:rPr>
                <w:rFonts w:hint="eastAsia" w:cs="宋体"/>
                <w:b/>
                <w:sz w:val="24"/>
                <w:szCs w:val="24"/>
              </w:rPr>
              <w:t>项目名称</w:t>
            </w:r>
          </w:p>
        </w:tc>
        <w:tc>
          <w:tcPr>
            <w:tcW w:w="8065" w:type="dxa"/>
            <w:noWrap w:val="0"/>
            <w:vAlign w:val="center"/>
          </w:tcPr>
          <w:p w14:paraId="45073DF4">
            <w:pPr>
              <w:pStyle w:val="7"/>
              <w:spacing w:line="440" w:lineRule="exact"/>
              <w:jc w:val="center"/>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钟山区2025年保华镇中心幼儿园维修改造</w:t>
            </w:r>
          </w:p>
        </w:tc>
      </w:tr>
      <w:tr w14:paraId="33D2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2" w:type="dxa"/>
            <w:noWrap w:val="0"/>
            <w:vAlign w:val="center"/>
          </w:tcPr>
          <w:p w14:paraId="4B3F3217">
            <w:pPr>
              <w:pStyle w:val="7"/>
              <w:spacing w:line="440" w:lineRule="exact"/>
              <w:jc w:val="center"/>
              <w:rPr>
                <w:rFonts w:cs="宋体"/>
                <w:b/>
                <w:sz w:val="24"/>
                <w:szCs w:val="24"/>
              </w:rPr>
            </w:pPr>
            <w:r>
              <w:rPr>
                <w:rFonts w:hint="eastAsia" w:cs="宋体"/>
                <w:b/>
                <w:sz w:val="24"/>
                <w:szCs w:val="24"/>
              </w:rPr>
              <w:t>2</w:t>
            </w:r>
          </w:p>
        </w:tc>
        <w:tc>
          <w:tcPr>
            <w:tcW w:w="2019" w:type="dxa"/>
            <w:noWrap w:val="0"/>
            <w:vAlign w:val="center"/>
          </w:tcPr>
          <w:p w14:paraId="357A5EB8">
            <w:pPr>
              <w:pStyle w:val="7"/>
              <w:spacing w:line="440" w:lineRule="exact"/>
              <w:jc w:val="center"/>
              <w:rPr>
                <w:rFonts w:hint="eastAsia" w:cs="宋体"/>
                <w:b/>
                <w:sz w:val="24"/>
                <w:szCs w:val="24"/>
              </w:rPr>
            </w:pPr>
            <w:r>
              <w:rPr>
                <w:rFonts w:hint="eastAsia" w:cs="宋体"/>
                <w:b/>
                <w:sz w:val="24"/>
                <w:szCs w:val="24"/>
              </w:rPr>
              <w:t>项目编号</w:t>
            </w:r>
          </w:p>
        </w:tc>
        <w:tc>
          <w:tcPr>
            <w:tcW w:w="8065" w:type="dxa"/>
            <w:noWrap w:val="0"/>
            <w:vAlign w:val="center"/>
          </w:tcPr>
          <w:p w14:paraId="6050977D">
            <w:pPr>
              <w:pStyle w:val="7"/>
              <w:spacing w:line="440" w:lineRule="exact"/>
              <w:jc w:val="center"/>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 xml:space="preserve"> GZJA-2025-17</w:t>
            </w:r>
          </w:p>
        </w:tc>
      </w:tr>
      <w:tr w14:paraId="590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772" w:type="dxa"/>
            <w:noWrap w:val="0"/>
            <w:vAlign w:val="center"/>
          </w:tcPr>
          <w:p w14:paraId="1615BCB1">
            <w:pPr>
              <w:pStyle w:val="7"/>
              <w:spacing w:line="440" w:lineRule="exact"/>
              <w:jc w:val="center"/>
              <w:rPr>
                <w:rFonts w:cs="宋体"/>
                <w:b/>
                <w:sz w:val="24"/>
                <w:szCs w:val="24"/>
              </w:rPr>
            </w:pPr>
            <w:r>
              <w:rPr>
                <w:rFonts w:hint="eastAsia" w:cs="宋体"/>
                <w:b/>
                <w:sz w:val="24"/>
                <w:szCs w:val="24"/>
              </w:rPr>
              <w:t>3</w:t>
            </w:r>
          </w:p>
        </w:tc>
        <w:tc>
          <w:tcPr>
            <w:tcW w:w="2019" w:type="dxa"/>
            <w:noWrap w:val="0"/>
            <w:vAlign w:val="center"/>
          </w:tcPr>
          <w:p w14:paraId="557CA10F">
            <w:pPr>
              <w:pStyle w:val="7"/>
              <w:spacing w:line="440" w:lineRule="exact"/>
              <w:jc w:val="center"/>
              <w:rPr>
                <w:rFonts w:cs="宋体"/>
                <w:b/>
                <w:sz w:val="24"/>
                <w:szCs w:val="24"/>
              </w:rPr>
            </w:pPr>
            <w:r>
              <w:rPr>
                <w:rFonts w:hint="eastAsia" w:cs="宋体"/>
                <w:b/>
                <w:sz w:val="24"/>
                <w:szCs w:val="24"/>
              </w:rPr>
              <w:t>供应商资格要求</w:t>
            </w:r>
          </w:p>
        </w:tc>
        <w:tc>
          <w:tcPr>
            <w:tcW w:w="8065" w:type="dxa"/>
            <w:noWrap w:val="0"/>
            <w:vAlign w:val="center"/>
          </w:tcPr>
          <w:p w14:paraId="74446CA7">
            <w:pPr>
              <w:autoSpaceDN w:val="0"/>
              <w:spacing w:line="560" w:lineRule="exact"/>
              <w:rPr>
                <w:rFonts w:hint="eastAsia" w:ascii="宋体" w:hAnsi="宋体" w:eastAsia="宋体" w:cs="宋体"/>
                <w:bCs/>
                <w:sz w:val="24"/>
                <w:szCs w:val="24"/>
                <w:highlight w:val="none"/>
                <w:shd w:val="clear" w:color="auto" w:fill="FFFFFF"/>
                <w:lang w:eastAsia="zh-CN"/>
              </w:rPr>
            </w:pPr>
            <w:r>
              <w:rPr>
                <w:rFonts w:hint="eastAsia" w:ascii="宋体" w:hAnsi="宋体" w:eastAsia="宋体" w:cs="宋体"/>
                <w:bCs/>
                <w:sz w:val="24"/>
                <w:szCs w:val="24"/>
                <w:highlight w:val="none"/>
                <w:shd w:val="clear" w:color="auto" w:fill="FFFFFF"/>
                <w:lang w:val="en-US" w:eastAsia="zh-CN"/>
              </w:rPr>
              <w:t>1.</w:t>
            </w:r>
            <w:r>
              <w:rPr>
                <w:rFonts w:hint="eastAsia" w:ascii="宋体" w:hAnsi="宋体" w:eastAsia="宋体" w:cs="宋体"/>
                <w:bCs/>
                <w:sz w:val="24"/>
                <w:szCs w:val="24"/>
                <w:highlight w:val="none"/>
                <w:shd w:val="clear" w:color="auto" w:fill="FFFFFF"/>
              </w:rPr>
              <w:t>一般资格要求</w:t>
            </w:r>
            <w:r>
              <w:rPr>
                <w:rFonts w:hint="eastAsia" w:ascii="宋体" w:hAnsi="宋体" w:eastAsia="宋体" w:cs="宋体"/>
                <w:bCs/>
                <w:sz w:val="24"/>
                <w:szCs w:val="24"/>
                <w:highlight w:val="none"/>
                <w:shd w:val="clear" w:color="auto" w:fill="FFFFFF"/>
                <w:lang w:eastAsia="zh-CN"/>
              </w:rPr>
              <w:t>：</w:t>
            </w:r>
          </w:p>
          <w:p w14:paraId="79F6FE3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①法定代表人身份证明或法定代表人授权委托书；</w:t>
            </w:r>
          </w:p>
          <w:p w14:paraId="4B8BE7D2">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②法人或者其他组织的（营业执照、税务登记证、组织机构代码证、或多证合一营业执照）证明文件；</w:t>
            </w:r>
          </w:p>
          <w:p w14:paraId="3B69E34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③提供202</w:t>
            </w:r>
            <w:r>
              <w:rPr>
                <w:rFonts w:hint="eastAsia" w:ascii="宋体" w:hAnsi="宋体" w:eastAsia="宋体" w:cs="宋体"/>
                <w:bCs/>
                <w:sz w:val="24"/>
                <w:szCs w:val="24"/>
                <w:highlight w:val="none"/>
                <w:shd w:val="clear" w:color="auto" w:fill="FFFFFF"/>
                <w:lang w:val="en-US" w:eastAsia="zh-CN"/>
              </w:rPr>
              <w:t>3</w:t>
            </w:r>
            <w:r>
              <w:rPr>
                <w:rFonts w:hint="eastAsia" w:ascii="宋体" w:hAnsi="宋体" w:eastAsia="宋体" w:cs="宋体"/>
                <w:bCs/>
                <w:sz w:val="24"/>
                <w:szCs w:val="24"/>
                <w:highlight w:val="none"/>
                <w:shd w:val="clear" w:color="auto" w:fill="FFFFFF"/>
              </w:rPr>
              <w:t>年度</w:t>
            </w:r>
            <w:r>
              <w:rPr>
                <w:rFonts w:hint="eastAsia" w:ascii="宋体" w:hAnsi="宋体" w:eastAsia="宋体" w:cs="宋体"/>
                <w:bCs/>
                <w:sz w:val="24"/>
                <w:szCs w:val="24"/>
                <w:highlight w:val="none"/>
                <w:shd w:val="clear" w:color="auto" w:fill="FFFFFF"/>
                <w:lang w:val="en-US" w:eastAsia="zh-CN"/>
              </w:rPr>
              <w:t>或2024年度</w:t>
            </w:r>
            <w:r>
              <w:rPr>
                <w:rFonts w:hint="eastAsia" w:ascii="宋体" w:hAnsi="宋体" w:eastAsia="宋体" w:cs="宋体"/>
                <w:bCs/>
                <w:sz w:val="24"/>
                <w:szCs w:val="24"/>
                <w:highlight w:val="none"/>
                <w:shd w:val="clear" w:color="auto" w:fill="FFFFFF"/>
              </w:rPr>
              <w:t>经审计的财务审计报告或</w:t>
            </w:r>
            <w:r>
              <w:rPr>
                <w:rFonts w:hint="eastAsia" w:ascii="宋体" w:hAnsi="宋体" w:eastAsia="宋体" w:cs="宋体"/>
                <w:bCs/>
                <w:sz w:val="24"/>
                <w:szCs w:val="24"/>
                <w:highlight w:val="none"/>
                <w:shd w:val="clear" w:color="auto" w:fill="FFFFFF"/>
                <w:lang w:eastAsia="zh-CN"/>
              </w:rPr>
              <w:t>2025</w:t>
            </w:r>
            <w:r>
              <w:rPr>
                <w:rFonts w:hint="eastAsia" w:ascii="宋体" w:hAnsi="宋体" w:eastAsia="宋体" w:cs="宋体"/>
                <w:bCs/>
                <w:sz w:val="24"/>
                <w:szCs w:val="24"/>
                <w:highlight w:val="none"/>
                <w:shd w:val="clear" w:color="auto" w:fill="FFFFFF"/>
              </w:rPr>
              <w:t>年</w:t>
            </w:r>
            <w:r>
              <w:rPr>
                <w:rFonts w:hint="eastAsia" w:ascii="宋体" w:hAnsi="宋体" w:eastAsia="宋体" w:cs="宋体"/>
                <w:bCs/>
                <w:sz w:val="24"/>
                <w:szCs w:val="24"/>
                <w:highlight w:val="none"/>
                <w:shd w:val="clear" w:color="auto" w:fill="FFFFFF"/>
                <w:lang w:val="en-US" w:eastAsia="zh-CN"/>
              </w:rPr>
              <w:t>1月至今</w:t>
            </w:r>
            <w:r>
              <w:rPr>
                <w:rFonts w:hint="eastAsia" w:ascii="宋体" w:hAnsi="宋体" w:eastAsia="宋体" w:cs="宋体"/>
                <w:bCs/>
                <w:sz w:val="24"/>
                <w:szCs w:val="24"/>
                <w:highlight w:val="none"/>
                <w:shd w:val="clear" w:color="auto" w:fill="FFFFFF"/>
              </w:rPr>
              <w:t>任意1个月的财务报表或出具基本开户银行的资信证明；</w:t>
            </w:r>
          </w:p>
          <w:p w14:paraId="0AFB6B8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④依法缴纳税收的相关材料（</w:t>
            </w:r>
            <w:r>
              <w:rPr>
                <w:rFonts w:hint="eastAsia" w:ascii="宋体" w:hAnsi="宋体" w:eastAsia="宋体" w:cs="宋体"/>
                <w:bCs/>
                <w:sz w:val="24"/>
                <w:szCs w:val="24"/>
                <w:highlight w:val="none"/>
                <w:shd w:val="clear" w:color="auto" w:fill="FFFFFF"/>
                <w:lang w:eastAsia="zh-CN"/>
              </w:rPr>
              <w:t>2025</w:t>
            </w:r>
            <w:r>
              <w:rPr>
                <w:rFonts w:hint="eastAsia" w:ascii="宋体" w:hAnsi="宋体" w:eastAsia="宋体" w:cs="宋体"/>
                <w:bCs/>
                <w:sz w:val="24"/>
                <w:szCs w:val="24"/>
                <w:highlight w:val="none"/>
                <w:shd w:val="clear" w:color="auto" w:fill="FFFFFF"/>
              </w:rPr>
              <w:t>年</w:t>
            </w:r>
            <w:r>
              <w:rPr>
                <w:rFonts w:hint="eastAsia" w:ascii="宋体" w:hAnsi="宋体" w:eastAsia="宋体" w:cs="宋体"/>
                <w:bCs/>
                <w:sz w:val="24"/>
                <w:szCs w:val="24"/>
                <w:highlight w:val="none"/>
                <w:shd w:val="clear" w:color="auto" w:fill="FFFFFF"/>
                <w:lang w:val="en-US" w:eastAsia="zh-CN"/>
              </w:rPr>
              <w:t>1月</w:t>
            </w:r>
            <w:r>
              <w:rPr>
                <w:rFonts w:hint="eastAsia" w:ascii="宋体" w:hAnsi="宋体" w:eastAsia="宋体" w:cs="宋体"/>
                <w:bCs/>
                <w:sz w:val="24"/>
                <w:szCs w:val="24"/>
                <w:highlight w:val="none"/>
                <w:shd w:val="clear" w:color="auto" w:fill="FFFFFF"/>
              </w:rPr>
              <w:t>至今任意1个月相关的纳税证明材料），免税企业提供证明材料；</w:t>
            </w:r>
          </w:p>
          <w:p w14:paraId="4A8D6BBF">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⑤依法缴纳社会保障资金的相关材料(</w:t>
            </w:r>
            <w:r>
              <w:rPr>
                <w:rFonts w:hint="eastAsia" w:ascii="宋体" w:hAnsi="宋体" w:eastAsia="宋体" w:cs="宋体"/>
                <w:bCs/>
                <w:sz w:val="24"/>
                <w:szCs w:val="24"/>
                <w:highlight w:val="none"/>
                <w:shd w:val="clear" w:color="auto" w:fill="FFFFFF"/>
                <w:lang w:eastAsia="zh-CN"/>
              </w:rPr>
              <w:t>2025</w:t>
            </w:r>
            <w:r>
              <w:rPr>
                <w:rFonts w:hint="eastAsia" w:ascii="宋体" w:hAnsi="宋体" w:eastAsia="宋体" w:cs="宋体"/>
                <w:bCs/>
                <w:sz w:val="24"/>
                <w:szCs w:val="24"/>
                <w:highlight w:val="none"/>
                <w:shd w:val="clear" w:color="auto" w:fill="FFFFFF"/>
              </w:rPr>
              <w:t>年</w:t>
            </w:r>
            <w:r>
              <w:rPr>
                <w:rFonts w:hint="eastAsia" w:ascii="宋体" w:hAnsi="宋体" w:eastAsia="宋体" w:cs="宋体"/>
                <w:bCs/>
                <w:sz w:val="24"/>
                <w:szCs w:val="24"/>
                <w:highlight w:val="none"/>
                <w:shd w:val="clear" w:color="auto" w:fill="FFFFFF"/>
                <w:lang w:val="en-US" w:eastAsia="zh-CN"/>
              </w:rPr>
              <w:t>1月</w:t>
            </w:r>
            <w:r>
              <w:rPr>
                <w:rFonts w:hint="eastAsia" w:ascii="宋体" w:hAnsi="宋体" w:eastAsia="宋体" w:cs="宋体"/>
                <w:bCs/>
                <w:sz w:val="24"/>
                <w:szCs w:val="24"/>
                <w:highlight w:val="none"/>
                <w:shd w:val="clear" w:color="auto" w:fill="FFFFFF"/>
              </w:rPr>
              <w:t>至今任意1个月的社保缴纳证明)，不需要缴纳社会保障资金的供应商应提供相应文件证明；</w:t>
            </w:r>
          </w:p>
          <w:p w14:paraId="012FB59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⑥具备履行合同所必需的设备和专业技术能力的证明材料（自行承诺）；</w:t>
            </w:r>
          </w:p>
          <w:p w14:paraId="2F4A9D4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⑦参加政府采购活动前三年内在经营活动中没有重大违法记录的书面声明（自行声明）；</w:t>
            </w:r>
          </w:p>
          <w:p w14:paraId="5AA2547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⑧供应商</w:t>
            </w:r>
            <w:r>
              <w:rPr>
                <w:rFonts w:hint="eastAsia" w:ascii="宋体" w:hAnsi="宋体" w:eastAsia="宋体" w:cs="宋体"/>
                <w:bCs/>
                <w:sz w:val="24"/>
                <w:szCs w:val="24"/>
                <w:highlight w:val="none"/>
                <w:shd w:val="clear" w:color="auto" w:fill="FFFFFF"/>
                <w:lang w:val="en-US" w:eastAsia="zh-CN"/>
              </w:rPr>
              <w:t>须</w:t>
            </w:r>
            <w:r>
              <w:rPr>
                <w:rFonts w:hint="eastAsia" w:ascii="宋体" w:hAnsi="宋体" w:eastAsia="宋体" w:cs="宋体"/>
                <w:bCs/>
                <w:sz w:val="24"/>
                <w:szCs w:val="24"/>
                <w:highlight w:val="none"/>
                <w:shd w:val="clear" w:color="auto" w:fill="FFFFFF"/>
              </w:rPr>
              <w:t>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磋商资格，并承担由此造成的一切法律责任及后果。</w:t>
            </w:r>
          </w:p>
          <w:p w14:paraId="555D802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lang w:val="en-US" w:eastAsia="zh-CN"/>
              </w:rPr>
              <w:fldChar w:fldCharType="begin"/>
            </w:r>
            <w:r>
              <w:rPr>
                <w:rFonts w:hint="eastAsia" w:ascii="宋体" w:hAnsi="宋体" w:eastAsia="宋体" w:cs="宋体"/>
                <w:bCs/>
                <w:sz w:val="24"/>
                <w:szCs w:val="24"/>
                <w:highlight w:val="none"/>
                <w:shd w:val="clear" w:color="auto" w:fill="FFFFFF"/>
                <w:lang w:val="en-US" w:eastAsia="zh-CN"/>
              </w:rPr>
              <w:instrText xml:space="preserve"> = 9 \* GB3 \* MERGEFORMAT </w:instrText>
            </w:r>
            <w:r>
              <w:rPr>
                <w:rFonts w:hint="eastAsia" w:ascii="宋体" w:hAnsi="宋体" w:eastAsia="宋体" w:cs="宋体"/>
                <w:bCs/>
                <w:sz w:val="24"/>
                <w:szCs w:val="24"/>
                <w:highlight w:val="none"/>
                <w:shd w:val="clear" w:color="auto" w:fill="FFFFFF"/>
                <w:lang w:val="en-US" w:eastAsia="zh-CN"/>
              </w:rPr>
              <w:fldChar w:fldCharType="separate"/>
            </w:r>
            <w:r>
              <w:rPr>
                <w:rFonts w:hint="eastAsia" w:ascii="宋体" w:hAnsi="宋体" w:eastAsia="宋体" w:cs="宋体"/>
                <w:bCs/>
                <w:sz w:val="24"/>
                <w:szCs w:val="24"/>
                <w:highlight w:val="none"/>
                <w:shd w:val="clear" w:color="auto" w:fill="FFFFFF"/>
                <w:lang w:val="en-US" w:eastAsia="zh-CN"/>
              </w:rPr>
              <w:t>⑨</w:t>
            </w:r>
            <w:r>
              <w:rPr>
                <w:rFonts w:hint="eastAsia" w:ascii="宋体" w:hAnsi="宋体" w:eastAsia="宋体" w:cs="宋体"/>
                <w:bCs/>
                <w:sz w:val="24"/>
                <w:szCs w:val="24"/>
                <w:highlight w:val="none"/>
                <w:shd w:val="clear" w:color="auto" w:fill="FFFFFF"/>
                <w:lang w:val="en-US" w:eastAsia="zh-CN"/>
              </w:rPr>
              <w:fldChar w:fldCharType="end"/>
            </w:r>
            <w:r>
              <w:rPr>
                <w:rFonts w:hint="eastAsia" w:ascii="宋体" w:hAnsi="宋体" w:eastAsia="宋体" w:cs="宋体"/>
                <w:bCs/>
                <w:sz w:val="24"/>
                <w:szCs w:val="24"/>
                <w:highlight w:val="none"/>
                <w:shd w:val="clear" w:color="auto" w:fill="FFFFFF"/>
                <w:lang w:val="en-US" w:eastAsia="zh-CN"/>
              </w:rPr>
              <w:t>供应商须是中小企业。</w:t>
            </w:r>
          </w:p>
          <w:p w14:paraId="719F4F30">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lang w:val="en-US" w:eastAsia="zh-CN"/>
              </w:rPr>
              <w:t>2.</w:t>
            </w:r>
            <w:r>
              <w:rPr>
                <w:rFonts w:hint="eastAsia" w:ascii="宋体" w:hAnsi="宋体" w:eastAsia="宋体" w:cs="宋体"/>
                <w:bCs/>
                <w:sz w:val="24"/>
                <w:szCs w:val="24"/>
                <w:highlight w:val="none"/>
                <w:shd w:val="clear" w:color="auto" w:fill="FFFFFF"/>
              </w:rPr>
              <w:t>特殊资格要求：</w:t>
            </w:r>
          </w:p>
          <w:p w14:paraId="55164463">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 具备建设行政主管部门核发的</w:t>
            </w:r>
            <w:r>
              <w:rPr>
                <w:rFonts w:hint="eastAsia" w:ascii="宋体" w:hAnsi="宋体" w:eastAsia="宋体" w:cs="宋体"/>
                <w:bCs/>
                <w:sz w:val="24"/>
                <w:szCs w:val="24"/>
                <w:highlight w:val="none"/>
                <w:shd w:val="clear" w:color="auto" w:fill="FFFFFF"/>
                <w:lang w:val="en-US" w:eastAsia="zh-CN"/>
              </w:rPr>
              <w:t>建筑</w:t>
            </w:r>
            <w:r>
              <w:rPr>
                <w:rFonts w:hint="eastAsia" w:ascii="宋体" w:hAnsi="宋体" w:eastAsia="宋体" w:cs="宋体"/>
                <w:bCs/>
                <w:sz w:val="24"/>
                <w:szCs w:val="24"/>
                <w:highlight w:val="none"/>
                <w:shd w:val="clear" w:color="auto" w:fill="FFFFFF"/>
              </w:rPr>
              <w:t>施工</w:t>
            </w:r>
            <w:r>
              <w:rPr>
                <w:rFonts w:hint="eastAsia" w:ascii="宋体" w:hAnsi="宋体" w:eastAsia="宋体" w:cs="宋体"/>
                <w:bCs/>
                <w:sz w:val="24"/>
                <w:szCs w:val="24"/>
                <w:highlight w:val="none"/>
                <w:shd w:val="clear" w:color="auto" w:fill="FFFFFF"/>
                <w:lang w:eastAsia="zh-CN"/>
              </w:rPr>
              <w:t>总承包</w:t>
            </w:r>
            <w:r>
              <w:rPr>
                <w:rFonts w:hint="eastAsia" w:ascii="宋体" w:hAnsi="宋体" w:eastAsia="宋体" w:cs="宋体"/>
                <w:bCs/>
                <w:sz w:val="24"/>
                <w:szCs w:val="24"/>
                <w:highlight w:val="none"/>
                <w:shd w:val="clear" w:color="auto" w:fill="FFFFFF"/>
                <w:lang w:val="en-US" w:eastAsia="zh-CN"/>
              </w:rPr>
              <w:t>叁</w:t>
            </w:r>
            <w:r>
              <w:rPr>
                <w:rFonts w:hint="eastAsia" w:ascii="宋体" w:hAnsi="宋体" w:eastAsia="宋体" w:cs="宋体"/>
                <w:bCs/>
                <w:sz w:val="24"/>
                <w:szCs w:val="24"/>
                <w:highlight w:val="none"/>
                <w:shd w:val="clear" w:color="auto" w:fill="FFFFFF"/>
                <w:lang w:eastAsia="zh-CN"/>
              </w:rPr>
              <w:t>级</w:t>
            </w:r>
            <w:r>
              <w:rPr>
                <w:rFonts w:hint="eastAsia" w:ascii="宋体" w:hAnsi="宋体" w:eastAsia="宋体" w:cs="宋体"/>
                <w:bCs/>
                <w:sz w:val="24"/>
                <w:szCs w:val="24"/>
                <w:highlight w:val="none"/>
                <w:shd w:val="clear" w:color="auto" w:fill="FFFFFF"/>
              </w:rPr>
              <w:t>及以</w:t>
            </w:r>
            <w:r>
              <w:rPr>
                <w:rFonts w:hint="eastAsia" w:ascii="宋体" w:hAnsi="宋体" w:eastAsia="宋体" w:cs="宋体"/>
                <w:bCs/>
                <w:sz w:val="24"/>
                <w:szCs w:val="24"/>
                <w:highlight w:val="none"/>
                <w:shd w:val="clear" w:color="auto" w:fill="FFFFFF"/>
                <w:lang w:eastAsia="zh-CN"/>
              </w:rPr>
              <w:t>上</w:t>
            </w:r>
            <w:r>
              <w:rPr>
                <w:rFonts w:hint="eastAsia" w:ascii="宋体" w:hAnsi="宋体" w:eastAsia="宋体" w:cs="宋体"/>
                <w:bCs/>
                <w:sz w:val="24"/>
                <w:szCs w:val="24"/>
                <w:highlight w:val="none"/>
                <w:shd w:val="clear" w:color="auto" w:fill="FFFFFF"/>
                <w:lang w:val="en-US" w:eastAsia="zh-CN"/>
              </w:rPr>
              <w:t>或建筑装修装饰工程专业承包二级及以上</w:t>
            </w:r>
            <w:r>
              <w:rPr>
                <w:rFonts w:hint="eastAsia" w:ascii="宋体" w:hAnsi="宋体" w:eastAsia="宋体" w:cs="宋体"/>
                <w:bCs/>
                <w:sz w:val="24"/>
                <w:szCs w:val="24"/>
                <w:highlight w:val="none"/>
                <w:shd w:val="clear" w:color="auto" w:fill="FFFFFF"/>
                <w:lang w:eastAsia="zh-CN"/>
              </w:rPr>
              <w:t>资质</w:t>
            </w:r>
            <w:r>
              <w:rPr>
                <w:rFonts w:hint="eastAsia" w:ascii="宋体" w:hAnsi="宋体" w:eastAsia="宋体" w:cs="宋体"/>
                <w:bCs/>
                <w:sz w:val="24"/>
                <w:szCs w:val="24"/>
                <w:highlight w:val="none"/>
                <w:shd w:val="clear" w:color="auto" w:fill="FFFFFF"/>
              </w:rPr>
              <w:t>，并在人员、设备、资金等方面具有相应的能力。</w:t>
            </w:r>
          </w:p>
          <w:p w14:paraId="3D062381">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提供：有效的资质证书(提供加盖公章的复印件或扫描件)。</w:t>
            </w:r>
          </w:p>
          <w:p w14:paraId="12FB47F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 具备有效的营业执照。</w:t>
            </w:r>
          </w:p>
          <w:p w14:paraId="641D94FA">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提供：有效的营业执照(提供加盖公章的复印件或扫描件)。</w:t>
            </w:r>
          </w:p>
          <w:p w14:paraId="78BB0C4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 具备有效的安全生产许可证</w:t>
            </w:r>
          </w:p>
          <w:p w14:paraId="2FB8921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提供：有效的安全生产许可证(提供加盖公章的复印件或扫描件)。2.项目经理资格</w:t>
            </w:r>
          </w:p>
          <w:p w14:paraId="6825F01C">
            <w:pPr>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具备</w:t>
            </w:r>
            <w:r>
              <w:rPr>
                <w:rFonts w:hint="eastAsia" w:ascii="宋体" w:hAnsi="宋体" w:eastAsia="宋体" w:cs="宋体"/>
                <w:bCs/>
                <w:sz w:val="24"/>
                <w:szCs w:val="24"/>
                <w:highlight w:val="none"/>
                <w:shd w:val="clear" w:color="auto" w:fill="FFFFFF"/>
                <w:lang w:val="en-US" w:eastAsia="zh-CN"/>
              </w:rPr>
              <w:t>贰</w:t>
            </w:r>
            <w:r>
              <w:rPr>
                <w:rFonts w:hint="eastAsia" w:ascii="宋体" w:hAnsi="宋体" w:eastAsia="宋体" w:cs="宋体"/>
                <w:bCs/>
                <w:sz w:val="24"/>
                <w:szCs w:val="24"/>
                <w:highlight w:val="none"/>
                <w:shd w:val="clear" w:color="auto" w:fill="FFFFFF"/>
              </w:rPr>
              <w:t>级及以上注册建造师资格(注册专业：</w:t>
            </w:r>
            <w:r>
              <w:rPr>
                <w:rFonts w:hint="eastAsia" w:ascii="宋体" w:hAnsi="宋体" w:eastAsia="宋体" w:cs="宋体"/>
                <w:bCs/>
                <w:sz w:val="24"/>
                <w:szCs w:val="24"/>
                <w:highlight w:val="none"/>
                <w:shd w:val="clear" w:color="auto" w:fill="FFFFFF"/>
                <w:lang w:val="en-US" w:eastAsia="zh-CN"/>
              </w:rPr>
              <w:t>建筑工程</w:t>
            </w:r>
            <w:r>
              <w:rPr>
                <w:rFonts w:hint="eastAsia" w:ascii="宋体" w:hAnsi="宋体" w:eastAsia="宋体" w:cs="宋体"/>
                <w:bCs/>
                <w:sz w:val="24"/>
                <w:szCs w:val="24"/>
                <w:highlight w:val="none"/>
                <w:shd w:val="clear" w:color="auto" w:fill="FFFFFF"/>
              </w:rPr>
              <w:t>)、有效的安全生产考核合格证书(B类)、</w:t>
            </w:r>
            <w:r>
              <w:rPr>
                <w:rFonts w:hint="eastAsia" w:ascii="宋体" w:hAnsi="宋体" w:eastAsia="宋体" w:cs="宋体"/>
                <w:b w:val="0"/>
                <w:bCs w:val="0"/>
                <w:color w:val="0000FF"/>
                <w:sz w:val="24"/>
                <w:szCs w:val="24"/>
                <w:highlight w:val="none"/>
                <w:lang w:val="en-US" w:eastAsia="zh-CN" w:bidi="zh-CN"/>
              </w:rPr>
              <w:t>供应商在2025年1月至今任意1个月为其缴纳社保证明的复印件或扫描件加盖公章</w:t>
            </w:r>
            <w:r>
              <w:rPr>
                <w:rFonts w:hint="eastAsia" w:ascii="宋体" w:hAnsi="宋体" w:eastAsia="宋体" w:cs="宋体"/>
                <w:bCs/>
                <w:sz w:val="24"/>
                <w:szCs w:val="24"/>
                <w:highlight w:val="none"/>
                <w:shd w:val="clear" w:color="auto" w:fill="FFFFFF"/>
              </w:rPr>
              <w:t>且未担任其他在建项目的项目经理。</w:t>
            </w:r>
          </w:p>
          <w:p w14:paraId="6BB2B749">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注：项目经理证明材料应附身份证、注册证、资格证、安全生产考核合格(B)，且必须为投标单位本单位人员，如证书上的单位与投标单位不一致的，由发证单位出具正在变更的证明或养老保险(开标前6个月任意3个月)证明的复印件或扫描件，并加盖投标人单位公章，否则视为非本单位人员。</w:t>
            </w:r>
          </w:p>
          <w:p w14:paraId="1014FC7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 注：提供的资质复印件不清晰，不能有效证明供应商资质情况，经磋商小组审查，将视为该资质未提供。</w:t>
            </w:r>
          </w:p>
        </w:tc>
      </w:tr>
    </w:tbl>
    <w:p w14:paraId="247D01E2">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br w:type="page"/>
      </w:r>
    </w:p>
    <w:p w14:paraId="62A26627">
      <w:pPr>
        <w:jc w:val="center"/>
        <w:rPr>
          <w:rFonts w:hint="eastAsia" w:eastAsia="宋体"/>
          <w:lang w:eastAsia="zh-CN"/>
        </w:rPr>
      </w:pPr>
      <w:r>
        <w:rPr>
          <w:rFonts w:hint="eastAsia" w:ascii="宋体" w:hAnsi="宋体" w:eastAsia="宋体" w:cs="宋体"/>
          <w:color w:val="auto"/>
          <w:sz w:val="30"/>
          <w:szCs w:val="30"/>
          <w:lang w:eastAsia="zh-CN"/>
        </w:rPr>
        <w:t>四、谈判程序及评定成交标准</w:t>
      </w:r>
    </w:p>
    <w:p w14:paraId="511C469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1.磋商规定</w:t>
      </w:r>
    </w:p>
    <w:p w14:paraId="08149CB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1.1.采购代理机构在“竞争性磋商相关资料明细表”中规定的日期、时间和地点组织竞争性磋商。</w:t>
      </w:r>
    </w:p>
    <w:p w14:paraId="47E10DB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2.磋商小组</w:t>
      </w:r>
    </w:p>
    <w:p w14:paraId="562EC49B">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由采购单位熟悉相关业务的代表1人和有关技术、经济等方面的专家2人，共3人组成。</w:t>
      </w:r>
    </w:p>
    <w:p w14:paraId="21B710B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3.响应文件的澄清</w:t>
      </w:r>
    </w:p>
    <w:p w14:paraId="6D10ABCA">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7A3D5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0FCE4B9">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4.响应文件的初审</w:t>
      </w:r>
    </w:p>
    <w:p w14:paraId="475EF8B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4.1.磋商小组将要审查每份响应文件是否实质上响应了磋商文件的要求。实质性响应是指无实质性偏离、反对、设定条件或提出保留，与磋商文件要求的全部条款、条件和规格相符。实质性偏离是指：</w:t>
      </w:r>
    </w:p>
    <w:p w14:paraId="634CC6DA">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4.1.1.实质性影响服务的范围、质量和履行；</w:t>
      </w:r>
    </w:p>
    <w:p w14:paraId="38D7F978">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4.1.2.实质性违背磋商文件，限制了采购人的权利和成交供应商履行服务的义务；</w:t>
      </w:r>
    </w:p>
    <w:p w14:paraId="448D093A">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4.1.3.不公正地影响了其它作出实质性响应的供应商的竞争地位；</w:t>
      </w:r>
    </w:p>
    <w:p w14:paraId="60265682">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4.1.4.磋商小组决定磋商的响应性只根据响应文件本身的内容，而不寻求外部的证据。</w:t>
      </w:r>
    </w:p>
    <w:p w14:paraId="009D0BC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4.2.实质上没有响应磋商文件要求的磋商将被拒绝。如发现下列情况之一的，其磋商将被拒绝并作无效磋商处理：</w:t>
      </w:r>
    </w:p>
    <w:p w14:paraId="3718EB2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（1）响应文件中的内容与本采购项目内容不符的；</w:t>
      </w:r>
    </w:p>
    <w:p w14:paraId="0A42CC6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（2）未按规定交纳磋商保证金的；</w:t>
      </w:r>
    </w:p>
    <w:p w14:paraId="7537477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（3）供应商资格或商务符合性审查不通过的；</w:t>
      </w:r>
    </w:p>
    <w:p w14:paraId="669BA1D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（4）响应文件未能对竞争性磋商文件提出的要求和条件作出实质性响应的；</w:t>
      </w:r>
    </w:p>
    <w:p w14:paraId="7B534A3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（5）响应文件附有采购人不能接受的条件的；</w:t>
      </w:r>
    </w:p>
    <w:p w14:paraId="0285A94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（6）不同供应商的响应文件由同一单位或者个人编制的；</w:t>
      </w:r>
    </w:p>
    <w:p w14:paraId="13F74E5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（7）不同供应商的响应文件异常一致或者磋商报价呈规律性差异的；</w:t>
      </w:r>
    </w:p>
    <w:p w14:paraId="0999B3F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（8）不同供应商的磋商保证金从同一单位或者个人的账户转出的；</w:t>
      </w:r>
    </w:p>
    <w:p w14:paraId="4D6961B8">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（9）不同供应商的法定代表人或委托代理人等由同一个单位缴纳社会保险的；</w:t>
      </w:r>
    </w:p>
    <w:p w14:paraId="55729AB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（10）不同供应商存在直接控股、管理关系的；</w:t>
      </w:r>
    </w:p>
    <w:p w14:paraId="445F4A3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（11）不同供应商的响应文件错、漏之处一致或雷同，且不能合理解释的；</w:t>
      </w:r>
    </w:p>
    <w:p w14:paraId="32B503F7">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（12）不同供应商的响应文件载明的项目管理成员或联系人为同一人的；</w:t>
      </w:r>
    </w:p>
    <w:p w14:paraId="71DC1F6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13）磋商报价被磋商小组认定低于成本价的（即：供应商的报价明显低于其他通过资格性及商务符合性审查的供应商的报价，有可能影响工程质量或者不能诚信履约的，磋商小组要求其在磋商现场合理的时间内提供书面说明、提交相关证明材料；供应商不能证明其报价合理性的、或不能按磋商小组要求提供说明或证明材料的，作为无效磋商处理）；</w:t>
      </w:r>
    </w:p>
    <w:p w14:paraId="53976508">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（14）响应文件未按竞争性磋商文件要求签字</w:t>
      </w:r>
      <w:r>
        <w:rPr>
          <w:rFonts w:hint="eastAsia" w:ascii="宋体" w:hAnsi="宋体" w:eastAsia="宋体" w:cs="宋体"/>
          <w:bCs/>
          <w:sz w:val="24"/>
          <w:szCs w:val="24"/>
          <w:highlight w:val="none"/>
          <w:shd w:val="clear" w:color="auto" w:fill="FFFFFF"/>
          <w:lang w:val="en-US" w:eastAsia="zh-CN"/>
        </w:rPr>
        <w:t>和</w:t>
      </w:r>
      <w:r>
        <w:rPr>
          <w:rFonts w:hint="eastAsia" w:ascii="宋体" w:hAnsi="宋体" w:eastAsia="宋体" w:cs="宋体"/>
          <w:bCs/>
          <w:sz w:val="24"/>
          <w:szCs w:val="24"/>
          <w:highlight w:val="none"/>
          <w:shd w:val="clear" w:color="auto" w:fill="FFFFFF"/>
        </w:rPr>
        <w:t>盖章的；</w:t>
      </w:r>
    </w:p>
    <w:p w14:paraId="1DB59620">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（15）供应商提供的资料不真实的；</w:t>
      </w:r>
    </w:p>
    <w:p w14:paraId="063C98F1">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（16）磋商报价超过采购最高限价的；</w:t>
      </w:r>
    </w:p>
    <w:p w14:paraId="3EE0F97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（17）达到法律法规规定的无效磋商条件的。</w:t>
      </w:r>
    </w:p>
    <w:p w14:paraId="6ED60A8A">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5.评审方法</w:t>
      </w:r>
    </w:p>
    <w:p w14:paraId="19A42E7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5.1.响应文件的审查</w:t>
      </w:r>
    </w:p>
    <w:p w14:paraId="1F232E3B">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5.1.1.磋商小组在对响应文件的有效性、完整性和响应程度进行审查时，可以要求供应商对响应文件中含义不明确、同类问题表述不一致或者有明显文字和计算错误的内容等作出必要的澄清、说明或者更正。</w:t>
      </w:r>
    </w:p>
    <w:p w14:paraId="27EEDA3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5.1.2.竞争性磋商小组在对响应文件的符合性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供应商的澄清、说明或者更正内容作为响应文件的一部分。竞争性磋商小组要求供应商澄清、说明或者更正响应文件以电子形式作出。供应商的澄清、说明或者更正采用电子形式，由供应商在交易中心平台确认。</w:t>
      </w:r>
    </w:p>
    <w:p w14:paraId="5E1E7CBB">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5.2.磋商程序 </w:t>
      </w:r>
    </w:p>
    <w:p w14:paraId="6067BC2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5.2.1.采购代理机构将于竞争性磋商文件中规定的时间和地点举行磋商会议。</w:t>
      </w:r>
    </w:p>
    <w:p w14:paraId="568D3372">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5.2.2.实行网上解密，供应商应在响应文件递交截止时间后40分钟内，使用CA锁登录六盘水市公共资源交易平台（https://ggzy.guizhou.gov.cn/）对其电子响应文件完成解密。成功解密响应文件满足三家及三家以上时磋商会议继续进行；不足三家时该项目不再继续进行。</w:t>
      </w:r>
    </w:p>
    <w:p w14:paraId="56606678">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5.2.3.磋商过程中，如果供应商对项目磋商过程中有质疑，可以在不见面磋商大厅发起质疑。</w:t>
      </w:r>
    </w:p>
    <w:p w14:paraId="2B745DE0">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5.2.4.</w:t>
      </w:r>
      <w:r>
        <w:rPr>
          <w:rFonts w:hint="eastAsia" w:ascii="宋体" w:hAnsi="宋体" w:eastAsia="宋体" w:cs="宋体"/>
          <w:bCs/>
          <w:sz w:val="24"/>
          <w:szCs w:val="24"/>
          <w:highlight w:val="none"/>
          <w:shd w:val="clear" w:color="auto" w:fill="FFFFFF"/>
          <w:lang w:val="en-US" w:eastAsia="zh-CN"/>
        </w:rPr>
        <w:t>解密完成后供应商</w:t>
      </w:r>
      <w:r>
        <w:rPr>
          <w:rFonts w:hint="eastAsia" w:ascii="宋体" w:hAnsi="宋体" w:eastAsia="宋体" w:cs="宋体"/>
          <w:bCs/>
          <w:sz w:val="24"/>
          <w:szCs w:val="24"/>
          <w:highlight w:val="none"/>
          <w:shd w:val="clear" w:color="auto" w:fill="FFFFFF"/>
          <w:lang w:eastAsia="zh-CN"/>
        </w:rPr>
        <w:t>自行核对开标记录表内容，并在文字互动对话框中回复“已确认”，未回复且未提出异议的，视为无异议，认可开标结果。如开标过程中存在问题，请及时联系代理机构。</w:t>
      </w:r>
    </w:p>
    <w:p w14:paraId="3D0CE357">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5.2.5.磋商小组对符合要求的供应商的响应文件进行资格审查及商务符合性审查，以确定是否对竞争性磋商文件的实质性要求作出响应，未实质性响应竞争性磋商文件的响应文件按无效响应文件处理，对响应文件无效，无资格进入磋商阶段的供应商以书面形式出具无效原因说明。</w:t>
      </w:r>
    </w:p>
    <w:p w14:paraId="5625789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5.2.6.磋商小组将与通过资格审查及符合性审查的供应商通过交易中心系统在不见面磋商大厅进行不见面磋商，供应商需进入交易中心系统中不见面磋商大厅进行磋商。</w:t>
      </w:r>
    </w:p>
    <w:p w14:paraId="55443A58">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5.2.7.供应商应时刻关注电子交易系统中的项目进度和状态。磋商小组通过交易系统向供应商提出的磋商内容、澄清要求、报价要求等。供应商应自系统发出30分钟（另有约定的从其约定）内回复或报价，错过重要信息者，供应商自行承担责任。进入技术和商务磋商程序的供应商，磋商小组根据竞争性磋商文件要求及供应商提供的有关说明，分别与进入磋商的供应商就报价、技术内容、工期（或服务期） 等进行磋商。对技术和商务条件与竞争性磋商文件要求有重大差异、无资格进入最后报价的供应商出具书面无效原因说明。磋商小组要求所有实质性响应的供应商在规定时间内（30分钟）提交最后报价，最后报价是供应商响应文件的有效组成部分</w:t>
      </w:r>
      <w:r>
        <w:rPr>
          <w:rFonts w:hint="eastAsia" w:ascii="宋体" w:hAnsi="宋体" w:eastAsia="宋体" w:cs="宋体"/>
          <w:bCs/>
          <w:sz w:val="24"/>
          <w:szCs w:val="24"/>
          <w:highlight w:val="none"/>
          <w:shd w:val="clear" w:color="auto" w:fill="FFFFFF"/>
          <w:lang w:eastAsia="zh-CN"/>
        </w:rPr>
        <w:t>，</w:t>
      </w:r>
      <w:r>
        <w:rPr>
          <w:rFonts w:hint="eastAsia" w:ascii="宋体" w:hAnsi="宋体" w:eastAsia="宋体" w:cs="宋体"/>
          <w:bCs/>
          <w:sz w:val="24"/>
          <w:szCs w:val="24"/>
          <w:highlight w:val="none"/>
          <w:shd w:val="clear" w:color="auto" w:fill="FFFFFF"/>
          <w:lang w:val="en-US" w:eastAsia="zh-CN"/>
        </w:rPr>
        <w:t>未在规定时间内提交最后报价的做无效磋商处理</w:t>
      </w:r>
      <w:r>
        <w:rPr>
          <w:rFonts w:hint="eastAsia" w:ascii="宋体" w:hAnsi="宋体" w:eastAsia="宋体" w:cs="宋体"/>
          <w:bCs/>
          <w:sz w:val="24"/>
          <w:szCs w:val="24"/>
          <w:highlight w:val="none"/>
          <w:shd w:val="clear" w:color="auto" w:fill="FFFFFF"/>
        </w:rPr>
        <w:t>。</w:t>
      </w:r>
    </w:p>
    <w:p w14:paraId="327947C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5.2.8.磋商小组所有成员应当集中与供应商进行磋商，并给予所有参加磋商的供应商平等的磋商机会。</w:t>
      </w:r>
    </w:p>
    <w:p w14:paraId="0DAA42A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5.2.9.在磋商过程中，磋商小组可以根据磋商文件和磋商情况实质性变动采购需求中的工程量清单以及合同草案条款，但不得变动磋商文件中的其他内容。对磋商文件作出的实质性变动是磋商文件的有效组成部分，磋商小组应当及时通知所有参加磋商的供应商。</w:t>
      </w:r>
    </w:p>
    <w:p w14:paraId="7FABBE8F">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5.2.10.供应商应当按照磋商文件的变动情况和磋商小组的要求重新提交响应文件，并由其法定代表人或授权代表签字或者加盖公章。</w:t>
      </w:r>
    </w:p>
    <w:p w14:paraId="535423C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5.2.11.磋商结束后，所有实质性响应的供应商须提交最后报价。</w:t>
      </w:r>
    </w:p>
    <w:p w14:paraId="0C9DA39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5.2.12.磋商小组应给予每个正在参加磋商的供应商相同的机会。被磋商小组认定为未实质性响应磋商文件的响应文件，供应商不再进入下一轮磋商报价。</w:t>
      </w:r>
    </w:p>
    <w:p w14:paraId="1855BAE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5.2.13.经磋商确定最终采购需求和提交最后报价的供应商后，由磋商小组采用综合评分法对提交最后报价的供应商的响应文件和最后报价进行综合评分。</w:t>
      </w:r>
    </w:p>
    <w:p w14:paraId="24654507">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5.3.确定成交供应商</w:t>
      </w:r>
    </w:p>
    <w:p w14:paraId="5DB277E2">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5.3.1.磋商结束后，采购人在磋商小组推荐的成交候选人排名中，确定最终成交供应商。</w:t>
      </w:r>
    </w:p>
    <w:p w14:paraId="1117E22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5.3.2.采购代理机构将在贵州省政府采购网、全国公共资源交易平台(贵州省•六盘水市）等网站公示成交结果。</w:t>
      </w:r>
    </w:p>
    <w:p w14:paraId="384A269F">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5.3.3.确定成交供应商后，采购代理机构将以书面形式向成交供应商发出《成交通知书》，《成交通知书》一经发出即发生法律效力。</w:t>
      </w:r>
    </w:p>
    <w:p w14:paraId="67158057">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5.3.4.《竞争性磋商文件》、《竞争性磋商文件》澄清文件、《响应文件》、《响应文件》澄清文件、《单位现场承诺书》和《成交通知书》将作为签订合同的依据。</w:t>
      </w:r>
      <w:bookmarkStart w:id="12" w:name="_Toc243216310"/>
      <w:bookmarkEnd w:id="12"/>
      <w:bookmarkStart w:id="13" w:name="_Toc184785926"/>
      <w:bookmarkEnd w:id="13"/>
    </w:p>
    <w:p w14:paraId="6D6F48A6">
      <w:pPr>
        <w:jc w:val="center"/>
        <w:rPr>
          <w:rFonts w:hint="eastAsia"/>
        </w:rPr>
      </w:pPr>
      <w:r>
        <w:rPr>
          <w:rFonts w:hint="eastAsia" w:cs="宋体"/>
          <w:b/>
          <w:color w:val="auto"/>
          <w:sz w:val="24"/>
          <w:szCs w:val="24"/>
        </w:rPr>
        <w:t>资格审查表</w:t>
      </w:r>
    </w:p>
    <w:tbl>
      <w:tblPr>
        <w:tblStyle w:val="12"/>
        <w:tblW w:w="10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534"/>
        <w:gridCol w:w="2459"/>
      </w:tblGrid>
      <w:tr w14:paraId="03CB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2" w:type="dxa"/>
            <w:noWrap w:val="0"/>
            <w:vAlign w:val="center"/>
          </w:tcPr>
          <w:p w14:paraId="1C754303">
            <w:pPr>
              <w:spacing w:line="360" w:lineRule="auto"/>
              <w:ind w:left="0" w:leftChars="0" w:firstLine="0" w:firstLineChars="0"/>
              <w:jc w:val="both"/>
              <w:rPr>
                <w:rFonts w:hint="eastAsia" w:cs="宋体"/>
                <w:bCs/>
                <w:color w:val="auto"/>
                <w:sz w:val="24"/>
              </w:rPr>
            </w:pPr>
            <w:r>
              <w:rPr>
                <w:rFonts w:hint="eastAsia" w:cs="宋体"/>
                <w:bCs/>
                <w:color w:val="auto"/>
                <w:sz w:val="24"/>
              </w:rPr>
              <w:t>序号</w:t>
            </w:r>
          </w:p>
        </w:tc>
        <w:tc>
          <w:tcPr>
            <w:tcW w:w="7534" w:type="dxa"/>
            <w:noWrap w:val="0"/>
            <w:vAlign w:val="center"/>
          </w:tcPr>
          <w:p w14:paraId="0ABDB470">
            <w:pPr>
              <w:jc w:val="center"/>
              <w:rPr>
                <w:rFonts w:hint="eastAsia" w:cs="宋体"/>
                <w:bCs/>
                <w:color w:val="auto"/>
                <w:sz w:val="24"/>
              </w:rPr>
            </w:pPr>
            <w:r>
              <w:rPr>
                <w:rFonts w:hint="eastAsia" w:cs="宋体"/>
                <w:bCs/>
                <w:color w:val="auto"/>
                <w:sz w:val="24"/>
              </w:rPr>
              <w:t>资格要求</w:t>
            </w:r>
          </w:p>
        </w:tc>
        <w:tc>
          <w:tcPr>
            <w:tcW w:w="2459" w:type="dxa"/>
            <w:noWrap w:val="0"/>
            <w:vAlign w:val="center"/>
          </w:tcPr>
          <w:p w14:paraId="25F8F51D">
            <w:pPr>
              <w:jc w:val="center"/>
              <w:rPr>
                <w:rFonts w:cs="宋体"/>
                <w:bCs/>
                <w:color w:val="auto"/>
                <w:sz w:val="24"/>
              </w:rPr>
            </w:pPr>
            <w:r>
              <w:rPr>
                <w:rFonts w:hint="eastAsia" w:cs="宋体"/>
                <w:bCs/>
                <w:color w:val="auto"/>
                <w:sz w:val="24"/>
              </w:rPr>
              <w:t>审查标准</w:t>
            </w:r>
          </w:p>
        </w:tc>
      </w:tr>
      <w:tr w14:paraId="3251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2" w:type="dxa"/>
            <w:noWrap w:val="0"/>
            <w:vAlign w:val="center"/>
          </w:tcPr>
          <w:p w14:paraId="13599BEC">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1</w:t>
            </w:r>
          </w:p>
        </w:tc>
        <w:tc>
          <w:tcPr>
            <w:tcW w:w="7534" w:type="dxa"/>
            <w:noWrap w:val="0"/>
            <w:vAlign w:val="top"/>
          </w:tcPr>
          <w:p w14:paraId="25340901">
            <w:pPr>
              <w:autoSpaceDN w:val="0"/>
              <w:spacing w:line="560" w:lineRule="exact"/>
              <w:rPr>
                <w:rFonts w:hint="eastAsia" w:ascii="宋体" w:hAnsi="宋体" w:eastAsia="宋体" w:cs="宋体"/>
                <w:bCs/>
                <w:sz w:val="24"/>
                <w:szCs w:val="24"/>
                <w:highlight w:val="none"/>
                <w:shd w:val="clear" w:color="auto" w:fill="FFFFFF"/>
                <w:lang w:val="zh-CN"/>
              </w:rPr>
            </w:pPr>
            <w:r>
              <w:rPr>
                <w:rFonts w:hint="eastAsia" w:ascii="宋体" w:hAnsi="宋体" w:eastAsia="宋体" w:cs="宋体"/>
                <w:bCs/>
                <w:sz w:val="24"/>
                <w:szCs w:val="24"/>
                <w:highlight w:val="none"/>
                <w:shd w:val="clear" w:color="auto" w:fill="FFFFFF"/>
              </w:rPr>
              <w:t>法定代表人身份证明或法定代表人授权委托书（按格式文本要求填写的加盖公章的扫描件）；</w:t>
            </w:r>
          </w:p>
        </w:tc>
        <w:tc>
          <w:tcPr>
            <w:tcW w:w="2459" w:type="dxa"/>
            <w:noWrap w:val="0"/>
            <w:vAlign w:val="center"/>
          </w:tcPr>
          <w:p w14:paraId="2314392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按格式文本要求填写和盖章</w:t>
            </w:r>
          </w:p>
        </w:tc>
      </w:tr>
      <w:tr w14:paraId="6347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42" w:type="dxa"/>
            <w:noWrap w:val="0"/>
            <w:vAlign w:val="center"/>
          </w:tcPr>
          <w:p w14:paraId="1CCB3940">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2</w:t>
            </w:r>
          </w:p>
        </w:tc>
        <w:tc>
          <w:tcPr>
            <w:tcW w:w="7534" w:type="dxa"/>
            <w:noWrap w:val="0"/>
            <w:vAlign w:val="center"/>
          </w:tcPr>
          <w:p w14:paraId="4CE5E9D9">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法人或者其他组织的（营业执照、税务登记证、组织机构代码证、或多证合一营业执照）证明文件（加盖公章的扫描件）；</w:t>
            </w:r>
          </w:p>
        </w:tc>
        <w:tc>
          <w:tcPr>
            <w:tcW w:w="2459" w:type="dxa"/>
            <w:noWrap w:val="0"/>
            <w:vAlign w:val="center"/>
          </w:tcPr>
          <w:p w14:paraId="7EBA552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有效</w:t>
            </w:r>
          </w:p>
        </w:tc>
      </w:tr>
      <w:tr w14:paraId="07D5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42" w:type="dxa"/>
            <w:noWrap w:val="0"/>
            <w:vAlign w:val="center"/>
          </w:tcPr>
          <w:p w14:paraId="067B1BA4">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3</w:t>
            </w:r>
          </w:p>
        </w:tc>
        <w:tc>
          <w:tcPr>
            <w:tcW w:w="7534" w:type="dxa"/>
            <w:noWrap w:val="0"/>
            <w:vAlign w:val="center"/>
          </w:tcPr>
          <w:p w14:paraId="685C931A">
            <w:pPr>
              <w:autoSpaceDN w:val="0"/>
              <w:spacing w:line="560" w:lineRule="exact"/>
              <w:rPr>
                <w:rFonts w:hint="eastAsia" w:ascii="宋体" w:hAnsi="宋体" w:eastAsia="宋体" w:cs="宋体"/>
                <w:bCs/>
                <w:sz w:val="24"/>
                <w:szCs w:val="24"/>
                <w:highlight w:val="none"/>
                <w:shd w:val="clear" w:color="auto" w:fill="FFFFFF"/>
                <w:lang w:val="zh-CN"/>
              </w:rPr>
            </w:pPr>
            <w:r>
              <w:rPr>
                <w:rFonts w:hint="eastAsia" w:ascii="宋体" w:hAnsi="宋体" w:eastAsia="宋体" w:cs="宋体"/>
                <w:bCs/>
                <w:sz w:val="24"/>
                <w:szCs w:val="24"/>
                <w:highlight w:val="none"/>
                <w:shd w:val="clear" w:color="auto" w:fill="FFFFFF"/>
              </w:rPr>
              <w:t>提供202</w:t>
            </w:r>
            <w:r>
              <w:rPr>
                <w:rFonts w:hint="eastAsia" w:ascii="宋体" w:hAnsi="宋体" w:eastAsia="宋体" w:cs="宋体"/>
                <w:bCs/>
                <w:sz w:val="24"/>
                <w:szCs w:val="24"/>
                <w:highlight w:val="none"/>
                <w:shd w:val="clear" w:color="auto" w:fill="FFFFFF"/>
                <w:lang w:val="en-US" w:eastAsia="zh-CN"/>
              </w:rPr>
              <w:t>3</w:t>
            </w:r>
            <w:r>
              <w:rPr>
                <w:rFonts w:hint="eastAsia" w:ascii="宋体" w:hAnsi="宋体" w:eastAsia="宋体" w:cs="宋体"/>
                <w:bCs/>
                <w:sz w:val="24"/>
                <w:szCs w:val="24"/>
                <w:highlight w:val="none"/>
                <w:shd w:val="clear" w:color="auto" w:fill="FFFFFF"/>
              </w:rPr>
              <w:t>年度</w:t>
            </w:r>
            <w:r>
              <w:rPr>
                <w:rFonts w:hint="eastAsia" w:ascii="宋体" w:hAnsi="宋体" w:eastAsia="宋体" w:cs="宋体"/>
                <w:bCs/>
                <w:sz w:val="24"/>
                <w:szCs w:val="24"/>
                <w:highlight w:val="none"/>
                <w:shd w:val="clear" w:color="auto" w:fill="FFFFFF"/>
                <w:lang w:val="en-US" w:eastAsia="zh-CN"/>
              </w:rPr>
              <w:t>或2024年度</w:t>
            </w:r>
            <w:r>
              <w:rPr>
                <w:rFonts w:hint="eastAsia" w:ascii="宋体" w:hAnsi="宋体" w:eastAsia="宋体" w:cs="宋体"/>
                <w:bCs/>
                <w:sz w:val="24"/>
                <w:szCs w:val="24"/>
                <w:highlight w:val="none"/>
                <w:shd w:val="clear" w:color="auto" w:fill="FFFFFF"/>
              </w:rPr>
              <w:t>经审计的财务审计报告或</w:t>
            </w:r>
            <w:r>
              <w:rPr>
                <w:rFonts w:hint="eastAsia" w:ascii="宋体" w:hAnsi="宋体" w:eastAsia="宋体" w:cs="宋体"/>
                <w:bCs/>
                <w:sz w:val="24"/>
                <w:szCs w:val="24"/>
                <w:highlight w:val="none"/>
                <w:shd w:val="clear" w:color="auto" w:fill="FFFFFF"/>
                <w:lang w:eastAsia="zh-CN"/>
              </w:rPr>
              <w:t>2025</w:t>
            </w:r>
            <w:r>
              <w:rPr>
                <w:rFonts w:hint="eastAsia" w:ascii="宋体" w:hAnsi="宋体" w:eastAsia="宋体" w:cs="宋体"/>
                <w:bCs/>
                <w:sz w:val="24"/>
                <w:szCs w:val="24"/>
                <w:highlight w:val="none"/>
                <w:shd w:val="clear" w:color="auto" w:fill="FFFFFF"/>
              </w:rPr>
              <w:t>年</w:t>
            </w:r>
            <w:r>
              <w:rPr>
                <w:rFonts w:hint="eastAsia" w:ascii="宋体" w:hAnsi="宋体" w:eastAsia="宋体" w:cs="宋体"/>
                <w:bCs/>
                <w:sz w:val="24"/>
                <w:szCs w:val="24"/>
                <w:highlight w:val="none"/>
                <w:shd w:val="clear" w:color="auto" w:fill="FFFFFF"/>
                <w:lang w:val="en-US" w:eastAsia="zh-CN"/>
              </w:rPr>
              <w:t>1月</w:t>
            </w:r>
            <w:r>
              <w:rPr>
                <w:rFonts w:hint="eastAsia" w:ascii="宋体" w:hAnsi="宋体" w:eastAsia="宋体" w:cs="宋体"/>
                <w:bCs/>
                <w:sz w:val="24"/>
                <w:szCs w:val="24"/>
                <w:highlight w:val="none"/>
                <w:shd w:val="clear" w:color="auto" w:fill="FFFFFF"/>
              </w:rPr>
              <w:t>至今任意1个月的财务报表或出具基本开户银行的资信证明（加盖公章的扫描件）；</w:t>
            </w:r>
          </w:p>
        </w:tc>
        <w:tc>
          <w:tcPr>
            <w:tcW w:w="2459" w:type="dxa"/>
            <w:noWrap w:val="0"/>
            <w:vAlign w:val="center"/>
          </w:tcPr>
          <w:p w14:paraId="0EE34506">
            <w:pPr>
              <w:autoSpaceDN w:val="0"/>
              <w:spacing w:line="560" w:lineRule="exact"/>
              <w:ind w:left="0" w:leftChars="0" w:firstLine="0" w:firstLineChars="0"/>
              <w:rPr>
                <w:rFonts w:hint="eastAsia" w:ascii="宋体" w:hAnsi="宋体" w:eastAsia="宋体" w:cs="宋体"/>
                <w:bCs/>
                <w:sz w:val="24"/>
                <w:szCs w:val="24"/>
                <w:highlight w:val="none"/>
                <w:shd w:val="clear" w:color="auto" w:fill="FFFFFF"/>
              </w:rPr>
            </w:pPr>
            <w:r>
              <w:rPr>
                <w:rFonts w:hint="eastAsia" w:ascii="宋体" w:hAnsi="宋体" w:eastAsia="宋体" w:cs="宋体"/>
                <w:bCs/>
                <w:sz w:val="22"/>
                <w:szCs w:val="22"/>
                <w:highlight w:val="none"/>
                <w:shd w:val="clear" w:color="auto" w:fill="FFFFFF"/>
              </w:rPr>
              <w:t>审计报告</w:t>
            </w:r>
            <w:r>
              <w:rPr>
                <w:rFonts w:hint="eastAsia" w:ascii="宋体" w:hAnsi="宋体" w:eastAsia="宋体" w:cs="宋体"/>
                <w:bCs/>
                <w:sz w:val="22"/>
                <w:szCs w:val="22"/>
                <w:highlight w:val="none"/>
                <w:shd w:val="clear" w:color="auto" w:fill="FFFFFF"/>
                <w:lang w:val="en-US" w:eastAsia="zh-CN"/>
              </w:rPr>
              <w:t>须</w:t>
            </w:r>
            <w:r>
              <w:rPr>
                <w:rFonts w:hint="eastAsia" w:ascii="宋体" w:hAnsi="宋体" w:eastAsia="宋体" w:cs="宋体"/>
                <w:bCs/>
                <w:sz w:val="22"/>
                <w:szCs w:val="22"/>
                <w:highlight w:val="none"/>
                <w:shd w:val="clear" w:color="auto" w:fill="FFFFFF"/>
              </w:rPr>
              <w:t>包含利润表、资产负债表、现金流量表及附注和审计机构的营业执照及 执业证书及人员证书；财务报表</w:t>
            </w:r>
            <w:r>
              <w:rPr>
                <w:rFonts w:hint="eastAsia" w:ascii="宋体" w:hAnsi="宋体" w:eastAsia="宋体" w:cs="宋体"/>
                <w:bCs/>
                <w:sz w:val="22"/>
                <w:szCs w:val="22"/>
                <w:highlight w:val="none"/>
                <w:shd w:val="clear" w:color="auto" w:fill="FFFFFF"/>
                <w:lang w:val="en-US" w:eastAsia="zh-CN"/>
              </w:rPr>
              <w:t>须</w:t>
            </w:r>
            <w:r>
              <w:rPr>
                <w:rFonts w:hint="eastAsia" w:ascii="宋体" w:hAnsi="宋体" w:eastAsia="宋体" w:cs="宋体"/>
                <w:bCs/>
                <w:sz w:val="22"/>
                <w:szCs w:val="22"/>
                <w:highlight w:val="none"/>
                <w:shd w:val="clear" w:color="auto" w:fill="FFFFFF"/>
              </w:rPr>
              <w:t>包含利润表、资产负债表。</w:t>
            </w:r>
          </w:p>
        </w:tc>
      </w:tr>
      <w:tr w14:paraId="513F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30E67B41">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4</w:t>
            </w:r>
          </w:p>
        </w:tc>
        <w:tc>
          <w:tcPr>
            <w:tcW w:w="7534" w:type="dxa"/>
            <w:noWrap w:val="0"/>
            <w:vAlign w:val="top"/>
          </w:tcPr>
          <w:p w14:paraId="28A6B4D7">
            <w:pPr>
              <w:pStyle w:val="4"/>
              <w:kinsoku w:val="0"/>
              <w:overflowPunct w:val="0"/>
              <w:spacing w:line="316" w:lineRule="auto"/>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依法缴纳税收的相关材料（2025年1月至今任意1个月相关的纳税证明材料），免税企业提供证明材料（加盖公章的扫描件）；</w:t>
            </w:r>
          </w:p>
        </w:tc>
        <w:tc>
          <w:tcPr>
            <w:tcW w:w="2459" w:type="dxa"/>
            <w:noWrap w:val="0"/>
            <w:vAlign w:val="center"/>
          </w:tcPr>
          <w:p w14:paraId="00E6C88C">
            <w:pPr>
              <w:pStyle w:val="4"/>
              <w:kinsoku w:val="0"/>
              <w:overflowPunct w:val="0"/>
              <w:spacing w:line="316" w:lineRule="auto"/>
              <w:jc w:val="center"/>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有效</w:t>
            </w:r>
          </w:p>
        </w:tc>
      </w:tr>
      <w:tr w14:paraId="280D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17BC5273">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5</w:t>
            </w:r>
          </w:p>
        </w:tc>
        <w:tc>
          <w:tcPr>
            <w:tcW w:w="7534" w:type="dxa"/>
            <w:noWrap w:val="0"/>
            <w:vAlign w:val="top"/>
          </w:tcPr>
          <w:p w14:paraId="3887F6FC">
            <w:pPr>
              <w:pStyle w:val="4"/>
              <w:kinsoku w:val="0"/>
              <w:overflowPunct w:val="0"/>
              <w:spacing w:line="316" w:lineRule="auto"/>
              <w:jc w:val="both"/>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依法缴纳社会保障资金的相关材料(2025年1月至今任意1个月的社保缴纳证明)，不需要缴纳社会保障资金的供应商应提供相应文件证明。</w:t>
            </w:r>
          </w:p>
        </w:tc>
        <w:tc>
          <w:tcPr>
            <w:tcW w:w="2459" w:type="dxa"/>
            <w:noWrap w:val="0"/>
            <w:vAlign w:val="center"/>
          </w:tcPr>
          <w:p w14:paraId="0248C151">
            <w:pPr>
              <w:pStyle w:val="4"/>
              <w:kinsoku w:val="0"/>
              <w:overflowPunct w:val="0"/>
              <w:spacing w:line="316" w:lineRule="auto"/>
              <w:jc w:val="center"/>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有效</w:t>
            </w:r>
          </w:p>
        </w:tc>
      </w:tr>
      <w:tr w14:paraId="63E7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2" w:type="dxa"/>
            <w:noWrap w:val="0"/>
            <w:vAlign w:val="center"/>
          </w:tcPr>
          <w:p w14:paraId="3EC6F990">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6</w:t>
            </w:r>
          </w:p>
        </w:tc>
        <w:tc>
          <w:tcPr>
            <w:tcW w:w="7534" w:type="dxa"/>
            <w:noWrap w:val="0"/>
            <w:vAlign w:val="center"/>
          </w:tcPr>
          <w:p w14:paraId="49C27582">
            <w:pPr>
              <w:autoSpaceDN w:val="0"/>
              <w:spacing w:line="560" w:lineRule="exact"/>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具备履行合同所必需的设备和专业技术能力的证明材料（自行承诺）</w:t>
            </w:r>
          </w:p>
        </w:tc>
        <w:tc>
          <w:tcPr>
            <w:tcW w:w="2459" w:type="dxa"/>
            <w:noWrap w:val="0"/>
            <w:vAlign w:val="center"/>
          </w:tcPr>
          <w:p w14:paraId="47173235">
            <w:pPr>
              <w:autoSpaceDN w:val="0"/>
              <w:spacing w:line="560" w:lineRule="exact"/>
              <w:ind w:left="0" w:leftChars="0" w:firstLine="0" w:firstLineChars="0"/>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提供承诺函并盖章</w:t>
            </w:r>
          </w:p>
        </w:tc>
      </w:tr>
      <w:tr w14:paraId="4189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2FEE2F30">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7</w:t>
            </w:r>
          </w:p>
        </w:tc>
        <w:tc>
          <w:tcPr>
            <w:tcW w:w="7534" w:type="dxa"/>
            <w:noWrap w:val="0"/>
            <w:vAlign w:val="top"/>
          </w:tcPr>
          <w:p w14:paraId="7E8B2AD9">
            <w:pPr>
              <w:autoSpaceDN w:val="0"/>
              <w:spacing w:line="560" w:lineRule="exact"/>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参加政府采购活动前三年内在经营活动中没有重大违法记录的书面声明（自行声明）</w:t>
            </w:r>
          </w:p>
        </w:tc>
        <w:tc>
          <w:tcPr>
            <w:tcW w:w="2459" w:type="dxa"/>
            <w:noWrap w:val="0"/>
            <w:vAlign w:val="center"/>
          </w:tcPr>
          <w:p w14:paraId="7E609C45">
            <w:pPr>
              <w:autoSpaceDN w:val="0"/>
              <w:spacing w:line="560" w:lineRule="exact"/>
              <w:ind w:left="0" w:leftChars="0" w:firstLine="0" w:firstLineChars="0"/>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提供声明函并盖章</w:t>
            </w:r>
          </w:p>
        </w:tc>
      </w:tr>
      <w:tr w14:paraId="02E3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noWrap w:val="0"/>
            <w:vAlign w:val="center"/>
          </w:tcPr>
          <w:p w14:paraId="39B2E6CE">
            <w:pPr>
              <w:spacing w:line="360" w:lineRule="auto"/>
              <w:jc w:val="center"/>
              <w:rPr>
                <w:rFonts w:hint="eastAsia" w:cs="宋体"/>
                <w:bCs/>
                <w:color w:val="auto"/>
                <w:sz w:val="24"/>
              </w:rPr>
            </w:pPr>
            <w:r>
              <w:rPr>
                <w:rFonts w:hint="eastAsia" w:cs="宋体"/>
                <w:bCs/>
                <w:color w:val="auto"/>
                <w:sz w:val="24"/>
              </w:rPr>
              <w:t>8</w:t>
            </w:r>
          </w:p>
        </w:tc>
        <w:tc>
          <w:tcPr>
            <w:tcW w:w="7534" w:type="dxa"/>
            <w:noWrap w:val="0"/>
            <w:vAlign w:val="center"/>
          </w:tcPr>
          <w:p w14:paraId="5093C79C">
            <w:pPr>
              <w:pStyle w:val="4"/>
              <w:kinsoku w:val="0"/>
              <w:overflowPunct w:val="0"/>
              <w:spacing w:line="316" w:lineRule="auto"/>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磋商资格，并承担由此造成的一切法律责任及后果（加盖公章）。</w:t>
            </w:r>
          </w:p>
        </w:tc>
        <w:tc>
          <w:tcPr>
            <w:tcW w:w="2459" w:type="dxa"/>
            <w:noWrap w:val="0"/>
            <w:vAlign w:val="center"/>
          </w:tcPr>
          <w:p w14:paraId="4405C43A">
            <w:pPr>
              <w:pStyle w:val="4"/>
              <w:kinsoku w:val="0"/>
              <w:overflowPunct w:val="0"/>
              <w:spacing w:line="316" w:lineRule="auto"/>
              <w:ind w:left="0" w:leftChars="0" w:firstLine="0" w:firstLineChars="0"/>
              <w:jc w:val="both"/>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提供承诺函并盖章</w:t>
            </w:r>
          </w:p>
        </w:tc>
      </w:tr>
      <w:tr w14:paraId="7001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noWrap w:val="0"/>
            <w:vAlign w:val="center"/>
          </w:tcPr>
          <w:p w14:paraId="39447676">
            <w:pPr>
              <w:spacing w:line="360" w:lineRule="auto"/>
              <w:jc w:val="center"/>
              <w:rPr>
                <w:rFonts w:hint="eastAsia" w:eastAsia="宋体" w:cs="宋体"/>
                <w:bCs/>
                <w:color w:val="auto"/>
                <w:sz w:val="24"/>
                <w:lang w:val="en-US" w:eastAsia="zh-CN"/>
              </w:rPr>
            </w:pPr>
            <w:r>
              <w:rPr>
                <w:rFonts w:hint="eastAsia" w:cs="宋体"/>
                <w:bCs/>
                <w:color w:val="auto"/>
                <w:sz w:val="24"/>
                <w:lang w:val="en-US" w:eastAsia="zh-CN"/>
              </w:rPr>
              <w:t>9</w:t>
            </w:r>
          </w:p>
        </w:tc>
        <w:tc>
          <w:tcPr>
            <w:tcW w:w="7534" w:type="dxa"/>
            <w:noWrap w:val="0"/>
            <w:vAlign w:val="center"/>
          </w:tcPr>
          <w:p w14:paraId="4CCADB62">
            <w:pPr>
              <w:pStyle w:val="4"/>
              <w:kinsoku w:val="0"/>
              <w:overflowPunct w:val="0"/>
              <w:spacing w:line="316" w:lineRule="auto"/>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供应商须是中小企业。（提供中小企业声明函）</w:t>
            </w:r>
          </w:p>
        </w:tc>
        <w:tc>
          <w:tcPr>
            <w:tcW w:w="2459" w:type="dxa"/>
            <w:noWrap w:val="0"/>
            <w:vAlign w:val="center"/>
          </w:tcPr>
          <w:p w14:paraId="0A1F0719">
            <w:pPr>
              <w:pStyle w:val="4"/>
              <w:kinsoku w:val="0"/>
              <w:overflowPunct w:val="0"/>
              <w:spacing w:line="316" w:lineRule="auto"/>
              <w:ind w:left="0" w:leftChars="0" w:firstLine="0" w:firstLineChars="0"/>
              <w:jc w:val="both"/>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提供中小企业声明函和盖章</w:t>
            </w:r>
          </w:p>
        </w:tc>
      </w:tr>
      <w:tr w14:paraId="0DF3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noWrap w:val="0"/>
            <w:vAlign w:val="center"/>
          </w:tcPr>
          <w:p w14:paraId="3D40D076">
            <w:pPr>
              <w:spacing w:line="360" w:lineRule="auto"/>
              <w:jc w:val="center"/>
              <w:rPr>
                <w:rFonts w:hint="default" w:eastAsia="宋体" w:cs="宋体"/>
                <w:bCs/>
                <w:color w:val="auto"/>
                <w:sz w:val="24"/>
                <w:lang w:val="en-US" w:eastAsia="zh-CN"/>
              </w:rPr>
            </w:pPr>
            <w:r>
              <w:rPr>
                <w:rFonts w:hint="eastAsia" w:cs="宋体"/>
                <w:bCs/>
                <w:color w:val="auto"/>
                <w:sz w:val="24"/>
                <w:lang w:val="en-US" w:eastAsia="zh-CN"/>
              </w:rPr>
              <w:t>10</w:t>
            </w:r>
          </w:p>
        </w:tc>
        <w:tc>
          <w:tcPr>
            <w:tcW w:w="7534" w:type="dxa"/>
            <w:noWrap w:val="0"/>
            <w:vAlign w:val="center"/>
          </w:tcPr>
          <w:p w14:paraId="3F7C4127">
            <w:pPr>
              <w:autoSpaceDN w:val="0"/>
              <w:spacing w:line="560" w:lineRule="exact"/>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具备建设行政主管部门核发的建筑施工总承包叁级及以上或建筑装修装饰工程专业承包二级及以上资质，并在人员、设备、资金等方面具有相应的能力。</w:t>
            </w:r>
          </w:p>
        </w:tc>
        <w:tc>
          <w:tcPr>
            <w:tcW w:w="2459" w:type="dxa"/>
            <w:noWrap w:val="0"/>
            <w:vAlign w:val="center"/>
          </w:tcPr>
          <w:p w14:paraId="20F73243">
            <w:pPr>
              <w:autoSpaceDN w:val="0"/>
              <w:spacing w:line="560" w:lineRule="exact"/>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有效</w:t>
            </w:r>
          </w:p>
        </w:tc>
      </w:tr>
      <w:tr w14:paraId="4895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2" w:type="dxa"/>
            <w:noWrap w:val="0"/>
            <w:vAlign w:val="center"/>
          </w:tcPr>
          <w:p w14:paraId="1369D1D7">
            <w:pPr>
              <w:spacing w:line="360" w:lineRule="auto"/>
              <w:jc w:val="center"/>
              <w:rPr>
                <w:rFonts w:hint="default" w:eastAsia="宋体" w:cs="宋体"/>
                <w:bCs/>
                <w:color w:val="auto"/>
                <w:sz w:val="24"/>
                <w:lang w:val="en-US" w:eastAsia="zh-CN"/>
              </w:rPr>
            </w:pPr>
            <w:r>
              <w:rPr>
                <w:rFonts w:hint="eastAsia" w:cs="宋体"/>
                <w:bCs/>
                <w:color w:val="auto"/>
                <w:sz w:val="24"/>
                <w:lang w:val="en-US" w:eastAsia="zh-CN"/>
              </w:rPr>
              <w:t>11</w:t>
            </w:r>
          </w:p>
        </w:tc>
        <w:tc>
          <w:tcPr>
            <w:tcW w:w="7534" w:type="dxa"/>
            <w:noWrap w:val="0"/>
            <w:vAlign w:val="center"/>
          </w:tcPr>
          <w:p w14:paraId="34B2BF97">
            <w:pPr>
              <w:spacing w:line="360" w:lineRule="auto"/>
              <w:jc w:val="left"/>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具备有效的安全生产许可证。</w:t>
            </w:r>
          </w:p>
        </w:tc>
        <w:tc>
          <w:tcPr>
            <w:tcW w:w="2459" w:type="dxa"/>
            <w:noWrap w:val="0"/>
            <w:vAlign w:val="center"/>
          </w:tcPr>
          <w:p w14:paraId="068D1C00">
            <w:pPr>
              <w:pStyle w:val="4"/>
              <w:kinsoku w:val="0"/>
              <w:overflowPunct w:val="0"/>
              <w:spacing w:line="316" w:lineRule="auto"/>
              <w:jc w:val="center"/>
              <w:rPr>
                <w:rFonts w:hint="eastAsia" w:cs="宋体"/>
                <w:bCs/>
                <w:color w:val="auto"/>
                <w:sz w:val="24"/>
                <w:szCs w:val="24"/>
                <w:shd w:val="clear" w:color="auto" w:fill="FFFFFF"/>
              </w:rPr>
            </w:pPr>
            <w:r>
              <w:rPr>
                <w:rFonts w:hint="eastAsia" w:cs="宋体"/>
                <w:bCs/>
                <w:color w:val="auto"/>
                <w:sz w:val="24"/>
                <w:szCs w:val="24"/>
                <w:shd w:val="clear" w:color="auto" w:fill="FFFFFF"/>
              </w:rPr>
              <w:t>有效</w:t>
            </w:r>
          </w:p>
        </w:tc>
      </w:tr>
      <w:tr w14:paraId="549D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noWrap w:val="0"/>
            <w:vAlign w:val="center"/>
          </w:tcPr>
          <w:p w14:paraId="1722C0EC">
            <w:pPr>
              <w:spacing w:line="360" w:lineRule="auto"/>
              <w:jc w:val="center"/>
              <w:rPr>
                <w:rFonts w:hint="default" w:eastAsia="宋体" w:cs="宋体"/>
                <w:bCs/>
                <w:color w:val="auto"/>
                <w:sz w:val="24"/>
                <w:lang w:val="en-US" w:eastAsia="zh-CN"/>
              </w:rPr>
            </w:pPr>
            <w:r>
              <w:rPr>
                <w:rFonts w:hint="eastAsia" w:cs="宋体"/>
                <w:bCs/>
                <w:color w:val="auto"/>
                <w:sz w:val="24"/>
                <w:lang w:val="en-US" w:eastAsia="zh-CN"/>
              </w:rPr>
              <w:t>12</w:t>
            </w:r>
          </w:p>
        </w:tc>
        <w:tc>
          <w:tcPr>
            <w:tcW w:w="7534" w:type="dxa"/>
            <w:noWrap w:val="0"/>
            <w:vAlign w:val="center"/>
          </w:tcPr>
          <w:p w14:paraId="696BF4A6">
            <w:pPr>
              <w:rPr>
                <w:rFonts w:hint="eastAsia" w:ascii="宋体" w:hAnsi="宋体" w:eastAsia="宋体" w:cs="宋体"/>
                <w:color w:val="auto"/>
                <w:sz w:val="24"/>
              </w:rPr>
            </w:pPr>
            <w:r>
              <w:rPr>
                <w:rFonts w:hint="eastAsia" w:ascii="宋体" w:hAnsi="宋体" w:eastAsia="宋体" w:cs="宋体"/>
                <w:color w:val="auto"/>
                <w:sz w:val="24"/>
              </w:rPr>
              <w:t>具备</w:t>
            </w:r>
            <w:r>
              <w:rPr>
                <w:rFonts w:hint="eastAsia" w:ascii="宋体" w:hAnsi="宋体" w:eastAsia="宋体" w:cs="宋体"/>
                <w:color w:val="auto"/>
                <w:sz w:val="24"/>
                <w:lang w:val="en-US" w:eastAsia="zh-CN"/>
              </w:rPr>
              <w:t>贰</w:t>
            </w:r>
            <w:r>
              <w:rPr>
                <w:rFonts w:hint="eastAsia" w:ascii="宋体" w:hAnsi="宋体" w:eastAsia="宋体" w:cs="宋体"/>
                <w:color w:val="auto"/>
                <w:sz w:val="24"/>
              </w:rPr>
              <w:t>级及以上注册建造师资格(注册专业：</w:t>
            </w:r>
            <w:r>
              <w:rPr>
                <w:rFonts w:hint="eastAsia" w:ascii="宋体" w:hAnsi="宋体" w:eastAsia="宋体" w:cs="宋体"/>
                <w:color w:val="auto"/>
                <w:sz w:val="24"/>
                <w:lang w:val="en-US" w:eastAsia="zh-CN"/>
              </w:rPr>
              <w:t>建筑工程</w:t>
            </w:r>
            <w:r>
              <w:rPr>
                <w:rFonts w:hint="eastAsia" w:ascii="宋体" w:hAnsi="宋体" w:eastAsia="宋体" w:cs="宋体"/>
                <w:color w:val="auto"/>
                <w:sz w:val="24"/>
              </w:rPr>
              <w:t>)、有效的安全生产考核合格证书(B类)、</w:t>
            </w:r>
            <w:r>
              <w:rPr>
                <w:rFonts w:hint="eastAsia" w:ascii="宋体" w:hAnsi="宋体" w:eastAsia="宋体" w:cs="宋体"/>
                <w:b w:val="0"/>
                <w:bCs w:val="0"/>
                <w:color w:val="0000FF"/>
                <w:sz w:val="24"/>
                <w:szCs w:val="24"/>
                <w:highlight w:val="none"/>
                <w:lang w:val="en-US" w:eastAsia="zh-CN" w:bidi="zh-CN"/>
              </w:rPr>
              <w:t>供应商在2025年1月至今任意1个月为其缴纳社保证明的复印件或扫描件加盖公章</w:t>
            </w:r>
            <w:r>
              <w:rPr>
                <w:rFonts w:hint="eastAsia" w:ascii="宋体" w:hAnsi="宋体" w:eastAsia="宋体" w:cs="宋体"/>
                <w:color w:val="auto"/>
                <w:sz w:val="24"/>
              </w:rPr>
              <w:t>且未担任其他在建项目的项目经理。</w:t>
            </w:r>
          </w:p>
          <w:p w14:paraId="35B433F8">
            <w:pPr>
              <w:widowControl/>
              <w:spacing w:line="500" w:lineRule="exact"/>
              <w:ind w:firstLine="480" w:firstLineChars="200"/>
              <w:rPr>
                <w:rFonts w:hint="eastAsia" w:ascii="宋体" w:hAnsi="宋体" w:eastAsia="宋体" w:cs="宋体"/>
                <w:bCs/>
                <w:color w:val="auto"/>
                <w:sz w:val="24"/>
                <w:szCs w:val="24"/>
                <w:shd w:val="clear" w:color="auto" w:fill="FFFFFF"/>
              </w:rPr>
            </w:pPr>
            <w:r>
              <w:rPr>
                <w:rFonts w:hint="eastAsia" w:ascii="宋体" w:hAnsi="宋体" w:eastAsia="宋体" w:cs="宋体"/>
                <w:color w:val="auto"/>
                <w:sz w:val="24"/>
              </w:rPr>
              <w:t>注：项目经理证明材料应附身份证、注册证、资格证、安全生产考核合格(B)，且必须为投标单位本单位人员，如证书上的单位与投标单位不一致的，由发证单位出具正在变更的证明或养老保险(开标前6个月任意3个月)证明的复印件或扫描件，并加盖投标人单位公章，否则视为非本单位人员。</w:t>
            </w:r>
          </w:p>
        </w:tc>
        <w:tc>
          <w:tcPr>
            <w:tcW w:w="2459" w:type="dxa"/>
            <w:noWrap w:val="0"/>
            <w:vAlign w:val="center"/>
          </w:tcPr>
          <w:p w14:paraId="20ED84B9">
            <w:pPr>
              <w:pStyle w:val="4"/>
              <w:kinsoku w:val="0"/>
              <w:overflowPunct w:val="0"/>
              <w:spacing w:line="316" w:lineRule="auto"/>
              <w:jc w:val="center"/>
              <w:rPr>
                <w:rFonts w:hint="eastAsia" w:cs="宋体"/>
                <w:bCs/>
                <w:color w:val="auto"/>
                <w:sz w:val="24"/>
                <w:szCs w:val="24"/>
                <w:shd w:val="clear" w:color="auto" w:fill="FFFFFF"/>
              </w:rPr>
            </w:pPr>
            <w:r>
              <w:rPr>
                <w:rFonts w:hint="eastAsia" w:cs="宋体"/>
                <w:bCs/>
                <w:color w:val="auto"/>
                <w:sz w:val="24"/>
                <w:szCs w:val="24"/>
                <w:shd w:val="clear" w:color="auto" w:fill="FFFFFF"/>
              </w:rPr>
              <w:t>有效</w:t>
            </w:r>
          </w:p>
        </w:tc>
      </w:tr>
      <w:tr w14:paraId="5CEE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276" w:type="dxa"/>
            <w:gridSpan w:val="2"/>
            <w:noWrap w:val="0"/>
            <w:vAlign w:val="center"/>
          </w:tcPr>
          <w:p w14:paraId="15693614">
            <w:pPr>
              <w:pStyle w:val="11"/>
              <w:spacing w:line="560" w:lineRule="exact"/>
              <w:ind w:firstLine="0" w:firstLineChars="0"/>
              <w:jc w:val="center"/>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结论（通过或不通过）</w:t>
            </w:r>
          </w:p>
        </w:tc>
        <w:tc>
          <w:tcPr>
            <w:tcW w:w="2459" w:type="dxa"/>
            <w:noWrap w:val="0"/>
            <w:vAlign w:val="center"/>
          </w:tcPr>
          <w:p w14:paraId="650CDAAA">
            <w:pPr>
              <w:pStyle w:val="11"/>
              <w:spacing w:line="560" w:lineRule="exact"/>
              <w:ind w:firstLine="0" w:firstLineChars="0"/>
              <w:jc w:val="center"/>
              <w:rPr>
                <w:rFonts w:hint="eastAsia" w:ascii="宋体" w:hAnsi="宋体" w:eastAsia="宋体" w:cs="宋体"/>
                <w:bCs/>
                <w:color w:val="auto"/>
                <w:sz w:val="24"/>
                <w:szCs w:val="24"/>
                <w:shd w:val="clear" w:color="auto" w:fill="FFFFFF"/>
              </w:rPr>
            </w:pPr>
          </w:p>
        </w:tc>
      </w:tr>
    </w:tbl>
    <w:p w14:paraId="0B53171F">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注：资格审查不通过的不进入</w:t>
      </w:r>
      <w:r>
        <w:rPr>
          <w:rFonts w:hint="eastAsia" w:ascii="宋体" w:hAnsi="宋体" w:eastAsia="宋体" w:cs="宋体"/>
          <w:b w:val="0"/>
          <w:bCs/>
          <w:color w:val="auto"/>
          <w:sz w:val="24"/>
          <w:highlight w:val="none"/>
          <w:lang w:val="en-US" w:eastAsia="zh-CN"/>
        </w:rPr>
        <w:t>商务及技术</w:t>
      </w:r>
      <w:r>
        <w:rPr>
          <w:rFonts w:hint="eastAsia" w:ascii="宋体" w:hAnsi="宋体" w:eastAsia="宋体" w:cs="宋体"/>
          <w:b w:val="0"/>
          <w:bCs/>
          <w:color w:val="auto"/>
          <w:sz w:val="24"/>
          <w:highlight w:val="none"/>
        </w:rPr>
        <w:t>符合性审查。</w:t>
      </w:r>
    </w:p>
    <w:p w14:paraId="5E1D4AAF">
      <w:pPr>
        <w:jc w:val="center"/>
        <w:rPr>
          <w:rFonts w:hint="eastAsia" w:cs="宋体"/>
          <w:b/>
          <w:color w:val="auto"/>
          <w:sz w:val="24"/>
          <w:szCs w:val="24"/>
        </w:rPr>
      </w:pPr>
      <w:r>
        <w:rPr>
          <w:rFonts w:hint="eastAsia" w:cs="宋体"/>
          <w:b/>
          <w:color w:val="auto"/>
          <w:sz w:val="24"/>
          <w:szCs w:val="24"/>
        </w:rPr>
        <w:t>商务符合性审查表</w:t>
      </w:r>
    </w:p>
    <w:tbl>
      <w:tblPr>
        <w:tblStyle w:val="12"/>
        <w:tblW w:w="10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6524"/>
        <w:gridCol w:w="2956"/>
      </w:tblGrid>
      <w:tr w14:paraId="444D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03" w:type="dxa"/>
            <w:noWrap w:val="0"/>
            <w:vAlign w:val="center"/>
          </w:tcPr>
          <w:p w14:paraId="643D7724">
            <w:pPr>
              <w:spacing w:line="360" w:lineRule="auto"/>
              <w:jc w:val="center"/>
              <w:rPr>
                <w:rFonts w:eastAsia="宋体" w:cs="宋体"/>
                <w:color w:val="000000"/>
                <w:sz w:val="24"/>
                <w:szCs w:val="24"/>
              </w:rPr>
            </w:pPr>
            <w:r>
              <w:rPr>
                <w:rFonts w:hint="eastAsia" w:eastAsia="宋体" w:cs="宋体"/>
                <w:color w:val="000000"/>
                <w:sz w:val="24"/>
                <w:szCs w:val="24"/>
              </w:rPr>
              <w:t>序号</w:t>
            </w:r>
          </w:p>
        </w:tc>
        <w:tc>
          <w:tcPr>
            <w:tcW w:w="6524" w:type="dxa"/>
            <w:noWrap w:val="0"/>
            <w:vAlign w:val="center"/>
          </w:tcPr>
          <w:p w14:paraId="3D15450A">
            <w:pPr>
              <w:jc w:val="center"/>
              <w:rPr>
                <w:rFonts w:eastAsia="宋体" w:cs="宋体"/>
                <w:color w:val="000000"/>
                <w:sz w:val="24"/>
                <w:szCs w:val="24"/>
              </w:rPr>
            </w:pPr>
            <w:r>
              <w:rPr>
                <w:rFonts w:hint="eastAsia" w:eastAsia="宋体" w:cs="宋体"/>
                <w:color w:val="000000"/>
                <w:sz w:val="24"/>
                <w:szCs w:val="24"/>
              </w:rPr>
              <w:t>商务符合性要求</w:t>
            </w:r>
          </w:p>
        </w:tc>
        <w:tc>
          <w:tcPr>
            <w:tcW w:w="2956" w:type="dxa"/>
            <w:noWrap w:val="0"/>
            <w:vAlign w:val="center"/>
          </w:tcPr>
          <w:p w14:paraId="39107AAC">
            <w:pPr>
              <w:spacing w:line="360" w:lineRule="auto"/>
              <w:jc w:val="center"/>
              <w:rPr>
                <w:rFonts w:eastAsia="宋体" w:cs="宋体"/>
                <w:color w:val="000000"/>
                <w:sz w:val="24"/>
                <w:szCs w:val="24"/>
              </w:rPr>
            </w:pPr>
            <w:r>
              <w:rPr>
                <w:rFonts w:hint="eastAsia" w:eastAsia="宋体" w:cs="宋体"/>
                <w:bCs/>
                <w:color w:val="000000"/>
                <w:sz w:val="24"/>
              </w:rPr>
              <w:t>审查标准</w:t>
            </w:r>
          </w:p>
        </w:tc>
      </w:tr>
      <w:tr w14:paraId="49B3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03" w:type="dxa"/>
            <w:noWrap w:val="0"/>
            <w:vAlign w:val="center"/>
          </w:tcPr>
          <w:p w14:paraId="0FD59B67">
            <w:pPr>
              <w:spacing w:line="360" w:lineRule="auto"/>
              <w:jc w:val="center"/>
              <w:rPr>
                <w:rFonts w:eastAsia="宋体" w:cs="宋体"/>
                <w:color w:val="000000"/>
                <w:sz w:val="24"/>
                <w:szCs w:val="24"/>
              </w:rPr>
            </w:pPr>
            <w:r>
              <w:rPr>
                <w:rFonts w:hint="eastAsia" w:eastAsia="宋体" w:cs="宋体"/>
                <w:color w:val="000000"/>
                <w:sz w:val="24"/>
                <w:szCs w:val="24"/>
              </w:rPr>
              <w:t>1</w:t>
            </w:r>
          </w:p>
        </w:tc>
        <w:tc>
          <w:tcPr>
            <w:tcW w:w="6524" w:type="dxa"/>
            <w:noWrap w:val="0"/>
            <w:vAlign w:val="center"/>
          </w:tcPr>
          <w:p w14:paraId="347E6F56">
            <w:pPr>
              <w:spacing w:line="360" w:lineRule="auto"/>
              <w:jc w:val="both"/>
              <w:rPr>
                <w:rFonts w:eastAsia="宋体" w:cs="宋体"/>
                <w:color w:val="000000"/>
                <w:sz w:val="24"/>
                <w:szCs w:val="24"/>
              </w:rPr>
            </w:pPr>
            <w:r>
              <w:rPr>
                <w:rFonts w:hint="eastAsia" w:eastAsia="宋体" w:cs="宋体"/>
                <w:color w:val="000000"/>
                <w:sz w:val="24"/>
                <w:szCs w:val="24"/>
              </w:rPr>
              <w:t>建设工期</w:t>
            </w:r>
            <w:r>
              <w:rPr>
                <w:rFonts w:hint="eastAsia" w:eastAsia="宋体" w:cs="宋体"/>
                <w:color w:val="000000"/>
                <w:kern w:val="2"/>
                <w:sz w:val="24"/>
                <w:szCs w:val="24"/>
              </w:rPr>
              <w:t>是否响应磋商文件要求。</w:t>
            </w:r>
          </w:p>
        </w:tc>
        <w:tc>
          <w:tcPr>
            <w:tcW w:w="2956" w:type="dxa"/>
            <w:noWrap w:val="0"/>
            <w:vAlign w:val="center"/>
          </w:tcPr>
          <w:p w14:paraId="439FEF3E">
            <w:pPr>
              <w:widowControl w:val="0"/>
              <w:numPr>
                <w:ilvl w:val="0"/>
                <w:numId w:val="0"/>
              </w:numPr>
              <w:tabs>
                <w:tab w:val="left" w:pos="700"/>
              </w:tabs>
              <w:spacing w:line="312" w:lineRule="auto"/>
              <w:ind w:left="-23"/>
              <w:jc w:val="center"/>
              <w:rPr>
                <w:rFonts w:ascii="宋体" w:hAnsi="宋体" w:eastAsia="宋体" w:cs="宋体"/>
                <w:color w:val="000000"/>
                <w:sz w:val="24"/>
                <w:szCs w:val="24"/>
                <w:lang w:val="en-US" w:eastAsia="zh-CN" w:bidi="ar-SA"/>
              </w:rPr>
            </w:pPr>
            <w:r>
              <w:rPr>
                <w:rFonts w:hint="eastAsia" w:ascii="宋体" w:hAnsi="宋体" w:eastAsia="宋体" w:cs="宋体"/>
                <w:color w:val="000000"/>
                <w:kern w:val="2"/>
                <w:sz w:val="24"/>
                <w:szCs w:val="24"/>
                <w:lang w:val="en-US" w:eastAsia="zh-CN" w:bidi="ar-SA"/>
              </w:rPr>
              <w:t>响应</w:t>
            </w:r>
          </w:p>
        </w:tc>
      </w:tr>
      <w:tr w14:paraId="4E50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03" w:type="dxa"/>
            <w:noWrap w:val="0"/>
            <w:vAlign w:val="center"/>
          </w:tcPr>
          <w:p w14:paraId="34D1AD36">
            <w:pPr>
              <w:spacing w:line="360" w:lineRule="auto"/>
              <w:jc w:val="center"/>
              <w:rPr>
                <w:rFonts w:eastAsia="宋体" w:cs="宋体"/>
                <w:color w:val="000000"/>
                <w:sz w:val="24"/>
                <w:szCs w:val="24"/>
              </w:rPr>
            </w:pPr>
            <w:r>
              <w:rPr>
                <w:rFonts w:hint="eastAsia" w:eastAsia="宋体" w:cs="宋体"/>
                <w:color w:val="000000"/>
                <w:sz w:val="24"/>
                <w:szCs w:val="24"/>
              </w:rPr>
              <w:t>2</w:t>
            </w:r>
          </w:p>
        </w:tc>
        <w:tc>
          <w:tcPr>
            <w:tcW w:w="6524" w:type="dxa"/>
            <w:noWrap w:val="0"/>
            <w:vAlign w:val="center"/>
          </w:tcPr>
          <w:p w14:paraId="1596CEC3">
            <w:pPr>
              <w:spacing w:line="360" w:lineRule="auto"/>
              <w:jc w:val="both"/>
              <w:rPr>
                <w:rFonts w:eastAsia="宋体" w:cs="宋体"/>
                <w:color w:val="000000"/>
                <w:sz w:val="24"/>
                <w:szCs w:val="24"/>
              </w:rPr>
            </w:pPr>
            <w:r>
              <w:rPr>
                <w:rFonts w:hint="eastAsia" w:eastAsia="宋体" w:cs="宋体"/>
                <w:color w:val="000000"/>
                <w:sz w:val="24"/>
                <w:szCs w:val="24"/>
              </w:rPr>
              <w:t>工程建设地点</w:t>
            </w:r>
            <w:r>
              <w:rPr>
                <w:rFonts w:hint="eastAsia" w:eastAsia="宋体" w:cs="宋体"/>
                <w:color w:val="000000"/>
                <w:kern w:val="2"/>
                <w:sz w:val="24"/>
                <w:szCs w:val="24"/>
              </w:rPr>
              <w:t>是否响应磋商文件要求。</w:t>
            </w:r>
          </w:p>
        </w:tc>
        <w:tc>
          <w:tcPr>
            <w:tcW w:w="2956" w:type="dxa"/>
            <w:noWrap w:val="0"/>
            <w:vAlign w:val="center"/>
          </w:tcPr>
          <w:p w14:paraId="276F690A">
            <w:pPr>
              <w:widowControl w:val="0"/>
              <w:numPr>
                <w:ilvl w:val="0"/>
                <w:numId w:val="0"/>
              </w:numPr>
              <w:tabs>
                <w:tab w:val="left" w:pos="700"/>
              </w:tabs>
              <w:spacing w:line="312" w:lineRule="auto"/>
              <w:ind w:left="-23"/>
              <w:jc w:val="center"/>
              <w:rPr>
                <w:rFonts w:ascii="宋体" w:hAnsi="宋体" w:eastAsia="宋体" w:cs="宋体"/>
                <w:color w:val="000000"/>
                <w:sz w:val="24"/>
                <w:szCs w:val="24"/>
                <w:lang w:val="en-US" w:eastAsia="zh-CN" w:bidi="ar-SA"/>
              </w:rPr>
            </w:pPr>
            <w:r>
              <w:rPr>
                <w:rFonts w:hint="eastAsia" w:ascii="宋体" w:hAnsi="宋体" w:eastAsia="宋体" w:cs="宋体"/>
                <w:color w:val="000000"/>
                <w:kern w:val="2"/>
                <w:sz w:val="24"/>
                <w:szCs w:val="24"/>
                <w:lang w:val="en-US" w:eastAsia="zh-CN" w:bidi="ar-SA"/>
              </w:rPr>
              <w:t>响应</w:t>
            </w:r>
          </w:p>
        </w:tc>
      </w:tr>
      <w:tr w14:paraId="63F2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03" w:type="dxa"/>
            <w:noWrap w:val="0"/>
            <w:vAlign w:val="center"/>
          </w:tcPr>
          <w:p w14:paraId="6AF74A56">
            <w:pPr>
              <w:spacing w:line="360" w:lineRule="auto"/>
              <w:jc w:val="center"/>
              <w:rPr>
                <w:rFonts w:eastAsia="宋体" w:cs="宋体"/>
                <w:color w:val="000000"/>
                <w:sz w:val="24"/>
                <w:szCs w:val="24"/>
              </w:rPr>
            </w:pPr>
            <w:r>
              <w:rPr>
                <w:rFonts w:hint="eastAsia" w:eastAsia="宋体" w:cs="宋体"/>
                <w:color w:val="000000"/>
                <w:sz w:val="24"/>
                <w:szCs w:val="24"/>
              </w:rPr>
              <w:t>3</w:t>
            </w:r>
          </w:p>
        </w:tc>
        <w:tc>
          <w:tcPr>
            <w:tcW w:w="6524" w:type="dxa"/>
            <w:noWrap w:val="0"/>
            <w:vAlign w:val="center"/>
          </w:tcPr>
          <w:p w14:paraId="62FD5F94">
            <w:pPr>
              <w:spacing w:line="360" w:lineRule="auto"/>
              <w:jc w:val="both"/>
              <w:rPr>
                <w:rFonts w:eastAsia="宋体" w:cs="宋体"/>
                <w:color w:val="000000"/>
                <w:sz w:val="24"/>
                <w:szCs w:val="24"/>
              </w:rPr>
            </w:pPr>
            <w:r>
              <w:rPr>
                <w:rFonts w:hint="eastAsia" w:eastAsia="宋体" w:cs="宋体"/>
                <w:color w:val="000000"/>
                <w:sz w:val="24"/>
                <w:szCs w:val="24"/>
              </w:rPr>
              <w:t>付款方式</w:t>
            </w:r>
            <w:r>
              <w:rPr>
                <w:rFonts w:hint="eastAsia" w:eastAsia="宋体" w:cs="宋体"/>
                <w:color w:val="000000"/>
                <w:kern w:val="2"/>
                <w:sz w:val="24"/>
                <w:szCs w:val="24"/>
              </w:rPr>
              <w:t>是否响应磋商文件要求。</w:t>
            </w:r>
          </w:p>
        </w:tc>
        <w:tc>
          <w:tcPr>
            <w:tcW w:w="2956" w:type="dxa"/>
            <w:noWrap w:val="0"/>
            <w:vAlign w:val="center"/>
          </w:tcPr>
          <w:p w14:paraId="7AA7FE03">
            <w:pPr>
              <w:widowControl w:val="0"/>
              <w:numPr>
                <w:ilvl w:val="0"/>
                <w:numId w:val="0"/>
              </w:numPr>
              <w:tabs>
                <w:tab w:val="left" w:pos="700"/>
              </w:tabs>
              <w:spacing w:line="312" w:lineRule="auto"/>
              <w:ind w:left="-23"/>
              <w:jc w:val="center"/>
              <w:rPr>
                <w:rFonts w:ascii="宋体" w:hAnsi="宋体" w:eastAsia="宋体" w:cs="宋体"/>
                <w:color w:val="000000"/>
                <w:sz w:val="24"/>
                <w:szCs w:val="24"/>
                <w:lang w:val="en-US" w:eastAsia="zh-CN" w:bidi="ar-SA"/>
              </w:rPr>
            </w:pPr>
            <w:r>
              <w:rPr>
                <w:rFonts w:hint="eastAsia" w:ascii="宋体" w:hAnsi="宋体" w:eastAsia="宋体" w:cs="宋体"/>
                <w:color w:val="000000"/>
                <w:kern w:val="2"/>
                <w:sz w:val="24"/>
                <w:szCs w:val="24"/>
                <w:lang w:val="en-US" w:eastAsia="zh-CN" w:bidi="ar-SA"/>
              </w:rPr>
              <w:t>响应</w:t>
            </w:r>
          </w:p>
        </w:tc>
      </w:tr>
      <w:tr w14:paraId="1931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03" w:type="dxa"/>
            <w:noWrap w:val="0"/>
            <w:vAlign w:val="center"/>
          </w:tcPr>
          <w:p w14:paraId="2F08075C">
            <w:pPr>
              <w:spacing w:line="360" w:lineRule="auto"/>
              <w:jc w:val="center"/>
              <w:rPr>
                <w:rFonts w:hint="eastAsia" w:eastAsia="宋体" w:cs="宋体"/>
                <w:color w:val="000000"/>
                <w:sz w:val="24"/>
                <w:szCs w:val="24"/>
                <w:lang w:eastAsia="zh-CN"/>
              </w:rPr>
            </w:pPr>
            <w:r>
              <w:rPr>
                <w:rFonts w:hint="eastAsia" w:eastAsia="宋体" w:cs="宋体"/>
                <w:color w:val="000000"/>
                <w:sz w:val="24"/>
                <w:szCs w:val="24"/>
                <w:lang w:val="en-US" w:eastAsia="zh-CN"/>
              </w:rPr>
              <w:t>4</w:t>
            </w:r>
          </w:p>
        </w:tc>
        <w:tc>
          <w:tcPr>
            <w:tcW w:w="6524" w:type="dxa"/>
            <w:noWrap w:val="0"/>
            <w:vAlign w:val="center"/>
          </w:tcPr>
          <w:p w14:paraId="6F153C61">
            <w:pPr>
              <w:spacing w:line="360" w:lineRule="auto"/>
              <w:jc w:val="both"/>
              <w:rPr>
                <w:rFonts w:eastAsia="宋体"/>
                <w:color w:val="000000"/>
              </w:rPr>
            </w:pPr>
            <w:r>
              <w:rPr>
                <w:rFonts w:hint="eastAsia" w:eastAsia="宋体" w:cs="宋体"/>
                <w:color w:val="000000"/>
                <w:kern w:val="2"/>
                <w:sz w:val="24"/>
                <w:szCs w:val="24"/>
              </w:rPr>
              <w:t>质保期是否响应磋商文件要求。</w:t>
            </w:r>
          </w:p>
        </w:tc>
        <w:tc>
          <w:tcPr>
            <w:tcW w:w="2956" w:type="dxa"/>
            <w:noWrap w:val="0"/>
            <w:vAlign w:val="center"/>
          </w:tcPr>
          <w:p w14:paraId="6E84DBDA">
            <w:pPr>
              <w:spacing w:line="312" w:lineRule="auto"/>
              <w:ind w:left="-23"/>
              <w:jc w:val="center"/>
              <w:rPr>
                <w:rFonts w:hint="eastAsia" w:eastAsia="宋体" w:cs="宋体"/>
                <w:color w:val="000000"/>
                <w:kern w:val="2"/>
                <w:sz w:val="24"/>
                <w:szCs w:val="24"/>
              </w:rPr>
            </w:pPr>
            <w:r>
              <w:rPr>
                <w:rFonts w:hint="eastAsia" w:eastAsia="宋体" w:cs="宋体"/>
                <w:color w:val="000000"/>
                <w:kern w:val="2"/>
                <w:sz w:val="24"/>
                <w:szCs w:val="24"/>
              </w:rPr>
              <w:t>响应</w:t>
            </w:r>
          </w:p>
        </w:tc>
      </w:tr>
      <w:tr w14:paraId="7E85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03" w:type="dxa"/>
            <w:noWrap w:val="0"/>
            <w:vAlign w:val="center"/>
          </w:tcPr>
          <w:p w14:paraId="6C346926">
            <w:pPr>
              <w:spacing w:line="360" w:lineRule="auto"/>
              <w:jc w:val="center"/>
              <w:rPr>
                <w:rFonts w:hint="eastAsia" w:eastAsia="宋体" w:cs="宋体"/>
                <w:color w:val="000000"/>
                <w:sz w:val="24"/>
                <w:szCs w:val="24"/>
                <w:lang w:eastAsia="zh-CN"/>
              </w:rPr>
            </w:pPr>
            <w:r>
              <w:rPr>
                <w:rFonts w:hint="eastAsia" w:eastAsia="宋体" w:cs="宋体"/>
                <w:color w:val="000000"/>
                <w:sz w:val="24"/>
                <w:szCs w:val="24"/>
                <w:lang w:val="en-US" w:eastAsia="zh-CN"/>
              </w:rPr>
              <w:t>5</w:t>
            </w:r>
          </w:p>
        </w:tc>
        <w:tc>
          <w:tcPr>
            <w:tcW w:w="6524" w:type="dxa"/>
            <w:noWrap w:val="0"/>
            <w:vAlign w:val="center"/>
          </w:tcPr>
          <w:p w14:paraId="45C9CA48">
            <w:pPr>
              <w:spacing w:line="360" w:lineRule="auto"/>
              <w:jc w:val="both"/>
              <w:rPr>
                <w:rFonts w:eastAsia="宋体" w:cs="宋体"/>
                <w:color w:val="000000"/>
                <w:sz w:val="24"/>
                <w:szCs w:val="24"/>
              </w:rPr>
            </w:pPr>
            <w:r>
              <w:rPr>
                <w:rFonts w:hint="eastAsia" w:eastAsia="宋体" w:cs="宋体"/>
                <w:color w:val="000000"/>
                <w:sz w:val="24"/>
                <w:szCs w:val="24"/>
              </w:rPr>
              <w:t>质量标准</w:t>
            </w:r>
            <w:r>
              <w:rPr>
                <w:rFonts w:hint="eastAsia" w:eastAsia="宋体" w:cs="宋体"/>
                <w:color w:val="000000"/>
                <w:kern w:val="2"/>
                <w:sz w:val="24"/>
                <w:szCs w:val="24"/>
              </w:rPr>
              <w:t>是否响应磋商文件要求。</w:t>
            </w:r>
          </w:p>
        </w:tc>
        <w:tc>
          <w:tcPr>
            <w:tcW w:w="2956" w:type="dxa"/>
            <w:noWrap w:val="0"/>
            <w:vAlign w:val="center"/>
          </w:tcPr>
          <w:p w14:paraId="2EE0434C">
            <w:pPr>
              <w:spacing w:line="312" w:lineRule="auto"/>
              <w:ind w:left="-23"/>
              <w:jc w:val="center"/>
              <w:rPr>
                <w:rFonts w:hint="eastAsia" w:eastAsia="宋体" w:cs="宋体"/>
                <w:color w:val="000000"/>
                <w:kern w:val="2"/>
                <w:sz w:val="24"/>
                <w:szCs w:val="24"/>
              </w:rPr>
            </w:pPr>
            <w:r>
              <w:rPr>
                <w:rFonts w:hint="eastAsia" w:eastAsia="宋体" w:cs="宋体"/>
                <w:color w:val="000000"/>
                <w:kern w:val="2"/>
                <w:sz w:val="24"/>
                <w:szCs w:val="24"/>
              </w:rPr>
              <w:t>响应</w:t>
            </w:r>
          </w:p>
        </w:tc>
      </w:tr>
      <w:tr w14:paraId="4048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03" w:type="dxa"/>
            <w:noWrap w:val="0"/>
            <w:vAlign w:val="center"/>
          </w:tcPr>
          <w:p w14:paraId="7E059583">
            <w:pPr>
              <w:spacing w:line="360" w:lineRule="auto"/>
              <w:jc w:val="center"/>
              <w:rPr>
                <w:rFonts w:hint="eastAsia" w:eastAsia="宋体" w:cs="宋体"/>
                <w:color w:val="000000"/>
                <w:sz w:val="24"/>
                <w:szCs w:val="24"/>
                <w:lang w:val="en-US" w:eastAsia="zh-CN"/>
              </w:rPr>
            </w:pPr>
            <w:r>
              <w:rPr>
                <w:rFonts w:hint="eastAsia" w:eastAsia="宋体" w:cs="宋体"/>
                <w:color w:val="000000"/>
                <w:sz w:val="24"/>
                <w:szCs w:val="24"/>
                <w:lang w:val="en-US" w:eastAsia="zh-CN"/>
              </w:rPr>
              <w:t>6</w:t>
            </w:r>
          </w:p>
        </w:tc>
        <w:tc>
          <w:tcPr>
            <w:tcW w:w="6524" w:type="dxa"/>
            <w:noWrap w:val="0"/>
            <w:vAlign w:val="center"/>
          </w:tcPr>
          <w:p w14:paraId="7B140EDD">
            <w:pPr>
              <w:spacing w:line="360" w:lineRule="auto"/>
              <w:jc w:val="both"/>
              <w:rPr>
                <w:rFonts w:hint="default" w:eastAsia="宋体" w:cs="宋体"/>
                <w:color w:val="000000"/>
                <w:sz w:val="24"/>
                <w:szCs w:val="24"/>
                <w:lang w:val="en-US" w:eastAsia="zh-CN"/>
              </w:rPr>
            </w:pPr>
            <w:r>
              <w:rPr>
                <w:rFonts w:hint="eastAsia" w:eastAsia="宋体" w:cs="宋体"/>
                <w:color w:val="000000"/>
                <w:sz w:val="24"/>
                <w:szCs w:val="24"/>
                <w:lang w:val="en-US" w:eastAsia="zh-CN"/>
              </w:rPr>
              <w:t>结算方式是否响应磋商文件要求。</w:t>
            </w:r>
          </w:p>
        </w:tc>
        <w:tc>
          <w:tcPr>
            <w:tcW w:w="2956" w:type="dxa"/>
            <w:noWrap w:val="0"/>
            <w:vAlign w:val="center"/>
          </w:tcPr>
          <w:p w14:paraId="7BEEE6DB">
            <w:pPr>
              <w:spacing w:line="312" w:lineRule="auto"/>
              <w:ind w:left="-23"/>
              <w:jc w:val="center"/>
              <w:rPr>
                <w:rFonts w:hint="default" w:eastAsia="宋体" w:cs="宋体"/>
                <w:color w:val="000000"/>
                <w:kern w:val="2"/>
                <w:sz w:val="24"/>
                <w:szCs w:val="24"/>
                <w:lang w:val="en-US" w:eastAsia="zh-CN"/>
              </w:rPr>
            </w:pPr>
            <w:r>
              <w:rPr>
                <w:rFonts w:hint="eastAsia" w:eastAsia="宋体" w:cs="宋体"/>
                <w:color w:val="000000"/>
                <w:kern w:val="2"/>
                <w:sz w:val="24"/>
                <w:szCs w:val="24"/>
                <w:lang w:val="en-US" w:eastAsia="zh-CN"/>
              </w:rPr>
              <w:t>响应</w:t>
            </w:r>
          </w:p>
        </w:tc>
      </w:tr>
      <w:tr w14:paraId="0665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03" w:type="dxa"/>
            <w:noWrap w:val="0"/>
            <w:vAlign w:val="center"/>
          </w:tcPr>
          <w:p w14:paraId="0157178E">
            <w:pPr>
              <w:spacing w:line="360" w:lineRule="auto"/>
              <w:jc w:val="center"/>
              <w:rPr>
                <w:rFonts w:hint="eastAsia" w:eastAsia="宋体" w:cs="宋体"/>
                <w:color w:val="000000"/>
                <w:sz w:val="24"/>
                <w:szCs w:val="24"/>
                <w:lang w:eastAsia="zh-CN"/>
              </w:rPr>
            </w:pPr>
            <w:r>
              <w:rPr>
                <w:rFonts w:hint="eastAsia" w:eastAsia="宋体" w:cs="宋体"/>
                <w:color w:val="000000"/>
                <w:sz w:val="24"/>
                <w:szCs w:val="24"/>
                <w:lang w:val="en-US" w:eastAsia="zh-CN"/>
              </w:rPr>
              <w:t>7</w:t>
            </w:r>
          </w:p>
        </w:tc>
        <w:tc>
          <w:tcPr>
            <w:tcW w:w="6524" w:type="dxa"/>
            <w:noWrap w:val="0"/>
            <w:vAlign w:val="center"/>
          </w:tcPr>
          <w:p w14:paraId="18059A06">
            <w:pPr>
              <w:spacing w:line="360" w:lineRule="auto"/>
              <w:jc w:val="both"/>
              <w:rPr>
                <w:rFonts w:hint="eastAsia" w:eastAsia="宋体" w:cs="宋体"/>
                <w:color w:val="000000"/>
                <w:sz w:val="24"/>
                <w:szCs w:val="24"/>
              </w:rPr>
            </w:pPr>
            <w:r>
              <w:rPr>
                <w:rFonts w:hint="eastAsia" w:eastAsia="宋体" w:cs="宋体"/>
                <w:color w:val="000000"/>
                <w:sz w:val="24"/>
                <w:szCs w:val="24"/>
                <w:lang w:val="en-US" w:eastAsia="zh-CN"/>
              </w:rPr>
              <w:t>其他要求</w:t>
            </w:r>
            <w:r>
              <w:rPr>
                <w:rFonts w:hint="eastAsia" w:eastAsia="宋体" w:cs="宋体"/>
                <w:color w:val="000000"/>
                <w:sz w:val="24"/>
                <w:szCs w:val="24"/>
              </w:rPr>
              <w:t>是否响应磋商文件要求。</w:t>
            </w:r>
          </w:p>
        </w:tc>
        <w:tc>
          <w:tcPr>
            <w:tcW w:w="2956" w:type="dxa"/>
            <w:noWrap w:val="0"/>
            <w:vAlign w:val="center"/>
          </w:tcPr>
          <w:p w14:paraId="4C0E873A">
            <w:pPr>
              <w:spacing w:line="312" w:lineRule="auto"/>
              <w:ind w:left="-23"/>
              <w:jc w:val="center"/>
              <w:rPr>
                <w:rFonts w:hint="eastAsia" w:eastAsia="宋体" w:cs="宋体"/>
                <w:color w:val="000000"/>
                <w:kern w:val="2"/>
                <w:sz w:val="24"/>
                <w:szCs w:val="24"/>
              </w:rPr>
            </w:pPr>
            <w:r>
              <w:rPr>
                <w:rFonts w:hint="eastAsia" w:eastAsia="宋体" w:cs="宋体"/>
                <w:color w:val="000000"/>
                <w:kern w:val="2"/>
                <w:sz w:val="24"/>
                <w:szCs w:val="24"/>
              </w:rPr>
              <w:t>响应</w:t>
            </w:r>
          </w:p>
        </w:tc>
      </w:tr>
      <w:tr w14:paraId="59CF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03" w:type="dxa"/>
            <w:noWrap w:val="0"/>
            <w:vAlign w:val="center"/>
          </w:tcPr>
          <w:p w14:paraId="78730F0E">
            <w:pPr>
              <w:spacing w:line="360" w:lineRule="auto"/>
              <w:jc w:val="center"/>
              <w:rPr>
                <w:rFonts w:hint="eastAsia" w:eastAsia="宋体" w:cs="宋体"/>
                <w:color w:val="000000"/>
                <w:sz w:val="24"/>
                <w:szCs w:val="24"/>
                <w:lang w:eastAsia="zh-CN"/>
              </w:rPr>
            </w:pPr>
            <w:r>
              <w:rPr>
                <w:rFonts w:hint="eastAsia" w:eastAsia="宋体" w:cs="宋体"/>
                <w:color w:val="000000"/>
                <w:sz w:val="24"/>
                <w:szCs w:val="24"/>
                <w:lang w:val="en-US" w:eastAsia="zh-CN"/>
              </w:rPr>
              <w:t>8</w:t>
            </w:r>
          </w:p>
        </w:tc>
        <w:tc>
          <w:tcPr>
            <w:tcW w:w="6524" w:type="dxa"/>
            <w:noWrap w:val="0"/>
            <w:vAlign w:val="center"/>
          </w:tcPr>
          <w:p w14:paraId="614B2744">
            <w:pPr>
              <w:spacing w:line="360" w:lineRule="auto"/>
              <w:jc w:val="both"/>
              <w:rPr>
                <w:rFonts w:eastAsia="宋体" w:cs="宋体"/>
                <w:color w:val="000000"/>
                <w:sz w:val="24"/>
                <w:szCs w:val="24"/>
              </w:rPr>
            </w:pPr>
            <w:r>
              <w:rPr>
                <w:rFonts w:hint="eastAsia" w:eastAsia="宋体" w:cs="宋体"/>
                <w:color w:val="000000"/>
                <w:sz w:val="24"/>
                <w:szCs w:val="24"/>
              </w:rPr>
              <w:t>无效磋商情形。</w:t>
            </w:r>
          </w:p>
        </w:tc>
        <w:tc>
          <w:tcPr>
            <w:tcW w:w="2956" w:type="dxa"/>
            <w:noWrap w:val="0"/>
            <w:vAlign w:val="center"/>
          </w:tcPr>
          <w:p w14:paraId="3AAD52ED">
            <w:pPr>
              <w:widowControl w:val="0"/>
              <w:numPr>
                <w:ilvl w:val="0"/>
                <w:numId w:val="0"/>
              </w:numPr>
              <w:tabs>
                <w:tab w:val="left" w:pos="700"/>
              </w:tabs>
              <w:spacing w:line="312" w:lineRule="auto"/>
              <w:ind w:left="-23"/>
              <w:jc w:val="center"/>
              <w:rPr>
                <w:rFonts w:ascii="宋体" w:hAnsi="宋体" w:eastAsia="宋体" w:cs="宋体"/>
                <w:color w:val="000000"/>
                <w:sz w:val="24"/>
                <w:szCs w:val="24"/>
                <w:lang w:val="en-US" w:eastAsia="zh-CN" w:bidi="ar-SA"/>
              </w:rPr>
            </w:pPr>
            <w:r>
              <w:rPr>
                <w:rFonts w:hint="eastAsia" w:ascii="宋体" w:hAnsi="宋体" w:eastAsia="宋体" w:cs="宋体"/>
                <w:bCs/>
                <w:color w:val="000000"/>
                <w:sz w:val="24"/>
                <w:szCs w:val="24"/>
                <w:lang w:val="en-US" w:eastAsia="zh-CN" w:bidi="ar-SA"/>
              </w:rPr>
              <w:t>不存在无效磋商情形</w:t>
            </w:r>
          </w:p>
        </w:tc>
      </w:tr>
      <w:tr w14:paraId="792B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827" w:type="dxa"/>
            <w:gridSpan w:val="2"/>
            <w:noWrap w:val="0"/>
            <w:vAlign w:val="center"/>
          </w:tcPr>
          <w:p w14:paraId="47B8019A">
            <w:pPr>
              <w:spacing w:line="360" w:lineRule="auto"/>
              <w:jc w:val="center"/>
              <w:rPr>
                <w:rFonts w:eastAsia="宋体" w:cs="宋体"/>
                <w:color w:val="000000"/>
                <w:sz w:val="24"/>
                <w:szCs w:val="24"/>
              </w:rPr>
            </w:pPr>
            <w:r>
              <w:rPr>
                <w:rFonts w:hint="eastAsia" w:eastAsia="宋体" w:cs="宋体"/>
                <w:bCs/>
                <w:color w:val="000000"/>
                <w:sz w:val="24"/>
                <w:szCs w:val="24"/>
                <w:shd w:val="clear" w:color="auto" w:fill="FFFFFF"/>
              </w:rPr>
              <w:t>结论（通过或不通过）</w:t>
            </w:r>
          </w:p>
        </w:tc>
        <w:tc>
          <w:tcPr>
            <w:tcW w:w="2956" w:type="dxa"/>
            <w:noWrap w:val="0"/>
            <w:vAlign w:val="top"/>
          </w:tcPr>
          <w:p w14:paraId="56625453">
            <w:pPr>
              <w:spacing w:line="360" w:lineRule="auto"/>
              <w:rPr>
                <w:rFonts w:eastAsia="宋体" w:cs="宋体"/>
                <w:color w:val="000000"/>
                <w:sz w:val="24"/>
                <w:szCs w:val="24"/>
              </w:rPr>
            </w:pPr>
          </w:p>
        </w:tc>
      </w:tr>
    </w:tbl>
    <w:p w14:paraId="5411A1BC">
      <w:pPr>
        <w:pStyle w:val="8"/>
        <w:spacing w:before="120" w:beforeLines="50" w:line="360" w:lineRule="auto"/>
        <w:ind w:firstLine="482"/>
        <w:rPr>
          <w:rFonts w:hint="eastAsia" w:cs="宋体"/>
          <w:b/>
          <w:color w:val="auto"/>
          <w:sz w:val="24"/>
          <w:szCs w:val="24"/>
        </w:rPr>
      </w:pPr>
      <w:r>
        <w:rPr>
          <w:rFonts w:hint="eastAsia" w:cs="宋体"/>
          <w:b/>
          <w:color w:val="auto"/>
          <w:sz w:val="24"/>
          <w:szCs w:val="24"/>
        </w:rPr>
        <w:t>注：商务符合性审查不通过的不进入下一轮评审。</w:t>
      </w:r>
    </w:p>
    <w:tbl>
      <w:tblPr>
        <w:tblStyle w:val="12"/>
        <w:tblpPr w:leftFromText="180" w:rightFromText="180" w:vertAnchor="text" w:horzAnchor="page" w:tblpX="766" w:tblpY="585"/>
        <w:tblOverlap w:val="never"/>
        <w:tblW w:w="10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94"/>
        <w:gridCol w:w="2008"/>
        <w:gridCol w:w="6576"/>
      </w:tblGrid>
      <w:tr w14:paraId="0D5C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723" w:type="dxa"/>
            <w:noWrap w:val="0"/>
            <w:vAlign w:val="center"/>
          </w:tcPr>
          <w:p w14:paraId="6388FC15">
            <w:pPr>
              <w:ind w:left="0" w:leftChars="0" w:firstLine="0" w:firstLineChars="0"/>
              <w:jc w:val="both"/>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序号</w:t>
            </w:r>
          </w:p>
        </w:tc>
        <w:tc>
          <w:tcPr>
            <w:tcW w:w="1294" w:type="dxa"/>
            <w:noWrap w:val="0"/>
            <w:vAlign w:val="center"/>
          </w:tcPr>
          <w:p w14:paraId="3BD46324">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名称</w:t>
            </w:r>
          </w:p>
        </w:tc>
        <w:tc>
          <w:tcPr>
            <w:tcW w:w="2008" w:type="dxa"/>
            <w:noWrap w:val="0"/>
            <w:vAlign w:val="center"/>
          </w:tcPr>
          <w:p w14:paraId="771D0E99">
            <w:pPr>
              <w:jc w:val="center"/>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评分因素</w:t>
            </w:r>
          </w:p>
        </w:tc>
        <w:tc>
          <w:tcPr>
            <w:tcW w:w="6576" w:type="dxa"/>
            <w:tcBorders>
              <w:bottom w:val="single" w:color="auto" w:sz="4" w:space="0"/>
            </w:tcBorders>
            <w:noWrap w:val="0"/>
            <w:vAlign w:val="center"/>
          </w:tcPr>
          <w:p w14:paraId="49B2EA39">
            <w:pPr>
              <w:jc w:val="center"/>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评分标准</w:t>
            </w:r>
          </w:p>
        </w:tc>
      </w:tr>
      <w:tr w14:paraId="0C01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23" w:type="dxa"/>
            <w:noWrap w:val="0"/>
            <w:vAlign w:val="center"/>
          </w:tcPr>
          <w:p w14:paraId="0B5B75CA">
            <w:pPr>
              <w:jc w:val="center"/>
              <w:rPr>
                <w:rFonts w:hint="eastAsia" w:ascii="宋体" w:hAnsi="宋体" w:cs="宋体"/>
                <w:b w:val="0"/>
                <w:bCs w:val="0"/>
                <w:color w:val="000000"/>
                <w:sz w:val="24"/>
                <w:szCs w:val="24"/>
                <w:highlight w:val="none"/>
                <w:lang w:val="zh-CN"/>
              </w:rPr>
            </w:pPr>
            <w:r>
              <w:rPr>
                <w:rFonts w:hint="eastAsia" w:ascii="宋体" w:hAnsi="宋体" w:cs="宋体"/>
                <w:b w:val="0"/>
                <w:bCs w:val="0"/>
                <w:color w:val="000000"/>
                <w:sz w:val="24"/>
                <w:szCs w:val="24"/>
                <w:highlight w:val="none"/>
                <w:lang w:val="zh-CN"/>
              </w:rPr>
              <w:t>1</w:t>
            </w:r>
          </w:p>
        </w:tc>
        <w:tc>
          <w:tcPr>
            <w:tcW w:w="1294" w:type="dxa"/>
            <w:noWrap w:val="0"/>
            <w:vAlign w:val="center"/>
          </w:tcPr>
          <w:p w14:paraId="3E9413DD">
            <w:pPr>
              <w:ind w:left="0" w:leftChars="0" w:firstLine="0" w:firstLineChars="0"/>
              <w:jc w:val="both"/>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报价部分</w:t>
            </w:r>
          </w:p>
          <w:p w14:paraId="5E7BE892">
            <w:pPr>
              <w:jc w:val="both"/>
              <w:rPr>
                <w:rFonts w:hint="eastAsia" w:ascii="宋体" w:hAnsi="宋体" w:cs="宋体"/>
                <w:b w:val="0"/>
                <w:bCs w:val="0"/>
                <w:color w:val="000000"/>
                <w:sz w:val="24"/>
                <w:szCs w:val="24"/>
                <w:highlight w:val="none"/>
              </w:rPr>
            </w:pPr>
          </w:p>
        </w:tc>
        <w:tc>
          <w:tcPr>
            <w:tcW w:w="2008" w:type="dxa"/>
            <w:noWrap w:val="0"/>
            <w:vAlign w:val="center"/>
          </w:tcPr>
          <w:p w14:paraId="4CE884C4">
            <w:pPr>
              <w:jc w:val="center"/>
              <w:rPr>
                <w:rFonts w:hint="eastAsia" w:ascii="宋体" w:hAnsi="宋体" w:cs="宋体"/>
                <w:b w:val="0"/>
                <w:bCs w:val="0"/>
                <w:color w:val="000000"/>
                <w:sz w:val="24"/>
                <w:szCs w:val="24"/>
                <w:highlight w:val="none"/>
                <w:lang w:val="zh-CN"/>
              </w:rPr>
            </w:pPr>
            <w:r>
              <w:rPr>
                <w:rFonts w:hint="eastAsia" w:ascii="宋体" w:hAnsi="宋体" w:cs="宋体"/>
                <w:b w:val="0"/>
                <w:bCs w:val="0"/>
                <w:color w:val="000000"/>
                <w:sz w:val="24"/>
                <w:szCs w:val="24"/>
                <w:highlight w:val="none"/>
                <w:lang w:val="zh-CN"/>
              </w:rPr>
              <w:t>投标报价</w:t>
            </w:r>
            <w:r>
              <w:rPr>
                <w:rFonts w:hint="eastAsia" w:cs="宋体"/>
                <w:b w:val="0"/>
                <w:bCs w:val="0"/>
                <w:color w:val="000000"/>
                <w:sz w:val="24"/>
                <w:szCs w:val="24"/>
                <w:highlight w:val="none"/>
                <w:lang w:val="zh-CN"/>
              </w:rPr>
              <w:t>（</w:t>
            </w:r>
            <w:r>
              <w:rPr>
                <w:rFonts w:hint="eastAsia" w:cs="宋体"/>
                <w:b w:val="0"/>
                <w:bCs w:val="0"/>
                <w:color w:val="000000"/>
                <w:sz w:val="24"/>
                <w:szCs w:val="24"/>
                <w:highlight w:val="none"/>
                <w:lang w:val="en-US" w:eastAsia="zh-CN"/>
              </w:rPr>
              <w:t>30分</w:t>
            </w:r>
            <w:r>
              <w:rPr>
                <w:rFonts w:hint="eastAsia" w:cs="宋体"/>
                <w:b w:val="0"/>
                <w:bCs w:val="0"/>
                <w:color w:val="000000"/>
                <w:sz w:val="24"/>
                <w:szCs w:val="24"/>
                <w:highlight w:val="none"/>
                <w:lang w:val="zh-CN"/>
              </w:rPr>
              <w:t>）</w:t>
            </w:r>
          </w:p>
        </w:tc>
        <w:tc>
          <w:tcPr>
            <w:tcW w:w="6576" w:type="dxa"/>
            <w:tcBorders>
              <w:bottom w:val="single" w:color="auto" w:sz="4" w:space="0"/>
            </w:tcBorders>
            <w:noWrap w:val="0"/>
            <w:vAlign w:val="center"/>
          </w:tcPr>
          <w:p w14:paraId="6BD6294C">
            <w:pPr>
              <w:spacing w:line="360" w:lineRule="auto"/>
              <w:ind w:firstLine="480" w:firstLineChars="2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报价部份价格分采用低价优先法计算，即满足</w:t>
            </w:r>
            <w:r>
              <w:rPr>
                <w:rFonts w:hint="eastAsia" w:ascii="宋体" w:hAnsi="宋体" w:eastAsia="宋体" w:cs="宋体"/>
                <w:b w:val="0"/>
                <w:bCs w:val="0"/>
                <w:color w:val="000000"/>
                <w:sz w:val="24"/>
                <w:szCs w:val="24"/>
                <w:highlight w:val="none"/>
                <w:lang w:eastAsia="zh-CN"/>
              </w:rPr>
              <w:t>采购</w:t>
            </w:r>
            <w:r>
              <w:rPr>
                <w:rFonts w:hint="eastAsia" w:ascii="宋体" w:hAnsi="宋体" w:eastAsia="宋体" w:cs="宋体"/>
                <w:b w:val="0"/>
                <w:bCs w:val="0"/>
                <w:color w:val="000000"/>
                <w:sz w:val="24"/>
                <w:szCs w:val="24"/>
                <w:highlight w:val="none"/>
              </w:rPr>
              <w:t>文件要求且投标价格最低的投标报价作为磋商基准价，其价格分为满分。其他</w:t>
            </w:r>
            <w:r>
              <w:rPr>
                <w:rFonts w:hint="eastAsia"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的价格分统一按照下列公式计算：</w:t>
            </w:r>
          </w:p>
          <w:p w14:paraId="5ACF6D57">
            <w:pPr>
              <w:spacing w:line="360" w:lineRule="auto"/>
              <w:jc w:val="left"/>
              <w:rPr>
                <w:rFonts w:hint="default"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lang w:val="en-US" w:eastAsia="zh-CN"/>
              </w:rPr>
              <w:t>报价得分=（磋商基准价/最后磋商报价）×</w:t>
            </w:r>
            <w:r>
              <w:rPr>
                <w:rFonts w:hint="eastAsia" w:cs="宋体"/>
                <w:b w:val="0"/>
                <w:bCs w:val="0"/>
                <w:color w:val="000000"/>
                <w:sz w:val="24"/>
                <w:szCs w:val="24"/>
                <w:highlight w:val="none"/>
                <w:lang w:val="en-US" w:eastAsia="zh-CN"/>
              </w:rPr>
              <w:t>30</w:t>
            </w:r>
          </w:p>
          <w:p w14:paraId="70B3C5C5">
            <w:pPr>
              <w:tabs>
                <w:tab w:val="left" w:pos="0"/>
              </w:tabs>
              <w:adjustRightInd w:val="0"/>
              <w:snapToGrid w:val="0"/>
              <w:spacing w:line="360" w:lineRule="auto"/>
              <w:jc w:val="both"/>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注：1.</w:t>
            </w:r>
            <w:r>
              <w:rPr>
                <w:rFonts w:hint="eastAsia" w:cs="宋体"/>
                <w:b/>
                <w:bCs/>
                <w:color w:val="000000"/>
                <w:sz w:val="24"/>
                <w:szCs w:val="24"/>
                <w:highlight w:val="none"/>
                <w:lang w:val="en-US" w:eastAsia="zh-CN"/>
              </w:rPr>
              <w:t>磋商小组</w:t>
            </w:r>
            <w:r>
              <w:rPr>
                <w:rFonts w:hint="eastAsia" w:ascii="宋体" w:hAnsi="宋体" w:eastAsia="宋体" w:cs="宋体"/>
                <w:b/>
                <w:bCs/>
                <w:color w:val="000000"/>
                <w:sz w:val="24"/>
                <w:szCs w:val="24"/>
                <w:highlight w:val="none"/>
                <w:lang w:val="en-US" w:eastAsia="zh-CN"/>
              </w:rPr>
              <w:t>认为</w:t>
            </w:r>
            <w:r>
              <w:rPr>
                <w:rFonts w:hint="eastAsia" w:cs="宋体"/>
                <w:b/>
                <w:bCs/>
                <w:color w:val="000000"/>
                <w:sz w:val="24"/>
                <w:szCs w:val="24"/>
                <w:highlight w:val="none"/>
                <w:lang w:val="en-US" w:eastAsia="zh-CN"/>
              </w:rPr>
              <w:t>供应商</w:t>
            </w:r>
            <w:r>
              <w:rPr>
                <w:rFonts w:hint="eastAsia" w:ascii="宋体" w:hAnsi="宋体" w:eastAsia="宋体" w:cs="宋体"/>
                <w:b/>
                <w:bCs/>
                <w:color w:val="000000"/>
                <w:sz w:val="24"/>
                <w:szCs w:val="24"/>
                <w:highlight w:val="none"/>
                <w:lang w:val="en-US" w:eastAsia="zh-CN"/>
              </w:rPr>
              <w:t>的报价明显低于其他</w:t>
            </w:r>
            <w:r>
              <w:rPr>
                <w:rFonts w:hint="eastAsia" w:cs="宋体"/>
                <w:b/>
                <w:bCs/>
                <w:color w:val="000000"/>
                <w:sz w:val="24"/>
                <w:szCs w:val="24"/>
                <w:highlight w:val="none"/>
                <w:lang w:val="en-US" w:eastAsia="zh-CN"/>
              </w:rPr>
              <w:t>供应商</w:t>
            </w:r>
            <w:r>
              <w:rPr>
                <w:rFonts w:hint="eastAsia" w:ascii="宋体" w:hAnsi="宋体" w:eastAsia="宋体" w:cs="宋体"/>
                <w:b/>
                <w:bCs/>
                <w:color w:val="000000"/>
                <w:sz w:val="24"/>
                <w:szCs w:val="24"/>
                <w:highlight w:val="none"/>
                <w:lang w:val="en-US" w:eastAsia="zh-CN"/>
              </w:rPr>
              <w:t>的报价，有可能影响</w:t>
            </w:r>
            <w:r>
              <w:rPr>
                <w:rFonts w:hint="eastAsia" w:eastAsia="宋体" w:cs="宋体"/>
                <w:b/>
                <w:bCs/>
                <w:color w:val="000000"/>
                <w:sz w:val="24"/>
                <w:szCs w:val="24"/>
                <w:highlight w:val="none"/>
                <w:lang w:val="en-US" w:eastAsia="zh-CN"/>
              </w:rPr>
              <w:t>产品或工程</w:t>
            </w:r>
            <w:r>
              <w:rPr>
                <w:rFonts w:hint="eastAsia" w:ascii="宋体" w:hAnsi="宋体" w:eastAsia="宋体" w:cs="宋体"/>
                <w:b/>
                <w:bCs/>
                <w:color w:val="000000"/>
                <w:sz w:val="24"/>
                <w:szCs w:val="24"/>
                <w:highlight w:val="none"/>
                <w:lang w:val="en-US" w:eastAsia="zh-CN"/>
              </w:rPr>
              <w:t>质量或者不能诚信履约的，应当要求其在</w:t>
            </w:r>
            <w:r>
              <w:rPr>
                <w:rFonts w:hint="eastAsia" w:eastAsia="宋体" w:cs="宋体"/>
                <w:b/>
                <w:bCs/>
                <w:color w:val="000000"/>
                <w:sz w:val="24"/>
                <w:szCs w:val="24"/>
                <w:highlight w:val="none"/>
                <w:lang w:val="en-US" w:eastAsia="zh-CN"/>
              </w:rPr>
              <w:t>磋商时</w:t>
            </w:r>
            <w:r>
              <w:rPr>
                <w:rFonts w:hint="eastAsia" w:ascii="宋体" w:hAnsi="宋体" w:eastAsia="宋体" w:cs="宋体"/>
                <w:b/>
                <w:bCs/>
                <w:color w:val="000000"/>
                <w:sz w:val="24"/>
                <w:szCs w:val="24"/>
                <w:highlight w:val="none"/>
                <w:lang w:val="en-US" w:eastAsia="zh-CN"/>
              </w:rPr>
              <w:t>合理的时间内提供说明，必要时提交相关证明材料</w:t>
            </w:r>
            <w:r>
              <w:rPr>
                <w:rFonts w:hint="eastAsia" w:cs="宋体"/>
                <w:b/>
                <w:bCs/>
                <w:color w:val="000000"/>
                <w:sz w:val="24"/>
                <w:szCs w:val="24"/>
                <w:highlight w:val="none"/>
                <w:lang w:val="en-US" w:eastAsia="zh-CN"/>
              </w:rPr>
              <w:t>（列如，发票及成本文件等）</w:t>
            </w:r>
            <w:r>
              <w:rPr>
                <w:rFonts w:hint="eastAsia" w:ascii="宋体" w:hAnsi="宋体" w:eastAsia="宋体" w:cs="宋体"/>
                <w:b w:val="0"/>
                <w:bCs w:val="0"/>
                <w:color w:val="000000"/>
                <w:sz w:val="24"/>
                <w:szCs w:val="24"/>
                <w:highlight w:val="none"/>
                <w:lang w:val="en-US" w:eastAsia="zh-CN"/>
              </w:rPr>
              <w:t>；</w:t>
            </w:r>
            <w:r>
              <w:rPr>
                <w:rFonts w:hint="eastAsia"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lang w:val="en-US" w:eastAsia="zh-CN"/>
              </w:rPr>
              <w:t>不能证明其报价合理性的，</w:t>
            </w:r>
            <w:r>
              <w:rPr>
                <w:rFonts w:hint="eastAsia" w:cs="宋体"/>
                <w:b w:val="0"/>
                <w:bCs w:val="0"/>
                <w:color w:val="000000"/>
                <w:sz w:val="24"/>
                <w:szCs w:val="24"/>
                <w:highlight w:val="none"/>
                <w:lang w:val="en-US" w:eastAsia="zh-CN"/>
              </w:rPr>
              <w:t>磋商小组</w:t>
            </w:r>
            <w:r>
              <w:rPr>
                <w:rFonts w:hint="eastAsia" w:ascii="宋体" w:hAnsi="宋体" w:eastAsia="宋体" w:cs="宋体"/>
                <w:b w:val="0"/>
                <w:bCs w:val="0"/>
                <w:color w:val="000000"/>
                <w:sz w:val="24"/>
                <w:szCs w:val="24"/>
                <w:highlight w:val="none"/>
                <w:lang w:val="en-US" w:eastAsia="zh-CN"/>
              </w:rPr>
              <w:t>应当将其作为无效投标处理。</w:t>
            </w:r>
          </w:p>
        </w:tc>
      </w:tr>
      <w:tr w14:paraId="60B6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3" w:type="dxa"/>
            <w:vMerge w:val="restart"/>
            <w:noWrap w:val="0"/>
            <w:vAlign w:val="center"/>
          </w:tcPr>
          <w:p w14:paraId="73BFB8AC">
            <w:pPr>
              <w:jc w:val="center"/>
              <w:rPr>
                <w:rFonts w:hint="eastAsia" w:ascii="宋体" w:hAnsi="宋体" w:cs="宋体"/>
                <w:b w:val="0"/>
                <w:bCs w:val="0"/>
                <w:color w:val="000000"/>
                <w:sz w:val="24"/>
                <w:szCs w:val="24"/>
                <w:highlight w:val="none"/>
                <w:lang w:val="zh-CN"/>
              </w:rPr>
            </w:pPr>
            <w:r>
              <w:rPr>
                <w:rFonts w:hint="eastAsia" w:ascii="宋体" w:hAnsi="宋体" w:cs="宋体"/>
                <w:b w:val="0"/>
                <w:bCs w:val="0"/>
                <w:color w:val="000000"/>
                <w:sz w:val="24"/>
                <w:szCs w:val="24"/>
                <w:highlight w:val="none"/>
                <w:lang w:val="zh-CN"/>
              </w:rPr>
              <w:t>2</w:t>
            </w:r>
          </w:p>
        </w:tc>
        <w:tc>
          <w:tcPr>
            <w:tcW w:w="1294" w:type="dxa"/>
            <w:vMerge w:val="restart"/>
            <w:noWrap w:val="0"/>
            <w:vAlign w:val="center"/>
          </w:tcPr>
          <w:p w14:paraId="505FA06E">
            <w:pPr>
              <w:pStyle w:val="7"/>
              <w:jc w:val="center"/>
              <w:rPr>
                <w:rFonts w:hint="eastAsia" w:hAnsi="宋体" w:cs="宋体"/>
                <w:b w:val="0"/>
                <w:bCs w:val="0"/>
                <w:color w:val="000000"/>
                <w:sz w:val="24"/>
                <w:szCs w:val="24"/>
                <w:highlight w:val="none"/>
              </w:rPr>
            </w:pPr>
            <w:r>
              <w:rPr>
                <w:rFonts w:hint="eastAsia" w:hAnsi="宋体" w:cs="宋体"/>
                <w:b w:val="0"/>
                <w:bCs w:val="0"/>
                <w:color w:val="000000"/>
                <w:sz w:val="24"/>
                <w:szCs w:val="24"/>
                <w:highlight w:val="none"/>
              </w:rPr>
              <w:t>技术部分</w:t>
            </w:r>
          </w:p>
          <w:p w14:paraId="01E18A9C">
            <w:pPr>
              <w:pStyle w:val="7"/>
              <w:ind w:left="-101" w:leftChars="-42"/>
              <w:jc w:val="center"/>
              <w:rPr>
                <w:rFonts w:hint="eastAsia" w:hAnsi="宋体" w:cs="宋体"/>
                <w:b w:val="0"/>
                <w:bCs w:val="0"/>
                <w:color w:val="000000"/>
                <w:sz w:val="24"/>
                <w:szCs w:val="24"/>
                <w:highlight w:val="none"/>
              </w:rPr>
            </w:pPr>
            <w:r>
              <w:rPr>
                <w:rFonts w:hint="eastAsia" w:cs="宋体"/>
                <w:b w:val="0"/>
                <w:bCs w:val="0"/>
                <w:color w:val="000000"/>
                <w:sz w:val="24"/>
                <w:szCs w:val="24"/>
                <w:highlight w:val="none"/>
                <w:lang w:val="en-US" w:eastAsia="zh-CN"/>
              </w:rPr>
              <w:t>（45</w:t>
            </w:r>
            <w:r>
              <w:rPr>
                <w:rFonts w:hint="eastAsia" w:hAnsi="宋体" w:cs="宋体"/>
                <w:b w:val="0"/>
                <w:bCs w:val="0"/>
                <w:color w:val="000000"/>
                <w:sz w:val="24"/>
                <w:szCs w:val="24"/>
                <w:highlight w:val="none"/>
                <w:lang w:val="zh-CN"/>
              </w:rPr>
              <w:t>分</w:t>
            </w:r>
            <w:r>
              <w:rPr>
                <w:rFonts w:hint="eastAsia" w:cs="宋体"/>
                <w:b w:val="0"/>
                <w:bCs w:val="0"/>
                <w:color w:val="000000"/>
                <w:sz w:val="24"/>
                <w:szCs w:val="24"/>
                <w:highlight w:val="none"/>
                <w:lang w:val="en-US" w:eastAsia="zh-CN"/>
              </w:rPr>
              <w:t>）</w:t>
            </w:r>
          </w:p>
        </w:tc>
        <w:tc>
          <w:tcPr>
            <w:tcW w:w="2008" w:type="dxa"/>
            <w:noWrap w:val="0"/>
            <w:vAlign w:val="center"/>
          </w:tcPr>
          <w:p w14:paraId="7A35FC2D">
            <w:pPr>
              <w:spacing w:line="360" w:lineRule="auto"/>
              <w:jc w:val="center"/>
              <w:rPr>
                <w:rFonts w:hint="eastAsia" w:ascii="宋体" w:hAnsi="宋体" w:cs="宋体"/>
                <w:b w:val="0"/>
                <w:bCs w:val="0"/>
                <w:color w:val="000000"/>
                <w:sz w:val="24"/>
                <w:szCs w:val="24"/>
                <w:highlight w:val="none"/>
              </w:rPr>
            </w:pPr>
            <w:r>
              <w:rPr>
                <w:rFonts w:hint="eastAsia" w:cs="宋体"/>
                <w:b w:val="0"/>
                <w:bCs w:val="0"/>
                <w:color w:val="000000"/>
                <w:sz w:val="24"/>
                <w:szCs w:val="24"/>
                <w:highlight w:val="none"/>
                <w:lang w:val="zh-TW" w:eastAsia="zh-CN"/>
              </w:rPr>
              <w:t>施工方案及技术措施（</w:t>
            </w:r>
            <w:r>
              <w:rPr>
                <w:rFonts w:hint="eastAsia" w:cs="宋体"/>
                <w:b w:val="0"/>
                <w:bCs w:val="0"/>
                <w:color w:val="000000"/>
                <w:sz w:val="24"/>
                <w:szCs w:val="24"/>
                <w:highlight w:val="none"/>
                <w:lang w:val="en-US" w:eastAsia="zh-CN"/>
              </w:rPr>
              <w:t>15分）</w:t>
            </w:r>
          </w:p>
        </w:tc>
        <w:tc>
          <w:tcPr>
            <w:tcW w:w="6576" w:type="dxa"/>
            <w:tcBorders>
              <w:top w:val="single" w:color="auto" w:sz="4" w:space="0"/>
            </w:tcBorders>
            <w:noWrap w:val="0"/>
            <w:vAlign w:val="center"/>
          </w:tcPr>
          <w:p w14:paraId="230911B7">
            <w:pPr>
              <w:spacing w:line="360" w:lineRule="auto"/>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施工工程难点分析及技术处理、专项施工方案的运用。</w:t>
            </w:r>
          </w:p>
          <w:p w14:paraId="44B7747C">
            <w:pPr>
              <w:widowControl/>
              <w:spacing w:line="276" w:lineRule="auto"/>
              <w:jc w:val="left"/>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针对性强、完善、合理的得1</w:t>
            </w:r>
            <w:r>
              <w:rPr>
                <w:rFonts w:hint="eastAsia"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val="en-US" w:eastAsia="zh-CN"/>
              </w:rPr>
              <w:t>10 分，较好的9.</w:t>
            </w:r>
            <w:r>
              <w:rPr>
                <w:rFonts w:hint="eastAsia" w:eastAsia="宋体" w:cs="宋体"/>
                <w:b w:val="0"/>
                <w:bCs w:val="0"/>
                <w:color w:val="000000"/>
                <w:sz w:val="24"/>
                <w:szCs w:val="24"/>
                <w:highlight w:val="none"/>
                <w:lang w:val="en-US" w:eastAsia="zh-CN"/>
              </w:rPr>
              <w:t>9</w:t>
            </w:r>
            <w:r>
              <w:rPr>
                <w:rFonts w:hint="eastAsia" w:ascii="宋体" w:hAnsi="宋体" w:eastAsia="宋体" w:cs="宋体"/>
                <w:b w:val="0"/>
                <w:bCs w:val="0"/>
                <w:color w:val="000000"/>
                <w:sz w:val="24"/>
                <w:szCs w:val="24"/>
                <w:highlight w:val="none"/>
                <w:lang w:val="en-US" w:eastAsia="zh-CN"/>
              </w:rPr>
              <w:t>9</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5 分，一般的得4.</w:t>
            </w:r>
            <w:r>
              <w:rPr>
                <w:rFonts w:hint="eastAsia" w:eastAsia="宋体" w:cs="宋体"/>
                <w:b w:val="0"/>
                <w:bCs w:val="0"/>
                <w:color w:val="000000"/>
                <w:sz w:val="24"/>
                <w:szCs w:val="24"/>
                <w:highlight w:val="none"/>
                <w:lang w:val="en-US" w:eastAsia="zh-CN"/>
              </w:rPr>
              <w:t>9</w:t>
            </w:r>
            <w:r>
              <w:rPr>
                <w:rFonts w:hint="eastAsia" w:ascii="宋体" w:hAnsi="宋体" w:eastAsia="宋体" w:cs="宋体"/>
                <w:b w:val="0"/>
                <w:bCs w:val="0"/>
                <w:color w:val="000000"/>
                <w:sz w:val="24"/>
                <w:szCs w:val="24"/>
                <w:highlight w:val="none"/>
                <w:lang w:val="en-US" w:eastAsia="zh-CN"/>
              </w:rPr>
              <w:t>9</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0 分。不提供不得分。</w:t>
            </w:r>
          </w:p>
        </w:tc>
      </w:tr>
      <w:tr w14:paraId="6D4A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723" w:type="dxa"/>
            <w:vMerge w:val="continue"/>
            <w:noWrap w:val="0"/>
            <w:vAlign w:val="center"/>
          </w:tcPr>
          <w:p w14:paraId="439852E2">
            <w:pPr>
              <w:jc w:val="center"/>
              <w:rPr>
                <w:rFonts w:hint="eastAsia" w:ascii="宋体" w:hAnsi="宋体" w:cs="宋体"/>
                <w:b w:val="0"/>
                <w:bCs w:val="0"/>
                <w:color w:val="000000"/>
                <w:sz w:val="24"/>
                <w:szCs w:val="24"/>
                <w:highlight w:val="none"/>
                <w:lang w:val="zh-CN"/>
              </w:rPr>
            </w:pPr>
          </w:p>
        </w:tc>
        <w:tc>
          <w:tcPr>
            <w:tcW w:w="1294" w:type="dxa"/>
            <w:vMerge w:val="continue"/>
            <w:noWrap w:val="0"/>
            <w:vAlign w:val="center"/>
          </w:tcPr>
          <w:p w14:paraId="746FD2F8">
            <w:pPr>
              <w:pStyle w:val="7"/>
              <w:ind w:left="-101" w:leftChars="-42"/>
              <w:jc w:val="center"/>
              <w:rPr>
                <w:rFonts w:hint="eastAsia" w:cs="宋体"/>
                <w:b w:val="0"/>
                <w:bCs w:val="0"/>
                <w:color w:val="000000"/>
                <w:sz w:val="24"/>
                <w:szCs w:val="24"/>
                <w:highlight w:val="none"/>
                <w:lang w:val="en-US" w:eastAsia="zh-CN"/>
              </w:rPr>
            </w:pPr>
          </w:p>
        </w:tc>
        <w:tc>
          <w:tcPr>
            <w:tcW w:w="2008" w:type="dxa"/>
            <w:noWrap w:val="0"/>
            <w:vAlign w:val="center"/>
          </w:tcPr>
          <w:p w14:paraId="46E70C25">
            <w:pPr>
              <w:spacing w:line="360" w:lineRule="auto"/>
              <w:jc w:val="center"/>
              <w:rPr>
                <w:rFonts w:hint="eastAsia"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质量保证措施（</w:t>
            </w:r>
            <w:r>
              <w:rPr>
                <w:rFonts w:hint="eastAsia"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val="en-US" w:eastAsia="zh-CN"/>
              </w:rPr>
              <w:t>分）</w:t>
            </w:r>
          </w:p>
        </w:tc>
        <w:tc>
          <w:tcPr>
            <w:tcW w:w="6576" w:type="dxa"/>
            <w:tcBorders>
              <w:top w:val="single" w:color="auto" w:sz="4" w:space="0"/>
            </w:tcBorders>
            <w:noWrap w:val="0"/>
            <w:vAlign w:val="center"/>
          </w:tcPr>
          <w:p w14:paraId="6DC96B79">
            <w:pPr>
              <w:spacing w:line="360" w:lineRule="auto"/>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 xml:space="preserve">措施方案针对性强、完善、合理的得 </w:t>
            </w:r>
            <w:r>
              <w:rPr>
                <w:rFonts w:hint="eastAsia" w:eastAsia="宋体" w:cs="宋体"/>
                <w:b w:val="0"/>
                <w:bCs w:val="0"/>
                <w:color w:val="000000"/>
                <w:sz w:val="24"/>
                <w:szCs w:val="24"/>
                <w:highlight w:val="none"/>
                <w:lang w:val="en-US" w:eastAsia="zh-CN"/>
              </w:rPr>
              <w:t>6-4</w:t>
            </w:r>
            <w:r>
              <w:rPr>
                <w:rFonts w:hint="eastAsia" w:ascii="宋体" w:hAnsi="宋体" w:eastAsia="宋体" w:cs="宋体"/>
                <w:b w:val="0"/>
                <w:bCs w:val="0"/>
                <w:color w:val="000000"/>
                <w:sz w:val="24"/>
                <w:szCs w:val="24"/>
                <w:highlight w:val="none"/>
                <w:lang w:val="en-US" w:eastAsia="zh-CN"/>
              </w:rPr>
              <w:t xml:space="preserve"> 分；较好的 3</w:t>
            </w:r>
            <w:r>
              <w:rPr>
                <w:rFonts w:hint="eastAsia" w:eastAsia="宋体" w:cs="宋体"/>
                <w:b w:val="0"/>
                <w:bCs w:val="0"/>
                <w:color w:val="000000"/>
                <w:sz w:val="24"/>
                <w:szCs w:val="24"/>
                <w:highlight w:val="none"/>
                <w:lang w:val="en-US" w:eastAsia="zh-CN"/>
              </w:rPr>
              <w:t>.99-</w:t>
            </w:r>
            <w:r>
              <w:rPr>
                <w:rFonts w:hint="eastAsia" w:ascii="宋体" w:hAnsi="宋体" w:eastAsia="宋体" w:cs="宋体"/>
                <w:b w:val="0"/>
                <w:bCs w:val="0"/>
                <w:color w:val="000000"/>
                <w:sz w:val="24"/>
                <w:szCs w:val="24"/>
                <w:highlight w:val="none"/>
                <w:lang w:val="en-US" w:eastAsia="zh-CN"/>
              </w:rPr>
              <w:t xml:space="preserve">2分 ；一般的得 </w:t>
            </w:r>
            <w:r>
              <w:rPr>
                <w:rFonts w:hint="eastAsia" w:eastAsia="宋体" w:cs="宋体"/>
                <w:b w:val="0"/>
                <w:bCs w:val="0"/>
                <w:color w:val="000000"/>
                <w:sz w:val="24"/>
                <w:szCs w:val="24"/>
                <w:highlight w:val="none"/>
                <w:lang w:val="en-US" w:eastAsia="zh-CN"/>
              </w:rPr>
              <w:t>1.99-0</w:t>
            </w:r>
            <w:r>
              <w:rPr>
                <w:rFonts w:hint="eastAsia" w:ascii="宋体" w:hAnsi="宋体" w:eastAsia="宋体" w:cs="宋体"/>
                <w:b w:val="0"/>
                <w:bCs w:val="0"/>
                <w:color w:val="000000"/>
                <w:sz w:val="24"/>
                <w:szCs w:val="24"/>
                <w:highlight w:val="none"/>
                <w:lang w:val="en-US" w:eastAsia="zh-CN"/>
              </w:rPr>
              <w:t xml:space="preserve"> 分</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不提供不得分。</w:t>
            </w:r>
          </w:p>
        </w:tc>
      </w:tr>
      <w:tr w14:paraId="755F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723" w:type="dxa"/>
            <w:vMerge w:val="continue"/>
            <w:noWrap w:val="0"/>
            <w:vAlign w:val="center"/>
          </w:tcPr>
          <w:p w14:paraId="7F52275A">
            <w:pPr>
              <w:jc w:val="center"/>
              <w:rPr>
                <w:rFonts w:hint="eastAsia" w:ascii="宋体" w:hAnsi="宋体" w:cs="宋体"/>
                <w:b w:val="0"/>
                <w:bCs w:val="0"/>
                <w:color w:val="000000"/>
                <w:sz w:val="24"/>
                <w:szCs w:val="24"/>
                <w:highlight w:val="none"/>
                <w:lang w:val="zh-CN"/>
              </w:rPr>
            </w:pPr>
          </w:p>
        </w:tc>
        <w:tc>
          <w:tcPr>
            <w:tcW w:w="1294" w:type="dxa"/>
            <w:vMerge w:val="continue"/>
            <w:noWrap w:val="0"/>
            <w:vAlign w:val="center"/>
          </w:tcPr>
          <w:p w14:paraId="18BCB70E">
            <w:pPr>
              <w:pStyle w:val="7"/>
              <w:ind w:left="-101" w:leftChars="-42"/>
              <w:jc w:val="center"/>
              <w:rPr>
                <w:rFonts w:hint="eastAsia" w:cs="宋体"/>
                <w:b w:val="0"/>
                <w:bCs w:val="0"/>
                <w:color w:val="000000"/>
                <w:sz w:val="24"/>
                <w:szCs w:val="24"/>
                <w:highlight w:val="none"/>
                <w:lang w:val="en-US" w:eastAsia="zh-CN"/>
              </w:rPr>
            </w:pPr>
          </w:p>
        </w:tc>
        <w:tc>
          <w:tcPr>
            <w:tcW w:w="2008" w:type="dxa"/>
            <w:noWrap w:val="0"/>
            <w:vAlign w:val="center"/>
          </w:tcPr>
          <w:p w14:paraId="6C75ADD2">
            <w:pPr>
              <w:jc w:val="center"/>
              <w:rPr>
                <w:rFonts w:hint="eastAsia" w:cs="宋体"/>
                <w:b w:val="0"/>
                <w:bCs w:val="0"/>
                <w:color w:val="000000"/>
                <w:sz w:val="24"/>
                <w:szCs w:val="24"/>
                <w:highlight w:val="none"/>
                <w:lang w:val="en-US" w:eastAsia="zh-CN"/>
              </w:rPr>
            </w:pPr>
            <w:r>
              <w:rPr>
                <w:rFonts w:hint="eastAsia" w:cs="宋体"/>
                <w:b w:val="0"/>
                <w:bCs w:val="0"/>
                <w:color w:val="000000"/>
                <w:sz w:val="24"/>
                <w:szCs w:val="24"/>
                <w:highlight w:val="none"/>
                <w:lang w:val="en-US" w:eastAsia="zh-CN"/>
              </w:rPr>
              <w:t>施工总进度及保证措施（6分）</w:t>
            </w:r>
          </w:p>
        </w:tc>
        <w:tc>
          <w:tcPr>
            <w:tcW w:w="6576" w:type="dxa"/>
            <w:tcBorders>
              <w:top w:val="single" w:color="auto" w:sz="4" w:space="0"/>
            </w:tcBorders>
            <w:noWrap w:val="0"/>
            <w:vAlign w:val="center"/>
          </w:tcPr>
          <w:p w14:paraId="21875187">
            <w:pPr>
              <w:widowControl/>
              <w:spacing w:line="360" w:lineRule="auto"/>
              <w:jc w:val="both"/>
              <w:textAlignment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 xml:space="preserve">措施方案针对性强、完善、合理的得 </w:t>
            </w:r>
            <w:r>
              <w:rPr>
                <w:rFonts w:hint="eastAsia" w:eastAsia="宋体" w:cs="宋体"/>
                <w:b w:val="0"/>
                <w:bCs w:val="0"/>
                <w:color w:val="000000"/>
                <w:sz w:val="24"/>
                <w:szCs w:val="24"/>
                <w:highlight w:val="none"/>
                <w:lang w:val="en-US" w:eastAsia="zh-CN"/>
              </w:rPr>
              <w:t>6-4</w:t>
            </w:r>
            <w:r>
              <w:rPr>
                <w:rFonts w:hint="eastAsia" w:ascii="宋体" w:hAnsi="宋体" w:eastAsia="宋体" w:cs="宋体"/>
                <w:b w:val="0"/>
                <w:bCs w:val="0"/>
                <w:color w:val="000000"/>
                <w:sz w:val="24"/>
                <w:szCs w:val="24"/>
                <w:highlight w:val="none"/>
                <w:lang w:val="en-US" w:eastAsia="zh-CN"/>
              </w:rPr>
              <w:t xml:space="preserve"> 分；较好的 3</w:t>
            </w:r>
            <w:r>
              <w:rPr>
                <w:rFonts w:hint="eastAsia" w:eastAsia="宋体" w:cs="宋体"/>
                <w:b w:val="0"/>
                <w:bCs w:val="0"/>
                <w:color w:val="000000"/>
                <w:sz w:val="24"/>
                <w:szCs w:val="24"/>
                <w:highlight w:val="none"/>
                <w:lang w:val="en-US" w:eastAsia="zh-CN"/>
              </w:rPr>
              <w:t>.99-</w:t>
            </w:r>
            <w:r>
              <w:rPr>
                <w:rFonts w:hint="eastAsia" w:ascii="宋体" w:hAnsi="宋体" w:eastAsia="宋体" w:cs="宋体"/>
                <w:b w:val="0"/>
                <w:bCs w:val="0"/>
                <w:color w:val="000000"/>
                <w:sz w:val="24"/>
                <w:szCs w:val="24"/>
                <w:highlight w:val="none"/>
                <w:lang w:val="en-US" w:eastAsia="zh-CN"/>
              </w:rPr>
              <w:t xml:space="preserve">2分 ；一般的得 </w:t>
            </w:r>
            <w:r>
              <w:rPr>
                <w:rFonts w:hint="eastAsia" w:eastAsia="宋体" w:cs="宋体"/>
                <w:b w:val="0"/>
                <w:bCs w:val="0"/>
                <w:color w:val="000000"/>
                <w:sz w:val="24"/>
                <w:szCs w:val="24"/>
                <w:highlight w:val="none"/>
                <w:lang w:val="en-US" w:eastAsia="zh-CN"/>
              </w:rPr>
              <w:t>1.99-0</w:t>
            </w:r>
            <w:r>
              <w:rPr>
                <w:rFonts w:hint="eastAsia" w:ascii="宋体" w:hAnsi="宋体" w:eastAsia="宋体" w:cs="宋体"/>
                <w:b w:val="0"/>
                <w:bCs w:val="0"/>
                <w:color w:val="000000"/>
                <w:sz w:val="24"/>
                <w:szCs w:val="24"/>
                <w:highlight w:val="none"/>
                <w:lang w:val="en-US" w:eastAsia="zh-CN"/>
              </w:rPr>
              <w:t xml:space="preserve"> 分</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不提供不得分。</w:t>
            </w:r>
          </w:p>
        </w:tc>
      </w:tr>
      <w:tr w14:paraId="15A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723" w:type="dxa"/>
            <w:vMerge w:val="continue"/>
            <w:noWrap w:val="0"/>
            <w:vAlign w:val="center"/>
          </w:tcPr>
          <w:p w14:paraId="56AFD4CA">
            <w:pPr>
              <w:jc w:val="center"/>
              <w:rPr>
                <w:rFonts w:hint="eastAsia" w:ascii="宋体" w:hAnsi="宋体" w:cs="宋体"/>
                <w:b w:val="0"/>
                <w:bCs w:val="0"/>
                <w:color w:val="000000"/>
                <w:sz w:val="24"/>
                <w:szCs w:val="24"/>
                <w:highlight w:val="none"/>
                <w:lang w:val="zh-CN"/>
              </w:rPr>
            </w:pPr>
          </w:p>
        </w:tc>
        <w:tc>
          <w:tcPr>
            <w:tcW w:w="1294" w:type="dxa"/>
            <w:vMerge w:val="continue"/>
            <w:noWrap w:val="0"/>
            <w:vAlign w:val="center"/>
          </w:tcPr>
          <w:p w14:paraId="2E52BB57">
            <w:pPr>
              <w:pStyle w:val="7"/>
              <w:ind w:left="-101" w:leftChars="-42"/>
              <w:jc w:val="center"/>
              <w:rPr>
                <w:rFonts w:hint="eastAsia" w:cs="宋体"/>
                <w:b w:val="0"/>
                <w:bCs w:val="0"/>
                <w:color w:val="000000"/>
                <w:sz w:val="24"/>
                <w:szCs w:val="24"/>
                <w:highlight w:val="none"/>
                <w:lang w:val="en-US" w:eastAsia="zh-CN"/>
              </w:rPr>
            </w:pPr>
          </w:p>
        </w:tc>
        <w:tc>
          <w:tcPr>
            <w:tcW w:w="2008" w:type="dxa"/>
            <w:noWrap w:val="0"/>
            <w:vAlign w:val="center"/>
          </w:tcPr>
          <w:p w14:paraId="09CFEB02">
            <w:pPr>
              <w:jc w:val="center"/>
              <w:rPr>
                <w:rFonts w:hint="eastAsia" w:cs="宋体"/>
                <w:b w:val="0"/>
                <w:bCs w:val="0"/>
                <w:color w:val="000000"/>
                <w:sz w:val="24"/>
                <w:szCs w:val="24"/>
                <w:highlight w:val="none"/>
                <w:lang w:val="en-US" w:eastAsia="zh-CN"/>
              </w:rPr>
            </w:pPr>
            <w:r>
              <w:rPr>
                <w:rFonts w:hint="eastAsia" w:cs="宋体"/>
                <w:b w:val="0"/>
                <w:bCs w:val="0"/>
                <w:color w:val="000000"/>
                <w:sz w:val="24"/>
                <w:szCs w:val="24"/>
                <w:highlight w:val="none"/>
                <w:lang w:val="en-US" w:eastAsia="zh-CN"/>
              </w:rPr>
              <w:t>施工安全措施（6分）</w:t>
            </w:r>
          </w:p>
        </w:tc>
        <w:tc>
          <w:tcPr>
            <w:tcW w:w="6576" w:type="dxa"/>
            <w:tcBorders>
              <w:top w:val="single" w:color="auto" w:sz="4" w:space="0"/>
            </w:tcBorders>
            <w:noWrap w:val="0"/>
            <w:vAlign w:val="center"/>
          </w:tcPr>
          <w:p w14:paraId="3F735DEC">
            <w:pPr>
              <w:widowControl/>
              <w:spacing w:line="360" w:lineRule="auto"/>
              <w:jc w:val="both"/>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措施方案针对性强、完善、合理的得 </w:t>
            </w:r>
            <w:r>
              <w:rPr>
                <w:rFonts w:hint="eastAsia" w:eastAsia="宋体" w:cs="宋体"/>
                <w:b w:val="0"/>
                <w:bCs w:val="0"/>
                <w:color w:val="000000"/>
                <w:sz w:val="24"/>
                <w:szCs w:val="24"/>
                <w:highlight w:val="none"/>
                <w:lang w:val="en-US" w:eastAsia="zh-CN"/>
              </w:rPr>
              <w:t>6-4</w:t>
            </w:r>
            <w:r>
              <w:rPr>
                <w:rFonts w:hint="eastAsia" w:ascii="宋体" w:hAnsi="宋体" w:eastAsia="宋体" w:cs="宋体"/>
                <w:b w:val="0"/>
                <w:bCs w:val="0"/>
                <w:color w:val="000000"/>
                <w:sz w:val="24"/>
                <w:szCs w:val="24"/>
                <w:highlight w:val="none"/>
                <w:lang w:val="en-US" w:eastAsia="zh-CN"/>
              </w:rPr>
              <w:t xml:space="preserve"> 分；较好的 3</w:t>
            </w:r>
            <w:r>
              <w:rPr>
                <w:rFonts w:hint="eastAsia" w:eastAsia="宋体" w:cs="宋体"/>
                <w:b w:val="0"/>
                <w:bCs w:val="0"/>
                <w:color w:val="000000"/>
                <w:sz w:val="24"/>
                <w:szCs w:val="24"/>
                <w:highlight w:val="none"/>
                <w:lang w:val="en-US" w:eastAsia="zh-CN"/>
              </w:rPr>
              <w:t>.99-</w:t>
            </w:r>
            <w:r>
              <w:rPr>
                <w:rFonts w:hint="eastAsia" w:ascii="宋体" w:hAnsi="宋体" w:eastAsia="宋体" w:cs="宋体"/>
                <w:b w:val="0"/>
                <w:bCs w:val="0"/>
                <w:color w:val="000000"/>
                <w:sz w:val="24"/>
                <w:szCs w:val="24"/>
                <w:highlight w:val="none"/>
                <w:lang w:val="en-US" w:eastAsia="zh-CN"/>
              </w:rPr>
              <w:t xml:space="preserve">2分 ；一般的得 </w:t>
            </w:r>
            <w:r>
              <w:rPr>
                <w:rFonts w:hint="eastAsia" w:eastAsia="宋体" w:cs="宋体"/>
                <w:b w:val="0"/>
                <w:bCs w:val="0"/>
                <w:color w:val="000000"/>
                <w:sz w:val="24"/>
                <w:szCs w:val="24"/>
                <w:highlight w:val="none"/>
                <w:lang w:val="en-US" w:eastAsia="zh-CN"/>
              </w:rPr>
              <w:t>1.99-0</w:t>
            </w:r>
            <w:r>
              <w:rPr>
                <w:rFonts w:hint="eastAsia" w:ascii="宋体" w:hAnsi="宋体" w:eastAsia="宋体" w:cs="宋体"/>
                <w:b w:val="0"/>
                <w:bCs w:val="0"/>
                <w:color w:val="000000"/>
                <w:sz w:val="24"/>
                <w:szCs w:val="24"/>
                <w:highlight w:val="none"/>
                <w:lang w:val="en-US" w:eastAsia="zh-CN"/>
              </w:rPr>
              <w:t xml:space="preserve"> 分</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不提供不得分。</w:t>
            </w:r>
          </w:p>
        </w:tc>
      </w:tr>
      <w:tr w14:paraId="1091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3" w:type="dxa"/>
            <w:vMerge w:val="continue"/>
            <w:noWrap w:val="0"/>
            <w:vAlign w:val="center"/>
          </w:tcPr>
          <w:p w14:paraId="2CE84996">
            <w:pPr>
              <w:jc w:val="center"/>
              <w:rPr>
                <w:rFonts w:hint="eastAsia" w:ascii="宋体" w:hAnsi="宋体" w:cs="宋体"/>
                <w:b w:val="0"/>
                <w:bCs w:val="0"/>
                <w:color w:val="000000"/>
                <w:sz w:val="24"/>
                <w:szCs w:val="24"/>
                <w:highlight w:val="none"/>
                <w:lang w:val="zh-CN"/>
              </w:rPr>
            </w:pPr>
          </w:p>
        </w:tc>
        <w:tc>
          <w:tcPr>
            <w:tcW w:w="1294" w:type="dxa"/>
            <w:vMerge w:val="continue"/>
            <w:noWrap w:val="0"/>
            <w:vAlign w:val="center"/>
          </w:tcPr>
          <w:p w14:paraId="05D3D392">
            <w:pPr>
              <w:pStyle w:val="7"/>
              <w:ind w:left="-101" w:leftChars="-42"/>
              <w:jc w:val="center"/>
              <w:rPr>
                <w:rFonts w:hint="eastAsia" w:cs="宋体"/>
                <w:b w:val="0"/>
                <w:bCs w:val="0"/>
                <w:color w:val="000000"/>
                <w:sz w:val="24"/>
                <w:szCs w:val="24"/>
                <w:highlight w:val="none"/>
                <w:lang w:val="en-US" w:eastAsia="zh-CN"/>
              </w:rPr>
            </w:pPr>
          </w:p>
        </w:tc>
        <w:tc>
          <w:tcPr>
            <w:tcW w:w="2008" w:type="dxa"/>
            <w:noWrap w:val="0"/>
            <w:vAlign w:val="center"/>
          </w:tcPr>
          <w:p w14:paraId="2838EE48">
            <w:pPr>
              <w:spacing w:line="360" w:lineRule="auto"/>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施工环保措施（6分）</w:t>
            </w:r>
          </w:p>
        </w:tc>
        <w:tc>
          <w:tcPr>
            <w:tcW w:w="6576" w:type="dxa"/>
            <w:tcBorders>
              <w:top w:val="single" w:color="auto" w:sz="4" w:space="0"/>
            </w:tcBorders>
            <w:noWrap w:val="0"/>
            <w:vAlign w:val="center"/>
          </w:tcPr>
          <w:p w14:paraId="60A3F5BF">
            <w:pPr>
              <w:spacing w:line="360" w:lineRule="auto"/>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措施方案针对性强、完善、合理的得 </w:t>
            </w:r>
            <w:r>
              <w:rPr>
                <w:rFonts w:hint="eastAsia" w:eastAsia="宋体" w:cs="宋体"/>
                <w:b w:val="0"/>
                <w:bCs w:val="0"/>
                <w:color w:val="000000"/>
                <w:sz w:val="24"/>
                <w:szCs w:val="24"/>
                <w:highlight w:val="none"/>
                <w:lang w:val="en-US" w:eastAsia="zh-CN"/>
              </w:rPr>
              <w:t>6-4</w:t>
            </w:r>
            <w:r>
              <w:rPr>
                <w:rFonts w:hint="eastAsia" w:ascii="宋体" w:hAnsi="宋体" w:eastAsia="宋体" w:cs="宋体"/>
                <w:b w:val="0"/>
                <w:bCs w:val="0"/>
                <w:color w:val="000000"/>
                <w:sz w:val="24"/>
                <w:szCs w:val="24"/>
                <w:highlight w:val="none"/>
                <w:lang w:val="en-US" w:eastAsia="zh-CN"/>
              </w:rPr>
              <w:t xml:space="preserve"> 分；较好的 3</w:t>
            </w:r>
            <w:r>
              <w:rPr>
                <w:rFonts w:hint="eastAsia" w:eastAsia="宋体" w:cs="宋体"/>
                <w:b w:val="0"/>
                <w:bCs w:val="0"/>
                <w:color w:val="000000"/>
                <w:sz w:val="24"/>
                <w:szCs w:val="24"/>
                <w:highlight w:val="none"/>
                <w:lang w:val="en-US" w:eastAsia="zh-CN"/>
              </w:rPr>
              <w:t>.99-</w:t>
            </w:r>
            <w:r>
              <w:rPr>
                <w:rFonts w:hint="eastAsia" w:ascii="宋体" w:hAnsi="宋体" w:eastAsia="宋体" w:cs="宋体"/>
                <w:b w:val="0"/>
                <w:bCs w:val="0"/>
                <w:color w:val="000000"/>
                <w:sz w:val="24"/>
                <w:szCs w:val="24"/>
                <w:highlight w:val="none"/>
                <w:lang w:val="en-US" w:eastAsia="zh-CN"/>
              </w:rPr>
              <w:t xml:space="preserve">2分 ；一般的得 </w:t>
            </w:r>
            <w:r>
              <w:rPr>
                <w:rFonts w:hint="eastAsia" w:eastAsia="宋体" w:cs="宋体"/>
                <w:b w:val="0"/>
                <w:bCs w:val="0"/>
                <w:color w:val="000000"/>
                <w:sz w:val="24"/>
                <w:szCs w:val="24"/>
                <w:highlight w:val="none"/>
                <w:lang w:val="en-US" w:eastAsia="zh-CN"/>
              </w:rPr>
              <w:t>1.99-0</w:t>
            </w:r>
            <w:r>
              <w:rPr>
                <w:rFonts w:hint="eastAsia" w:ascii="宋体" w:hAnsi="宋体" w:eastAsia="宋体" w:cs="宋体"/>
                <w:b w:val="0"/>
                <w:bCs w:val="0"/>
                <w:color w:val="000000"/>
                <w:sz w:val="24"/>
                <w:szCs w:val="24"/>
                <w:highlight w:val="none"/>
                <w:lang w:val="en-US" w:eastAsia="zh-CN"/>
              </w:rPr>
              <w:t xml:space="preserve"> 分</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不提供不得分。</w:t>
            </w:r>
          </w:p>
        </w:tc>
      </w:tr>
      <w:tr w14:paraId="79AD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723" w:type="dxa"/>
            <w:vMerge w:val="continue"/>
            <w:noWrap w:val="0"/>
            <w:vAlign w:val="center"/>
          </w:tcPr>
          <w:p w14:paraId="0D91A38F">
            <w:pPr>
              <w:jc w:val="center"/>
              <w:rPr>
                <w:rFonts w:hint="eastAsia" w:ascii="宋体" w:hAnsi="宋体" w:cs="宋体"/>
                <w:b w:val="0"/>
                <w:bCs w:val="0"/>
                <w:color w:val="000000"/>
                <w:sz w:val="24"/>
                <w:szCs w:val="24"/>
                <w:highlight w:val="none"/>
                <w:lang w:val="zh-CN"/>
              </w:rPr>
            </w:pPr>
          </w:p>
        </w:tc>
        <w:tc>
          <w:tcPr>
            <w:tcW w:w="1294" w:type="dxa"/>
            <w:vMerge w:val="continue"/>
            <w:noWrap w:val="0"/>
            <w:vAlign w:val="center"/>
          </w:tcPr>
          <w:p w14:paraId="31CD82E2">
            <w:pPr>
              <w:pStyle w:val="7"/>
              <w:ind w:left="-101" w:leftChars="-42"/>
              <w:jc w:val="center"/>
              <w:rPr>
                <w:rFonts w:hint="eastAsia" w:cs="宋体"/>
                <w:b w:val="0"/>
                <w:bCs w:val="0"/>
                <w:color w:val="000000"/>
                <w:sz w:val="24"/>
                <w:szCs w:val="24"/>
                <w:highlight w:val="none"/>
                <w:lang w:val="en-US" w:eastAsia="zh-CN"/>
              </w:rPr>
            </w:pPr>
          </w:p>
        </w:tc>
        <w:tc>
          <w:tcPr>
            <w:tcW w:w="2008" w:type="dxa"/>
            <w:noWrap w:val="0"/>
            <w:vAlign w:val="center"/>
          </w:tcPr>
          <w:p w14:paraId="39D500EB">
            <w:pPr>
              <w:spacing w:line="360" w:lineRule="auto"/>
              <w:jc w:val="center"/>
              <w:rPr>
                <w:rFonts w:hint="eastAsia"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现场组织管理机构（6分）</w:t>
            </w:r>
          </w:p>
        </w:tc>
        <w:tc>
          <w:tcPr>
            <w:tcW w:w="6576" w:type="dxa"/>
            <w:tcBorders>
              <w:top w:val="single" w:color="auto" w:sz="4" w:space="0"/>
            </w:tcBorders>
            <w:noWrap w:val="0"/>
            <w:vAlign w:val="center"/>
          </w:tcPr>
          <w:p w14:paraId="19BB9D05">
            <w:pPr>
              <w:spacing w:line="360" w:lineRule="auto"/>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 xml:space="preserve">措施方案针对性强、完善、合理的得 </w:t>
            </w:r>
            <w:r>
              <w:rPr>
                <w:rFonts w:hint="eastAsia" w:eastAsia="宋体" w:cs="宋体"/>
                <w:b w:val="0"/>
                <w:bCs w:val="0"/>
                <w:color w:val="000000"/>
                <w:sz w:val="24"/>
                <w:szCs w:val="24"/>
                <w:highlight w:val="none"/>
                <w:lang w:val="en-US" w:eastAsia="zh-CN"/>
              </w:rPr>
              <w:t>6-4</w:t>
            </w:r>
            <w:r>
              <w:rPr>
                <w:rFonts w:hint="eastAsia" w:ascii="宋体" w:hAnsi="宋体" w:eastAsia="宋体" w:cs="宋体"/>
                <w:b w:val="0"/>
                <w:bCs w:val="0"/>
                <w:color w:val="000000"/>
                <w:sz w:val="24"/>
                <w:szCs w:val="24"/>
                <w:highlight w:val="none"/>
                <w:lang w:val="en-US" w:eastAsia="zh-CN"/>
              </w:rPr>
              <w:t xml:space="preserve"> 分；较好的 3</w:t>
            </w:r>
            <w:r>
              <w:rPr>
                <w:rFonts w:hint="eastAsia" w:eastAsia="宋体" w:cs="宋体"/>
                <w:b w:val="0"/>
                <w:bCs w:val="0"/>
                <w:color w:val="000000"/>
                <w:sz w:val="24"/>
                <w:szCs w:val="24"/>
                <w:highlight w:val="none"/>
                <w:lang w:val="en-US" w:eastAsia="zh-CN"/>
              </w:rPr>
              <w:t>.99-</w:t>
            </w:r>
            <w:r>
              <w:rPr>
                <w:rFonts w:hint="eastAsia" w:ascii="宋体" w:hAnsi="宋体" w:eastAsia="宋体" w:cs="宋体"/>
                <w:b w:val="0"/>
                <w:bCs w:val="0"/>
                <w:color w:val="000000"/>
                <w:sz w:val="24"/>
                <w:szCs w:val="24"/>
                <w:highlight w:val="none"/>
                <w:lang w:val="en-US" w:eastAsia="zh-CN"/>
              </w:rPr>
              <w:t xml:space="preserve">2分 ；一般的得 </w:t>
            </w:r>
            <w:r>
              <w:rPr>
                <w:rFonts w:hint="eastAsia" w:eastAsia="宋体" w:cs="宋体"/>
                <w:b w:val="0"/>
                <w:bCs w:val="0"/>
                <w:color w:val="000000"/>
                <w:sz w:val="24"/>
                <w:szCs w:val="24"/>
                <w:highlight w:val="none"/>
                <w:lang w:val="en-US" w:eastAsia="zh-CN"/>
              </w:rPr>
              <w:t>1.99-0</w:t>
            </w:r>
            <w:r>
              <w:rPr>
                <w:rFonts w:hint="eastAsia" w:ascii="宋体" w:hAnsi="宋体" w:eastAsia="宋体" w:cs="宋体"/>
                <w:b w:val="0"/>
                <w:bCs w:val="0"/>
                <w:color w:val="000000"/>
                <w:sz w:val="24"/>
                <w:szCs w:val="24"/>
                <w:highlight w:val="none"/>
                <w:lang w:val="en-US" w:eastAsia="zh-CN"/>
              </w:rPr>
              <w:t xml:space="preserve"> 分</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不提供不得分。</w:t>
            </w:r>
          </w:p>
        </w:tc>
      </w:tr>
      <w:tr w14:paraId="449A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trPr>
        <w:tc>
          <w:tcPr>
            <w:tcW w:w="723" w:type="dxa"/>
            <w:vMerge w:val="restart"/>
            <w:noWrap w:val="0"/>
            <w:vAlign w:val="center"/>
          </w:tcPr>
          <w:p w14:paraId="0945C0EF">
            <w:pPr>
              <w:jc w:val="center"/>
              <w:rPr>
                <w:rFonts w:hint="eastAsia"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3</w:t>
            </w:r>
          </w:p>
        </w:tc>
        <w:tc>
          <w:tcPr>
            <w:tcW w:w="1294" w:type="dxa"/>
            <w:vMerge w:val="restart"/>
            <w:noWrap w:val="0"/>
            <w:vAlign w:val="center"/>
          </w:tcPr>
          <w:p w14:paraId="3DDDF8D9">
            <w:pPr>
              <w:pStyle w:val="25"/>
              <w:spacing w:before="79"/>
              <w:ind w:left="0" w:leftChars="0" w:right="131" w:firstLine="0" w:firstLineChars="0"/>
              <w:jc w:val="both"/>
              <w:rPr>
                <w:rFonts w:hint="default" w:eastAsia="宋体"/>
                <w:b w:val="0"/>
                <w:bCs w:val="0"/>
                <w:color w:val="000000"/>
                <w:sz w:val="24"/>
                <w:szCs w:val="24"/>
                <w:highlight w:val="none"/>
                <w:lang w:val="en-US" w:eastAsia="zh-CN"/>
              </w:rPr>
            </w:pPr>
            <w:bookmarkStart w:id="14" w:name="_GoBack"/>
            <w:bookmarkEnd w:id="14"/>
            <w:r>
              <w:rPr>
                <w:rFonts w:hint="eastAsia"/>
                <w:b w:val="0"/>
                <w:bCs w:val="0"/>
                <w:color w:val="000000"/>
                <w:sz w:val="24"/>
                <w:szCs w:val="24"/>
                <w:highlight w:val="none"/>
                <w:lang w:val="en-US" w:eastAsia="zh-CN"/>
              </w:rPr>
              <w:t>商务部分（25分）</w:t>
            </w:r>
          </w:p>
        </w:tc>
        <w:tc>
          <w:tcPr>
            <w:tcW w:w="2008" w:type="dxa"/>
            <w:noWrap w:val="0"/>
            <w:vAlign w:val="center"/>
          </w:tcPr>
          <w:p w14:paraId="41069382">
            <w:pPr>
              <w:pStyle w:val="25"/>
              <w:spacing w:before="79"/>
              <w:ind w:right="131"/>
              <w:jc w:val="center"/>
              <w:rPr>
                <w:rFonts w:hint="default"/>
                <w:b w:val="0"/>
                <w:bCs w:val="0"/>
                <w:color w:val="000000"/>
                <w:sz w:val="24"/>
                <w:szCs w:val="24"/>
                <w:highlight w:val="none"/>
                <w:lang w:val="en-US" w:eastAsia="zh-CN"/>
              </w:rPr>
            </w:pPr>
            <w:r>
              <w:rPr>
                <w:rFonts w:hint="eastAsia"/>
                <w:b w:val="0"/>
                <w:bCs w:val="0"/>
                <w:color w:val="000000"/>
                <w:sz w:val="24"/>
                <w:szCs w:val="24"/>
                <w:highlight w:val="none"/>
                <w:lang w:val="en-US" w:eastAsia="zh-CN"/>
              </w:rPr>
              <w:t>业绩（10分）</w:t>
            </w:r>
          </w:p>
        </w:tc>
        <w:tc>
          <w:tcPr>
            <w:tcW w:w="6576" w:type="dxa"/>
            <w:tcBorders>
              <w:top w:val="single" w:color="auto" w:sz="4" w:space="0"/>
              <w:bottom w:val="single" w:color="auto" w:sz="4" w:space="0"/>
            </w:tcBorders>
            <w:noWrap w:val="0"/>
            <w:vAlign w:val="center"/>
          </w:tcPr>
          <w:p w14:paraId="2FB19E3C">
            <w:pPr>
              <w:pStyle w:val="25"/>
              <w:tabs>
                <w:tab w:val="left" w:pos="1101"/>
              </w:tabs>
              <w:spacing w:before="79" w:line="360" w:lineRule="auto"/>
              <w:ind w:right="131"/>
              <w:jc w:val="both"/>
              <w:rPr>
                <w:rFonts w:hint="eastAsia"/>
                <w:b w:val="0"/>
                <w:bCs w:val="0"/>
                <w:color w:val="000000"/>
                <w:sz w:val="24"/>
                <w:szCs w:val="24"/>
                <w:highlight w:val="none"/>
                <w:lang w:val="en-US" w:eastAsia="zh-CN"/>
              </w:rPr>
            </w:pPr>
            <w:r>
              <w:rPr>
                <w:rFonts w:hint="eastAsia" w:cs="宋体"/>
                <w:b w:val="0"/>
                <w:bCs w:val="0"/>
                <w:color w:val="000000"/>
                <w:sz w:val="24"/>
                <w:szCs w:val="24"/>
                <w:highlight w:val="none"/>
                <w:lang w:val="en-US" w:eastAsia="zh-CN" w:bidi="zh-CN"/>
              </w:rPr>
              <w:t>供应商</w:t>
            </w:r>
            <w:r>
              <w:rPr>
                <w:rFonts w:hint="eastAsia" w:ascii="宋体" w:hAnsi="宋体" w:eastAsia="宋体" w:cs="宋体"/>
                <w:b w:val="0"/>
                <w:bCs w:val="0"/>
                <w:color w:val="000000"/>
                <w:sz w:val="24"/>
                <w:szCs w:val="24"/>
                <w:highlight w:val="none"/>
                <w:lang w:val="zh-TW" w:eastAsia="zh-CN" w:bidi="zh-CN"/>
              </w:rPr>
              <w:t>提供20</w:t>
            </w:r>
            <w:r>
              <w:rPr>
                <w:rFonts w:hint="eastAsia" w:ascii="宋体" w:hAnsi="宋体" w:eastAsia="宋体" w:cs="宋体"/>
                <w:b w:val="0"/>
                <w:bCs w:val="0"/>
                <w:color w:val="000000"/>
                <w:sz w:val="24"/>
                <w:szCs w:val="24"/>
                <w:highlight w:val="none"/>
                <w:lang w:val="en-US" w:eastAsia="zh-CN" w:bidi="zh-CN"/>
              </w:rPr>
              <w:t>20</w:t>
            </w:r>
            <w:r>
              <w:rPr>
                <w:rFonts w:hint="eastAsia" w:ascii="宋体" w:hAnsi="宋体" w:eastAsia="宋体" w:cs="宋体"/>
                <w:b w:val="0"/>
                <w:bCs w:val="0"/>
                <w:color w:val="000000"/>
                <w:sz w:val="24"/>
                <w:szCs w:val="24"/>
                <w:highlight w:val="none"/>
                <w:lang w:val="zh-TW" w:eastAsia="zh-CN" w:bidi="zh-CN"/>
              </w:rPr>
              <w:t>年</w:t>
            </w:r>
            <w:r>
              <w:rPr>
                <w:rFonts w:hint="eastAsia" w:ascii="宋体" w:hAnsi="宋体" w:eastAsia="宋体" w:cs="宋体"/>
                <w:b w:val="0"/>
                <w:bCs w:val="0"/>
                <w:color w:val="000000"/>
                <w:sz w:val="24"/>
                <w:szCs w:val="24"/>
                <w:highlight w:val="none"/>
                <w:lang w:val="en-US" w:eastAsia="zh-CN" w:bidi="zh-CN"/>
              </w:rPr>
              <w:t>1月</w:t>
            </w:r>
            <w:r>
              <w:rPr>
                <w:rFonts w:hint="eastAsia" w:ascii="宋体" w:hAnsi="宋体" w:eastAsia="宋体" w:cs="宋体"/>
                <w:b w:val="0"/>
                <w:bCs w:val="0"/>
                <w:color w:val="000000"/>
                <w:sz w:val="24"/>
                <w:szCs w:val="24"/>
                <w:highlight w:val="none"/>
                <w:lang w:val="zh-TW" w:eastAsia="zh-CN" w:bidi="zh-CN"/>
              </w:rPr>
              <w:t>至今</w:t>
            </w:r>
            <w:r>
              <w:rPr>
                <w:rFonts w:hint="eastAsia" w:cs="宋体"/>
                <w:b w:val="0"/>
                <w:bCs w:val="0"/>
                <w:color w:val="000000"/>
                <w:sz w:val="24"/>
                <w:szCs w:val="24"/>
                <w:highlight w:val="none"/>
                <w:lang w:val="en-US" w:eastAsia="zh-CN" w:bidi="zh-CN"/>
              </w:rPr>
              <w:t>建筑工程或</w:t>
            </w:r>
            <w:r>
              <w:rPr>
                <w:rFonts w:hint="eastAsia" w:ascii="宋体" w:hAnsi="宋体" w:eastAsia="宋体" w:cs="宋体"/>
                <w:color w:val="auto"/>
                <w:sz w:val="24"/>
                <w:lang w:val="en-US" w:eastAsia="zh-CN"/>
              </w:rPr>
              <w:t>建筑装修装饰工程</w:t>
            </w:r>
            <w:r>
              <w:rPr>
                <w:rFonts w:hint="eastAsia" w:cs="宋体"/>
                <w:b w:val="0"/>
                <w:bCs w:val="0"/>
                <w:color w:val="000000"/>
                <w:sz w:val="24"/>
                <w:szCs w:val="24"/>
                <w:highlight w:val="none"/>
                <w:lang w:val="en-US" w:eastAsia="zh-CN" w:bidi="zh-CN"/>
              </w:rPr>
              <w:t>相关业绩</w:t>
            </w:r>
            <w:r>
              <w:rPr>
                <w:rFonts w:hint="eastAsia" w:ascii="宋体" w:hAnsi="宋体" w:eastAsia="宋体" w:cs="宋体"/>
                <w:b w:val="0"/>
                <w:bCs w:val="0"/>
                <w:color w:val="000000"/>
                <w:sz w:val="24"/>
                <w:szCs w:val="24"/>
                <w:highlight w:val="none"/>
                <w:lang w:val="zh-TW" w:eastAsia="zh-CN" w:bidi="zh-CN"/>
              </w:rPr>
              <w:t>1个得</w:t>
            </w:r>
            <w:r>
              <w:rPr>
                <w:rFonts w:hint="eastAsia" w:cs="宋体"/>
                <w:b w:val="0"/>
                <w:bCs w:val="0"/>
                <w:color w:val="000000"/>
                <w:sz w:val="24"/>
                <w:szCs w:val="24"/>
                <w:highlight w:val="none"/>
                <w:lang w:val="en-US" w:eastAsia="zh-CN" w:bidi="zh-CN"/>
              </w:rPr>
              <w:t>2</w:t>
            </w:r>
            <w:r>
              <w:rPr>
                <w:rFonts w:hint="eastAsia" w:ascii="宋体" w:hAnsi="宋体" w:eastAsia="宋体" w:cs="宋体"/>
                <w:b w:val="0"/>
                <w:bCs w:val="0"/>
                <w:color w:val="000000"/>
                <w:sz w:val="24"/>
                <w:szCs w:val="24"/>
                <w:highlight w:val="none"/>
                <w:lang w:val="zh-TW" w:eastAsia="zh-CN" w:bidi="zh-CN"/>
              </w:rPr>
              <w:t>分，</w:t>
            </w:r>
            <w:r>
              <w:rPr>
                <w:rFonts w:hint="eastAsia" w:cs="宋体"/>
                <w:b w:val="0"/>
                <w:bCs w:val="0"/>
                <w:color w:val="000000"/>
                <w:sz w:val="24"/>
                <w:szCs w:val="24"/>
                <w:highlight w:val="none"/>
                <w:lang w:val="en-US" w:eastAsia="zh-CN" w:bidi="zh-CN"/>
              </w:rPr>
              <w:t>此项最高</w:t>
            </w:r>
            <w:r>
              <w:rPr>
                <w:rFonts w:hint="eastAsia" w:ascii="宋体" w:hAnsi="宋体" w:eastAsia="宋体" w:cs="宋体"/>
                <w:b w:val="0"/>
                <w:bCs w:val="0"/>
                <w:color w:val="000000"/>
                <w:sz w:val="24"/>
                <w:szCs w:val="24"/>
                <w:highlight w:val="none"/>
                <w:lang w:val="zh-TW" w:eastAsia="zh-CN" w:bidi="zh-CN"/>
              </w:rPr>
              <w:t>得</w:t>
            </w:r>
            <w:r>
              <w:rPr>
                <w:rFonts w:hint="eastAsia" w:cs="宋体"/>
                <w:b w:val="0"/>
                <w:bCs w:val="0"/>
                <w:color w:val="000000"/>
                <w:sz w:val="24"/>
                <w:szCs w:val="24"/>
                <w:highlight w:val="none"/>
                <w:lang w:val="en-US" w:eastAsia="zh-CN" w:bidi="zh-CN"/>
              </w:rPr>
              <w:t>10</w:t>
            </w:r>
            <w:r>
              <w:rPr>
                <w:rFonts w:hint="eastAsia" w:ascii="宋体" w:hAnsi="宋体" w:eastAsia="宋体" w:cs="宋体"/>
                <w:b w:val="0"/>
                <w:bCs w:val="0"/>
                <w:color w:val="000000"/>
                <w:sz w:val="24"/>
                <w:szCs w:val="24"/>
                <w:highlight w:val="none"/>
                <w:lang w:val="zh-TW" w:eastAsia="zh-CN" w:bidi="zh-CN"/>
              </w:rPr>
              <w:t>分。</w:t>
            </w:r>
            <w:r>
              <w:rPr>
                <w:rFonts w:hint="eastAsia" w:cs="宋体"/>
                <w:b w:val="0"/>
                <w:bCs w:val="0"/>
                <w:color w:val="000000"/>
                <w:sz w:val="24"/>
                <w:szCs w:val="24"/>
                <w:highlight w:val="none"/>
                <w:lang w:val="zh-TW" w:eastAsia="zh-CN" w:bidi="zh-CN"/>
              </w:rPr>
              <w:t>（</w:t>
            </w:r>
            <w:r>
              <w:rPr>
                <w:rFonts w:hint="eastAsia" w:ascii="宋体" w:hAnsi="宋体" w:eastAsia="宋体" w:cs="宋体"/>
                <w:b w:val="0"/>
                <w:bCs w:val="0"/>
                <w:color w:val="000000"/>
                <w:sz w:val="24"/>
                <w:szCs w:val="24"/>
                <w:highlight w:val="none"/>
                <w:lang w:val="zh-TW" w:eastAsia="zh-CN" w:bidi="zh-CN"/>
              </w:rPr>
              <w:t>须提供中标（</w:t>
            </w:r>
            <w:r>
              <w:rPr>
                <w:rFonts w:hint="eastAsia" w:ascii="宋体" w:hAnsi="宋体" w:eastAsia="宋体" w:cs="宋体"/>
                <w:b w:val="0"/>
                <w:bCs w:val="0"/>
                <w:color w:val="000000"/>
                <w:sz w:val="24"/>
                <w:szCs w:val="24"/>
                <w:highlight w:val="none"/>
                <w:lang w:val="en-US" w:eastAsia="zh-CN" w:bidi="zh-CN"/>
              </w:rPr>
              <w:t>成交</w:t>
            </w:r>
            <w:r>
              <w:rPr>
                <w:rFonts w:hint="eastAsia" w:ascii="宋体" w:hAnsi="宋体" w:eastAsia="宋体" w:cs="宋体"/>
                <w:b w:val="0"/>
                <w:bCs w:val="0"/>
                <w:color w:val="000000"/>
                <w:sz w:val="24"/>
                <w:szCs w:val="24"/>
                <w:highlight w:val="none"/>
                <w:lang w:val="zh-TW" w:eastAsia="zh-CN" w:bidi="zh-CN"/>
              </w:rPr>
              <w:t>）通知书</w:t>
            </w:r>
            <w:r>
              <w:rPr>
                <w:rFonts w:hint="eastAsia" w:cs="宋体"/>
                <w:b w:val="0"/>
                <w:bCs w:val="0"/>
                <w:color w:val="000000"/>
                <w:sz w:val="24"/>
                <w:szCs w:val="24"/>
                <w:highlight w:val="none"/>
                <w:lang w:val="en-US" w:eastAsia="zh-CN" w:bidi="zh-CN"/>
              </w:rPr>
              <w:t>或</w:t>
            </w:r>
            <w:r>
              <w:rPr>
                <w:rFonts w:hint="eastAsia" w:ascii="宋体" w:hAnsi="宋体" w:eastAsia="宋体" w:cs="宋体"/>
                <w:b w:val="0"/>
                <w:bCs w:val="0"/>
                <w:color w:val="000000"/>
                <w:sz w:val="24"/>
                <w:szCs w:val="24"/>
                <w:highlight w:val="none"/>
                <w:lang w:val="zh-TW" w:eastAsia="zh-CN" w:bidi="zh-CN"/>
              </w:rPr>
              <w:t>合同复印件加盖</w:t>
            </w:r>
            <w:r>
              <w:rPr>
                <w:rFonts w:hint="eastAsia" w:cs="宋体"/>
                <w:b w:val="0"/>
                <w:bCs w:val="0"/>
                <w:color w:val="000000"/>
                <w:sz w:val="24"/>
                <w:szCs w:val="24"/>
                <w:highlight w:val="none"/>
                <w:lang w:val="en-US" w:eastAsia="zh-CN" w:bidi="zh-CN"/>
              </w:rPr>
              <w:t>供应商</w:t>
            </w:r>
            <w:r>
              <w:rPr>
                <w:rFonts w:hint="eastAsia" w:ascii="宋体" w:hAnsi="宋体" w:eastAsia="宋体" w:cs="宋体"/>
                <w:b w:val="0"/>
                <w:bCs w:val="0"/>
                <w:color w:val="000000"/>
                <w:sz w:val="24"/>
                <w:szCs w:val="24"/>
                <w:highlight w:val="none"/>
                <w:lang w:val="zh-TW" w:eastAsia="zh-CN" w:bidi="zh-CN"/>
              </w:rPr>
              <w:t>公章）</w:t>
            </w:r>
          </w:p>
        </w:tc>
      </w:tr>
      <w:tr w14:paraId="28C6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723" w:type="dxa"/>
            <w:vMerge w:val="continue"/>
            <w:noWrap w:val="0"/>
            <w:vAlign w:val="center"/>
          </w:tcPr>
          <w:p w14:paraId="230BE92F">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p>
        </w:tc>
        <w:tc>
          <w:tcPr>
            <w:tcW w:w="1294" w:type="dxa"/>
            <w:vMerge w:val="continue"/>
            <w:noWrap w:val="0"/>
            <w:vAlign w:val="center"/>
          </w:tcPr>
          <w:p w14:paraId="0769DE8B">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p>
        </w:tc>
        <w:tc>
          <w:tcPr>
            <w:tcW w:w="2008" w:type="dxa"/>
            <w:noWrap w:val="0"/>
            <w:vAlign w:val="center"/>
          </w:tcPr>
          <w:p w14:paraId="45567511">
            <w:pPr>
              <w:pStyle w:val="27"/>
              <w:snapToGrid w:val="0"/>
              <w:spacing w:before="120" w:beforeLines="50" w:line="360" w:lineRule="auto"/>
              <w:rPr>
                <w:rFonts w:hint="default"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人员配备（15分）</w:t>
            </w:r>
          </w:p>
        </w:tc>
        <w:tc>
          <w:tcPr>
            <w:tcW w:w="6576" w:type="dxa"/>
            <w:tcBorders>
              <w:bottom w:val="single" w:color="auto" w:sz="4" w:space="0"/>
            </w:tcBorders>
            <w:noWrap w:val="0"/>
            <w:vAlign w:val="center"/>
          </w:tcPr>
          <w:p w14:paraId="6F23E394">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1.</w:t>
            </w:r>
            <w:r>
              <w:rPr>
                <w:rFonts w:hint="default" w:ascii="宋体" w:hAnsi="宋体" w:eastAsia="宋体" w:cs="宋体"/>
                <w:b w:val="0"/>
                <w:bCs w:val="0"/>
                <w:color w:val="000000"/>
                <w:kern w:val="2"/>
                <w:sz w:val="24"/>
                <w:szCs w:val="24"/>
                <w:highlight w:val="none"/>
                <w:lang w:val="en-US" w:eastAsia="zh-CN" w:bidi="zh-CN"/>
              </w:rPr>
              <w:t>拟派本项目的技术负责人具有中级</w:t>
            </w:r>
            <w:r>
              <w:rPr>
                <w:rFonts w:hint="eastAsia" w:ascii="宋体" w:hAnsi="宋体" w:eastAsia="宋体" w:cs="宋体"/>
                <w:b w:val="0"/>
                <w:bCs w:val="0"/>
                <w:color w:val="000000"/>
                <w:kern w:val="2"/>
                <w:sz w:val="24"/>
                <w:szCs w:val="24"/>
                <w:highlight w:val="none"/>
                <w:lang w:val="en-US" w:eastAsia="zh-CN" w:bidi="zh-CN"/>
              </w:rPr>
              <w:t>及以上</w:t>
            </w:r>
            <w:r>
              <w:rPr>
                <w:rFonts w:hint="default" w:ascii="宋体" w:hAnsi="宋体" w:eastAsia="宋体" w:cs="宋体"/>
                <w:b w:val="0"/>
                <w:bCs w:val="0"/>
                <w:color w:val="000000"/>
                <w:kern w:val="2"/>
                <w:sz w:val="24"/>
                <w:szCs w:val="24"/>
                <w:highlight w:val="none"/>
                <w:lang w:val="en-US" w:eastAsia="zh-CN" w:bidi="zh-CN"/>
              </w:rPr>
              <w:t>职称</w:t>
            </w:r>
            <w:r>
              <w:rPr>
                <w:rFonts w:hint="eastAsia" w:ascii="宋体" w:hAnsi="宋体" w:eastAsia="宋体" w:cs="宋体"/>
                <w:b w:val="0"/>
                <w:bCs w:val="0"/>
                <w:color w:val="000000"/>
                <w:kern w:val="2"/>
                <w:sz w:val="24"/>
                <w:szCs w:val="24"/>
                <w:highlight w:val="none"/>
                <w:lang w:val="en-US" w:eastAsia="zh-CN" w:bidi="zh-CN"/>
              </w:rPr>
              <w:t>的得5分。2.提供施工员1名（具备有效的岗位证书）、质检（量)员1名（具备有效的岗位证书）、资料员1名（具备有效的岗位证书）、材料员1名（具备有效的岗位证书）、安全员1名（具备安全考核C类证件）。提供齐全得10分，提供不全不得分。</w:t>
            </w:r>
          </w:p>
          <w:p w14:paraId="465FD3F6">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注：提供相关人员证书、身份证及供应商在2025年1月至今任意1个月为其缴纳社保证明的复印件或扫描件加盖公章。</w:t>
            </w:r>
          </w:p>
        </w:tc>
      </w:tr>
      <w:tr w14:paraId="7520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trPr>
        <w:tc>
          <w:tcPr>
            <w:tcW w:w="2017" w:type="dxa"/>
            <w:gridSpan w:val="2"/>
            <w:vMerge w:val="restart"/>
            <w:noWrap w:val="0"/>
            <w:vAlign w:val="center"/>
          </w:tcPr>
          <w:p w14:paraId="1697CEC5">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政策性加分5分</w:t>
            </w:r>
          </w:p>
        </w:tc>
        <w:tc>
          <w:tcPr>
            <w:tcW w:w="8584" w:type="dxa"/>
            <w:gridSpan w:val="2"/>
            <w:noWrap w:val="0"/>
            <w:vAlign w:val="center"/>
          </w:tcPr>
          <w:p w14:paraId="3E77AE97">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zh-TW" w:eastAsia="zh-TW" w:bidi="zh-CN"/>
              </w:rPr>
            </w:pPr>
            <w:r>
              <w:rPr>
                <w:rFonts w:hint="eastAsia" w:ascii="宋体" w:hAnsi="宋体" w:eastAsia="宋体" w:cs="宋体"/>
                <w:b w:val="0"/>
                <w:bCs w:val="0"/>
                <w:color w:val="000000"/>
                <w:kern w:val="2"/>
                <w:sz w:val="24"/>
                <w:szCs w:val="24"/>
                <w:highlight w:val="none"/>
                <w:lang w:val="zh-TW" w:eastAsia="zh-TW" w:bidi="zh-CN"/>
              </w:rPr>
              <w:t>投标产品属于"节能产品政府采购品目清单"或"环境标志产品政府采购品目清单"有效期内中的产强制采购产品除外，在评审过程中，给予适当加分，即在总得分基础上，每一项加0.3分；如投标产品同时属于"节能产品政府采购品目清单"和"环境标志产品政府采购品目清单"两个清单中产品的，每一项加0.5分，最高不得超过2分。提供投标产品所在清单页复印件，并加盖投标单位公章。</w:t>
            </w:r>
          </w:p>
        </w:tc>
      </w:tr>
      <w:tr w14:paraId="2712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9" w:hRule="atLeast"/>
        </w:trPr>
        <w:tc>
          <w:tcPr>
            <w:tcW w:w="2017" w:type="dxa"/>
            <w:gridSpan w:val="2"/>
            <w:vMerge w:val="continue"/>
            <w:noWrap w:val="0"/>
            <w:vAlign w:val="center"/>
          </w:tcPr>
          <w:p w14:paraId="184E9E74">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p>
        </w:tc>
        <w:tc>
          <w:tcPr>
            <w:tcW w:w="8584" w:type="dxa"/>
            <w:gridSpan w:val="2"/>
            <w:noWrap w:val="0"/>
            <w:vAlign w:val="center"/>
          </w:tcPr>
          <w:p w14:paraId="43FE8DD7">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zh-TW" w:eastAsia="zh-TW" w:bidi="zh-CN"/>
              </w:rPr>
            </w:pPr>
            <w:r>
              <w:rPr>
                <w:rFonts w:hint="eastAsia" w:ascii="宋体" w:hAnsi="宋体" w:eastAsia="宋体" w:cs="宋体"/>
                <w:b w:val="0"/>
                <w:bCs w:val="0"/>
                <w:color w:val="000000"/>
                <w:kern w:val="2"/>
                <w:sz w:val="24"/>
                <w:szCs w:val="24"/>
                <w:highlight w:val="none"/>
                <w:lang w:val="zh-TW" w:eastAsia="zh-TW" w:bidi="zh-CN"/>
              </w:rPr>
              <w:t>少数民族：对原产地在少数民族自治区和享受少数民族自治待遇的省份的投标主产品(不含附带产品)，享受政策性加分和价格扣除，在总得分基础上加3分。投标主产品按照不得低于本采购项目预算金额50%进行确定。①少数民族自治区：内蒙古自治区、新疆维吾尔自治区、宁夏回族自治区、广西壮族自治区、西藏自治区；②享受少数民族自治待遇的省份：青海省、云南省、贵州省。</w:t>
            </w:r>
          </w:p>
        </w:tc>
      </w:tr>
    </w:tbl>
    <w:p w14:paraId="7CF98879">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（二）评审总得分计算方法：</w:t>
      </w:r>
    </w:p>
    <w:p w14:paraId="5B978B16">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评审总得分＝F1＋F2＋F3＋…＋Fn</w:t>
      </w:r>
    </w:p>
    <w:p w14:paraId="6BCF8683">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F1、F2……Fn分别为各项评分因素的汇总平均得分</w:t>
      </w:r>
    </w:p>
    <w:p w14:paraId="6FC7BC97">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注：以上打分计算最终得分保留小数二位。</w:t>
      </w:r>
    </w:p>
    <w:p w14:paraId="4ED96E3E">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（三）排序原则：按评审总得分由高到低顺序排序。得分相同的，按磋商报价由低到高顺序排列。得分且磋商报价相同的，按技术指标优劣顺序排列。</w:t>
      </w:r>
    </w:p>
    <w:p w14:paraId="78468389">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（四）成交原则：由磋商小组对符合采购要求的服务、磋商价格、企业业绩等综合进行评分，并按评审总得分由高到低向采购人推荐前三名成交供应商，原则上由采购人依序确定成交供应商。</w:t>
      </w:r>
    </w:p>
    <w:p w14:paraId="0E3C98E3">
      <w:pPr>
        <w:spacing w:line="360" w:lineRule="auto"/>
        <w:rPr>
          <w:rFonts w:hint="eastAsia" w:cs="宋体"/>
          <w:b/>
          <w:color w:val="auto"/>
          <w:sz w:val="24"/>
          <w:szCs w:val="24"/>
        </w:rPr>
      </w:pPr>
      <w:r>
        <w:rPr>
          <w:rFonts w:hint="eastAsia" w:cs="宋体"/>
          <w:b/>
          <w:color w:val="auto"/>
          <w:sz w:val="24"/>
          <w:szCs w:val="24"/>
        </w:rPr>
        <w:t>（五）本评审办法的解释权为采购代理机构。</w:t>
      </w:r>
    </w:p>
    <w:p w14:paraId="61805FF2">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磋商方法</w:t>
      </w:r>
    </w:p>
    <w:p w14:paraId="63BBB339">
      <w:pPr>
        <w:snapToGrid w:val="0"/>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1、磋商小组在对响应文件的有效性、完整性和响应程度进行审查时，可以要求供应商对响应文件中含义不明确、同类问题表述不一致或者有明显文字和计算错误的内容等作出必要的澄清、说明或者更正。</w:t>
      </w:r>
    </w:p>
    <w:p w14:paraId="16A1471C">
      <w:pPr>
        <w:spacing w:line="360" w:lineRule="auto"/>
        <w:ind w:firstLine="480" w:firstLineChars="200"/>
        <w:jc w:val="both"/>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2、竞争性磋商小组在对响应文件的符合性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供应商的澄清、说明或者更正内容作为响应文件的一部分。竞争性磋商小组要求供应商澄清、说明或者更正响应文件以电子形式作出。供应商的澄清、说明或者更正采用电子形式，由供应商在交易中心平台确认。</w:t>
      </w:r>
    </w:p>
    <w:p w14:paraId="34C4BB4B">
      <w:pPr>
        <w:spacing w:line="360" w:lineRule="auto"/>
        <w:ind w:firstLine="480" w:firstLineChars="200"/>
        <w:jc w:val="both"/>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3、磋商小组所有成员应当集中与供应商进行磋商，并给予所有参加磋商的供应商平等的磋商机会。</w:t>
      </w:r>
    </w:p>
    <w:p w14:paraId="0BE89E1E">
      <w:pPr>
        <w:widowControl/>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4、在磋商过程中，磋商小组可以根据磋商文件和磋商情况实质性变动采购需求中的技术、工程量清单以及合同草案条款，但不得变动磋商文件中的其他内容。对磋商文件作出的实质性变动是磋商文件的有效组成部分，磋商小组应当通知所有参加磋商的供应商。</w:t>
      </w:r>
    </w:p>
    <w:p w14:paraId="3A139CF2">
      <w:pPr>
        <w:widowControl/>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供应商应当按照磋商文件的变动情况和磋商小组的要求重新提交响应文件，并由其法定代表人或授权代表签字或者加盖公章。</w:t>
      </w:r>
    </w:p>
    <w:p w14:paraId="0E2C4E85">
      <w:pPr>
        <w:snapToGrid w:val="0"/>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5、最后一轮磋商结束后，所有实质性响应的供应商须提交最后报价。</w:t>
      </w:r>
    </w:p>
    <w:p w14:paraId="2EEB2499">
      <w:pPr>
        <w:snapToGrid w:val="0"/>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6、磋商小组应给予每个正在参加磋商的供应商相同的机会。被磋商小组认定为未实质性响应磋商文件的响应文件，供应商不再进入下一轮磋商报价。</w:t>
      </w:r>
    </w:p>
    <w:p w14:paraId="1FCAFCDF">
      <w:pPr>
        <w:snapToGrid w:val="0"/>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7、磋商确定最终采购需求和提交最后报价的供应商后，由磋商小组采用综合评分法对提交最后报价的供应商的响应文件和最后报价进行综合评分。</w:t>
      </w:r>
    </w:p>
    <w:p w14:paraId="41FC2C60">
      <w:pPr>
        <w:snapToGrid w:val="0"/>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 xml:space="preserve"> 8、磋商小组应当根据综合评审情况，按照评审得分由高到低顺序推荐3名以上成交候选供应商，并编写磋商报告。评审得分相同的，按照最后报价由低到高的顺序推荐。评审得分且最后报价相同的，按照技术指标优劣顺序推荐。</w:t>
      </w:r>
    </w:p>
    <w:p w14:paraId="7C279D70">
      <w:pPr>
        <w:pStyle w:val="11"/>
        <w:spacing w:line="480" w:lineRule="auto"/>
        <w:ind w:left="0" w:leftChars="0" w:firstLine="0" w:firstLineChars="0"/>
        <w:rPr>
          <w:rFonts w:hint="eastAsia" w:ascii="宋体" w:hAnsi="宋体" w:eastAsia="宋体" w:cs="宋体"/>
          <w:b w:val="0"/>
          <w:bCs w:val="0"/>
          <w:color w:val="000000"/>
          <w:kern w:val="2"/>
          <w:sz w:val="24"/>
          <w:szCs w:val="24"/>
          <w:highlight w:val="none"/>
          <w:lang w:val="en-US" w:eastAsia="zh-CN" w:bidi="zh-CN"/>
        </w:rPr>
      </w:pPr>
    </w:p>
    <w:p w14:paraId="4BAC178C">
      <w:pPr>
        <w:jc w:val="center"/>
        <w:rPr>
          <w:rFonts w:hint="eastAsia" w:ascii="宋体" w:hAnsi="宋体" w:eastAsia="宋体" w:cs="宋体"/>
          <w:b w:val="0"/>
          <w:bCs w:val="0"/>
          <w:color w:val="000000"/>
          <w:kern w:val="2"/>
          <w:sz w:val="24"/>
          <w:szCs w:val="24"/>
          <w:highlight w:val="none"/>
          <w:lang w:val="en-US" w:eastAsia="zh-CN" w:bidi="zh-CN"/>
        </w:rPr>
      </w:pPr>
    </w:p>
    <w:p w14:paraId="405293A0">
      <w:pPr>
        <w:jc w:val="center"/>
        <w:rPr>
          <w:rFonts w:hint="eastAsia" w:ascii="宋体" w:hAnsi="宋体" w:eastAsia="宋体" w:cs="宋体"/>
          <w:b w:val="0"/>
          <w:bCs w:val="0"/>
          <w:color w:val="000000"/>
          <w:kern w:val="2"/>
          <w:sz w:val="24"/>
          <w:szCs w:val="24"/>
          <w:highlight w:val="none"/>
          <w:lang w:val="en-US" w:eastAsia="zh-CN" w:bidi="zh-CN"/>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7C06">
    <w:pPr>
      <w:pStyle w:val="9"/>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40</w:t>
    </w:r>
    <w:r>
      <w:rPr>
        <w:b/>
        <w:szCs w:val="21"/>
      </w:rPr>
      <w:fldChar w:fldCharType="end"/>
    </w:r>
  </w:p>
  <w:p w14:paraId="2B257C4A">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21"/>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WMzODIzZGYxZmMxZDg2ZTEwMDE0OTJlNmM1ZmQifQ=="/>
  </w:docVars>
  <w:rsids>
    <w:rsidRoot w:val="38605594"/>
    <w:rsid w:val="0B2A25AC"/>
    <w:rsid w:val="0B7F219B"/>
    <w:rsid w:val="0D2D3E8C"/>
    <w:rsid w:val="10E14671"/>
    <w:rsid w:val="178E5765"/>
    <w:rsid w:val="17C86167"/>
    <w:rsid w:val="1A3D6718"/>
    <w:rsid w:val="1ABC563F"/>
    <w:rsid w:val="1E4916E0"/>
    <w:rsid w:val="1E74176B"/>
    <w:rsid w:val="1FC5179A"/>
    <w:rsid w:val="2647181B"/>
    <w:rsid w:val="2A2E79C7"/>
    <w:rsid w:val="2D5E29B1"/>
    <w:rsid w:val="34A20F0E"/>
    <w:rsid w:val="38605594"/>
    <w:rsid w:val="3A541DD0"/>
    <w:rsid w:val="3F5E4125"/>
    <w:rsid w:val="40210BCD"/>
    <w:rsid w:val="41E74901"/>
    <w:rsid w:val="43CB7AB2"/>
    <w:rsid w:val="45B578ED"/>
    <w:rsid w:val="46A6205C"/>
    <w:rsid w:val="48EE1717"/>
    <w:rsid w:val="493E15A9"/>
    <w:rsid w:val="49E704D5"/>
    <w:rsid w:val="4B2D5B71"/>
    <w:rsid w:val="4CD63865"/>
    <w:rsid w:val="55464832"/>
    <w:rsid w:val="5B2374E7"/>
    <w:rsid w:val="5F542CB1"/>
    <w:rsid w:val="61FC1381"/>
    <w:rsid w:val="69484650"/>
    <w:rsid w:val="6A4D497A"/>
    <w:rsid w:val="6CB57E24"/>
    <w:rsid w:val="72C94B8C"/>
    <w:rsid w:val="78CA6BC2"/>
    <w:rsid w:val="79E05138"/>
    <w:rsid w:val="7C4B36D3"/>
    <w:rsid w:val="7C4E1B20"/>
    <w:rsid w:val="7FDA3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3">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rPr>
      <w:rFonts w:ascii="Calibri" w:hAnsi="Calibri" w:eastAsia="宋体"/>
      <w:szCs w:val="22"/>
    </w:rPr>
  </w:style>
  <w:style w:type="paragraph" w:styleId="5">
    <w:name w:val="Body Text Indent"/>
    <w:basedOn w:val="1"/>
    <w:next w:val="6"/>
    <w:qFormat/>
    <w:uiPriority w:val="0"/>
    <w:pPr>
      <w:spacing w:line="320" w:lineRule="exact"/>
      <w:ind w:firstLine="210"/>
    </w:pPr>
    <w:rPr>
      <w:rFonts w:ascii="宋体"/>
      <w:spacing w:val="-2"/>
    </w:rPr>
  </w:style>
  <w:style w:type="paragraph" w:styleId="6">
    <w:name w:val="envelope return"/>
    <w:basedOn w:val="1"/>
    <w:qFormat/>
    <w:uiPriority w:val="0"/>
    <w:pPr>
      <w:snapToGrid w:val="0"/>
    </w:pPr>
    <w:rPr>
      <w:rFonts w:ascii="Arial" w:hAnsi="Arial" w:eastAsia="宋体" w:cs="Times New Roman"/>
    </w:rPr>
  </w:style>
  <w:style w:type="paragraph" w:styleId="7">
    <w:name w:val="Plain Text"/>
    <w:basedOn w:val="1"/>
    <w:qFormat/>
    <w:uiPriority w:val="0"/>
    <w:pPr>
      <w:autoSpaceDE w:val="0"/>
      <w:autoSpaceDN w:val="0"/>
      <w:adjustRightInd w:val="0"/>
      <w:jc w:val="left"/>
      <w:textAlignment w:val="baseline"/>
    </w:pPr>
    <w:rPr>
      <w:rFonts w:ascii="宋体"/>
      <w:kern w:val="0"/>
      <w:sz w:val="34"/>
    </w:rPr>
  </w:style>
  <w:style w:type="paragraph" w:styleId="8">
    <w:name w:val="Date"/>
    <w:basedOn w:val="1"/>
    <w:next w:val="1"/>
    <w:qFormat/>
    <w:uiPriority w:val="0"/>
    <w:pPr>
      <w:jc w:val="both"/>
    </w:pPr>
    <w:rPr>
      <w:sz w:val="28"/>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5"/>
    <w:qFormat/>
    <w:uiPriority w:val="0"/>
    <w:pPr>
      <w:ind w:firstLine="420" w:firstLineChars="20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22"/>
    <w:rPr>
      <w:rFonts w:eastAsia="黑体"/>
      <w:bCs/>
    </w:rPr>
  </w:style>
  <w:style w:type="character" w:styleId="16">
    <w:name w:val="Hyperlink"/>
    <w:basedOn w:val="14"/>
    <w:unhideWhenUsed/>
    <w:qFormat/>
    <w:uiPriority w:val="99"/>
    <w:rPr>
      <w:color w:val="0000FF"/>
      <w:u w:val="single"/>
    </w:rPr>
  </w:style>
  <w:style w:type="paragraph" w:customStyle="1" w:styleId="17">
    <w:name w:val="正文-公1"/>
    <w:basedOn w:val="18"/>
    <w:next w:val="10"/>
    <w:qFormat/>
    <w:uiPriority w:val="0"/>
    <w:pPr>
      <w:ind w:firstLine="200" w:firstLineChars="200"/>
    </w:pPr>
    <w:rPr>
      <w:rFonts w:ascii="Calibri" w:hAnsi="Calibri" w:eastAsia="宋体" w:cs="Times New Roman"/>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NormalCharacter"/>
    <w:link w:val="1"/>
    <w:qFormat/>
    <w:uiPriority w:val="0"/>
    <w:rPr>
      <w:rFonts w:ascii="Times New Roman" w:hAnsi="Times New Roman" w:eastAsia="仿宋_GB2312" w:cs="Times New Roman"/>
      <w:kern w:val="2"/>
      <w:sz w:val="24"/>
      <w:szCs w:val="24"/>
      <w:lang w:val="en-US" w:eastAsia="zh-CN" w:bidi="ar-SA"/>
    </w:rPr>
  </w:style>
  <w:style w:type="paragraph" w:customStyle="1" w:styleId="21">
    <w:name w:val="（符号）三标题1.1"/>
    <w:basedOn w:val="1"/>
    <w:qFormat/>
    <w:uiPriority w:val="0"/>
    <w:pPr>
      <w:numPr>
        <w:ilvl w:val="1"/>
        <w:numId w:val="1"/>
      </w:numPr>
      <w:spacing w:line="500" w:lineRule="exact"/>
    </w:pPr>
    <w:rPr>
      <w:rFonts w:ascii="宋体" w:hAnsi="宋体" w:eastAsia="宋体" w:cs="Times New Roman"/>
      <w:sz w:val="24"/>
    </w:rPr>
  </w:style>
  <w:style w:type="character" w:customStyle="1" w:styleId="22">
    <w:name w:val="font31"/>
    <w:basedOn w:val="14"/>
    <w:qFormat/>
    <w:uiPriority w:val="0"/>
    <w:rPr>
      <w:rFonts w:hint="eastAsia" w:ascii="宋体" w:hAnsi="宋体" w:eastAsia="宋体" w:cs="宋体"/>
      <w:color w:val="000000"/>
      <w:sz w:val="24"/>
      <w:szCs w:val="24"/>
      <w:u w:val="none"/>
    </w:rPr>
  </w:style>
  <w:style w:type="character" w:customStyle="1" w:styleId="23">
    <w:name w:val="font51"/>
    <w:basedOn w:val="14"/>
    <w:qFormat/>
    <w:uiPriority w:val="0"/>
    <w:rPr>
      <w:rFonts w:ascii="Calibri" w:hAnsi="Calibri" w:cs="Calibri"/>
      <w:color w:val="000000"/>
      <w:sz w:val="24"/>
      <w:szCs w:val="24"/>
      <w:u w:val="none"/>
    </w:rPr>
  </w:style>
  <w:style w:type="character" w:customStyle="1" w:styleId="24">
    <w:name w:val="font21"/>
    <w:basedOn w:val="14"/>
    <w:qFormat/>
    <w:uiPriority w:val="0"/>
    <w:rPr>
      <w:rFonts w:hint="eastAsia" w:ascii="宋体" w:hAnsi="宋体" w:eastAsia="宋体" w:cs="宋体"/>
      <w:color w:val="000000"/>
      <w:sz w:val="24"/>
      <w:szCs w:val="24"/>
      <w:u w:val="none"/>
    </w:rPr>
  </w:style>
  <w:style w:type="paragraph" w:customStyle="1" w:styleId="25">
    <w:name w:val="Table Paragraph"/>
    <w:basedOn w:val="1"/>
    <w:qFormat/>
    <w:uiPriority w:val="0"/>
    <w:rPr>
      <w:rFonts w:ascii="宋体" w:hAnsi="宋体" w:eastAsia="宋体" w:cs="宋体"/>
      <w:lang w:val="zh-CN" w:eastAsia="zh-CN" w:bidi="zh-CN"/>
    </w:rPr>
  </w:style>
  <w:style w:type="paragraph" w:styleId="26">
    <w:name w:val="List Paragraph"/>
    <w:basedOn w:val="1"/>
    <w:qFormat/>
    <w:uiPriority w:val="0"/>
    <w:pPr>
      <w:ind w:firstLine="420"/>
    </w:pPr>
  </w:style>
  <w:style w:type="paragraph" w:customStyle="1" w:styleId="27">
    <w:name w:val="Date"/>
    <w:basedOn w:val="1"/>
    <w:next w:val="1"/>
    <w:qFormat/>
    <w:uiPriority w:val="0"/>
    <w:pPr>
      <w:jc w:val="both"/>
    </w:p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8167</Words>
  <Characters>8691</Characters>
  <Lines>0</Lines>
  <Paragraphs>0</Paragraphs>
  <TotalTime>2</TotalTime>
  <ScaleCrop>false</ScaleCrop>
  <LinksUpToDate>false</LinksUpToDate>
  <CharactersWithSpaces>8761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2021-12-06T05:30:00Z</dcterms:created>
  <dc:creator>Link  co</dc:creator>
  <cp:lastModifiedBy>尹尹</cp:lastModifiedBy>
  <dcterms:modified xsi:type="dcterms:W3CDTF">2025-07-15T09:00:52Z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321ED07BA33A4CCB825510C026238C6A</vt:lpwstr>
  </property>
  <property fmtid="{D5CDD505-2E9C-101B-9397-08002B2CF9AE}" pid="4" name="KSOTemplateDocerSaveRecord">
    <vt:lpwstr>eyJoZGlkIjoiZTc0YTcyNDg2YzFmMDY0NzE0NGY1NTQ3YzcyNjI4MDYiLCJ1c2VySWQiOiI1OTE2Mjk3NDYifQ==</vt:lpwstr>
  </property>
</Properties>
</file>