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4E9F8">
      <w:pPr>
        <w:pStyle w:val="3"/>
        <w:bidi w:val="0"/>
        <w:jc w:val="center"/>
        <w:rPr>
          <w:rFonts w:hint="eastAsia" w:ascii="黑体" w:hAnsi="黑体" w:eastAsia="黑体" w:cs="黑体"/>
          <w:b/>
          <w:bCs/>
          <w:kern w:val="1"/>
          <w:sz w:val="36"/>
          <w:szCs w:val="36"/>
        </w:rPr>
      </w:pPr>
      <w:r>
        <w:rPr>
          <w:rFonts w:hint="eastAsia" w:ascii="黑体" w:hAnsi="黑体" w:cs="黑体"/>
          <w:b/>
          <w:bCs/>
          <w:kern w:val="1"/>
          <w:sz w:val="44"/>
          <w:szCs w:val="44"/>
          <w:lang w:val="en-US" w:eastAsia="zh-CN"/>
        </w:rPr>
        <w:t>毕节市特种设备检验所检验仪器设备采购(二次）</w:t>
      </w:r>
      <w:r>
        <w:rPr>
          <w:rFonts w:hint="eastAsia" w:ascii="黑体" w:hAnsi="黑体" w:eastAsia="黑体" w:cs="黑体"/>
          <w:b/>
          <w:bCs/>
          <w:kern w:val="1"/>
          <w:sz w:val="44"/>
          <w:szCs w:val="44"/>
        </w:rPr>
        <w:t>需求公示</w:t>
      </w:r>
    </w:p>
    <w:p w14:paraId="5351644F">
      <w:pPr>
        <w:pStyle w:val="5"/>
        <w:keepNext w:val="0"/>
        <w:keepLines w:val="0"/>
        <w:widowControl/>
        <w:suppressLineNumbers w:val="0"/>
        <w:spacing w:before="75" w:beforeAutospacing="0" w:after="75" w:afterAutospacing="0" w:line="368" w:lineRule="atLeast"/>
        <w:ind w:left="0" w:right="0" w:firstLine="0"/>
        <w:rPr>
          <w:rFonts w:hint="eastAsia" w:ascii="黑体" w:hAnsi="黑体" w:eastAsia="黑体" w:cs="黑体"/>
          <w:i w:val="0"/>
          <w:iCs w:val="0"/>
          <w:caps w:val="0"/>
          <w:color w:val="000000"/>
          <w:spacing w:val="0"/>
          <w:sz w:val="32"/>
          <w:szCs w:val="32"/>
        </w:rPr>
      </w:pPr>
      <w:r>
        <w:rPr>
          <w:rStyle w:val="9"/>
          <w:rFonts w:hint="eastAsia" w:ascii="黑体" w:hAnsi="黑体" w:eastAsia="黑体" w:cs="黑体"/>
          <w:i w:val="0"/>
          <w:iCs w:val="0"/>
          <w:caps w:val="0"/>
          <w:color w:val="000000"/>
          <w:spacing w:val="0"/>
          <w:sz w:val="32"/>
          <w:szCs w:val="32"/>
        </w:rPr>
        <w:t>一、项目基本信息</w:t>
      </w:r>
    </w:p>
    <w:p w14:paraId="0A621EAE">
      <w:pPr>
        <w:spacing w:line="360" w:lineRule="auto"/>
        <w:jc w:val="left"/>
        <w:rPr>
          <w:rFonts w:hint="eastAsia" w:ascii="仿宋" w:hAnsi="仿宋" w:eastAsia="仿宋" w:cs="仿宋"/>
          <w:sz w:val="22"/>
          <w:szCs w:val="24"/>
        </w:rPr>
      </w:pPr>
      <w:r>
        <w:rPr>
          <w:rFonts w:hint="eastAsia" w:ascii="仿宋" w:hAnsi="仿宋" w:eastAsia="仿宋" w:cs="仿宋"/>
          <w:kern w:val="1"/>
          <w:sz w:val="28"/>
          <w:szCs w:val="28"/>
        </w:rPr>
        <w:t>项目名称：</w:t>
      </w:r>
      <w:r>
        <w:rPr>
          <w:rFonts w:hint="eastAsia" w:ascii="仿宋" w:hAnsi="仿宋" w:eastAsia="仿宋" w:cs="仿宋"/>
          <w:kern w:val="1"/>
          <w:sz w:val="28"/>
          <w:szCs w:val="28"/>
          <w:lang w:val="en-US" w:eastAsia="zh-CN"/>
        </w:rPr>
        <w:t>毕节市特种设备检验所检验仪器设备采购(二次）</w:t>
      </w:r>
    </w:p>
    <w:p w14:paraId="52076941">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rPr>
        <w:t>项目编号：</w:t>
      </w:r>
      <w:r>
        <w:rPr>
          <w:rFonts w:hint="eastAsia" w:ascii="仿宋" w:hAnsi="仿宋" w:eastAsia="仿宋" w:cs="仿宋"/>
          <w:kern w:val="1"/>
          <w:sz w:val="28"/>
          <w:szCs w:val="28"/>
          <w:lang w:val="en-US" w:eastAsia="zh-CN"/>
        </w:rPr>
        <w:t>YH-2025-48号-1</w:t>
      </w:r>
    </w:p>
    <w:p w14:paraId="557AA074">
      <w:pPr>
        <w:spacing w:line="360" w:lineRule="auto"/>
        <w:jc w:val="left"/>
        <w:rPr>
          <w:rFonts w:hint="eastAsia" w:ascii="仿宋" w:hAnsi="仿宋" w:eastAsia="仿宋" w:cs="仿宋"/>
          <w:kern w:val="1"/>
          <w:sz w:val="28"/>
          <w:szCs w:val="28"/>
          <w:lang w:val="en-US"/>
        </w:rPr>
      </w:pPr>
      <w:r>
        <w:rPr>
          <w:rFonts w:hint="eastAsia" w:ascii="仿宋" w:hAnsi="仿宋" w:eastAsia="仿宋" w:cs="仿宋"/>
          <w:kern w:val="1"/>
          <w:sz w:val="28"/>
          <w:szCs w:val="28"/>
        </w:rPr>
        <w:t>采购预算：</w:t>
      </w:r>
      <w:r>
        <w:rPr>
          <w:rFonts w:hint="eastAsia" w:ascii="仿宋" w:hAnsi="仿宋" w:eastAsia="仿宋" w:cs="仿宋"/>
          <w:kern w:val="1"/>
          <w:sz w:val="28"/>
          <w:szCs w:val="28"/>
          <w:lang w:val="en-US" w:eastAsia="zh-CN"/>
        </w:rPr>
        <w:t>664171.00元</w:t>
      </w:r>
    </w:p>
    <w:p w14:paraId="5E8E8334">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最高限价：</w:t>
      </w:r>
      <w:r>
        <w:rPr>
          <w:rFonts w:hint="eastAsia" w:ascii="仿宋" w:hAnsi="仿宋" w:eastAsia="仿宋" w:cs="仿宋"/>
          <w:kern w:val="1"/>
          <w:sz w:val="28"/>
          <w:szCs w:val="28"/>
          <w:lang w:val="en-US" w:eastAsia="zh-CN"/>
        </w:rPr>
        <w:t>664171.00元</w:t>
      </w:r>
    </w:p>
    <w:p w14:paraId="25C4F8C5">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highlight w:val="none"/>
        </w:rPr>
      </w:pPr>
      <w:r>
        <w:rPr>
          <w:rStyle w:val="9"/>
          <w:rFonts w:hint="default" w:ascii="黑体" w:hAnsi="黑体" w:eastAsia="黑体" w:cs="黑体"/>
          <w:i w:val="0"/>
          <w:iCs w:val="0"/>
          <w:caps w:val="0"/>
          <w:color w:val="000000"/>
          <w:spacing w:val="0"/>
          <w:sz w:val="32"/>
          <w:szCs w:val="32"/>
          <w:highlight w:val="none"/>
        </w:rPr>
        <w:t>二、公示期限（不少于</w:t>
      </w:r>
      <w:r>
        <w:rPr>
          <w:rStyle w:val="9"/>
          <w:rFonts w:hint="eastAsia" w:ascii="黑体" w:hAnsi="黑体" w:eastAsia="黑体" w:cs="黑体"/>
          <w:i w:val="0"/>
          <w:iCs w:val="0"/>
          <w:caps w:val="0"/>
          <w:color w:val="000000"/>
          <w:spacing w:val="0"/>
          <w:sz w:val="32"/>
          <w:szCs w:val="32"/>
          <w:highlight w:val="none"/>
          <w:lang w:val="en-US" w:eastAsia="zh-CN"/>
        </w:rPr>
        <w:t>2</w:t>
      </w:r>
      <w:r>
        <w:rPr>
          <w:rStyle w:val="9"/>
          <w:rFonts w:hint="default" w:ascii="黑体" w:hAnsi="黑体" w:eastAsia="黑体" w:cs="黑体"/>
          <w:i w:val="0"/>
          <w:iCs w:val="0"/>
          <w:caps w:val="0"/>
          <w:color w:val="000000"/>
          <w:spacing w:val="0"/>
          <w:sz w:val="32"/>
          <w:szCs w:val="32"/>
          <w:highlight w:val="none"/>
        </w:rPr>
        <w:t>个工作日）</w:t>
      </w:r>
    </w:p>
    <w:p w14:paraId="3830C40A">
      <w:pPr>
        <w:spacing w:line="360" w:lineRule="auto"/>
        <w:jc w:val="left"/>
        <w:rPr>
          <w:rFonts w:hint="eastAsia" w:ascii="仿宋" w:hAnsi="仿宋" w:eastAsia="仿宋" w:cs="仿宋"/>
          <w:kern w:val="1"/>
          <w:sz w:val="28"/>
          <w:szCs w:val="28"/>
          <w:highlight w:val="none"/>
        </w:rPr>
      </w:pPr>
      <w:r>
        <w:rPr>
          <w:rFonts w:hint="eastAsia" w:ascii="仿宋" w:hAnsi="仿宋" w:eastAsia="仿宋" w:cs="仿宋"/>
          <w:kern w:val="1"/>
          <w:sz w:val="28"/>
          <w:szCs w:val="28"/>
          <w:highlight w:val="none"/>
        </w:rPr>
        <w:t>时间：202</w:t>
      </w:r>
      <w:r>
        <w:rPr>
          <w:rFonts w:hint="eastAsia" w:ascii="仿宋" w:hAnsi="仿宋" w:eastAsia="仿宋" w:cs="仿宋"/>
          <w:kern w:val="1"/>
          <w:sz w:val="28"/>
          <w:szCs w:val="28"/>
          <w:highlight w:val="none"/>
          <w:lang w:val="en-US" w:eastAsia="zh-CN"/>
        </w:rPr>
        <w:t>5</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lang w:val="en-US" w:eastAsia="zh-CN"/>
        </w:rPr>
        <w:t>7</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lang w:val="en-US" w:eastAsia="zh-CN"/>
        </w:rPr>
        <w:t>24</w:t>
      </w:r>
      <w:r>
        <w:rPr>
          <w:rFonts w:hint="eastAsia" w:ascii="仿宋" w:hAnsi="仿宋" w:eastAsia="仿宋" w:cs="仿宋"/>
          <w:kern w:val="1"/>
          <w:sz w:val="28"/>
          <w:szCs w:val="28"/>
          <w:highlight w:val="none"/>
        </w:rPr>
        <w:t>日至20</w:t>
      </w:r>
      <w:r>
        <w:rPr>
          <w:rFonts w:hint="eastAsia" w:ascii="仿宋" w:hAnsi="仿宋" w:eastAsia="仿宋" w:cs="仿宋"/>
          <w:kern w:val="1"/>
          <w:sz w:val="28"/>
          <w:szCs w:val="28"/>
          <w:highlight w:val="none"/>
          <w:lang w:val="en-US" w:eastAsia="zh-CN"/>
        </w:rPr>
        <w:t>25</w:t>
      </w:r>
      <w:r>
        <w:rPr>
          <w:rFonts w:hint="eastAsia" w:ascii="仿宋" w:hAnsi="仿宋" w:eastAsia="仿宋" w:cs="仿宋"/>
          <w:kern w:val="1"/>
          <w:sz w:val="28"/>
          <w:szCs w:val="28"/>
          <w:highlight w:val="none"/>
        </w:rPr>
        <w:t>年</w:t>
      </w:r>
      <w:r>
        <w:rPr>
          <w:rFonts w:hint="eastAsia" w:ascii="仿宋" w:hAnsi="仿宋" w:eastAsia="仿宋" w:cs="仿宋"/>
          <w:kern w:val="1"/>
          <w:sz w:val="28"/>
          <w:szCs w:val="28"/>
          <w:highlight w:val="none"/>
          <w:lang w:val="en-US" w:eastAsia="zh-CN"/>
        </w:rPr>
        <w:t>7</w:t>
      </w:r>
      <w:r>
        <w:rPr>
          <w:rFonts w:hint="eastAsia" w:ascii="仿宋" w:hAnsi="仿宋" w:eastAsia="仿宋" w:cs="仿宋"/>
          <w:kern w:val="1"/>
          <w:sz w:val="28"/>
          <w:szCs w:val="28"/>
          <w:highlight w:val="none"/>
        </w:rPr>
        <w:t>月</w:t>
      </w:r>
      <w:r>
        <w:rPr>
          <w:rFonts w:hint="eastAsia" w:ascii="仿宋" w:hAnsi="仿宋" w:eastAsia="仿宋" w:cs="仿宋"/>
          <w:kern w:val="1"/>
          <w:sz w:val="28"/>
          <w:szCs w:val="28"/>
          <w:highlight w:val="none"/>
          <w:lang w:val="en-US" w:eastAsia="zh-CN"/>
        </w:rPr>
        <w:t>28</w:t>
      </w:r>
      <w:bookmarkStart w:id="4" w:name="_GoBack"/>
      <w:bookmarkEnd w:id="4"/>
      <w:r>
        <w:rPr>
          <w:rFonts w:hint="eastAsia" w:ascii="仿宋" w:hAnsi="仿宋" w:eastAsia="仿宋" w:cs="仿宋"/>
          <w:kern w:val="1"/>
          <w:sz w:val="28"/>
          <w:szCs w:val="28"/>
          <w:highlight w:val="none"/>
        </w:rPr>
        <w:t>日 </w:t>
      </w:r>
    </w:p>
    <w:p w14:paraId="45308172">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highlight w:val="none"/>
        </w:rPr>
      </w:pPr>
      <w:r>
        <w:rPr>
          <w:rStyle w:val="9"/>
          <w:rFonts w:hint="default" w:ascii="黑体" w:hAnsi="黑体" w:eastAsia="黑体" w:cs="黑体"/>
          <w:i w:val="0"/>
          <w:iCs w:val="0"/>
          <w:caps w:val="0"/>
          <w:color w:val="000000"/>
          <w:spacing w:val="0"/>
          <w:sz w:val="32"/>
          <w:szCs w:val="32"/>
          <w:highlight w:val="none"/>
        </w:rPr>
        <w:t>三、其他补充事宜</w:t>
      </w:r>
    </w:p>
    <w:p w14:paraId="4C8B2F8E">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highlight w:val="none"/>
        </w:rPr>
        <w:t>采购预算确定依据：</w:t>
      </w:r>
      <w:r>
        <w:rPr>
          <w:rFonts w:hint="eastAsia" w:ascii="仿宋" w:hAnsi="仿宋" w:eastAsia="仿宋" w:cs="仿宋"/>
          <w:kern w:val="1"/>
          <w:sz w:val="28"/>
          <w:szCs w:val="28"/>
          <w:highlight w:val="none"/>
          <w:lang w:val="en-US" w:eastAsia="zh-CN"/>
        </w:rPr>
        <w:t>毕节市本级政府采购计划书[2025]1408号</w:t>
      </w:r>
    </w:p>
    <w:p w14:paraId="36D73DFA">
      <w:pPr>
        <w:pStyle w:val="5"/>
        <w:keepNext w:val="0"/>
        <w:keepLines w:val="0"/>
        <w:widowControl/>
        <w:suppressLineNumbers w:val="0"/>
        <w:spacing w:before="75" w:beforeAutospacing="0" w:after="75" w:afterAutospacing="0" w:line="368" w:lineRule="atLeast"/>
        <w:ind w:left="0" w:right="0" w:firstLine="0"/>
        <w:rPr>
          <w:rStyle w:val="9"/>
          <w:rFonts w:hint="default" w:ascii="黑体" w:hAnsi="黑体" w:eastAsia="黑体" w:cs="黑体"/>
          <w:i w:val="0"/>
          <w:iCs w:val="0"/>
          <w:caps w:val="0"/>
          <w:color w:val="000000"/>
          <w:spacing w:val="0"/>
          <w:sz w:val="32"/>
          <w:szCs w:val="32"/>
        </w:rPr>
      </w:pPr>
      <w:r>
        <w:rPr>
          <w:rStyle w:val="9"/>
          <w:rFonts w:hint="default" w:ascii="黑体" w:hAnsi="黑体" w:eastAsia="黑体" w:cs="黑体"/>
          <w:i w:val="0"/>
          <w:iCs w:val="0"/>
          <w:caps w:val="0"/>
          <w:color w:val="000000"/>
          <w:spacing w:val="0"/>
          <w:sz w:val="32"/>
          <w:szCs w:val="32"/>
        </w:rPr>
        <w:t>四、项目联系人（公示期限内，优先反馈给代理机构）</w:t>
      </w:r>
    </w:p>
    <w:p w14:paraId="25DAE8FE">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1、采购人信息</w:t>
      </w:r>
    </w:p>
    <w:p w14:paraId="158D7649">
      <w:pPr>
        <w:spacing w:line="360" w:lineRule="auto"/>
        <w:jc w:val="left"/>
        <w:rPr>
          <w:rFonts w:hint="eastAsia" w:ascii="仿宋" w:hAnsi="仿宋" w:eastAsia="仿宋" w:cs="仿宋"/>
          <w:kern w:val="1"/>
          <w:sz w:val="28"/>
          <w:szCs w:val="28"/>
          <w:lang w:val="en-US" w:eastAsia="zh-CN"/>
        </w:rPr>
      </w:pPr>
      <w:r>
        <w:rPr>
          <w:rFonts w:hint="eastAsia" w:ascii="仿宋" w:hAnsi="仿宋" w:eastAsia="仿宋" w:cs="仿宋"/>
          <w:kern w:val="1"/>
          <w:sz w:val="28"/>
          <w:szCs w:val="28"/>
        </w:rPr>
        <w:t>采购单位名称：</w:t>
      </w:r>
      <w:r>
        <w:rPr>
          <w:rFonts w:hint="eastAsia" w:ascii="仿宋" w:hAnsi="仿宋" w:eastAsia="仿宋" w:cs="仿宋"/>
          <w:kern w:val="1"/>
          <w:sz w:val="28"/>
          <w:szCs w:val="28"/>
          <w:lang w:val="en-US" w:eastAsia="zh-CN"/>
        </w:rPr>
        <w:t>毕节市特种设备检验所</w:t>
      </w:r>
    </w:p>
    <w:p w14:paraId="4F6D9E0E">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rPr>
        <w:t>项目联系人</w:t>
      </w:r>
      <w:r>
        <w:rPr>
          <w:rFonts w:hint="eastAsia" w:ascii="仿宋" w:hAnsi="仿宋" w:eastAsia="仿宋" w:cs="仿宋"/>
          <w:kern w:val="1"/>
          <w:sz w:val="28"/>
          <w:szCs w:val="28"/>
          <w:lang w:val="en-US" w:eastAsia="zh-CN"/>
        </w:rPr>
        <w:t>及联系方式</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罗主任 15599366116</w:t>
      </w:r>
    </w:p>
    <w:p w14:paraId="6E3716E1">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地址：毕节市金海湖新区小坝大道标准厂房D7栋</w:t>
      </w:r>
    </w:p>
    <w:p w14:paraId="73D6B0DD">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2、代理机构</w:t>
      </w:r>
    </w:p>
    <w:p w14:paraId="330F0393">
      <w:pPr>
        <w:spacing w:line="360" w:lineRule="auto"/>
        <w:jc w:val="left"/>
        <w:rPr>
          <w:rFonts w:hint="eastAsia" w:ascii="仿宋" w:hAnsi="仿宋" w:eastAsia="仿宋" w:cs="仿宋"/>
          <w:kern w:val="1"/>
          <w:sz w:val="28"/>
          <w:szCs w:val="28"/>
        </w:rPr>
      </w:pPr>
      <w:r>
        <w:rPr>
          <w:rFonts w:hint="eastAsia" w:ascii="仿宋" w:hAnsi="仿宋" w:eastAsia="仿宋" w:cs="仿宋"/>
          <w:kern w:val="1"/>
          <w:sz w:val="28"/>
          <w:szCs w:val="28"/>
        </w:rPr>
        <w:t>代理全称：贵州源辉项目管理有限公司</w:t>
      </w:r>
    </w:p>
    <w:p w14:paraId="259DF60A">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rPr>
        <w:t>联系人</w:t>
      </w:r>
      <w:r>
        <w:rPr>
          <w:rFonts w:hint="eastAsia" w:ascii="仿宋" w:hAnsi="仿宋" w:eastAsia="仿宋" w:cs="仿宋"/>
          <w:kern w:val="1"/>
          <w:sz w:val="28"/>
          <w:szCs w:val="28"/>
          <w:lang w:val="en-US" w:eastAsia="zh-CN"/>
        </w:rPr>
        <w:t>及联系方式</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古洋  19384377887</w:t>
      </w:r>
    </w:p>
    <w:p w14:paraId="2E414FA3">
      <w:pPr>
        <w:spacing w:line="360" w:lineRule="auto"/>
        <w:jc w:val="left"/>
        <w:rPr>
          <w:rFonts w:hint="default" w:ascii="仿宋" w:hAnsi="仿宋" w:eastAsia="仿宋" w:cs="仿宋"/>
          <w:kern w:val="1"/>
          <w:sz w:val="28"/>
          <w:szCs w:val="28"/>
          <w:lang w:val="en-US" w:eastAsia="zh-CN"/>
        </w:rPr>
      </w:pPr>
      <w:r>
        <w:rPr>
          <w:rFonts w:hint="eastAsia" w:ascii="仿宋" w:hAnsi="仿宋" w:eastAsia="仿宋" w:cs="仿宋"/>
          <w:kern w:val="1"/>
          <w:sz w:val="28"/>
          <w:szCs w:val="28"/>
          <w:lang w:val="en-US" w:eastAsia="zh-CN"/>
        </w:rPr>
        <w:t>地址：毕节市七星关区众隆财富中心A座11楼</w:t>
      </w:r>
    </w:p>
    <w:p w14:paraId="74EAAD9B">
      <w:pPr>
        <w:pStyle w:val="5"/>
        <w:keepNext w:val="0"/>
        <w:keepLines w:val="0"/>
        <w:widowControl/>
        <w:numPr>
          <w:ilvl w:val="0"/>
          <w:numId w:val="1"/>
        </w:numPr>
        <w:suppressLineNumbers w:val="0"/>
        <w:spacing w:before="75" w:beforeAutospacing="0" w:after="75" w:afterAutospacing="0" w:line="368" w:lineRule="atLeast"/>
        <w:ind w:left="0" w:right="0" w:firstLine="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附件：上传贵州省政府采购网</w:t>
      </w:r>
    </w:p>
    <w:p w14:paraId="469E8086">
      <w:pPr>
        <w:pStyle w:val="5"/>
        <w:keepNext w:val="0"/>
        <w:keepLines w:val="0"/>
        <w:widowControl/>
        <w:numPr>
          <w:ilvl w:val="0"/>
          <w:numId w:val="1"/>
        </w:numPr>
        <w:suppressLineNumbers w:val="0"/>
        <w:spacing w:before="75" w:beforeAutospacing="0" w:after="75" w:afterAutospacing="0" w:line="368" w:lineRule="atLeast"/>
        <w:ind w:left="0" w:right="0" w:firstLine="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申请人的资格要求：</w:t>
      </w:r>
    </w:p>
    <w:p w14:paraId="6E845AC9">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1.满足《中华人民共和国政府采购法》第二十二条规定；</w:t>
      </w:r>
    </w:p>
    <w:p w14:paraId="29D33B3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有合法有效的工商营业执照、税务登记证、组织机构代码证或“多证合一”的营业执照或事业单位法人证书</w:t>
      </w:r>
      <w:r>
        <w:rPr>
          <w:rFonts w:hint="eastAsia" w:ascii="仿宋" w:hAnsi="仿宋" w:eastAsia="仿宋" w:cs="仿宋"/>
          <w:color w:val="auto"/>
          <w:sz w:val="28"/>
          <w:szCs w:val="28"/>
          <w:highlight w:val="none"/>
        </w:rPr>
        <w:t>。</w:t>
      </w:r>
    </w:p>
    <w:p w14:paraId="5FC0EF3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年度的审计报告（包含资产负债表、利润表(或利润表及利润分配表)、现金流量表和财务报表附注，注：审计报告未加盖审计机构公章、未提供审计机构 营业执照、未提供执业资格证及三表一注未加盖会计师事务所审验章均视为无效）；或提供其基本账户开户银行202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月以后出具的资信证明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val="en-US" w:eastAsia="zh-CN"/>
        </w:rPr>
        <w:t>的承诺函</w:t>
      </w:r>
      <w:r>
        <w:rPr>
          <w:rFonts w:hint="eastAsia" w:ascii="仿宋" w:hAnsi="仿宋" w:eastAsia="仿宋" w:cs="仿宋"/>
          <w:color w:val="auto"/>
          <w:sz w:val="28"/>
          <w:szCs w:val="28"/>
          <w:highlight w:val="none"/>
          <w:lang w:eastAsia="zh-CN"/>
        </w:rPr>
        <w:t>。</w:t>
      </w:r>
    </w:p>
    <w:p w14:paraId="3DC05E4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加本次政府采购活动前三年内，在经营活动中没有违法违规记录：提供参加政府采购活动前三年内供应商及供应商的法定代表人在经营活动中没有重大违法记录（重大违法记录是指供应商因违法经营受到刑事处罚或者责令停产停业、吊销许可证或者执照、较大数额罚款等行政处罚）的书面声明。</w:t>
      </w:r>
    </w:p>
    <w:p w14:paraId="2310A136">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（4）具有履行合同所必需的设备和专业技术能力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提供具备履行合同所需设备和专业技术能力的</w:t>
      </w:r>
      <w:r>
        <w:rPr>
          <w:rFonts w:hint="eastAsia" w:ascii="仿宋" w:hAnsi="仿宋" w:eastAsia="仿宋" w:cs="仿宋"/>
          <w:color w:val="auto"/>
          <w:sz w:val="28"/>
          <w:szCs w:val="28"/>
          <w:highlight w:val="none"/>
          <w:lang w:val="en-US" w:eastAsia="zh-CN"/>
        </w:rPr>
        <w:t>承诺函</w:t>
      </w:r>
      <w:r>
        <w:rPr>
          <w:rFonts w:hint="eastAsia" w:ascii="仿宋" w:hAnsi="仿宋" w:eastAsia="仿宋" w:cs="仿宋"/>
          <w:color w:val="auto"/>
          <w:sz w:val="28"/>
          <w:szCs w:val="28"/>
          <w:highlight w:val="none"/>
          <w:lang w:eastAsia="zh-CN"/>
        </w:rPr>
        <w:t>。</w:t>
      </w:r>
    </w:p>
    <w:p w14:paraId="217086BE">
      <w:pPr>
        <w:spacing w:line="360" w:lineRule="auto"/>
        <w:ind w:firstLine="560" w:firstLineChars="200"/>
        <w:rPr>
          <w:rFonts w:hint="eastAsia" w:ascii="仿宋" w:hAnsi="仿宋" w:eastAsia="仿宋" w:cs="仿宋"/>
          <w:strike/>
          <w:dstrike w:val="0"/>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具有依法缴纳税收和社会保障资金的良好记录：提供具有依法缴纳税收和社会保障资金的良好记录</w:t>
      </w:r>
      <w:r>
        <w:rPr>
          <w:rFonts w:hint="eastAsia" w:ascii="仿宋" w:hAnsi="仿宋" w:eastAsia="仿宋" w:cs="仿宋"/>
          <w:color w:val="auto"/>
          <w:sz w:val="28"/>
          <w:szCs w:val="28"/>
          <w:highlight w:val="none"/>
          <w:lang w:val="en-US" w:eastAsia="zh-CN"/>
        </w:rPr>
        <w:t>的承诺函</w:t>
      </w:r>
      <w:r>
        <w:rPr>
          <w:rFonts w:hint="eastAsia" w:ascii="仿宋" w:hAnsi="仿宋" w:eastAsia="仿宋" w:cs="仿宋"/>
          <w:color w:val="auto"/>
          <w:sz w:val="28"/>
          <w:szCs w:val="28"/>
          <w:highlight w:val="none"/>
          <w:lang w:eastAsia="zh-CN"/>
        </w:rPr>
        <w:t>。</w:t>
      </w:r>
    </w:p>
    <w:p w14:paraId="209E215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（6）法律、行政法规和国家有关规定的其他条件：</w:t>
      </w:r>
      <w:r>
        <w:rPr>
          <w:rFonts w:hint="eastAsia" w:ascii="仿宋" w:hAnsi="仿宋" w:eastAsia="仿宋" w:cs="仿宋"/>
          <w:color w:val="auto"/>
          <w:sz w:val="28"/>
          <w:szCs w:val="28"/>
          <w:highlight w:val="none"/>
          <w:lang w:eastAsia="zh-CN"/>
        </w:rPr>
        <w:t>对列入失信被执行人、重大税收违法案件当事人名单、政府采购严重违法失信行为记录名单且还在执行期的供应商，拒绝其参与政府采购活动。提供信用中国网下载的信用报告（法人和非法人组织公共信用信息报告），信用报告生成日期为本项目报名开始之日起至投标文件递交截止时间前任意时间；</w:t>
      </w:r>
    </w:p>
    <w:p w14:paraId="597E9A5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（7）法定代表人参加谈判的必须有法定代表人身份证明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法定代表人授权委托人参加谈判的必须有供应商法定代表人身份证明和授权委托书。</w:t>
      </w:r>
    </w:p>
    <w:p w14:paraId="6F21C354">
      <w:pPr>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2.落实政府采购政策需满足的资格要求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本项目为专门面向中小企业采购项目；符合中小企业划型标准的，按《政府采购促进中小企业发展 管理办法》〔2020〕46 号要求，必须按照附件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格式填写并提供中小企业声明函。本项目采购标的对应的中小企业划分标准所属行业为工业。</w:t>
      </w:r>
    </w:p>
    <w:p w14:paraId="089812D6">
      <w:pPr>
        <w:spacing w:line="360" w:lineRule="auto"/>
        <w:ind w:firstLine="562"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3.本项目的特定资格要求</w:t>
      </w:r>
      <w:r>
        <w:rPr>
          <w:rFonts w:hint="eastAsia" w:ascii="仿宋" w:hAnsi="仿宋" w:eastAsia="仿宋" w:cs="仿宋"/>
          <w:color w:val="auto"/>
          <w:sz w:val="28"/>
          <w:szCs w:val="28"/>
          <w:highlight w:val="none"/>
          <w:lang w:val="en-US" w:eastAsia="zh-CN"/>
        </w:rPr>
        <w:t>：单位负责人为同一人或者存在直接控股、管理关系的不同供应商，不得参加同一合同项下的政府采购活动，提供承诺函及供应商股东名册（需包含股东名称、身份证号码或组织机构代码及持股比例）。</w:t>
      </w:r>
    </w:p>
    <w:p w14:paraId="08DDD615">
      <w:pPr>
        <w:pStyle w:val="5"/>
        <w:keepNext w:val="0"/>
        <w:keepLines w:val="0"/>
        <w:widowControl/>
        <w:numPr>
          <w:ilvl w:val="0"/>
          <w:numId w:val="0"/>
        </w:numPr>
        <w:suppressLineNumbers w:val="0"/>
        <w:spacing w:before="75" w:beforeAutospacing="0" w:after="75" w:afterAutospacing="0" w:line="368" w:lineRule="atLeast"/>
        <w:ind w:leftChars="0" w:right="0" w:rightChars="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七、谈判内容</w:t>
      </w:r>
    </w:p>
    <w:p w14:paraId="4AC9A71B">
      <w:pPr>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.1标的物：</w:t>
      </w:r>
      <w:r>
        <w:rPr>
          <w:rFonts w:hint="eastAsia" w:ascii="仿宋" w:hAnsi="仿宋" w:eastAsia="仿宋" w:cs="仿宋"/>
          <w:bCs/>
          <w:color w:val="auto"/>
          <w:sz w:val="28"/>
          <w:szCs w:val="28"/>
          <w:highlight w:val="none"/>
          <w:lang w:eastAsia="zh-CN"/>
        </w:rPr>
        <w:t>采购便携式金相仪、电梯振动及制动加速度测试仪、射线探伤装置等特种设备检验检测仪器42台（详见《谈判文件）附件5：标的物采购清单）</w:t>
      </w:r>
      <w:r>
        <w:rPr>
          <w:rFonts w:hint="eastAsia" w:ascii="仿宋" w:hAnsi="仿宋" w:eastAsia="仿宋" w:cs="仿宋"/>
          <w:bCs/>
          <w:color w:val="auto"/>
          <w:sz w:val="28"/>
          <w:szCs w:val="28"/>
          <w:highlight w:val="none"/>
        </w:rPr>
        <w:t>；</w:t>
      </w:r>
    </w:p>
    <w:p w14:paraId="133423CD">
      <w:pPr>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.2技术参数及</w:t>
      </w:r>
      <w:r>
        <w:rPr>
          <w:rFonts w:hint="eastAsia" w:ascii="仿宋" w:hAnsi="仿宋" w:eastAsia="仿宋" w:cs="仿宋"/>
          <w:bCs/>
          <w:color w:val="auto"/>
          <w:sz w:val="28"/>
          <w:szCs w:val="28"/>
          <w:highlight w:val="none"/>
          <w:lang w:val="en-US" w:eastAsia="zh-CN"/>
        </w:rPr>
        <w:t>服务</w:t>
      </w:r>
      <w:r>
        <w:rPr>
          <w:rFonts w:hint="eastAsia" w:ascii="仿宋" w:hAnsi="仿宋" w:eastAsia="仿宋" w:cs="仿宋"/>
          <w:bCs/>
          <w:color w:val="auto"/>
          <w:sz w:val="28"/>
          <w:szCs w:val="28"/>
          <w:highlight w:val="none"/>
        </w:rPr>
        <w:t>要求：详见《谈判文件）附件5：</w:t>
      </w:r>
      <w:r>
        <w:rPr>
          <w:rFonts w:hint="eastAsia" w:ascii="仿宋" w:hAnsi="仿宋" w:eastAsia="仿宋" w:cs="仿宋"/>
          <w:color w:val="auto"/>
          <w:sz w:val="28"/>
          <w:szCs w:val="28"/>
          <w:highlight w:val="none"/>
          <w:lang w:val="en-US" w:eastAsia="zh-CN"/>
        </w:rPr>
        <w:t>标的物</w:t>
      </w:r>
      <w:r>
        <w:rPr>
          <w:rFonts w:hint="eastAsia" w:ascii="仿宋" w:hAnsi="仿宋" w:eastAsia="仿宋" w:cs="仿宋"/>
          <w:color w:val="auto"/>
          <w:sz w:val="28"/>
          <w:szCs w:val="28"/>
          <w:highlight w:val="none"/>
        </w:rPr>
        <w:t>采购清单</w:t>
      </w:r>
      <w:r>
        <w:rPr>
          <w:rFonts w:hint="eastAsia" w:ascii="仿宋" w:hAnsi="仿宋" w:eastAsia="仿宋" w:cs="仿宋"/>
          <w:bCs/>
          <w:color w:val="auto"/>
          <w:sz w:val="28"/>
          <w:szCs w:val="28"/>
          <w:highlight w:val="none"/>
        </w:rPr>
        <w:t>。</w:t>
      </w:r>
    </w:p>
    <w:p w14:paraId="189DFCA3">
      <w:pPr>
        <w:spacing w:line="50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.3</w:t>
      </w:r>
      <w:r>
        <w:rPr>
          <w:rFonts w:hint="eastAsia" w:ascii="仿宋" w:hAnsi="仿宋" w:eastAsia="仿宋" w:cs="仿宋"/>
          <w:b/>
          <w:bCs w:val="0"/>
          <w:color w:val="auto"/>
          <w:sz w:val="28"/>
          <w:szCs w:val="28"/>
          <w:highlight w:val="none"/>
        </w:rPr>
        <w:t>最高限价为：￥</w:t>
      </w:r>
      <w:r>
        <w:rPr>
          <w:rFonts w:hint="eastAsia" w:ascii="仿宋" w:hAnsi="仿宋" w:eastAsia="仿宋" w:cs="仿宋"/>
          <w:b/>
          <w:bCs w:val="0"/>
          <w:color w:val="auto"/>
          <w:sz w:val="28"/>
          <w:szCs w:val="28"/>
          <w:highlight w:val="none"/>
          <w:lang w:val="en-US" w:eastAsia="zh-CN"/>
        </w:rPr>
        <w:t>664171.00</w:t>
      </w:r>
      <w:r>
        <w:rPr>
          <w:rFonts w:hint="eastAsia" w:ascii="仿宋" w:hAnsi="仿宋" w:eastAsia="仿宋" w:cs="仿宋"/>
          <w:b/>
          <w:bCs w:val="0"/>
          <w:color w:val="auto"/>
          <w:sz w:val="28"/>
          <w:szCs w:val="28"/>
          <w:highlight w:val="none"/>
        </w:rPr>
        <w:t>元，基础报价超出最高限价的，为无效报价，丧失谈判资格。</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lang w:val="en-US" w:eastAsia="zh-CN"/>
        </w:rPr>
        <w:t>报价审查项</w:t>
      </w:r>
      <w:r>
        <w:rPr>
          <w:rFonts w:hint="eastAsia" w:ascii="仿宋" w:hAnsi="仿宋" w:eastAsia="仿宋" w:cs="仿宋"/>
          <w:b/>
          <w:bCs w:val="0"/>
          <w:color w:val="auto"/>
          <w:sz w:val="28"/>
          <w:szCs w:val="28"/>
          <w:highlight w:val="none"/>
          <w:lang w:eastAsia="zh-CN"/>
        </w:rPr>
        <w:t>）</w:t>
      </w:r>
    </w:p>
    <w:p w14:paraId="64D98D97">
      <w:pPr>
        <w:spacing w:line="500" w:lineRule="exact"/>
        <w:ind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eastAsia="zh-CN"/>
        </w:rPr>
        <w:t>供货期：合同签订后</w:t>
      </w:r>
      <w:r>
        <w:rPr>
          <w:rFonts w:hint="eastAsia" w:ascii="仿宋" w:hAnsi="仿宋" w:eastAsia="仿宋" w:cs="仿宋"/>
          <w:bCs/>
          <w:color w:val="auto"/>
          <w:sz w:val="28"/>
          <w:szCs w:val="28"/>
          <w:highlight w:val="none"/>
          <w:lang w:val="en-US" w:eastAsia="zh-CN"/>
        </w:rPr>
        <w:t>30</w:t>
      </w:r>
      <w:r>
        <w:rPr>
          <w:rFonts w:hint="eastAsia" w:ascii="仿宋" w:hAnsi="仿宋" w:eastAsia="仿宋" w:cs="仿宋"/>
          <w:bCs/>
          <w:color w:val="auto"/>
          <w:sz w:val="28"/>
          <w:szCs w:val="28"/>
          <w:highlight w:val="none"/>
          <w:lang w:eastAsia="zh-CN"/>
        </w:rPr>
        <w:t>日历天供货并安装调试完毕。</w:t>
      </w:r>
    </w:p>
    <w:p w14:paraId="0F2B31BB">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.5付款方式：签订合同时</w:t>
      </w:r>
      <w:r>
        <w:rPr>
          <w:rFonts w:hint="eastAsia" w:ascii="仿宋" w:hAnsi="仿宋" w:eastAsia="仿宋" w:cs="仿宋"/>
          <w:bCs/>
          <w:color w:val="auto"/>
          <w:sz w:val="28"/>
          <w:szCs w:val="28"/>
          <w:highlight w:val="none"/>
          <w:lang w:val="en-US" w:eastAsia="zh-CN"/>
        </w:rPr>
        <w:t>由甲乙双方</w:t>
      </w:r>
      <w:r>
        <w:rPr>
          <w:rFonts w:hint="eastAsia" w:ascii="仿宋" w:hAnsi="仿宋" w:eastAsia="仿宋" w:cs="仿宋"/>
          <w:bCs/>
          <w:color w:val="auto"/>
          <w:sz w:val="28"/>
          <w:szCs w:val="28"/>
          <w:highlight w:val="none"/>
        </w:rPr>
        <w:t>自行约定。</w:t>
      </w:r>
    </w:p>
    <w:p w14:paraId="47E6C2AB">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供应商应</w:t>
      </w:r>
      <w:r>
        <w:rPr>
          <w:rFonts w:hint="eastAsia" w:ascii="仿宋" w:hAnsi="仿宋" w:eastAsia="仿宋" w:cs="仿宋"/>
          <w:bCs/>
          <w:color w:val="auto"/>
          <w:sz w:val="28"/>
          <w:szCs w:val="28"/>
          <w:highlight w:val="none"/>
          <w:lang w:val="en-US" w:eastAsia="zh-CN"/>
        </w:rPr>
        <w:t>保证</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若中标，参照黔价房〔2011〕69 号文件下浮10%收取。在领取中标成交通知书时一次性支付招标代理服务费。</w:t>
      </w:r>
    </w:p>
    <w:p w14:paraId="057B8655">
      <w:pPr>
        <w:pStyle w:val="4"/>
        <w:spacing w:line="500" w:lineRule="exact"/>
        <w:ind w:left="0" w:lef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验收标准、规范：</w:t>
      </w:r>
      <w:r>
        <w:rPr>
          <w:rFonts w:hint="eastAsia" w:ascii="仿宋" w:hAnsi="仿宋" w:eastAsia="仿宋" w:cs="仿宋"/>
          <w:bCs/>
          <w:color w:val="auto"/>
          <w:sz w:val="28"/>
          <w:szCs w:val="28"/>
          <w:highlight w:val="none"/>
          <w:lang w:eastAsia="zh-CN"/>
        </w:rPr>
        <w:t>供应商须</w:t>
      </w:r>
      <w:r>
        <w:rPr>
          <w:rFonts w:hint="eastAsia" w:ascii="仿宋" w:hAnsi="仿宋" w:eastAsia="仿宋" w:cs="仿宋"/>
          <w:bCs/>
          <w:color w:val="auto"/>
          <w:sz w:val="28"/>
          <w:szCs w:val="28"/>
          <w:highlight w:val="none"/>
          <w:lang w:val="en-US" w:eastAsia="zh-CN"/>
        </w:rPr>
        <w:t>符合国家现行有关质量验收规范合格标准，同时符合采购人需求。</w:t>
      </w:r>
    </w:p>
    <w:p w14:paraId="3C4E7B44">
      <w:pPr>
        <w:pStyle w:val="4"/>
        <w:spacing w:line="500" w:lineRule="exact"/>
        <w:ind w:left="0" w:leftChars="0"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7.8响应文件有效期：响应文件递交截止之日起 60 日历天。</w:t>
      </w:r>
    </w:p>
    <w:p w14:paraId="11167C73">
      <w:pPr>
        <w:pStyle w:val="4"/>
        <w:spacing w:line="500" w:lineRule="exact"/>
        <w:ind w:left="0"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7.9质量要求:（1）成交供应商应保证货物是全新、未使用过的原装合格正品，并完全符合国家规定的质量标准。验收过程中发现产品不符合国家规定质量标准的，将视作不合格产品，采购人有权拒绝验收，并解除合同，造成的一切损失由成交供应商承担。（2）质量保证期限：自交货并验收合格之日起整机质保一年（质保期间，所提供的设备免费维修。如生产厂家有更长质保年限的，按生产厂家质保年限计）。</w:t>
      </w:r>
    </w:p>
    <w:p w14:paraId="02F3AA81">
      <w:pPr>
        <w:pStyle w:val="4"/>
        <w:spacing w:line="500" w:lineRule="exact"/>
        <w:ind w:left="0" w:leftChars="0" w:firstLine="562" w:firstLineChars="200"/>
        <w:rPr>
          <w:rFonts w:hint="eastAsia" w:ascii="仿宋" w:hAnsi="仿宋" w:eastAsia="仿宋" w:cs="仿宋"/>
          <w:lang w:val="en-US" w:eastAsia="zh-CN"/>
        </w:rPr>
      </w:pPr>
      <w:r>
        <w:rPr>
          <w:rFonts w:hint="eastAsia" w:ascii="仿宋" w:hAnsi="仿宋" w:eastAsia="仿宋" w:cs="仿宋"/>
          <w:b/>
          <w:bCs w:val="0"/>
          <w:color w:val="auto"/>
          <w:sz w:val="28"/>
          <w:szCs w:val="28"/>
          <w:highlight w:val="none"/>
          <w:lang w:val="en-US" w:eastAsia="zh-CN"/>
        </w:rPr>
        <w:t>7.10售后服务：成交供应商对所提供的货物免费进行安装调试和免费培训用户工作人员。</w:t>
      </w:r>
    </w:p>
    <w:p w14:paraId="36CDC700">
      <w:pPr>
        <w:rPr>
          <w:rFonts w:hint="eastAsia" w:ascii="仿宋" w:hAnsi="仿宋" w:eastAsia="仿宋" w:cs="仿宋"/>
          <w:lang w:val="en-US" w:eastAsia="zh-CN"/>
        </w:rPr>
      </w:pPr>
    </w:p>
    <w:p w14:paraId="6B247120">
      <w:pPr>
        <w:suppressAutoHyphens/>
        <w:spacing w:line="500" w:lineRule="exact"/>
        <w:ind w:firstLine="562" w:firstLineChars="200"/>
        <w:jc w:val="left"/>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8"/>
          <w:szCs w:val="28"/>
          <w:highlight w:val="none"/>
        </w:rPr>
        <w:t>敬告：</w:t>
      </w:r>
      <w:r>
        <w:rPr>
          <w:rFonts w:hint="eastAsia" w:ascii="仿宋" w:hAnsi="仿宋" w:eastAsia="仿宋" w:cs="仿宋"/>
          <w:b/>
          <w:bCs/>
          <w:color w:val="auto"/>
          <w:kern w:val="0"/>
          <w:sz w:val="28"/>
          <w:szCs w:val="28"/>
          <w:highlight w:val="none"/>
        </w:rPr>
        <w:t>供应商</w:t>
      </w:r>
      <w:r>
        <w:rPr>
          <w:rFonts w:hint="eastAsia" w:ascii="仿宋" w:hAnsi="仿宋" w:eastAsia="仿宋" w:cs="仿宋"/>
          <w:b/>
          <w:bCs/>
          <w:color w:val="auto"/>
          <w:kern w:val="0"/>
          <w:sz w:val="28"/>
          <w:szCs w:val="28"/>
          <w:highlight w:val="none"/>
          <w:lang w:eastAsia="zh-CN"/>
        </w:rPr>
        <w:t>将</w:t>
      </w:r>
      <w:r>
        <w:rPr>
          <w:rFonts w:hint="eastAsia" w:ascii="仿宋" w:hAnsi="仿宋" w:eastAsia="仿宋" w:cs="仿宋"/>
          <w:b/>
          <w:bCs/>
          <w:color w:val="auto"/>
          <w:kern w:val="0"/>
          <w:sz w:val="28"/>
          <w:szCs w:val="28"/>
          <w:highlight w:val="none"/>
        </w:rPr>
        <w:t>按国家现行的相关规范、标准以及采购项目的实际需求完成本项目的服务，投标的服务质量等必须满足或优于本《招标文件》的要求。</w:t>
      </w:r>
    </w:p>
    <w:p w14:paraId="0AC24A14">
      <w:pPr>
        <w:pStyle w:val="5"/>
        <w:keepNext w:val="0"/>
        <w:keepLines w:val="0"/>
        <w:widowControl/>
        <w:numPr>
          <w:ilvl w:val="0"/>
          <w:numId w:val="0"/>
        </w:numPr>
        <w:suppressLineNumbers w:val="0"/>
        <w:spacing w:before="75" w:beforeAutospacing="0" w:after="75" w:afterAutospacing="0" w:line="368" w:lineRule="atLeast"/>
        <w:ind w:leftChars="0" w:right="0" w:rightChars="0"/>
        <w:rPr>
          <w:rStyle w:val="9"/>
          <w:rFonts w:hint="eastAsia" w:ascii="黑体" w:hAnsi="黑体" w:eastAsia="黑体" w:cs="黑体"/>
          <w:i w:val="0"/>
          <w:iCs w:val="0"/>
          <w:caps w:val="0"/>
          <w:color w:val="000000"/>
          <w:spacing w:val="0"/>
          <w:sz w:val="32"/>
          <w:szCs w:val="32"/>
          <w:lang w:val="en-US" w:eastAsia="zh-CN"/>
        </w:rPr>
      </w:pPr>
      <w:r>
        <w:rPr>
          <w:rStyle w:val="9"/>
          <w:rFonts w:hint="eastAsia" w:ascii="黑体" w:hAnsi="黑体" w:eastAsia="黑体" w:cs="黑体"/>
          <w:i w:val="0"/>
          <w:iCs w:val="0"/>
          <w:caps w:val="0"/>
          <w:color w:val="000000"/>
          <w:spacing w:val="0"/>
          <w:sz w:val="32"/>
          <w:szCs w:val="32"/>
          <w:lang w:val="en-US" w:eastAsia="zh-CN"/>
        </w:rPr>
        <w:t>八、标的物采购清单：</w:t>
      </w:r>
    </w:p>
    <w:tbl>
      <w:tblPr>
        <w:tblStyle w:val="7"/>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392"/>
        <w:gridCol w:w="6195"/>
        <w:gridCol w:w="840"/>
        <w:gridCol w:w="855"/>
      </w:tblGrid>
      <w:tr w14:paraId="59E6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0D8108A9">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392" w:type="dxa"/>
            <w:noWrap w:val="0"/>
            <w:vAlign w:val="center"/>
          </w:tcPr>
          <w:p w14:paraId="25817017">
            <w:pPr>
              <w:jc w:val="center"/>
              <w:rPr>
                <w:rFonts w:hint="eastAsia" w:ascii="仿宋" w:hAnsi="仿宋" w:eastAsia="仿宋" w:cs="仿宋"/>
                <w:sz w:val="24"/>
                <w:highlight w:val="none"/>
              </w:rPr>
            </w:pPr>
            <w:r>
              <w:rPr>
                <w:rFonts w:hint="eastAsia" w:ascii="仿宋" w:hAnsi="仿宋" w:eastAsia="仿宋" w:cs="仿宋"/>
                <w:sz w:val="24"/>
                <w:highlight w:val="none"/>
              </w:rPr>
              <w:t>设备名称</w:t>
            </w:r>
          </w:p>
        </w:tc>
        <w:tc>
          <w:tcPr>
            <w:tcW w:w="6195" w:type="dxa"/>
            <w:noWrap w:val="0"/>
            <w:vAlign w:val="center"/>
          </w:tcPr>
          <w:p w14:paraId="0EF3807C">
            <w:pPr>
              <w:jc w:val="center"/>
              <w:rPr>
                <w:rFonts w:hint="eastAsia" w:ascii="仿宋" w:hAnsi="仿宋" w:eastAsia="仿宋" w:cs="仿宋"/>
                <w:sz w:val="24"/>
                <w:highlight w:val="none"/>
              </w:rPr>
            </w:pPr>
            <w:r>
              <w:rPr>
                <w:rFonts w:hint="eastAsia" w:ascii="仿宋" w:hAnsi="仿宋" w:eastAsia="仿宋" w:cs="仿宋"/>
                <w:sz w:val="24"/>
                <w:highlight w:val="none"/>
              </w:rPr>
              <w:t>招标参数</w:t>
            </w:r>
          </w:p>
        </w:tc>
        <w:tc>
          <w:tcPr>
            <w:tcW w:w="840" w:type="dxa"/>
            <w:noWrap w:val="0"/>
            <w:vAlign w:val="center"/>
          </w:tcPr>
          <w:p w14:paraId="0918EEE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数量</w:t>
            </w:r>
          </w:p>
        </w:tc>
        <w:tc>
          <w:tcPr>
            <w:tcW w:w="855" w:type="dxa"/>
            <w:noWrap w:val="0"/>
            <w:vAlign w:val="center"/>
          </w:tcPr>
          <w:p w14:paraId="33886BD9">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单位</w:t>
            </w:r>
          </w:p>
        </w:tc>
      </w:tr>
      <w:tr w14:paraId="2F05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33F44C7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1</w:t>
            </w:r>
          </w:p>
        </w:tc>
        <w:tc>
          <w:tcPr>
            <w:tcW w:w="1392" w:type="dxa"/>
            <w:noWrap w:val="0"/>
            <w:vAlign w:val="center"/>
          </w:tcPr>
          <w:p w14:paraId="2FA90E94">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便携式金相仪</w:t>
            </w:r>
          </w:p>
        </w:tc>
        <w:tc>
          <w:tcPr>
            <w:tcW w:w="6195" w:type="dxa"/>
            <w:noWrap w:val="0"/>
            <w:vAlign w:val="center"/>
          </w:tcPr>
          <w:p w14:paraId="50CB009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一、技术要求：</w:t>
            </w:r>
          </w:p>
          <w:p w14:paraId="013C67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1、显微镜体系统</w:t>
            </w:r>
          </w:p>
          <w:p w14:paraId="2C51498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1.1镜体系统：配置同轴垂直落射给光系统，镜体上端视场光阑采用防尘装置，防止灰尘进入镜体内部，光阑孔径≥20mm，100倍光学放大视场直径不低于18mm；</w:t>
            </w:r>
          </w:p>
          <w:p w14:paraId="7865BC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1.2照明方式：采用亮度可调的便携式LED光源，电量3档显示，连续工作时间不低于240小时，光源整体长度小于70mm，以便于在狭小空间操作；</w:t>
            </w:r>
          </w:p>
          <w:p w14:paraId="6331F73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1.3目镜要求：镜片采用光学玻璃，多层高精度镀膜，10X目镜视场范围不低于18mm，12.5X目镜视场范围不低于14mm；</w:t>
            </w:r>
          </w:p>
          <w:p w14:paraId="13C48FC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1.4目镜专用转接口：采用插拔式确保光轴的同心不偏移，整体高度≤35mm，带锁紧装置；</w:t>
            </w:r>
          </w:p>
          <w:p w14:paraId="1A8DF0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1.5长距平场消色差金相物镜，</w:t>
            </w:r>
            <w:r>
              <w:rPr>
                <w:rFonts w:hint="eastAsia" w:ascii="仿宋" w:hAnsi="仿宋" w:eastAsia="仿宋" w:cs="仿宋"/>
                <w:color w:val="000000"/>
                <w:kern w:val="0"/>
                <w:sz w:val="24"/>
                <w:highlight w:val="none"/>
                <w:lang w:val="zh-CN" w:bidi="ar"/>
              </w:rPr>
              <w:t>配合目镜使用可实现光学放大100X-500X</w:t>
            </w:r>
            <w:r>
              <w:rPr>
                <w:rFonts w:hint="eastAsia" w:ascii="仿宋" w:hAnsi="仿宋" w:eastAsia="仿宋" w:cs="仿宋"/>
                <w:color w:val="000000"/>
                <w:kern w:val="0"/>
                <w:sz w:val="24"/>
                <w:highlight w:val="none"/>
                <w:lang w:bidi="ar"/>
              </w:rPr>
              <w:t>；</w:t>
            </w:r>
          </w:p>
          <w:p w14:paraId="7CB7A0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1）PL L 10X物镜参数：数值孔径(NA)不小于0.25，分辨率≥220（lp/mm）</w:t>
            </w:r>
          </w:p>
          <w:p w14:paraId="094960D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2）PL L 20X物镜参数：数值孔径(NA)不小于0.40，分辨率≥400（lp/mm）</w:t>
            </w:r>
          </w:p>
          <w:p w14:paraId="74B60C6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3）PL L 40X物镜参数；数值孔径(NA)不小于0.65，分辨率≥600（lp/mm）</w:t>
            </w:r>
          </w:p>
          <w:p w14:paraId="4AE7DE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2、现场辅助工装支架</w:t>
            </w:r>
          </w:p>
          <w:p w14:paraId="6B4D96E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2.1三维磁性微调支架：永磁底座，吸附力不低于80KGF，移动精度≥0.01mm，XY轴行程≥13mm，Z轴粗调行程≥20mm，微调行程≥14mm，带防滑动制紧装置；</w:t>
            </w:r>
          </w:p>
          <w:p w14:paraId="342306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2.2强磁环形底座：内置永磁，无需支架直接吸附被测物体，配合万向辅助挠性吸盘可吸附在管外壁（圆凸面）或管道炉体内壁（圆凹面）；</w:t>
            </w:r>
          </w:p>
          <w:p w14:paraId="43F09D4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3、图像采集系统</w:t>
            </w:r>
          </w:p>
          <w:p w14:paraId="714F204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3.1 显微图像无线采集器：≥500万像素摄像头，内置5G WIFI模块，可与任何手机或平板电脑（安卓或苹果系统）连接使用，专用APP图像采集软件能调节对比度/色彩/亮度/白平衡，可在线一键加载标尺，通过手机遥控抓拍图片；</w:t>
            </w:r>
          </w:p>
          <w:p w14:paraId="1FE286C8">
            <w:pPr>
              <w:widowControl/>
              <w:textAlignment w:val="center"/>
              <w:rPr>
                <w:rFonts w:hint="eastAsia" w:ascii="仿宋" w:hAnsi="仿宋" w:eastAsia="仿宋" w:cs="仿宋"/>
                <w:color w:val="000000"/>
                <w:kern w:val="0"/>
                <w:sz w:val="24"/>
                <w:highlight w:val="none"/>
                <w:lang w:val="zh-TW" w:bidi="ar"/>
              </w:rPr>
            </w:pPr>
            <w:r>
              <w:rPr>
                <w:rFonts w:hint="eastAsia" w:ascii="仿宋" w:hAnsi="仿宋" w:eastAsia="仿宋" w:cs="仿宋"/>
                <w:color w:val="000000"/>
                <w:kern w:val="0"/>
                <w:sz w:val="24"/>
                <w:highlight w:val="none"/>
                <w:lang w:bidi="ar"/>
              </w:rPr>
              <w:t xml:space="preserve">3.2 </w:t>
            </w:r>
            <w:r>
              <w:rPr>
                <w:rFonts w:hint="eastAsia" w:ascii="仿宋" w:hAnsi="仿宋" w:eastAsia="仿宋" w:cs="仿宋"/>
                <w:color w:val="000000"/>
                <w:kern w:val="0"/>
                <w:sz w:val="24"/>
                <w:highlight w:val="none"/>
                <w:lang w:val="zh-TW" w:bidi="ar"/>
              </w:rPr>
              <w:t>手持式智能</w:t>
            </w:r>
            <w:r>
              <w:rPr>
                <w:rFonts w:hint="eastAsia" w:ascii="仿宋" w:hAnsi="仿宋" w:eastAsia="仿宋" w:cs="仿宋"/>
                <w:color w:val="000000"/>
                <w:kern w:val="0"/>
                <w:sz w:val="24"/>
                <w:highlight w:val="none"/>
                <w:lang w:val="zh-TW" w:eastAsia="zh-TW" w:bidi="ar"/>
              </w:rPr>
              <w:t>终端：</w:t>
            </w:r>
            <w:r>
              <w:rPr>
                <w:rFonts w:hint="eastAsia" w:ascii="仿宋" w:hAnsi="仿宋" w:eastAsia="仿宋" w:cs="仿宋"/>
                <w:color w:val="000000"/>
                <w:kern w:val="0"/>
                <w:sz w:val="24"/>
                <w:highlight w:val="none"/>
                <w:lang w:val="zh-TW" w:bidi="ar"/>
              </w:rPr>
              <w:t>6.5</w:t>
            </w:r>
            <w:r>
              <w:rPr>
                <w:rFonts w:hint="eastAsia" w:ascii="仿宋" w:hAnsi="仿宋" w:eastAsia="仿宋" w:cs="仿宋"/>
                <w:color w:val="000000"/>
                <w:kern w:val="0"/>
                <w:sz w:val="24"/>
                <w:highlight w:val="none"/>
                <w:lang w:val="zh-TW" w:eastAsia="zh-TW" w:bidi="ar"/>
              </w:rPr>
              <w:t>寸以上高清屏，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zh-TW" w:bidi="ar"/>
              </w:rPr>
              <w:t>8G+128G</w:t>
            </w:r>
            <w:r>
              <w:rPr>
                <w:rFonts w:hint="eastAsia" w:ascii="仿宋" w:hAnsi="仿宋" w:eastAsia="仿宋" w:cs="仿宋"/>
                <w:color w:val="000000"/>
                <w:kern w:val="0"/>
                <w:sz w:val="24"/>
                <w:highlight w:val="none"/>
                <w:lang w:val="zh-TW" w:eastAsia="zh-TW" w:bidi="ar"/>
              </w:rPr>
              <w:t>内存</w:t>
            </w:r>
            <w:r>
              <w:rPr>
                <w:rFonts w:hint="eastAsia" w:ascii="仿宋" w:hAnsi="仿宋" w:eastAsia="仿宋" w:cs="仿宋"/>
                <w:color w:val="000000"/>
                <w:kern w:val="0"/>
                <w:sz w:val="24"/>
                <w:highlight w:val="none"/>
                <w:lang w:val="zh-TW" w:bidi="ar"/>
              </w:rPr>
              <w:t>，</w:t>
            </w:r>
            <w:r>
              <w:rPr>
                <w:rFonts w:hint="eastAsia" w:ascii="仿宋" w:hAnsi="仿宋" w:eastAsia="仿宋" w:cs="仿宋"/>
                <w:color w:val="000000"/>
                <w:kern w:val="0"/>
                <w:sz w:val="24"/>
                <w:highlight w:val="none"/>
                <w:lang w:bidi="ar"/>
              </w:rPr>
              <w:t>内置APP采集软件</w:t>
            </w:r>
            <w:r>
              <w:rPr>
                <w:rFonts w:hint="eastAsia" w:ascii="仿宋" w:hAnsi="仿宋" w:eastAsia="仿宋" w:cs="仿宋"/>
                <w:color w:val="000000"/>
                <w:kern w:val="0"/>
                <w:sz w:val="24"/>
                <w:highlight w:val="none"/>
                <w:lang w:val="zh-TW" w:eastAsia="zh-TW" w:bidi="ar"/>
              </w:rPr>
              <w:t>，</w:t>
            </w:r>
            <w:r>
              <w:rPr>
                <w:rFonts w:hint="eastAsia" w:ascii="仿宋" w:hAnsi="仿宋" w:eastAsia="仿宋" w:cs="仿宋"/>
                <w:color w:val="000000"/>
                <w:kern w:val="0"/>
                <w:sz w:val="24"/>
                <w:highlight w:val="none"/>
                <w:lang w:bidi="ar"/>
              </w:rPr>
              <w:t>配置防摔保护壳</w:t>
            </w:r>
            <w:r>
              <w:rPr>
                <w:rFonts w:hint="eastAsia" w:ascii="仿宋" w:hAnsi="仿宋" w:eastAsia="仿宋" w:cs="仿宋"/>
                <w:color w:val="000000"/>
                <w:kern w:val="0"/>
                <w:sz w:val="24"/>
                <w:highlight w:val="none"/>
                <w:lang w:val="zh-TW" w:eastAsia="zh-TW" w:bidi="ar"/>
              </w:rPr>
              <w:t>；</w:t>
            </w:r>
          </w:p>
          <w:p w14:paraId="77D5764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4、AI智能评级APP软件</w:t>
            </w:r>
          </w:p>
          <w:p w14:paraId="637CF7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4.1 碳钢球化AI智能评级系统：支持安卓和IOS系统，具有扫描图片实时评级、拍照评级、图库相册评级等功能，并对碳钢组织图片可实现一键自动评级功能，无需人工比对评级，依托AI 智能平台，支持新增检测项目定制化开发；</w:t>
            </w:r>
          </w:p>
          <w:p w14:paraId="2EB6352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5、金相图像分析软件</w:t>
            </w:r>
          </w:p>
          <w:p w14:paraId="7B23E2CA">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5.1专业版金相分析软件：支持Windows系统，</w:t>
            </w:r>
            <w:r>
              <w:rPr>
                <w:rFonts w:hint="eastAsia" w:ascii="仿宋" w:hAnsi="仿宋" w:eastAsia="仿宋" w:cs="仿宋"/>
                <w:color w:val="000000"/>
                <w:kern w:val="0"/>
                <w:sz w:val="24"/>
                <w:highlight w:val="none"/>
                <w:lang w:val="zh-TW" w:eastAsia="zh-TW" w:bidi="ar"/>
              </w:rPr>
              <w:t>正版软件，</w:t>
            </w:r>
            <w:r>
              <w:rPr>
                <w:rFonts w:hint="eastAsia" w:ascii="仿宋" w:hAnsi="仿宋" w:eastAsia="仿宋" w:cs="仿宋"/>
                <w:color w:val="000000"/>
                <w:kern w:val="0"/>
                <w:sz w:val="24"/>
                <w:highlight w:val="none"/>
                <w:lang w:bidi="ar"/>
              </w:rPr>
              <w:t>至少包</w:t>
            </w:r>
            <w:r>
              <w:rPr>
                <w:rFonts w:hint="eastAsia" w:ascii="仿宋" w:hAnsi="仿宋" w:eastAsia="仿宋" w:cs="仿宋"/>
                <w:color w:val="000000"/>
                <w:kern w:val="0"/>
                <w:sz w:val="24"/>
                <w:highlight w:val="none"/>
                <w:lang w:val="zh-TW" w:eastAsia="zh-TW" w:bidi="ar"/>
              </w:rPr>
              <w:t>含最新评级</w:t>
            </w:r>
            <w:r>
              <w:rPr>
                <w:rFonts w:hint="eastAsia" w:ascii="仿宋" w:hAnsi="仿宋" w:eastAsia="仿宋" w:cs="仿宋"/>
                <w:color w:val="000000"/>
                <w:kern w:val="0"/>
                <w:sz w:val="24"/>
                <w:highlight w:val="none"/>
                <w:lang w:bidi="ar"/>
              </w:rPr>
              <w:t>标准（包含但不限于</w:t>
            </w:r>
            <w:r>
              <w:rPr>
                <w:rFonts w:hint="eastAsia" w:ascii="仿宋" w:hAnsi="仿宋" w:eastAsia="仿宋" w:cs="仿宋"/>
                <w:color w:val="000000"/>
                <w:kern w:val="0"/>
                <w:sz w:val="24"/>
                <w:highlight w:val="none"/>
                <w:lang w:val="zh-TW" w:eastAsia="zh-TW" w:bidi="ar"/>
              </w:rPr>
              <w:t>GB/T6394-2017，DL/T773-2016，DL/T1422-2015等</w:t>
            </w:r>
            <w:r>
              <w:rPr>
                <w:rFonts w:hint="eastAsia" w:ascii="仿宋" w:hAnsi="仿宋" w:eastAsia="仿宋" w:cs="仿宋"/>
                <w:color w:val="000000"/>
                <w:kern w:val="0"/>
                <w:sz w:val="24"/>
                <w:highlight w:val="none"/>
                <w:lang w:val="zh-TW" w:bidi="ar"/>
              </w:rPr>
              <w:t>）</w:t>
            </w:r>
            <w:r>
              <w:rPr>
                <w:rFonts w:hint="eastAsia" w:ascii="仿宋" w:hAnsi="仿宋" w:eastAsia="仿宋" w:cs="仿宋"/>
                <w:color w:val="000000"/>
                <w:kern w:val="0"/>
                <w:sz w:val="24"/>
                <w:highlight w:val="none"/>
                <w:lang w:val="zh-TW" w:eastAsia="zh-TW" w:bidi="ar"/>
              </w:rPr>
              <w:t>，软件具有自动评级、定量分析等功能，提供免费升级维护服务</w:t>
            </w:r>
            <w:r>
              <w:rPr>
                <w:rFonts w:hint="eastAsia" w:ascii="仿宋" w:hAnsi="仿宋" w:eastAsia="仿宋" w:cs="仿宋"/>
                <w:color w:val="000000"/>
                <w:kern w:val="0"/>
                <w:sz w:val="24"/>
                <w:highlight w:val="none"/>
                <w:lang w:val="zh-TW" w:eastAsia="zh-CN" w:bidi="ar"/>
              </w:rPr>
              <w:t>。</w:t>
            </w:r>
          </w:p>
          <w:p w14:paraId="18BE45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6、现场制样设备</w:t>
            </w:r>
          </w:p>
          <w:p w14:paraId="2180A0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6.1充电式金相抛磨仪：90度弯角，转速0-24000转/分钟，无极调速，微型手柄自带启停开关，无需操作智能控制器，专用磨盘1-2分钟内即可快速打磨出镜面，连续工作时间不低于6小时；</w:t>
            </w:r>
          </w:p>
          <w:p w14:paraId="2CBE04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236CC6E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金相仪主机1台，目镜1只，专用转接口1只，PLL金相物镜1只，便携式LED光源1只，光源专用充电器1只，三维磁性微调支架1只，强磁环形底座 1只，万向辅助挠性吸盘3只</w:t>
            </w:r>
            <w:r>
              <w:rPr>
                <w:rFonts w:hint="eastAsia" w:ascii="仿宋" w:hAnsi="仿宋" w:eastAsia="仿宋" w:cs="仿宋"/>
                <w:color w:val="000000"/>
                <w:kern w:val="0"/>
                <w:sz w:val="24"/>
                <w:highlight w:val="none"/>
                <w:lang w:bidi="ar"/>
              </w:rPr>
              <w:tab/>
            </w:r>
            <w:r>
              <w:rPr>
                <w:rFonts w:hint="eastAsia" w:ascii="仿宋" w:hAnsi="仿宋" w:eastAsia="仿宋" w:cs="仿宋"/>
                <w:color w:val="000000"/>
                <w:kern w:val="0"/>
                <w:sz w:val="24"/>
                <w:highlight w:val="none"/>
                <w:lang w:bidi="ar"/>
              </w:rPr>
              <w:t>，显微图像无线采集器1只，手持式智能终端1只，碳钢球化AI智能评级系统1套，专业版金相分析软件1套，充电式金相抛磨仪1只，抛磨机智能控制器1只，抛磨仪专用充电器1只，专用金相抛磨盘(粗) 10只，专用金相抛磨盘(精) 10只，专用抛磨膏 2只，产品技术资料1份，产品计量校准证书1份，仪器防护箱1只</w:t>
            </w:r>
          </w:p>
        </w:tc>
        <w:tc>
          <w:tcPr>
            <w:tcW w:w="840" w:type="dxa"/>
            <w:noWrap w:val="0"/>
            <w:vAlign w:val="center"/>
          </w:tcPr>
          <w:p w14:paraId="759C17E3">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2EC07B76">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53B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22EB3FE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2</w:t>
            </w:r>
          </w:p>
        </w:tc>
        <w:tc>
          <w:tcPr>
            <w:tcW w:w="1392" w:type="dxa"/>
            <w:noWrap w:val="0"/>
            <w:vAlign w:val="center"/>
          </w:tcPr>
          <w:p w14:paraId="267EEB5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转速表/速度检测仪</w:t>
            </w:r>
          </w:p>
        </w:tc>
        <w:tc>
          <w:tcPr>
            <w:tcW w:w="6195" w:type="dxa"/>
            <w:noWrap w:val="0"/>
            <w:vAlign w:val="center"/>
          </w:tcPr>
          <w:p w14:paraId="2473ED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（一）技术参数要求</w:t>
            </w:r>
          </w:p>
          <w:p w14:paraId="3C34418A">
            <w:pPr>
              <w:widowControl/>
              <w:textAlignment w:val="center"/>
              <w:rPr>
                <w:rFonts w:hint="eastAsia" w:ascii="仿宋" w:hAnsi="仿宋" w:eastAsia="仿宋" w:cs="仿宋"/>
                <w:color w:val="000000"/>
                <w:kern w:val="0"/>
                <w:sz w:val="24"/>
                <w:highlight w:val="none"/>
                <w:lang w:bidi="ar"/>
              </w:rPr>
            </w:pPr>
            <w:bookmarkStart w:id="0" w:name="_Hlk192173748"/>
            <w:r>
              <w:rPr>
                <w:rFonts w:hint="eastAsia" w:ascii="仿宋" w:hAnsi="仿宋" w:eastAsia="仿宋" w:cs="仿宋"/>
                <w:color w:val="000000"/>
                <w:kern w:val="0"/>
                <w:sz w:val="24"/>
                <w:highlight w:val="none"/>
                <w:lang w:bidi="ar"/>
              </w:rPr>
              <w:t>1、接触式测量:1 至 19999 转/分</w:t>
            </w:r>
          </w:p>
          <w:p w14:paraId="46D5714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bookmarkStart w:id="1" w:name="_Hlk159336089"/>
            <w:r>
              <w:rPr>
                <w:rFonts w:hint="eastAsia" w:ascii="仿宋" w:hAnsi="仿宋" w:eastAsia="仿宋" w:cs="仿宋"/>
                <w:color w:val="000000"/>
                <w:kern w:val="0"/>
                <w:sz w:val="24"/>
                <w:highlight w:val="none"/>
                <w:lang w:bidi="ar"/>
              </w:rPr>
              <w:t>精度：± 0.2% 读数 +1 个字</w:t>
            </w:r>
            <w:bookmarkEnd w:id="1"/>
            <w:r>
              <w:rPr>
                <w:rFonts w:hint="eastAsia" w:ascii="仿宋" w:hAnsi="仿宋" w:eastAsia="仿宋" w:cs="仿宋"/>
                <w:color w:val="000000"/>
                <w:kern w:val="0"/>
                <w:sz w:val="24"/>
                <w:highlight w:val="none"/>
                <w:lang w:bidi="ar"/>
              </w:rPr>
              <w:t>。</w:t>
            </w:r>
            <w:bookmarkStart w:id="2" w:name="_Hlk159336119"/>
          </w:p>
          <w:bookmarkEnd w:id="2"/>
          <w:p w14:paraId="05D640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3、电池类型：2 节 1.5VLR6 （碱性 5 号电池）</w:t>
            </w:r>
          </w:p>
          <w:p w14:paraId="5AC239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4、连续工作时间：≥ 40 小时</w:t>
            </w:r>
          </w:p>
          <w:p w14:paraId="2146765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5、工作温度： 0 ℃～+50℃ </w:t>
            </w:r>
          </w:p>
          <w:p w14:paraId="7299B25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6、重量：≤1.05kg ；尺寸 ≤194mm*84mm*39mm</w:t>
            </w:r>
          </w:p>
          <w:p w14:paraId="5576D4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7、主机全铝结构，坚固耐用 </w:t>
            </w:r>
          </w:p>
          <w:p w14:paraId="6DC8A5A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8、显示屏尺寸：≥20mm*42mm 液晶显示器，显示精度为≥6位，含小数点后≥2位，小数点前≥4位。</w:t>
            </w:r>
          </w:p>
          <w:p w14:paraId="0FA8407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9、直径为φ1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mm</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bidi="ar"/>
              </w:rPr>
              <w:t>φ</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mm 的金属防爆触摸按键 3个，提供产品实物图片佐证。</w:t>
            </w:r>
          </w:p>
          <w:p w14:paraId="60DB9B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w:t>
            </w:r>
            <w:bookmarkStart w:id="3" w:name="_Hlk159336369"/>
            <w:r>
              <w:rPr>
                <w:rFonts w:hint="eastAsia" w:ascii="仿宋" w:hAnsi="仿宋" w:eastAsia="仿宋" w:cs="仿宋"/>
                <w:color w:val="000000"/>
                <w:kern w:val="0"/>
                <w:sz w:val="24"/>
                <w:highlight w:val="none"/>
                <w:lang w:bidi="ar"/>
              </w:rPr>
              <w:t>防爆等级：不低于Ex d IIB T6 Gb ，提供防爆合格证书。</w:t>
            </w:r>
          </w:p>
          <w:bookmarkEnd w:id="3"/>
          <w:p w14:paraId="0D8CC94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11、支持自动关机，在不操作任何按键的情况下，30 秒自动关机。支持 m/min m/secft/min ft/sec ”、 in/min 测量模式选择</w:t>
            </w:r>
            <w:r>
              <w:rPr>
                <w:rFonts w:hint="eastAsia" w:ascii="仿宋" w:hAnsi="仿宋" w:eastAsia="仿宋" w:cs="仿宋"/>
                <w:color w:val="000000"/>
                <w:kern w:val="0"/>
                <w:sz w:val="24"/>
                <w:highlight w:val="none"/>
                <w:lang w:val="en-US" w:eastAsia="zh-CN" w:bidi="ar"/>
              </w:rPr>
              <w:t>.</w:t>
            </w:r>
          </w:p>
          <w:p w14:paraId="7E70B41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12、支持数据记忆功能，显示最大值、最小值、平均值。</w:t>
            </w:r>
          </w:p>
          <w:p w14:paraId="4BB1896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13、防爆转速轮材质：坚硬耐磨</w:t>
            </w:r>
          </w:p>
          <w:p w14:paraId="3FC28C8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14、转速轮外径：≥48.5mm</w:t>
            </w:r>
          </w:p>
          <w:p w14:paraId="6C0DD8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15、转速轮接触面宽度：≥6.5mm</w:t>
            </w:r>
          </w:p>
          <w:bookmarkEnd w:id="0"/>
          <w:p w14:paraId="3197793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0CBC2F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防爆转速表主机1 个、随机文件1 套、防爆合格证复印件1 份</w:t>
            </w:r>
          </w:p>
          <w:p w14:paraId="58483B0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01F739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p>
        </w:tc>
        <w:tc>
          <w:tcPr>
            <w:tcW w:w="855" w:type="dxa"/>
            <w:noWrap w:val="0"/>
            <w:vAlign w:val="center"/>
          </w:tcPr>
          <w:p w14:paraId="1496AA9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台</w:t>
            </w:r>
          </w:p>
        </w:tc>
      </w:tr>
      <w:tr w14:paraId="07EA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D0D336F">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3</w:t>
            </w:r>
          </w:p>
        </w:tc>
        <w:tc>
          <w:tcPr>
            <w:tcW w:w="1392" w:type="dxa"/>
            <w:noWrap w:val="0"/>
            <w:vAlign w:val="center"/>
          </w:tcPr>
          <w:p w14:paraId="78A1B0FB">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噪音检测仪</w:t>
            </w:r>
          </w:p>
        </w:tc>
        <w:tc>
          <w:tcPr>
            <w:tcW w:w="6195" w:type="dxa"/>
            <w:noWrap w:val="0"/>
            <w:vAlign w:val="center"/>
          </w:tcPr>
          <w:p w14:paraId="14C2F14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(一）技术要求：</w:t>
            </w:r>
          </w:p>
          <w:p w14:paraId="1BA258C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1、要求符合2级声级计标准</w:t>
            </w:r>
          </w:p>
          <w:p w14:paraId="084F343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2、要求采用数字信号处理技术，具有较强稳定性</w:t>
            </w:r>
          </w:p>
          <w:p w14:paraId="684D1F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3、要求测量范围大，无需切换，操作简单方便</w:t>
            </w:r>
          </w:p>
          <w:p w14:paraId="3E2168C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4、测量范围：40 dB(A)～130 dB(A)</w:t>
            </w:r>
          </w:p>
          <w:p w14:paraId="77DA56F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5、自生噪声：&lt;33 dB(A)</w:t>
            </w:r>
          </w:p>
          <w:p w14:paraId="6E6455E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6、频率范围：20 Hz～12.5 kHz</w:t>
            </w:r>
          </w:p>
          <w:p w14:paraId="0EA9BEE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7、频率计权：至少包含A计权</w:t>
            </w:r>
          </w:p>
          <w:p w14:paraId="16FA4C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8、时间计权：至少包含F、S计权</w:t>
            </w:r>
          </w:p>
          <w:p w14:paraId="682F5A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9、主要测量指标：Lp、Lmax</w:t>
            </w:r>
          </w:p>
          <w:p w14:paraId="6CDD22D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10、外形尺寸（mm）：≤190×68×27mm</w:t>
            </w:r>
          </w:p>
          <w:p w14:paraId="741BE5A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二</w:t>
            </w:r>
            <w:r>
              <w:rPr>
                <w:rFonts w:hint="eastAsia" w:ascii="仿宋" w:hAnsi="仿宋" w:eastAsia="仿宋" w:cs="仿宋"/>
                <w:color w:val="000000"/>
                <w:kern w:val="0"/>
                <w:sz w:val="24"/>
                <w:highlight w:val="none"/>
                <w:lang w:bidi="ar"/>
              </w:rPr>
              <w:t>）主要配置要求：</w:t>
            </w:r>
          </w:p>
          <w:p w14:paraId="22AA5B6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7DD92E3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2.说明书、合格证1套</w:t>
            </w:r>
          </w:p>
          <w:p w14:paraId="3D10F7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59DE976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12CDCC37">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7230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AF09FD6">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4</w:t>
            </w:r>
          </w:p>
        </w:tc>
        <w:tc>
          <w:tcPr>
            <w:tcW w:w="1392" w:type="dxa"/>
            <w:noWrap w:val="0"/>
            <w:vAlign w:val="center"/>
          </w:tcPr>
          <w:p w14:paraId="33E5607E">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照度计</w:t>
            </w:r>
          </w:p>
        </w:tc>
        <w:tc>
          <w:tcPr>
            <w:tcW w:w="6195" w:type="dxa"/>
            <w:noWrap w:val="0"/>
            <w:vAlign w:val="center"/>
          </w:tcPr>
          <w:p w14:paraId="5DA9FF6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1、测量范围：1~200,000LUX</w:t>
            </w:r>
          </w:p>
          <w:p w14:paraId="187248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2、温度范围：-10°C~50°C/14°F~140°F</w:t>
            </w:r>
          </w:p>
          <w:p w14:paraId="5B93E1F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3、测量精度：&lt;10000 LUX时,(±4%rgd+10)</w:t>
            </w:r>
          </w:p>
          <w:p w14:paraId="2F11BE0A">
            <w:pPr>
              <w:widowControl/>
              <w:ind w:firstLine="1680" w:firstLineChars="700"/>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&gt;10000 LUX时,(±5%rgd±10)</w:t>
            </w:r>
          </w:p>
          <w:p w14:paraId="7A88672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4、分辨率：1 LUX ,0.1°C</w:t>
            </w:r>
          </w:p>
          <w:p w14:paraId="0B687FE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5、工作环境温度：-10°C~50°C</w:t>
            </w:r>
          </w:p>
          <w:p w14:paraId="07AC4BE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6、工作环境湿度：10%RH~90%RH不冷凝</w:t>
            </w:r>
          </w:p>
          <w:p w14:paraId="100561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7、取样频率：≤2次/秒</w:t>
            </w:r>
          </w:p>
          <w:p w14:paraId="00E55E9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8、重复性测试：±2%</w:t>
            </w:r>
          </w:p>
          <w:p w14:paraId="5CE404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0D5A05A6">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27BCA6C7">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8FA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5C185825">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5</w:t>
            </w:r>
          </w:p>
        </w:tc>
        <w:tc>
          <w:tcPr>
            <w:tcW w:w="1392" w:type="dxa"/>
            <w:noWrap w:val="0"/>
            <w:vAlign w:val="center"/>
          </w:tcPr>
          <w:p w14:paraId="0917815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温湿度计</w:t>
            </w:r>
          </w:p>
        </w:tc>
        <w:tc>
          <w:tcPr>
            <w:tcW w:w="6195" w:type="dxa"/>
            <w:noWrap w:val="0"/>
            <w:vAlign w:val="center"/>
          </w:tcPr>
          <w:p w14:paraId="29E4D57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1、数据记忆及读取功能</w:t>
            </w:r>
          </w:p>
          <w:p w14:paraId="664364C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2、自动关机功能</w:t>
            </w:r>
          </w:p>
          <w:p w14:paraId="7D762CB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3、读值锁定功能</w:t>
            </w:r>
          </w:p>
          <w:p w14:paraId="40FFEF8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4、湿度: 10% ~ 95% RH</w:t>
            </w:r>
          </w:p>
          <w:p w14:paraId="2396618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5、温度:-20℃~+60℃℃, -4°F ~ +140°F</w:t>
            </w:r>
          </w:p>
          <w:p w14:paraId="0BD57B3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6、分辨率：≤0.1% RH, ≤0.1℃,≤0.1°F</w:t>
            </w:r>
          </w:p>
          <w:p w14:paraId="41A8CE1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7、取样率：</w:t>
            </w:r>
            <w:r>
              <w:rPr>
                <w:rFonts w:hint="eastAsia" w:ascii="仿宋" w:hAnsi="仿宋" w:eastAsia="仿宋" w:cs="仿宋"/>
                <w:color w:val="000000"/>
                <w:kern w:val="0"/>
                <w:sz w:val="24"/>
                <w:highlight w:val="none"/>
                <w:lang w:eastAsia="zh-CN" w:bidi="ar"/>
              </w:rPr>
              <w:t>不大于</w:t>
            </w:r>
            <w:r>
              <w:rPr>
                <w:rFonts w:hint="eastAsia" w:ascii="仿宋" w:hAnsi="仿宋" w:eastAsia="仿宋" w:cs="仿宋"/>
                <w:color w:val="000000"/>
                <w:kern w:val="0"/>
                <w:sz w:val="24"/>
                <w:highlight w:val="none"/>
                <w:lang w:bidi="ar"/>
              </w:rPr>
              <w:t>每秒1次</w:t>
            </w:r>
          </w:p>
          <w:p w14:paraId="00BE7CE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8、储存温湿度：-10℃~ 60℃(14°F~140°F)，≤70%RH</w:t>
            </w:r>
          </w:p>
          <w:p w14:paraId="1E771F0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产品计量校准证书1份</w:t>
            </w:r>
          </w:p>
        </w:tc>
        <w:tc>
          <w:tcPr>
            <w:tcW w:w="840" w:type="dxa"/>
            <w:noWrap w:val="0"/>
            <w:vAlign w:val="center"/>
          </w:tcPr>
          <w:p w14:paraId="61F7C78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645B078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3E5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5265FA40">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6</w:t>
            </w:r>
          </w:p>
        </w:tc>
        <w:tc>
          <w:tcPr>
            <w:tcW w:w="1392" w:type="dxa"/>
            <w:noWrap w:val="0"/>
            <w:vAlign w:val="center"/>
          </w:tcPr>
          <w:p w14:paraId="70A3930C">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★电梯振动及制动加速度测试仪</w:t>
            </w:r>
          </w:p>
        </w:tc>
        <w:tc>
          <w:tcPr>
            <w:tcW w:w="6195" w:type="dxa"/>
            <w:noWrap w:val="0"/>
            <w:vAlign w:val="center"/>
          </w:tcPr>
          <w:p w14:paraId="6736D18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（一）功能要求</w:t>
            </w:r>
          </w:p>
          <w:p w14:paraId="42EFE9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1、设备需满足国家标准 GB/T24474.1-2020《电梯乘运质量测量》的测量要求。</w:t>
            </w:r>
          </w:p>
          <w:p w14:paraId="04F1B2F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2、曳引电梯可检测 X 轴最大振动值、X 轴 A95 振动值、Y 轴最大振动值、Y 轴 A95振动值、Z 轴最大振动值、Z 轴 A95 振动值、Z 轴变速振动值、最大加速度、平均加速度、A95 加速度、恒加速度、最大减速度、平均减速度、A95 减速度、恒减速度、最大加加速度、测试距离、止动距离、最大速度、平均速度、V95 速度、最大噪声、平均噪声。</w:t>
            </w:r>
          </w:p>
          <w:p w14:paraId="770200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3、扶梯测试可检测梯级和扶手带的 X 轴最大 RMS、X 轴平均 RMS、Y 轴最大 RMS、Y 轴平均 RMS、Z 轴最大 RMS、Z 轴平均 RMS、最大振动矢量和、平均振动矢量，并能检测最大噪声、平均噪声、平均温度和平均湿度。</w:t>
            </w:r>
          </w:p>
          <w:p w14:paraId="4D7AE5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4、仪器主机要求包含测试传感器、实时显示、结果分析、校准功能，无需其他部件辅助。</w:t>
            </w:r>
          </w:p>
          <w:p w14:paraId="76B3DC3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5、采用嵌入式系统设计，能够实时动态的绘制电梯运行过程的加速度、减速度及振动波形。</w:t>
            </w:r>
          </w:p>
          <w:p w14:paraId="1502A65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6、扶梯测试过程中扶手带测试曲线和梯级测试曲线可同时显示。</w:t>
            </w:r>
          </w:p>
          <w:p w14:paraId="6D4D289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7、支持两组或以上数据同步显示对比分析功能。</w:t>
            </w:r>
          </w:p>
          <w:p w14:paraId="2A63CE9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8、具有舒适度报警诊断功能（非标准判定），提供故障指引。</w:t>
            </w:r>
          </w:p>
          <w:p w14:paraId="0C586F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9、扶手带测试模块与测试主机 WIFI 无线连接，无需接线，方便现场测试。</w:t>
            </w:r>
          </w:p>
          <w:p w14:paraId="5351FE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10、仪器软件内置操作指引视频，方便指导操作。</w:t>
            </w:r>
          </w:p>
          <w:p w14:paraId="6083B4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11、可导出测试报告，测试报告要求能自动生成导出 word 版本检验报告及原始记录；报告内含各项乘运质量指标及测试过程曲线（要求无需人为输入，测试指标及曲线为自动生成）。</w:t>
            </w:r>
          </w:p>
          <w:p w14:paraId="6C3A7B6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12、测试结果可自动判定，无需人为判断。扶梯测试自动评价梯级和扶手带舒适度等级，直梯测试结果语音播报是否合格，并在结果界面标注不符合要求的参数指标。</w:t>
            </w:r>
          </w:p>
          <w:p w14:paraId="6973004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（二）技术要求</w:t>
            </w:r>
          </w:p>
          <w:p w14:paraId="16599E0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1、测量范围：垂直±2g、水平±2g。</w:t>
            </w:r>
          </w:p>
          <w:p w14:paraId="4AD64EF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2、测量精度：≤0.1mg。</w:t>
            </w:r>
          </w:p>
          <w:p w14:paraId="1D6444C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3、采样频率：≥256 次/秒。</w:t>
            </w:r>
          </w:p>
          <w:p w14:paraId="263B87E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4、采集和显示一体式主机（无需配置平板电脑或手机），触摸屏显示器≥22.8cm*13.8cm。</w:t>
            </w:r>
          </w:p>
          <w:p w14:paraId="09114EA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5、一体式主机重量范围：1.5Kg～2.0Kg。</w:t>
            </w:r>
          </w:p>
          <w:p w14:paraId="0EDA1CA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6、一体式主机尺寸≤26cm*18cm*4cm,扶手带测试模块尺寸≤86mm*60mm*35mm。</w:t>
            </w:r>
          </w:p>
          <w:p w14:paraId="0935AB6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（三）配置要求</w:t>
            </w:r>
          </w:p>
          <w:p w14:paraId="0FC3220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测试主机一台，扶梯测试模块一台，分析软件一套，噪声采集模块一套，仪器主机供货时提供国家认可的计量机构出具的检定证书或校准证书。</w:t>
            </w:r>
          </w:p>
          <w:p w14:paraId="1D055143">
            <w:pPr>
              <w:widowControl/>
              <w:textAlignment w:val="center"/>
              <w:rPr>
                <w:rFonts w:hint="eastAsia" w:ascii="仿宋" w:hAnsi="仿宋" w:eastAsia="仿宋" w:cs="仿宋"/>
                <w:color w:val="000000"/>
                <w:kern w:val="0"/>
                <w:sz w:val="24"/>
                <w:highlight w:val="none"/>
                <w:lang w:bidi="ar"/>
              </w:rPr>
            </w:pPr>
          </w:p>
        </w:tc>
        <w:tc>
          <w:tcPr>
            <w:tcW w:w="840" w:type="dxa"/>
            <w:noWrap w:val="0"/>
            <w:vAlign w:val="center"/>
          </w:tcPr>
          <w:p w14:paraId="22FE951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389FD8C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E10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08CC7D8">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7</w:t>
            </w:r>
          </w:p>
        </w:tc>
        <w:tc>
          <w:tcPr>
            <w:tcW w:w="1392" w:type="dxa"/>
            <w:noWrap w:val="0"/>
            <w:vAlign w:val="center"/>
          </w:tcPr>
          <w:p w14:paraId="778BF0AC">
            <w:pPr>
              <w:widowControl/>
              <w:jc w:val="center"/>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bidi="ar"/>
              </w:rPr>
              <w:t>导轨垂直度测试仪</w:t>
            </w:r>
          </w:p>
        </w:tc>
        <w:tc>
          <w:tcPr>
            <w:tcW w:w="6195" w:type="dxa"/>
            <w:noWrap w:val="0"/>
            <w:vAlign w:val="center"/>
          </w:tcPr>
          <w:p w14:paraId="4F6A8D0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（一）技术参数要求</w:t>
            </w:r>
          </w:p>
          <w:p w14:paraId="32D1FBC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1、垂准测量标准偏差：上出光：±1mm/100m 下出光：±1mm/100m</w:t>
            </w:r>
          </w:p>
          <w:p w14:paraId="56CBCD4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2、测量距离：≥150m</w:t>
            </w:r>
          </w:p>
          <w:p w14:paraId="63CAB0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3、自动安平精度：≤±1″</w:t>
            </w:r>
          </w:p>
          <w:p w14:paraId="1BD5E8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4、自动安平范围：≥±3°</w:t>
            </w:r>
          </w:p>
          <w:p w14:paraId="04D974D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5、二维数显靶精度：≤±0.2mm</w:t>
            </w:r>
          </w:p>
          <w:p w14:paraId="4A31FCA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6、通讯方式：蓝牙</w:t>
            </w:r>
          </w:p>
          <w:p w14:paraId="31AE8CD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7、打印功能：有</w:t>
            </w:r>
          </w:p>
          <w:p w14:paraId="35C7736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8、工作环境温度：-10℃-+50℃</w:t>
            </w:r>
          </w:p>
          <w:p w14:paraId="5C997BC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9、工作环境湿度范围：&lt;90%RH</w:t>
            </w:r>
          </w:p>
          <w:p w14:paraId="08A3019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10、中心光斑直径：100m处≤φ10mm，50mm处≤φ5mm</w:t>
            </w:r>
          </w:p>
          <w:p w14:paraId="16EA00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（二）功能要求</w:t>
            </w:r>
          </w:p>
          <w:p w14:paraId="44E0E2F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1、夹紧装置丝杆可调，可测量T字型或工字型不同尺寸规格导轨；</w:t>
            </w:r>
          </w:p>
          <w:p w14:paraId="3474DE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2、激光器为半导体激光器，安全无辐射；</w:t>
            </w:r>
          </w:p>
          <w:p w14:paraId="1751999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3、自动安平指示，完成自动安平后，指示灯亮并向指定方向打出激光束；</w:t>
            </w:r>
          </w:p>
          <w:p w14:paraId="335C3C3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4、垂准仪可远程遥控，选择测量方式和改变光束方向；</w:t>
            </w:r>
          </w:p>
          <w:p w14:paraId="22B0A4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5、光靶部分夹具支持水平调平，并可快速夹紧安装；</w:t>
            </w:r>
          </w:p>
          <w:p w14:paraId="7EACBDB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6、激光接收靶OLED屏幕≥24mmx7mm；</w:t>
            </w:r>
          </w:p>
          <w:p w14:paraId="4B68A46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7、二维数显部分支持二维方向快速调平、安装；</w:t>
            </w:r>
          </w:p>
          <w:p w14:paraId="0B148C1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8、内置蓝牙通讯，可自动连接专用安卓APP；</w:t>
            </w:r>
          </w:p>
          <w:p w14:paraId="0F6E26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 APP可显示并记录实时X/Y轴位置，自动计算实时偏移量和最大偏移量，并导出测试报告，分享测试内容；</w:t>
            </w:r>
          </w:p>
          <w:p w14:paraId="493A921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10、软件导出报告自识别行程内测试数据并生成WORD或EXCEL文件。</w:t>
            </w:r>
          </w:p>
          <w:p w14:paraId="31CF554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3BE99F4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移动数显装置1套、激光垂准仪1套、充电器1套、随机资料1套、计量机构出具的检定证书或校准证书</w:t>
            </w:r>
          </w:p>
        </w:tc>
        <w:tc>
          <w:tcPr>
            <w:tcW w:w="840" w:type="dxa"/>
            <w:noWrap w:val="0"/>
            <w:vAlign w:val="center"/>
          </w:tcPr>
          <w:p w14:paraId="2042291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428BB5F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38AF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35FF71B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392" w:type="dxa"/>
            <w:noWrap w:val="0"/>
            <w:vAlign w:val="center"/>
          </w:tcPr>
          <w:p w14:paraId="2180C98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全站仪</w:t>
            </w:r>
          </w:p>
        </w:tc>
        <w:tc>
          <w:tcPr>
            <w:tcW w:w="6195" w:type="dxa"/>
            <w:noWrap w:val="0"/>
            <w:vAlign w:val="center"/>
          </w:tcPr>
          <w:p w14:paraId="35FD3B9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（一）、设备用途：</w:t>
            </w:r>
          </w:p>
          <w:p w14:paraId="13A4800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根据《起重机械安全技术规程》（TSG 51-2023） 的要求，需要做起重机械空载，动载，静载试验，试验过程需要测量主梁跨中上拱度和有效悬臂处上翘度，全站仪是其中主要测量仪器。</w:t>
            </w:r>
          </w:p>
          <w:p w14:paraId="3EF16B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（二）、技术要求：</w:t>
            </w:r>
          </w:p>
          <w:p w14:paraId="77A617D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1.角度测量（HZ、V）</w:t>
            </w:r>
          </w:p>
          <w:p w14:paraId="0FC67E7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a)最小读数：≤1″</w:t>
            </w:r>
          </w:p>
          <w:p w14:paraId="559A8EA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b)测角精度：≤2″</w:t>
            </w:r>
          </w:p>
          <w:p w14:paraId="0C2136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2.望远镜</w:t>
            </w:r>
          </w:p>
          <w:p w14:paraId="50B6DF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a)放大倍数：≥30X</w:t>
            </w:r>
          </w:p>
          <w:p w14:paraId="7D07FA7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b)最短视距：≤1.5m</w:t>
            </w:r>
          </w:p>
          <w:p w14:paraId="0845448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c)十字丝：照明</w:t>
            </w:r>
          </w:p>
          <w:p w14:paraId="13D6BB2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3.补偿器</w:t>
            </w:r>
          </w:p>
          <w:p w14:paraId="6AE4679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a)系统：双轴补偿器</w:t>
            </w:r>
          </w:p>
          <w:p w14:paraId="0C05664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b)补偿范围：≥±3′</w:t>
            </w:r>
          </w:p>
          <w:p w14:paraId="5599A8C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c)设置精度：≤1″</w:t>
            </w:r>
          </w:p>
          <w:p w14:paraId="6EB32F3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4.距离测量（IR）</w:t>
            </w:r>
          </w:p>
          <w:p w14:paraId="401226E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a)测程：单棱镜 大气一般/好：≥4000m/5000m</w:t>
            </w:r>
          </w:p>
          <w:p w14:paraId="18703B8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b)测距精度（精测/粗测/跟踪）：≤2mm+2ppm</w:t>
            </w:r>
          </w:p>
          <w:p w14:paraId="642C97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c)测量时间（重复/跟踪）：≤0.8秒/0.3秒</w:t>
            </w:r>
          </w:p>
          <w:p w14:paraId="64AF6DF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5.无棱镜测距（RL）</w:t>
            </w:r>
          </w:p>
          <w:p w14:paraId="2598169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a)测程（使用反射率为90%的柯达白卡）：≥800m</w:t>
            </w:r>
          </w:p>
          <w:p w14:paraId="6E26FE2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b)测距精度：≤3mm+2ppm</w:t>
            </w:r>
          </w:p>
          <w:p w14:paraId="7E7F94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（三）、主要配置要求：</w:t>
            </w:r>
          </w:p>
          <w:p w14:paraId="39AC49D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14E2758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2.主机三脚架1个</w:t>
            </w:r>
          </w:p>
          <w:p w14:paraId="1B505B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3.单棱镜1个</w:t>
            </w:r>
          </w:p>
          <w:p w14:paraId="594D338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4.对中支架杆1个</w:t>
            </w:r>
          </w:p>
          <w:p w14:paraId="774AC1B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5.说明书、合格证1套</w:t>
            </w:r>
          </w:p>
        </w:tc>
        <w:tc>
          <w:tcPr>
            <w:tcW w:w="840" w:type="dxa"/>
            <w:noWrap w:val="0"/>
            <w:vAlign w:val="center"/>
          </w:tcPr>
          <w:p w14:paraId="417772A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460F16C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382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679C9A9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w:t>
            </w:r>
          </w:p>
        </w:tc>
        <w:tc>
          <w:tcPr>
            <w:tcW w:w="1392" w:type="dxa"/>
            <w:noWrap w:val="0"/>
            <w:vAlign w:val="center"/>
          </w:tcPr>
          <w:p w14:paraId="10F2C59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★制动下滑测试仪</w:t>
            </w:r>
          </w:p>
        </w:tc>
        <w:tc>
          <w:tcPr>
            <w:tcW w:w="6195" w:type="dxa"/>
            <w:noWrap w:val="0"/>
            <w:vAlign w:val="center"/>
          </w:tcPr>
          <w:p w14:paraId="47689C8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（一）性能要求：</w:t>
            </w:r>
          </w:p>
          <w:p w14:paraId="0C4FA0C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1、适用于测量各类起重机的制动下滑量，运动部件的速度及位移。</w:t>
            </w:r>
          </w:p>
          <w:p w14:paraId="2FC893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2、数据通过无线传输至手持显示终端，手持终端内嵌算法，会精确计算出位移，速度，下滑量等参数值，并最终将测试结果显示在屏上。</w:t>
            </w:r>
          </w:p>
          <w:p w14:paraId="665C84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3、需符合GB6067.1-2010《起重机械安全规程第1部分:总则》和GB/T3811-2008《起重机设计规范》规定。</w:t>
            </w:r>
          </w:p>
          <w:p w14:paraId="343E514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（二）功能要求：</w:t>
            </w:r>
          </w:p>
          <w:p w14:paraId="4CF51E9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1、手持终端（非手机或平板）采用高清全面触摸屏，便于现场操作，避免按键繁琐操作；</w:t>
            </w:r>
          </w:p>
          <w:p w14:paraId="41D202B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2、设备触摸屏操作时，应自带声音提示，避免误触；</w:t>
            </w:r>
          </w:p>
          <w:p w14:paraId="173FAF5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3、速度位移实时曲线显示，触发方式点动、长动可选，设备嵌入标准可自动判定结果是否合格；</w:t>
            </w:r>
          </w:p>
          <w:p w14:paraId="0432AF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4、数据列表界面分栏显示设备编号、止停速度、下滑阀值、下滑量、结论。</w:t>
            </w:r>
          </w:p>
          <w:p w14:paraId="1DDEF5C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5、仪器下底端采用凸起触发式开关按键，按键支持长按关机，同时在测试时支持按键触发；</w:t>
            </w:r>
          </w:p>
          <w:p w14:paraId="353371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6、具有测试结果保存功能，且所有测量结果可通过无线蓝牙现场打印；</w:t>
            </w:r>
          </w:p>
          <w:p w14:paraId="0A7B1A2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7、蓝牙应支持连接上位机(专用APP)、同时蓝牙可连接蓝牙打印机。</w:t>
            </w:r>
          </w:p>
          <w:p w14:paraId="2EC04A5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8、具有实时时钟，测量数据自带时间属性；自带休眠功能，长时间未操作仪器时，仪器会自动关机，同时采用低功耗设计，减少充电次数；</w:t>
            </w:r>
          </w:p>
          <w:p w14:paraId="1D8D295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9、自带文件管理，可方便的查看、打印、删除历史数据；</w:t>
            </w:r>
          </w:p>
          <w:p w14:paraId="5314220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10、外壳采用阳极氧化铝材料，放静电干扰，防护等级高；</w:t>
            </w:r>
          </w:p>
          <w:p w14:paraId="230741C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11、在手持终端的右侧设置不少于36个散热孔，背部至少设置6个固定热熔隐藏螺丝锁扣。</w:t>
            </w:r>
          </w:p>
          <w:p w14:paraId="44F35B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12、采集端底部具有磁吸功能，可固定于地面铁板；测试端头应可磁吸固定于起吊重物底端。</w:t>
            </w:r>
          </w:p>
          <w:p w14:paraId="55178C0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13、软件主页面有速度和高度变化的对应坐标实时曲线图。</w:t>
            </w:r>
          </w:p>
          <w:p w14:paraId="45E04E9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（三）技术参数要求：</w:t>
            </w:r>
          </w:p>
          <w:p w14:paraId="509FA03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1、通讯方式：蓝牙/无线；无线通讯距离：≥50米；</w:t>
            </w:r>
          </w:p>
          <w:p w14:paraId="702ACD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2、位移测量范围：标准，0~2.5米，位移测量分辨率：≤±0.1mm</w:t>
            </w:r>
          </w:p>
          <w:p w14:paraId="5ED590D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3、速度测量范围：0~8m/s; 速度测量分辨率：≤±0.1m/s</w:t>
            </w:r>
          </w:p>
          <w:p w14:paraId="466141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4、下滑量测量精度：≤±1mm     </w:t>
            </w:r>
          </w:p>
          <w:p w14:paraId="68B821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5、手持终端尺寸：≤175mm*73mm*24mm，采集终端尺寸：≤140mm*77mm*72mm，显示分辨率：不低于1080P；</w:t>
            </w:r>
          </w:p>
          <w:p w14:paraId="322819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（四）配置要求：</w:t>
            </w:r>
          </w:p>
          <w:p w14:paraId="51639728">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下滑量测试主机一台、手持式带触发功能终端1台（非手机或平板）、蓝牙打印机1台、说明书保修卡合格证1套、仪器箱1个、计量机构出具的检定证书或校准证书。</w:t>
            </w:r>
          </w:p>
        </w:tc>
        <w:tc>
          <w:tcPr>
            <w:tcW w:w="840" w:type="dxa"/>
            <w:noWrap w:val="0"/>
            <w:vAlign w:val="center"/>
          </w:tcPr>
          <w:p w14:paraId="4CE8D21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314C62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74B2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5A26DA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w:t>
            </w:r>
          </w:p>
        </w:tc>
        <w:tc>
          <w:tcPr>
            <w:tcW w:w="1392" w:type="dxa"/>
            <w:noWrap w:val="0"/>
            <w:vAlign w:val="center"/>
          </w:tcPr>
          <w:p w14:paraId="345DCC7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静电电阻测量仪</w:t>
            </w:r>
          </w:p>
        </w:tc>
        <w:tc>
          <w:tcPr>
            <w:tcW w:w="6195" w:type="dxa"/>
            <w:noWrap w:val="0"/>
            <w:vAlign w:val="center"/>
          </w:tcPr>
          <w:p w14:paraId="788F74C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（一）</w:t>
            </w:r>
            <w:r>
              <w:rPr>
                <w:rFonts w:hint="eastAsia" w:ascii="仿宋" w:hAnsi="仿宋" w:eastAsia="仿宋" w:cs="仿宋"/>
                <w:color w:val="000000"/>
                <w:kern w:val="0"/>
                <w:sz w:val="24"/>
                <w:highlight w:val="none"/>
                <w:lang w:bidi="ar"/>
              </w:rPr>
              <w:t>设备用途：</w:t>
            </w:r>
          </w:p>
          <w:p w14:paraId="3C111F7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用于可燃及助燃介质保存及运输特种设备的表面电阻率。</w:t>
            </w:r>
          </w:p>
          <w:p w14:paraId="6FCCF8F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（二）</w:t>
            </w:r>
            <w:r>
              <w:rPr>
                <w:rFonts w:hint="eastAsia" w:ascii="仿宋" w:hAnsi="仿宋" w:eastAsia="仿宋" w:cs="仿宋"/>
                <w:color w:val="000000"/>
                <w:kern w:val="0"/>
                <w:sz w:val="24"/>
                <w:highlight w:val="none"/>
                <w:lang w:bidi="ar"/>
              </w:rPr>
              <w:t>技术要求：</w:t>
            </w:r>
          </w:p>
          <w:p w14:paraId="008D49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1.定量显示测量结果；</w:t>
            </w:r>
          </w:p>
          <w:p w14:paraId="6D2873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2.测量范围：</w:t>
            </w:r>
            <m:oMath>
              <m:sSup>
                <m:sSupPr>
                  <m:ctrlPr>
                    <w:rPr>
                      <w:rFonts w:hint="eastAsia" w:ascii="Cambria Math" w:hAnsi="Cambria Math" w:eastAsia="仿宋" w:cs="仿宋"/>
                    </w:rPr>
                  </m:ctrlPr>
                </m:sSupPr>
                <m:e>
                  <m:r>
                    <m:rPr>
                      <m:sty m:val="p"/>
                    </m:rPr>
                    <w:rPr>
                      <w:rFonts w:hint="eastAsia" w:ascii="Cambria Math" w:hAnsi="Cambria Math" w:eastAsia="仿宋" w:cs="仿宋"/>
                    </w:rPr>
                    <m:t>10</m:t>
                  </m:r>
                  <m:ctrlPr>
                    <w:rPr>
                      <w:rFonts w:hint="eastAsia" w:ascii="Cambria Math" w:hAnsi="Cambria Math" w:eastAsia="仿宋" w:cs="仿宋"/>
                    </w:rPr>
                  </m:ctrlPr>
                </m:e>
                <m:sup>
                  <m:r>
                    <m:rPr>
                      <m:sty m:val="p"/>
                    </m:rPr>
                    <w:rPr>
                      <w:rFonts w:hint="eastAsia" w:ascii="Cambria Math" w:hAnsi="Cambria Math" w:eastAsia="仿宋" w:cs="仿宋"/>
                    </w:rPr>
                    <m:t>3</m:t>
                  </m:r>
                  <m:ctrlPr>
                    <w:rPr>
                      <w:rFonts w:hint="eastAsia" w:ascii="Cambria Math" w:hAnsi="Cambria Math" w:eastAsia="仿宋" w:cs="仿宋"/>
                    </w:rPr>
                  </m:ctrlPr>
                </m:sup>
              </m:sSup>
              <m:r>
                <m:rPr>
                  <m:sty m:val="p"/>
                </m:rPr>
                <w:rPr>
                  <w:rFonts w:hint="eastAsia" w:ascii="Cambria Math" w:hAnsi="Cambria Math" w:eastAsia="仿宋" w:cs="仿宋"/>
                </w:rPr>
                <m:t>Ω～</m:t>
              </m:r>
              <m:sSup>
                <m:sSupPr>
                  <m:ctrlPr>
                    <w:rPr>
                      <w:rFonts w:hint="eastAsia" w:ascii="Cambria Math" w:hAnsi="Cambria Math" w:eastAsia="仿宋" w:cs="仿宋"/>
                    </w:rPr>
                  </m:ctrlPr>
                </m:sSupPr>
                <m:e>
                  <m:r>
                    <m:rPr>
                      <m:sty m:val="p"/>
                    </m:rPr>
                    <w:rPr>
                      <w:rFonts w:hint="eastAsia" w:ascii="Cambria Math" w:hAnsi="Cambria Math" w:eastAsia="仿宋" w:cs="仿宋"/>
                    </w:rPr>
                    <m:t>10</m:t>
                  </m:r>
                  <m:ctrlPr>
                    <w:rPr>
                      <w:rFonts w:hint="eastAsia" w:ascii="Cambria Math" w:hAnsi="Cambria Math" w:eastAsia="仿宋" w:cs="仿宋"/>
                    </w:rPr>
                  </m:ctrlPr>
                </m:e>
                <m:sup>
                  <m:r>
                    <m:rPr>
                      <m:sty m:val="p"/>
                    </m:rPr>
                    <w:rPr>
                      <w:rFonts w:hint="eastAsia" w:ascii="Cambria Math" w:hAnsi="Cambria Math" w:eastAsia="仿宋" w:cs="仿宋"/>
                    </w:rPr>
                    <m:t>12</m:t>
                  </m:r>
                  <m:ctrlPr>
                    <w:rPr>
                      <w:rFonts w:hint="eastAsia" w:ascii="Cambria Math" w:hAnsi="Cambria Math" w:eastAsia="仿宋" w:cs="仿宋"/>
                    </w:rPr>
                  </m:ctrlPr>
                </m:sup>
              </m:sSup>
              <m:r>
                <m:rPr>
                  <m:sty m:val="p"/>
                </m:rPr>
                <w:rPr>
                  <w:rFonts w:hint="eastAsia" w:ascii="Cambria Math" w:hAnsi="Cambria Math" w:eastAsia="仿宋" w:cs="仿宋"/>
                </w:rPr>
                <m:t>Ω</m:t>
              </m:r>
            </m:oMath>
          </w:p>
          <w:p w14:paraId="109BF32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3.准确度：≤±5%</w:t>
            </w:r>
          </w:p>
          <w:p w14:paraId="11CFD40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eastAsia="zh-CN" w:bidi="ar"/>
              </w:rPr>
              <w:t>（三）</w:t>
            </w:r>
            <w:r>
              <w:rPr>
                <w:rFonts w:hint="eastAsia" w:ascii="仿宋" w:hAnsi="仿宋" w:eastAsia="仿宋" w:cs="仿宋"/>
                <w:color w:val="000000"/>
                <w:kern w:val="0"/>
                <w:sz w:val="24"/>
                <w:highlight w:val="none"/>
                <w:lang w:bidi="ar"/>
              </w:rPr>
              <w:t>主要配置清单：</w:t>
            </w:r>
          </w:p>
          <w:p w14:paraId="63178D9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1.主机1台</w:t>
            </w:r>
          </w:p>
          <w:p w14:paraId="3F42401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2.重锤2个</w:t>
            </w:r>
          </w:p>
          <w:p w14:paraId="6240565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3.连线2条</w:t>
            </w:r>
          </w:p>
          <w:p w14:paraId="41132ABA">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计量机构出具的检定证书或校准证书</w:t>
            </w:r>
          </w:p>
        </w:tc>
        <w:tc>
          <w:tcPr>
            <w:tcW w:w="840" w:type="dxa"/>
            <w:noWrap w:val="0"/>
            <w:vAlign w:val="center"/>
          </w:tcPr>
          <w:p w14:paraId="2C3DCD5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3A8D5446">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075F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FF8E7C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w:t>
            </w:r>
          </w:p>
        </w:tc>
        <w:tc>
          <w:tcPr>
            <w:tcW w:w="1392" w:type="dxa"/>
            <w:noWrap w:val="0"/>
            <w:vAlign w:val="center"/>
          </w:tcPr>
          <w:p w14:paraId="30B595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高温测厚仪</w:t>
            </w:r>
          </w:p>
        </w:tc>
        <w:tc>
          <w:tcPr>
            <w:tcW w:w="6195" w:type="dxa"/>
            <w:noWrap w:val="0"/>
            <w:vAlign w:val="center"/>
          </w:tcPr>
          <w:p w14:paraId="76167F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一、性能要求：</w:t>
            </w:r>
          </w:p>
          <w:p w14:paraId="5225A4E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1、设备为笔式外形，传感器和主机一体；</w:t>
            </w:r>
          </w:p>
          <w:p w14:paraId="1C7620F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2、设备可手握，方便攀爬和狭窄空间使用，检测过程中不需要打磨工件表面，不需要耦合剂；</w:t>
            </w:r>
          </w:p>
          <w:p w14:paraId="2606D7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3、设备配有软件，可在手机/平板上查看A扫、B扫和结果；</w:t>
            </w:r>
          </w:p>
          <w:p w14:paraId="5DBFCE4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4、主机液晶LED显示屏，显示屏尺寸≥2.25寸，实时显示当前电量、声速、温度、材料、金属厚度和工件表面非导电涂层厚度；</w:t>
            </w:r>
          </w:p>
          <w:p w14:paraId="55AB98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5、主机可显示并设置A扫，具有测量结果和A扫数据保持功能，无需借助其他显示终端；</w:t>
            </w:r>
          </w:p>
          <w:p w14:paraId="790E03C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6、具备工件表面非导电涂层厚度同步测量功能；</w:t>
            </w:r>
          </w:p>
          <w:p w14:paraId="4B18A0F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7、设备具有温度补偿功能，由高温导致的金属声速变化，可使用温度补偿功能；</w:t>
            </w:r>
          </w:p>
          <w:p w14:paraId="1B7CCB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8、设备通过有线探头连接器，可以匹配小径管探头等各种规格探头；</w:t>
            </w:r>
          </w:p>
          <w:p w14:paraId="1A3DC49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9、仪器可对测量结果进行保存，结果内容包含厚度值及A扫信号图；</w:t>
            </w:r>
          </w:p>
          <w:p w14:paraId="5445E8B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10、可匹配探头：常温探头、≥800℃高温探头、小径管探头等。</w:t>
            </w:r>
          </w:p>
          <w:p w14:paraId="709A410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二、技术参数要求：</w:t>
            </w:r>
          </w:p>
          <w:p w14:paraId="2E762E4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1、金属厚度测量范围：可覆盖1-240mm；</w:t>
            </w:r>
          </w:p>
          <w:p w14:paraId="0DE9C1D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2、测量精度：≤0.01mm；</w:t>
            </w:r>
          </w:p>
          <w:p w14:paraId="08D64F1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3、传感器与检测工件之间的最大提离为：≥4mm；</w:t>
            </w:r>
          </w:p>
          <w:p w14:paraId="2EFD69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4、使用常温传感器时，检测工件表面的工作温度范围：-20~+80℃；使用高温传感器时，检测工件表面最高温度：≥800℃；</w:t>
            </w:r>
          </w:p>
          <w:p w14:paraId="227D101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5、非导电涂层厚度的测量范围：可覆盖0~10mm；</w:t>
            </w:r>
          </w:p>
          <w:p w14:paraId="0437AD8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6、非导电涂层厚度的测量误差：≤0.1mm±3%；</w:t>
            </w:r>
          </w:p>
          <w:p w14:paraId="47773FB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7、传感器相对于检测工件表面偏斜角度：≥±25°；</w:t>
            </w:r>
          </w:p>
          <w:p w14:paraId="50F2B61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8、声速的调节范围：1000~9999m/s，步进为≤1m/s；  </w:t>
            </w:r>
          </w:p>
          <w:p w14:paraId="30C6FDB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9、可检测工件的最小曲率范围：≤5mm；</w:t>
            </w:r>
          </w:p>
          <w:p w14:paraId="558706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、声波类型：剪切波（横波）；</w:t>
            </w:r>
          </w:p>
          <w:p w14:paraId="0900CD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、主机重量：小于等于180g；</w:t>
            </w:r>
          </w:p>
          <w:p w14:paraId="2DE0C8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、高温探头重量：≤200g；</w:t>
            </w:r>
          </w:p>
          <w:p w14:paraId="46C1A77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、具有自动开机功能，现场可持续测量，设置范围为1分钟至24小时；</w:t>
            </w:r>
          </w:p>
          <w:p w14:paraId="43D53EB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、供电：内置锂电池供电，连续⼯作时间≥8小时，间隔工作时间≥24小时。</w:t>
            </w:r>
          </w:p>
          <w:p w14:paraId="7AEA1F8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三、配置要求：</w:t>
            </w:r>
          </w:p>
          <w:p w14:paraId="00A9CA0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主机（含充电器）1台、常温探头1个、高温探头1个、有线探头连接器1个、金属涂层一体样件1个、操作说明书1份、产品合格证1套、专业设备箱 1个。</w:t>
            </w:r>
          </w:p>
          <w:p w14:paraId="1CF32E81">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计量机构出具的检定证书或校准证书</w:t>
            </w:r>
            <w:r>
              <w:rPr>
                <w:rFonts w:hint="eastAsia" w:ascii="仿宋" w:hAnsi="仿宋" w:eastAsia="仿宋" w:cs="仿宋"/>
                <w:color w:val="000000"/>
                <w:kern w:val="0"/>
                <w:sz w:val="24"/>
                <w:highlight w:val="none"/>
                <w:lang w:eastAsia="zh-CN" w:bidi="ar"/>
              </w:rPr>
              <w:t>。</w:t>
            </w:r>
          </w:p>
        </w:tc>
        <w:tc>
          <w:tcPr>
            <w:tcW w:w="840" w:type="dxa"/>
            <w:noWrap w:val="0"/>
            <w:vAlign w:val="center"/>
          </w:tcPr>
          <w:p w14:paraId="3FA3C645">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6D13827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657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CA0648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w:t>
            </w:r>
          </w:p>
        </w:tc>
        <w:tc>
          <w:tcPr>
            <w:tcW w:w="1392" w:type="dxa"/>
            <w:noWrap w:val="0"/>
            <w:vAlign w:val="center"/>
          </w:tcPr>
          <w:p w14:paraId="0797645D">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压缩机系统</w:t>
            </w:r>
          </w:p>
        </w:tc>
        <w:tc>
          <w:tcPr>
            <w:tcW w:w="6195" w:type="dxa"/>
            <w:noWrap w:val="0"/>
            <w:vAlign w:val="center"/>
          </w:tcPr>
          <w:p w14:paraId="7A4B90D5">
            <w:pPr>
              <w:widowControl/>
              <w:textAlignment w:val="center"/>
              <w:rPr>
                <w:rFonts w:hint="eastAsia" w:ascii="仿宋" w:hAnsi="仿宋" w:eastAsia="仿宋" w:cs="仿宋"/>
                <w:color w:val="000000"/>
                <w:kern w:val="0"/>
                <w:sz w:val="24"/>
                <w:highlight w:val="none"/>
                <w:lang w:val="en-US" w:bidi="ar"/>
              </w:rPr>
            </w:pPr>
            <w:r>
              <w:rPr>
                <w:rFonts w:hint="eastAsia" w:ascii="仿宋" w:hAnsi="仿宋" w:eastAsia="仿宋" w:cs="仿宋"/>
                <w:color w:val="000000"/>
                <w:kern w:val="0"/>
                <w:sz w:val="24"/>
                <w:highlight w:val="none"/>
                <w:lang w:val="en-US" w:eastAsia="zh-CN" w:bidi="ar"/>
              </w:rPr>
              <w:t xml:space="preserve">含储气罐一个容积 </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1.0m³、工作压力</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3.0Mpa；空气压缩机一台电机功率</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11KW、流量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1m3/min、重量500 -600kg ；储气罐高压管2根；高压阀DN15三个；高压管件三通   DN15两个；高压管件外丝DN15八个；高压管件法兰   DN80两片；包运输安装,储气罐有特种设备出厂监检证书。</w:t>
            </w:r>
          </w:p>
        </w:tc>
        <w:tc>
          <w:tcPr>
            <w:tcW w:w="840" w:type="dxa"/>
            <w:noWrap w:val="0"/>
            <w:vAlign w:val="center"/>
          </w:tcPr>
          <w:p w14:paraId="1EA73B2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7C532F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1D71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07BDE428">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3</w:t>
            </w:r>
          </w:p>
        </w:tc>
        <w:tc>
          <w:tcPr>
            <w:tcW w:w="1392" w:type="dxa"/>
            <w:noWrap w:val="0"/>
            <w:vAlign w:val="center"/>
          </w:tcPr>
          <w:p w14:paraId="20B4B0C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厂车蓄电池安全间隙检测仪</w:t>
            </w:r>
          </w:p>
        </w:tc>
        <w:tc>
          <w:tcPr>
            <w:tcW w:w="6195" w:type="dxa"/>
            <w:noWrap w:val="0"/>
            <w:vAlign w:val="center"/>
          </w:tcPr>
          <w:p w14:paraId="7438F7D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（一）功能要求</w:t>
            </w:r>
          </w:p>
          <w:p w14:paraId="5D73AF6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1、要求采用激光测量技术与无线控制技术进行内部尺寸测量；</w:t>
            </w:r>
          </w:p>
          <w:p w14:paraId="2FF5458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2、绘制高度曲线，直观表征和显示不符合标准位置及数据；</w:t>
            </w:r>
          </w:p>
          <w:p w14:paraId="00CC7C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3、功能检测可以直接在主机或手持终端上操作并同步，数据检测结果亦同步显示在主机和手持终端上；</w:t>
            </w:r>
          </w:p>
          <w:p w14:paraId="28819DA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4、要求采用了超高精度激光传感器和先进的处理技术实现精确标定，实现对蓄电池安全间隙的精确测量；</w:t>
            </w:r>
          </w:p>
          <w:p w14:paraId="3F3193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5：激光模块:</w:t>
            </w:r>
          </w:p>
          <w:p w14:paraId="7EAFF8B3">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（1）模块规格：尺寸≤长90*宽</w:t>
            </w:r>
            <w:r>
              <w:rPr>
                <w:rFonts w:hint="eastAsia" w:ascii="仿宋" w:hAnsi="仿宋" w:eastAsia="仿宋" w:cs="仿宋"/>
                <w:color w:val="000000"/>
                <w:kern w:val="0"/>
                <w:sz w:val="24"/>
                <w:highlight w:val="none"/>
                <w:lang w:val="en-US" w:eastAsia="zh-CN" w:bidi="ar"/>
              </w:rPr>
              <w:t>50</w:t>
            </w:r>
            <w:r>
              <w:rPr>
                <w:rFonts w:hint="eastAsia" w:ascii="仿宋" w:hAnsi="仿宋" w:eastAsia="仿宋" w:cs="仿宋"/>
                <w:color w:val="000000"/>
                <w:kern w:val="0"/>
                <w:sz w:val="24"/>
                <w:highlight w:val="none"/>
                <w:lang w:bidi="ar"/>
              </w:rPr>
              <w:t>*高</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mm，（2）测量模式：延迟时间测量；</w:t>
            </w:r>
          </w:p>
          <w:p w14:paraId="3263423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（3）防爆类型：本质安全型 Exia ⅡC T4 Ga。</w:t>
            </w:r>
          </w:p>
          <w:p w14:paraId="723D15B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（三）技术参数</w:t>
            </w:r>
          </w:p>
          <w:p w14:paraId="7CC058A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1、高度测量范围：≤50mm</w:t>
            </w:r>
          </w:p>
          <w:p w14:paraId="39DA204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2、最小分辨率：≤0.1mm</w:t>
            </w:r>
          </w:p>
          <w:p w14:paraId="20B3407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3、复位方式：自恢复式</w:t>
            </w:r>
          </w:p>
          <w:p w14:paraId="49E957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4、测量方法：非接触式</w:t>
            </w:r>
          </w:p>
          <w:p w14:paraId="3555698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5、材质：铝合金</w:t>
            </w:r>
          </w:p>
          <w:p w14:paraId="41A618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6、通讯方式：无线</w:t>
            </w:r>
          </w:p>
          <w:p w14:paraId="0BE8338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7、主机尺寸：≤100×</w:t>
            </w:r>
            <w:r>
              <w:rPr>
                <w:rFonts w:hint="eastAsia" w:ascii="仿宋" w:hAnsi="仿宋" w:eastAsia="仿宋" w:cs="仿宋"/>
                <w:color w:val="000000"/>
                <w:kern w:val="0"/>
                <w:sz w:val="24"/>
                <w:highlight w:val="none"/>
                <w:lang w:val="en-US" w:eastAsia="zh-CN" w:bidi="ar"/>
              </w:rPr>
              <w:t>50</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w:t>
            </w:r>
            <w:r>
              <w:rPr>
                <w:rFonts w:hint="eastAsia" w:ascii="仿宋" w:hAnsi="仿宋" w:eastAsia="仿宋" w:cs="仿宋"/>
                <w:color w:val="000000"/>
                <w:kern w:val="0"/>
                <w:sz w:val="24"/>
                <w:highlight w:val="none"/>
                <w:lang w:bidi="ar"/>
              </w:rPr>
              <w:t>mm</w:t>
            </w:r>
          </w:p>
          <w:p w14:paraId="4B169EC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8、屏幕显示尺寸：≥35mm×20mm</w:t>
            </w:r>
          </w:p>
          <w:p w14:paraId="6BA102F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9、电池容量：≥3500mAh</w:t>
            </w:r>
          </w:p>
        </w:tc>
        <w:tc>
          <w:tcPr>
            <w:tcW w:w="840" w:type="dxa"/>
            <w:noWrap w:val="0"/>
            <w:vAlign w:val="center"/>
          </w:tcPr>
          <w:p w14:paraId="022EC729">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855" w:type="dxa"/>
            <w:noWrap w:val="0"/>
            <w:vAlign w:val="center"/>
          </w:tcPr>
          <w:p w14:paraId="46ED6E7B">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183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4B5F082">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4</w:t>
            </w:r>
          </w:p>
        </w:tc>
        <w:tc>
          <w:tcPr>
            <w:tcW w:w="1392" w:type="dxa"/>
            <w:noWrap w:val="0"/>
            <w:vAlign w:val="center"/>
          </w:tcPr>
          <w:p w14:paraId="04FC768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★手持式电梯评估系统</w:t>
            </w:r>
          </w:p>
        </w:tc>
        <w:tc>
          <w:tcPr>
            <w:tcW w:w="6195" w:type="dxa"/>
            <w:noWrap w:val="0"/>
            <w:vAlign w:val="center"/>
          </w:tcPr>
          <w:p w14:paraId="43D4C3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满足老旧电梯安全评估要求，集成多种高精度测试模块，采用高精度集成手持装置，内含制动性能测试、轿厢意外移动测试（含其他制动器试验装置检测模块）、平衡系数测试、扶梯同步率测试；</w:t>
            </w:r>
          </w:p>
          <w:p w14:paraId="5B6E22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一</w:t>
            </w:r>
            <w:r>
              <w:rPr>
                <w:rFonts w:hint="eastAsia" w:ascii="仿宋" w:hAnsi="仿宋" w:eastAsia="仿宋" w:cs="仿宋"/>
                <w:color w:val="000000"/>
                <w:kern w:val="0"/>
                <w:sz w:val="24"/>
                <w:highlight w:val="none"/>
                <w:lang w:bidi="ar"/>
              </w:rPr>
              <w:t>）技术指标</w:t>
            </w:r>
          </w:p>
          <w:p w14:paraId="1CC6A92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、平衡系数测试模块</w:t>
            </w:r>
          </w:p>
          <w:p w14:paraId="03DC9A9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.1能自动判断三相电压真有效值（即可判断三相电压是否接触良好），并具有分相实时报警功能。</w:t>
            </w:r>
          </w:p>
          <w:p w14:paraId="0C74DEF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.2具备三相功率值实时测量功能，要求三相功率数值分别实时显示，需配备三路电压探针及电流传感器，保证测试精度；</w:t>
            </w:r>
          </w:p>
          <w:p w14:paraId="3A79D85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.3电流传感器采用柔性互感器，能在狭小控制柜里安装。</w:t>
            </w:r>
          </w:p>
          <w:p w14:paraId="21B6178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1.4能自动判定并提取轿厢与对重运行到同一水平位置时电动机的电流值，自动生成平衡系数曲线和载荷比上行下行表格，可直接导出，形成检验记录。</w:t>
            </w:r>
          </w:p>
          <w:p w14:paraId="07E22E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、扶梯同步率测试模块</w:t>
            </w:r>
          </w:p>
          <w:p w14:paraId="060F65F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.1具有扶梯制停距离测试功能。</w:t>
            </w:r>
          </w:p>
          <w:p w14:paraId="5736D8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.2具有扶梯扶手带同步率测试功能，同时可显示速度曲线。</w:t>
            </w:r>
          </w:p>
          <w:p w14:paraId="4C78B75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.3具有扶梯扶手带与梯级速度偏差测试功能，同时可显示速度曲线。</w:t>
            </w:r>
          </w:p>
          <w:p w14:paraId="5C441EC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.4具有速度加速度测试功能，且测试过程中实时曲线显示。</w:t>
            </w:r>
          </w:p>
          <w:p w14:paraId="6B3434E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.5测速方式：接触式测量</w:t>
            </w:r>
          </w:p>
          <w:p w14:paraId="34C058A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（二）配置要求</w:t>
            </w:r>
          </w:p>
          <w:p w14:paraId="7845CB4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手持主机系统 1 台，平衡系数模块 1 组，测速模块 1 组，触发棒 1 个，配件一套，仪器主机供货时提供国家认可的计量机构出具的检定证书或校准证书。</w:t>
            </w:r>
          </w:p>
        </w:tc>
        <w:tc>
          <w:tcPr>
            <w:tcW w:w="840" w:type="dxa"/>
            <w:noWrap w:val="0"/>
            <w:vAlign w:val="center"/>
          </w:tcPr>
          <w:p w14:paraId="3932AB7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672BBD6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82D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4F7FEAC7">
            <w:pPr>
              <w:widowControl/>
              <w:jc w:val="center"/>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val="en-US" w:eastAsia="zh-CN" w:bidi="ar"/>
              </w:rPr>
              <w:t>5</w:t>
            </w:r>
          </w:p>
        </w:tc>
        <w:tc>
          <w:tcPr>
            <w:tcW w:w="1392" w:type="dxa"/>
            <w:noWrap w:val="0"/>
            <w:vAlign w:val="center"/>
          </w:tcPr>
          <w:p w14:paraId="36FA990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★电梯音像记录仪</w:t>
            </w:r>
          </w:p>
        </w:tc>
        <w:tc>
          <w:tcPr>
            <w:tcW w:w="6195" w:type="dxa"/>
            <w:noWrap w:val="0"/>
            <w:vAlign w:val="center"/>
          </w:tcPr>
          <w:p w14:paraId="41AA756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一、软件功能</w:t>
            </w:r>
          </w:p>
          <w:p w14:paraId="06611FF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1、支持3台以上设备同时广角、定焦拍摄；</w:t>
            </w:r>
          </w:p>
          <w:p w14:paraId="1C865DF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2、支持至少100米电梯井道内远距离数据传输，要求可同屏记录机房内限速器、曳引主机、电梯轿厢动作情况；</w:t>
            </w:r>
          </w:p>
          <w:p w14:paraId="1230D85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3、支持wifi一键配置网络连接；支持鸿蒙安卓系统。</w:t>
            </w:r>
          </w:p>
          <w:p w14:paraId="18B8FE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4、支持一键搜索局域网内设备。</w:t>
            </w:r>
          </w:p>
          <w:p w14:paraId="1C6F046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5、支持设置视频文件名配置，备注地址、人员、时间、测试编号等；</w:t>
            </w:r>
          </w:p>
          <w:p w14:paraId="729DBE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6、可同步检验人员信息、视频传输速率、检验项目名称等信息在视频内形成水印。；</w:t>
            </w:r>
          </w:p>
          <w:p w14:paraId="40D49FD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7、支持设置录像质量设置，标清、高清、蓝光等；</w:t>
            </w:r>
          </w:p>
          <w:p w14:paraId="27C6A48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8、支持通过手持终端与摄像头开启远程对讲；</w:t>
            </w:r>
          </w:p>
          <w:p w14:paraId="5DF5191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9、支持通过手持终端按键控制摄像头补光灯开启、关闭。</w:t>
            </w:r>
          </w:p>
          <w:p w14:paraId="340C074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10、可一键同步设备时间，方便同时录像操作；</w:t>
            </w:r>
          </w:p>
          <w:p w14:paraId="3B2401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11、一键保存视频录像至系统相册；</w:t>
            </w:r>
          </w:p>
          <w:p w14:paraId="425BB2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12、支持多设备同时录像、录像暂停、录像同时保存等，不需要后期编辑裁剪视频；</w:t>
            </w:r>
          </w:p>
          <w:p w14:paraId="21037D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13、支持手持终端镜头调用，支持前后摄像头切换，摄像头画面窗口浮动； </w:t>
            </w:r>
          </w:p>
          <w:p w14:paraId="1AF7A62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14、支持设置3摄、4摄选择设置，同时工作，录像，视频画面在手持终端为上、中、下三屏纵向分布。；</w:t>
            </w:r>
          </w:p>
          <w:p w14:paraId="515D4DA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15、支持摄像头设备单独设置名称密码；</w:t>
            </w:r>
          </w:p>
          <w:p w14:paraId="043080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16、要求支持上电后自动连接，并且支持断联后自动重连，可立即工作使用；</w:t>
            </w:r>
          </w:p>
          <w:p w14:paraId="76CEE73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17、可实时显示视频传输速度，查看画面传输质量；</w:t>
            </w:r>
          </w:p>
          <w:p w14:paraId="186EAF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18、保存视频可一键上传至云端设备，可永久保存查看，不采用第三方软件上传；</w:t>
            </w:r>
          </w:p>
          <w:p w14:paraId="2F0BCD9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19、可一键更改上传服务器路径、服务器用户及密码，不采用第三方软件。</w:t>
            </w:r>
          </w:p>
          <w:p w14:paraId="7C2EDC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20、可查看选择文件列表并支持单个手动上传，全选自动上传，不采用第三方软件。</w:t>
            </w:r>
          </w:p>
          <w:p w14:paraId="52C8D271">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21、支持实时预览模式及离线录制模式。录屏录制完成后可于手持智能终端实时查看已录制视频。</w:t>
            </w:r>
          </w:p>
          <w:p w14:paraId="1F38735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22、可完成一体化平台API接口，实现登录“身份认证”并缓存身份信息可以自动登录。根据多个字段进行筛选在线检验任务，并根据选择下载任务进行缓存。现场选择离线任务下的对应的试验进行试验视频录制。</w:t>
            </w:r>
          </w:p>
          <w:p w14:paraId="36C6A43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二、主要技术参数</w:t>
            </w:r>
          </w:p>
          <w:p w14:paraId="4334187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（一）摄像头模块</w:t>
            </w:r>
          </w:p>
          <w:p w14:paraId="37A82A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1、视频帧速率：1～30fps可调；</w:t>
            </w:r>
          </w:p>
          <w:p w14:paraId="6E50447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2、视频编码：H.265/H.264编码；</w:t>
            </w:r>
          </w:p>
          <w:p w14:paraId="5770893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3、视频分辨率：≥1920*1080P；</w:t>
            </w:r>
          </w:p>
          <w:p w14:paraId="3640F52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4、镜头（高清）：≥300万像素，视场角：≥160°；</w:t>
            </w:r>
          </w:p>
          <w:p w14:paraId="0D3648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5、日夜转换模式：支持夜视；</w:t>
            </w:r>
          </w:p>
          <w:p w14:paraId="0F4573B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6、白光灯：支持昏暗环境补光；</w:t>
            </w:r>
          </w:p>
          <w:p w14:paraId="04D2DC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7、聚合物锂电池：≥4000mAh；</w:t>
            </w:r>
          </w:p>
          <w:p w14:paraId="30900C7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8、工作时间：≥8h；</w:t>
            </w:r>
          </w:p>
          <w:p w14:paraId="3F4010A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9、无线连接：2.4G；</w:t>
            </w:r>
          </w:p>
          <w:p w14:paraId="1D6A945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10、尺寸：≤100mm*50mm*50mm；</w:t>
            </w:r>
          </w:p>
          <w:p w14:paraId="03D71FC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11、支持设备：Android平台终端。</w:t>
            </w:r>
          </w:p>
          <w:p w14:paraId="106D23F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12、重量：≤200g</w:t>
            </w:r>
          </w:p>
          <w:p w14:paraId="25904C2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13、天线：内置天线</w:t>
            </w:r>
          </w:p>
          <w:p w14:paraId="374266B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14、安装方式：磁吸、背夹、挂绳三种</w:t>
            </w:r>
          </w:p>
          <w:p w14:paraId="1181F95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15、配网方式：自动搜索设定wifi连接并进行语音播报</w:t>
            </w:r>
          </w:p>
          <w:p w14:paraId="31166A7D">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16、连接状态：语音播报和图标显示</w:t>
            </w:r>
          </w:p>
          <w:p w14:paraId="4DB63E8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17、复位模式：侧面设置针孔强制复位并支持重新选定连接wifi</w:t>
            </w:r>
          </w:p>
          <w:p w14:paraId="6582A90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18、按键模式：顶部设置开关按键和灯光控制按键</w:t>
            </w:r>
          </w:p>
          <w:p w14:paraId="16AE922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19、电量指示：支持≥4段led显示</w:t>
            </w:r>
          </w:p>
          <w:p w14:paraId="027F88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20、磁吸支架：支持360度旋转，高度150-300mm,磁吸力&gt;200N</w:t>
            </w:r>
          </w:p>
          <w:p w14:paraId="52E9351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（二）路由/中继模块</w:t>
            </w:r>
          </w:p>
          <w:p w14:paraId="1B6BCAE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1、数据速率：≥10Mbps；</w:t>
            </w:r>
          </w:p>
          <w:p w14:paraId="0033B80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2、功率调整：支持自动/手动配置；</w:t>
            </w:r>
          </w:p>
          <w:p w14:paraId="6192F28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3、频宽：20/40MHz；</w:t>
            </w:r>
          </w:p>
          <w:p w14:paraId="61CF5FC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4、最大发射功率：≥27dBm ；</w:t>
            </w:r>
          </w:p>
          <w:p w14:paraId="5770E1F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5、最大连接设备数量：≥10；</w:t>
            </w:r>
          </w:p>
          <w:p w14:paraId="59EACC0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6、传输距离：≥300m；</w:t>
            </w:r>
          </w:p>
          <w:p w14:paraId="1DAF6244">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7、工作时间：≥8h；</w:t>
            </w:r>
          </w:p>
          <w:p w14:paraId="356A44EE">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8、重量：≤250g</w:t>
            </w:r>
          </w:p>
          <w:p w14:paraId="349C251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9、天线：4路，同时支持2.4G和5.8G</w:t>
            </w:r>
          </w:p>
          <w:p w14:paraId="6BB8083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10、电量状态：支持≥4段led显示</w:t>
            </w:r>
          </w:p>
          <w:p w14:paraId="45F05225">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11、充电：typeC接口快充。</w:t>
            </w:r>
          </w:p>
          <w:p w14:paraId="7F2C83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（三）手持终端模块</w:t>
            </w:r>
          </w:p>
          <w:p w14:paraId="76A2DDB8">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1、分辨率：≥720*1612；</w:t>
            </w:r>
          </w:p>
          <w:p w14:paraId="4D6453D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2、储存容量：≥64GB；</w:t>
            </w:r>
          </w:p>
          <w:p w14:paraId="7921970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3、主频：≥2*A76*2.2GHz+6*A55*1.9GHz；</w:t>
            </w:r>
          </w:p>
          <w:p w14:paraId="62980EE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4、锂电池: ≥5200mA；</w:t>
            </w:r>
          </w:p>
          <w:p w14:paraId="3540523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5、WIFI功能：双频（2.4GHz+5GHz），支持802.11ac无线协议；</w:t>
            </w:r>
          </w:p>
          <w:p w14:paraId="157DBB8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6、蓝牙功能：支持，蓝牙5.1模块；</w:t>
            </w:r>
          </w:p>
          <w:p w14:paraId="139ACEC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7、摄像头：双摄像头（前置：≥500万像素，后置：≥1300万像素）；</w:t>
            </w:r>
          </w:p>
          <w:p w14:paraId="021CF65C">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8、视频功能：后置摄像头：支持≥1080P视频录制；</w:t>
            </w:r>
          </w:p>
          <w:p w14:paraId="516685F9">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9、前置摄像头：支持≥720P视频录制；</w:t>
            </w:r>
          </w:p>
          <w:p w14:paraId="7EE21F6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三、基本配置</w:t>
            </w:r>
          </w:p>
          <w:p w14:paraId="0A188EE2">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1、自带照明及电量显示摄像头3个；</w:t>
            </w:r>
          </w:p>
          <w:p w14:paraId="3F9336A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2、自供电路由模块1个；</w:t>
            </w:r>
          </w:p>
          <w:p w14:paraId="73A4B250">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3、自供电中继模块1个；</w:t>
            </w:r>
          </w:p>
          <w:p w14:paraId="1A5F5653">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4、磁吸万向伸缩支架2个；</w:t>
            </w:r>
          </w:p>
          <w:p w14:paraId="255564C6">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5、真空吸盘万向支架1个；</w:t>
            </w:r>
          </w:p>
          <w:p w14:paraId="45A4FDA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6、手持终端1个；</w:t>
            </w:r>
          </w:p>
          <w:p w14:paraId="2774AE6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7、磁吸充电电源线3根；</w:t>
            </w:r>
          </w:p>
          <w:p w14:paraId="724FC19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8、专用仪器箱1个。</w:t>
            </w:r>
          </w:p>
        </w:tc>
        <w:tc>
          <w:tcPr>
            <w:tcW w:w="840" w:type="dxa"/>
            <w:noWrap w:val="0"/>
            <w:vAlign w:val="center"/>
          </w:tcPr>
          <w:p w14:paraId="4892E91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p>
        </w:tc>
        <w:tc>
          <w:tcPr>
            <w:tcW w:w="855" w:type="dxa"/>
            <w:noWrap w:val="0"/>
            <w:vAlign w:val="center"/>
          </w:tcPr>
          <w:p w14:paraId="07495F4F">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2313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9" w:type="dxa"/>
            <w:noWrap w:val="0"/>
            <w:vAlign w:val="center"/>
          </w:tcPr>
          <w:p w14:paraId="49DF194C">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16</w:t>
            </w:r>
          </w:p>
        </w:tc>
        <w:tc>
          <w:tcPr>
            <w:tcW w:w="1392" w:type="dxa"/>
            <w:noWrap w:val="0"/>
            <w:vAlign w:val="center"/>
          </w:tcPr>
          <w:p w14:paraId="193E5DA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可燃气体分析设备</w:t>
            </w:r>
          </w:p>
        </w:tc>
        <w:tc>
          <w:tcPr>
            <w:tcW w:w="6195" w:type="dxa"/>
            <w:noWrap w:val="0"/>
            <w:vAlign w:val="center"/>
          </w:tcPr>
          <w:p w14:paraId="020735D0">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eastAsia="zh-CN" w:bidi="ar"/>
              </w:rPr>
              <w:t>（一）配置及要求：传感器：1个LEL或LEL/VOL传感器、1个EC传感器检测CO/H₂S/O₂、1 个 MOS 传感器检测甲烷。</w:t>
            </w:r>
          </w:p>
          <w:p w14:paraId="794DDC3C">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eastAsia="zh-CN" w:bidi="ar"/>
              </w:rPr>
              <w:t>（二）技术参数：</w:t>
            </w:r>
          </w:p>
          <w:p w14:paraId="5780530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1.传感器参数：</w:t>
            </w:r>
          </w:p>
          <w:p w14:paraId="41E0364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bidi="ar"/>
              </w:rPr>
              <w:t>O₂检测范围0~30% VOL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0.1%VOL</w:t>
            </w:r>
          </w:p>
          <w:p w14:paraId="4CF192ED">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LEL检测范围0~</w:t>
            </w:r>
            <w:r>
              <w:rPr>
                <w:rFonts w:hint="eastAsia" w:ascii="仿宋" w:hAnsi="仿宋" w:eastAsia="仿宋" w:cs="仿宋"/>
                <w:color w:val="000000"/>
                <w:kern w:val="0"/>
                <w:sz w:val="24"/>
                <w:highlight w:val="none"/>
                <w:lang w:val="en-US" w:eastAsia="zh-CN" w:bidi="ar"/>
              </w:rPr>
              <w:t>100</w:t>
            </w:r>
            <w:r>
              <w:rPr>
                <w:rFonts w:hint="eastAsia" w:ascii="仿宋" w:hAnsi="仿宋" w:eastAsia="仿宋" w:cs="仿宋"/>
                <w:color w:val="000000"/>
                <w:kern w:val="0"/>
                <w:sz w:val="24"/>
                <w:highlight w:val="none"/>
                <w:lang w:bidi="ar"/>
              </w:rPr>
              <w:t>% LEL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≤1%LEL</w:t>
            </w:r>
          </w:p>
          <w:p w14:paraId="00277D0E">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LEL/VOL检测范围0~</w:t>
            </w:r>
            <w:r>
              <w:rPr>
                <w:rFonts w:hint="eastAsia" w:ascii="仿宋" w:hAnsi="仿宋" w:eastAsia="仿宋" w:cs="仿宋"/>
                <w:color w:val="000000"/>
                <w:kern w:val="0"/>
                <w:sz w:val="24"/>
                <w:highlight w:val="none"/>
                <w:lang w:val="en-US" w:eastAsia="zh-CN" w:bidi="ar"/>
              </w:rPr>
              <w:t>100</w:t>
            </w:r>
            <w:r>
              <w:rPr>
                <w:rFonts w:hint="eastAsia" w:ascii="仿宋" w:hAnsi="仿宋" w:eastAsia="仿宋" w:cs="仿宋"/>
                <w:color w:val="000000"/>
                <w:kern w:val="0"/>
                <w:sz w:val="24"/>
                <w:highlight w:val="none"/>
                <w:lang w:bidi="ar"/>
              </w:rPr>
              <w:t>% LEL/0~100% VOL</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 LEL/VOL</w:t>
            </w:r>
          </w:p>
          <w:p w14:paraId="6AE06AA3">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CO检测范围0~500ppm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≤1ppm</w:t>
            </w:r>
          </w:p>
          <w:p w14:paraId="5BE5CDE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H₂S检测范围0~100ppm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≤0</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bidi="ar"/>
              </w:rPr>
              <w:t>1ppm</w:t>
            </w:r>
          </w:p>
          <w:p w14:paraId="331DE60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bidi="ar"/>
              </w:rPr>
              <w:t>MOS检测范围0~</w:t>
            </w:r>
            <w:r>
              <w:rPr>
                <w:rFonts w:hint="eastAsia" w:ascii="仿宋" w:hAnsi="仿宋" w:eastAsia="仿宋" w:cs="仿宋"/>
                <w:color w:val="000000"/>
                <w:kern w:val="0"/>
                <w:sz w:val="24"/>
                <w:highlight w:val="none"/>
                <w:lang w:val="en-US" w:eastAsia="zh-CN" w:bidi="ar"/>
              </w:rPr>
              <w:t>2000</w:t>
            </w:r>
            <w:r>
              <w:rPr>
                <w:rFonts w:hint="eastAsia" w:ascii="仿宋" w:hAnsi="仿宋" w:eastAsia="仿宋" w:cs="仿宋"/>
                <w:color w:val="000000"/>
                <w:kern w:val="0"/>
                <w:sz w:val="24"/>
                <w:highlight w:val="none"/>
                <w:lang w:bidi="ar"/>
              </w:rPr>
              <w:t>ppm</w:t>
            </w:r>
            <w:r>
              <w:rPr>
                <w:rFonts w:hint="eastAsia" w:ascii="仿宋" w:hAnsi="仿宋" w:eastAsia="仿宋" w:cs="仿宋"/>
                <w:color w:val="000000"/>
                <w:kern w:val="0"/>
                <w:sz w:val="24"/>
                <w:highlight w:val="none"/>
                <w:lang w:val="en-US" w:eastAsia="zh-CN" w:bidi="ar"/>
              </w:rPr>
              <w:t xml:space="preserve"> 、分辨率</w:t>
            </w:r>
            <w:r>
              <w:rPr>
                <w:rFonts w:hint="eastAsia" w:ascii="仿宋" w:hAnsi="仿宋" w:eastAsia="仿宋" w:cs="仿宋"/>
                <w:color w:val="000000"/>
                <w:kern w:val="0"/>
                <w:sz w:val="24"/>
                <w:highlight w:val="none"/>
                <w:lang w:bidi="ar"/>
              </w:rPr>
              <w:t>≤1ppm</w:t>
            </w:r>
          </w:p>
          <w:p w14:paraId="75B47F1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bidi="ar"/>
              </w:rPr>
              <w:t>电池</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内置可充电式锂电池碱性电池适配器</w:t>
            </w:r>
            <w:r>
              <w:rPr>
                <w:rFonts w:hint="eastAsia" w:ascii="仿宋" w:hAnsi="仿宋" w:eastAsia="仿宋" w:cs="仿宋"/>
                <w:color w:val="000000"/>
                <w:kern w:val="0"/>
                <w:sz w:val="24"/>
                <w:highlight w:val="none"/>
                <w:lang w:eastAsia="zh-CN" w:bidi="ar"/>
              </w:rPr>
              <w:t>；</w:t>
            </w:r>
          </w:p>
          <w:p w14:paraId="0A773C48">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bidi="ar"/>
              </w:rPr>
              <w:t>运行时间</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可连续工作1</w:t>
            </w: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小时</w:t>
            </w:r>
            <w:r>
              <w:rPr>
                <w:rFonts w:hint="eastAsia" w:ascii="仿宋" w:hAnsi="仿宋" w:eastAsia="仿宋" w:cs="仿宋"/>
                <w:color w:val="000000"/>
                <w:kern w:val="0"/>
                <w:sz w:val="24"/>
                <w:highlight w:val="none"/>
                <w:lang w:eastAsia="zh-CN" w:bidi="ar"/>
              </w:rPr>
              <w:t>以上；</w:t>
            </w:r>
          </w:p>
          <w:p w14:paraId="56CF664A">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bidi="ar"/>
              </w:rPr>
              <w:t>显示屏</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带自动背光的图形液晶显示器</w:t>
            </w:r>
            <w:r>
              <w:rPr>
                <w:rFonts w:hint="eastAsia" w:ascii="仿宋" w:hAnsi="仿宋" w:eastAsia="仿宋" w:cs="仿宋"/>
                <w:color w:val="000000"/>
                <w:kern w:val="0"/>
                <w:sz w:val="24"/>
                <w:highlight w:val="none"/>
                <w:lang w:eastAsia="zh-CN" w:bidi="ar"/>
              </w:rPr>
              <w:t>；</w:t>
            </w:r>
          </w:p>
          <w:p w14:paraId="0CB74A6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直接读数</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实时检测值、峰值、电池电压、存储状态、泵状态</w:t>
            </w:r>
            <w:r>
              <w:rPr>
                <w:rFonts w:hint="eastAsia" w:ascii="仿宋" w:hAnsi="仿宋" w:eastAsia="仿宋" w:cs="仿宋"/>
                <w:color w:val="000000"/>
                <w:kern w:val="0"/>
                <w:sz w:val="24"/>
                <w:highlight w:val="none"/>
                <w:lang w:eastAsia="zh-CN" w:bidi="ar"/>
              </w:rPr>
              <w:t>；</w:t>
            </w:r>
          </w:p>
          <w:p w14:paraId="612BB1F3">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bidi="ar"/>
              </w:rPr>
              <w:t>报警方式</w:t>
            </w:r>
            <w:r>
              <w:rPr>
                <w:rFonts w:hint="eastAsia" w:ascii="仿宋" w:hAnsi="仿宋" w:eastAsia="仿宋" w:cs="仿宋"/>
                <w:color w:val="000000"/>
                <w:kern w:val="0"/>
                <w:sz w:val="24"/>
                <w:highlight w:val="none"/>
                <w:lang w:eastAsia="zh-CN" w:bidi="ar"/>
              </w:rPr>
              <w:t>：大于</w:t>
            </w:r>
            <w:r>
              <w:rPr>
                <w:rFonts w:hint="eastAsia" w:ascii="仿宋" w:hAnsi="仿宋" w:eastAsia="仿宋" w:cs="仿宋"/>
                <w:color w:val="000000"/>
                <w:kern w:val="0"/>
                <w:sz w:val="24"/>
                <w:highlight w:val="none"/>
                <w:lang w:bidi="ar"/>
              </w:rPr>
              <w:t>9</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dB 蜂鸣器 ，红LED闪烁报警灯</w:t>
            </w:r>
            <w:r>
              <w:rPr>
                <w:rFonts w:hint="eastAsia" w:ascii="仿宋" w:hAnsi="仿宋" w:eastAsia="仿宋" w:cs="仿宋"/>
                <w:color w:val="000000"/>
                <w:kern w:val="0"/>
                <w:sz w:val="24"/>
                <w:highlight w:val="none"/>
                <w:lang w:eastAsia="zh-CN" w:bidi="ar"/>
              </w:rPr>
              <w:t>；</w:t>
            </w:r>
          </w:p>
          <w:p w14:paraId="621A8A8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w:t>
            </w:r>
            <w:r>
              <w:rPr>
                <w:rFonts w:hint="eastAsia" w:ascii="仿宋" w:hAnsi="仿宋" w:eastAsia="仿宋" w:cs="仿宋"/>
                <w:color w:val="000000"/>
                <w:kern w:val="0"/>
                <w:sz w:val="24"/>
                <w:highlight w:val="none"/>
                <w:lang w:bidi="ar"/>
              </w:rPr>
              <w:t>报警类型</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低报/高报</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传感器故障报警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电池电量不足报警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泵堵塞报警</w:t>
            </w:r>
            <w:r>
              <w:rPr>
                <w:rFonts w:hint="eastAsia" w:ascii="仿宋" w:hAnsi="仿宋" w:eastAsia="仿宋" w:cs="仿宋"/>
                <w:color w:val="000000"/>
                <w:kern w:val="0"/>
                <w:sz w:val="24"/>
                <w:highlight w:val="none"/>
                <w:lang w:eastAsia="zh-CN" w:bidi="ar"/>
              </w:rPr>
              <w:t>；</w:t>
            </w:r>
          </w:p>
          <w:p w14:paraId="6D24FA9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w:t>
            </w:r>
            <w:r>
              <w:rPr>
                <w:rFonts w:hint="eastAsia" w:ascii="仿宋" w:hAnsi="仿宋" w:eastAsia="仿宋" w:cs="仿宋"/>
                <w:color w:val="000000"/>
                <w:kern w:val="0"/>
                <w:sz w:val="24"/>
                <w:highlight w:val="none"/>
                <w:lang w:bidi="ar"/>
              </w:rPr>
              <w:t>数据记录</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使用SD卡存储数据 ，Excel数据格式</w:t>
            </w:r>
            <w:r>
              <w:rPr>
                <w:rFonts w:hint="eastAsia" w:ascii="仿宋" w:hAnsi="仿宋" w:eastAsia="仿宋" w:cs="仿宋"/>
                <w:color w:val="000000"/>
                <w:kern w:val="0"/>
                <w:sz w:val="24"/>
                <w:highlight w:val="none"/>
                <w:lang w:eastAsia="zh-CN" w:bidi="ar"/>
              </w:rPr>
              <w:t>；</w:t>
            </w:r>
          </w:p>
          <w:p w14:paraId="4F4EAB7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9.</w:t>
            </w:r>
            <w:r>
              <w:rPr>
                <w:rFonts w:hint="eastAsia" w:ascii="仿宋" w:hAnsi="仿宋" w:eastAsia="仿宋" w:cs="仿宋"/>
                <w:color w:val="000000"/>
                <w:kern w:val="0"/>
                <w:sz w:val="24"/>
                <w:highlight w:val="none"/>
                <w:lang w:bidi="ar"/>
              </w:rPr>
              <w:t>采样</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内置采样泵，流速450-550cc/min</w:t>
            </w:r>
            <w:r>
              <w:rPr>
                <w:rFonts w:hint="eastAsia" w:ascii="仿宋" w:hAnsi="仿宋" w:eastAsia="仿宋" w:cs="仿宋"/>
                <w:color w:val="000000"/>
                <w:kern w:val="0"/>
                <w:sz w:val="24"/>
                <w:highlight w:val="none"/>
                <w:lang w:eastAsia="zh-CN" w:bidi="ar"/>
              </w:rPr>
              <w:t>；</w:t>
            </w:r>
          </w:p>
          <w:p w14:paraId="63D2A1FB">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bidi="ar"/>
              </w:rPr>
              <w:t>标定</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两点或三点式零点／扩展标定</w:t>
            </w:r>
            <w:r>
              <w:rPr>
                <w:rFonts w:hint="eastAsia" w:ascii="仿宋" w:hAnsi="仿宋" w:eastAsia="仿宋" w:cs="仿宋"/>
                <w:color w:val="000000"/>
                <w:kern w:val="0"/>
                <w:sz w:val="24"/>
                <w:highlight w:val="none"/>
                <w:lang w:eastAsia="zh-CN" w:bidi="ar"/>
              </w:rPr>
              <w:t>；</w:t>
            </w:r>
          </w:p>
          <w:p w14:paraId="3C3645E2">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11.</w:t>
            </w:r>
            <w:r>
              <w:rPr>
                <w:rFonts w:hint="eastAsia" w:ascii="仿宋" w:hAnsi="仿宋" w:eastAsia="仿宋" w:cs="仿宋"/>
                <w:color w:val="000000"/>
                <w:kern w:val="0"/>
                <w:sz w:val="24"/>
                <w:highlight w:val="none"/>
                <w:lang w:bidi="ar"/>
              </w:rPr>
              <w:t>认证与许可</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中国防爆认证 ：Ex dia II C/IIBT4 Gb</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中国 CPA 认证</w:t>
            </w:r>
            <w:r>
              <w:rPr>
                <w:rFonts w:hint="eastAsia" w:ascii="仿宋" w:hAnsi="仿宋" w:eastAsia="仿宋" w:cs="仿宋"/>
                <w:color w:val="000000"/>
                <w:kern w:val="0"/>
                <w:sz w:val="24"/>
                <w:highlight w:val="none"/>
                <w:lang w:eastAsia="zh-CN" w:bidi="ar"/>
              </w:rPr>
              <w:t>；</w:t>
            </w:r>
          </w:p>
          <w:p w14:paraId="2AED1CD3">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12.</w:t>
            </w:r>
            <w:r>
              <w:rPr>
                <w:rFonts w:hint="eastAsia" w:ascii="仿宋" w:hAnsi="仿宋" w:eastAsia="仿宋" w:cs="仿宋"/>
                <w:color w:val="000000"/>
                <w:kern w:val="0"/>
                <w:sz w:val="24"/>
                <w:highlight w:val="none"/>
                <w:lang w:bidi="ar"/>
              </w:rPr>
              <w:t>防护等级</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≥IP65</w:t>
            </w:r>
            <w:r>
              <w:rPr>
                <w:rFonts w:hint="eastAsia" w:ascii="仿宋" w:hAnsi="仿宋" w:eastAsia="仿宋" w:cs="仿宋"/>
                <w:color w:val="000000"/>
                <w:kern w:val="0"/>
                <w:sz w:val="24"/>
                <w:highlight w:val="none"/>
                <w:lang w:eastAsia="zh-CN" w:bidi="ar"/>
              </w:rPr>
              <w:t>；</w:t>
            </w:r>
          </w:p>
          <w:p w14:paraId="02BA27A5">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13.</w:t>
            </w:r>
            <w:r>
              <w:rPr>
                <w:rFonts w:hint="eastAsia" w:ascii="仿宋" w:hAnsi="仿宋" w:eastAsia="仿宋" w:cs="仿宋"/>
                <w:color w:val="000000"/>
                <w:kern w:val="0"/>
                <w:sz w:val="24"/>
                <w:highlight w:val="none"/>
                <w:lang w:bidi="ar"/>
              </w:rPr>
              <w:t>工作温度</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-20 °C至 +45 °C</w:t>
            </w:r>
            <w:r>
              <w:rPr>
                <w:rFonts w:hint="eastAsia" w:ascii="仿宋" w:hAnsi="仿宋" w:eastAsia="仿宋" w:cs="仿宋"/>
                <w:color w:val="000000"/>
                <w:kern w:val="0"/>
                <w:sz w:val="24"/>
                <w:highlight w:val="none"/>
                <w:lang w:eastAsia="zh-CN" w:bidi="ar"/>
              </w:rPr>
              <w:t>；</w:t>
            </w:r>
          </w:p>
          <w:p w14:paraId="67E3F2C6">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14.湿</w:t>
            </w:r>
            <w:r>
              <w:rPr>
                <w:rFonts w:hint="eastAsia" w:ascii="仿宋" w:hAnsi="仿宋" w:eastAsia="仿宋" w:cs="仿宋"/>
                <w:color w:val="000000"/>
                <w:kern w:val="0"/>
                <w:sz w:val="24"/>
                <w:highlight w:val="none"/>
                <w:lang w:bidi="ar"/>
              </w:rPr>
              <w:t>温</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bidi="ar"/>
              </w:rPr>
              <w:t>至95% 相对湿度</w:t>
            </w:r>
            <w:r>
              <w:rPr>
                <w:rFonts w:hint="eastAsia" w:ascii="仿宋" w:hAnsi="仿宋" w:eastAsia="仿宋" w:cs="仿宋"/>
                <w:color w:val="000000"/>
                <w:kern w:val="0"/>
                <w:sz w:val="24"/>
                <w:highlight w:val="none"/>
                <w:lang w:eastAsia="zh-CN" w:bidi="ar"/>
              </w:rPr>
              <w:t>。</w:t>
            </w:r>
          </w:p>
          <w:p w14:paraId="410A94B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15.供货时提供检定或校准证书</w:t>
            </w:r>
          </w:p>
        </w:tc>
        <w:tc>
          <w:tcPr>
            <w:tcW w:w="840" w:type="dxa"/>
            <w:noWrap w:val="0"/>
            <w:vAlign w:val="center"/>
          </w:tcPr>
          <w:p w14:paraId="46CA5D98">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548C8A2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r w14:paraId="1106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483B8EDA">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17</w:t>
            </w:r>
          </w:p>
        </w:tc>
        <w:tc>
          <w:tcPr>
            <w:tcW w:w="1392" w:type="dxa"/>
            <w:noWrap w:val="0"/>
            <w:vAlign w:val="center"/>
          </w:tcPr>
          <w:p w14:paraId="522FECD7">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射线探伤装置</w:t>
            </w:r>
          </w:p>
        </w:tc>
        <w:tc>
          <w:tcPr>
            <w:tcW w:w="6195" w:type="dxa"/>
            <w:noWrap w:val="0"/>
            <w:vAlign w:val="center"/>
          </w:tcPr>
          <w:p w14:paraId="5D4ED72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技术参数：</w:t>
            </w:r>
          </w:p>
          <w:p w14:paraId="0BE270E7">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1.</w:t>
            </w:r>
            <w:r>
              <w:rPr>
                <w:rFonts w:hint="eastAsia" w:ascii="仿宋" w:hAnsi="仿宋" w:eastAsia="仿宋" w:cs="仿宋"/>
                <w:color w:val="000000"/>
                <w:kern w:val="0"/>
                <w:sz w:val="24"/>
                <w:highlight w:val="none"/>
                <w:lang w:eastAsia="zh-CN" w:bidi="ar"/>
              </w:rPr>
              <w:t>输出电压：</w:t>
            </w:r>
            <w:r>
              <w:rPr>
                <w:rFonts w:hint="eastAsia" w:ascii="仿宋" w:hAnsi="仿宋" w:eastAsia="仿宋" w:cs="仿宋"/>
                <w:color w:val="000000"/>
                <w:kern w:val="0"/>
                <w:sz w:val="24"/>
                <w:highlight w:val="none"/>
                <w:lang w:val="en-US" w:eastAsia="zh-CN" w:bidi="ar"/>
              </w:rPr>
              <w:t>10</w:t>
            </w:r>
            <w:r>
              <w:rPr>
                <w:rFonts w:hint="eastAsia" w:ascii="仿宋" w:hAnsi="仿宋" w:eastAsia="仿宋" w:cs="仿宋"/>
                <w:color w:val="000000"/>
                <w:kern w:val="0"/>
                <w:sz w:val="24"/>
                <w:highlight w:val="none"/>
                <w:lang w:eastAsia="zh-CN" w:bidi="ar"/>
              </w:rPr>
              <w:t>0～2</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0kV连续可调；</w:t>
            </w:r>
          </w:p>
          <w:p w14:paraId="68F257B0">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2.</w:t>
            </w:r>
            <w:r>
              <w:rPr>
                <w:rFonts w:hint="eastAsia" w:ascii="仿宋" w:hAnsi="仿宋" w:eastAsia="仿宋" w:cs="仿宋"/>
                <w:color w:val="000000"/>
                <w:kern w:val="0"/>
                <w:sz w:val="24"/>
                <w:highlight w:val="none"/>
                <w:lang w:eastAsia="zh-CN" w:bidi="ar"/>
              </w:rPr>
              <w:t>管电流：</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5mA；</w:t>
            </w:r>
          </w:p>
          <w:p w14:paraId="787F9B44">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eastAsia="zh-CN" w:bidi="ar"/>
              </w:rPr>
              <w:t>焦点尺寸：≤</w:t>
            </w:r>
            <w:r>
              <w:rPr>
                <w:rFonts w:hint="eastAsia" w:ascii="仿宋" w:hAnsi="仿宋" w:eastAsia="仿宋" w:cs="仿宋"/>
                <w:color w:val="000000"/>
                <w:kern w:val="0"/>
                <w:sz w:val="24"/>
                <w:highlight w:val="none"/>
                <w:lang w:val="en-US" w:eastAsia="zh-CN" w:bidi="ar"/>
              </w:rPr>
              <w:t>1.5</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1.5</w:t>
            </w:r>
            <w:r>
              <w:rPr>
                <w:rFonts w:hint="eastAsia" w:ascii="仿宋" w:hAnsi="仿宋" w:eastAsia="仿宋" w:cs="仿宋"/>
                <w:color w:val="000000"/>
                <w:kern w:val="0"/>
                <w:sz w:val="24"/>
                <w:highlight w:val="none"/>
                <w:lang w:eastAsia="zh-CN" w:bidi="ar"/>
              </w:rPr>
              <w:t>mm；</w:t>
            </w:r>
          </w:p>
          <w:p w14:paraId="4D348E4B">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4.</w:t>
            </w:r>
            <w:r>
              <w:rPr>
                <w:rFonts w:hint="eastAsia" w:ascii="仿宋" w:hAnsi="仿宋" w:eastAsia="仿宋" w:cs="仿宋"/>
                <w:color w:val="000000"/>
                <w:kern w:val="0"/>
                <w:sz w:val="24"/>
                <w:highlight w:val="none"/>
                <w:lang w:eastAsia="zh-CN" w:bidi="ar"/>
              </w:rPr>
              <w:t>射线辐射角度：40°</w:t>
            </w:r>
            <w:r>
              <w:rPr>
                <w:rFonts w:hint="eastAsia" w:ascii="仿宋" w:hAnsi="仿宋" w:eastAsia="仿宋" w:cs="仿宋"/>
                <w:color w:val="000000"/>
                <w:kern w:val="0"/>
                <w:sz w:val="24"/>
                <w:highlight w:val="none"/>
                <w:lang w:val="en-US" w:eastAsia="zh-CN" w:bidi="ar"/>
              </w:rPr>
              <w:t>-</w:t>
            </w:r>
            <w:r>
              <w:rPr>
                <w:rFonts w:hint="eastAsia" w:ascii="仿宋" w:hAnsi="仿宋" w:eastAsia="仿宋" w:cs="仿宋"/>
                <w:color w:val="000000"/>
                <w:kern w:val="0"/>
                <w:sz w:val="24"/>
                <w:highlight w:val="none"/>
                <w:lang w:eastAsia="zh-CN" w:bidi="ar"/>
              </w:rPr>
              <w:t>5</w:t>
            </w:r>
            <w:r>
              <w:rPr>
                <w:rFonts w:hint="eastAsia" w:ascii="仿宋" w:hAnsi="仿宋" w:eastAsia="仿宋" w:cs="仿宋"/>
                <w:color w:val="000000"/>
                <w:kern w:val="0"/>
                <w:sz w:val="24"/>
                <w:highlight w:val="none"/>
                <w:lang w:val="en-US" w:eastAsia="zh-CN" w:bidi="ar"/>
              </w:rPr>
              <w:t>0</w:t>
            </w:r>
            <w:r>
              <w:rPr>
                <w:rFonts w:hint="eastAsia" w:ascii="仿宋" w:hAnsi="仿宋" w:eastAsia="仿宋" w:cs="仿宋"/>
                <w:color w:val="000000"/>
                <w:kern w:val="0"/>
                <w:sz w:val="24"/>
                <w:highlight w:val="none"/>
                <w:lang w:eastAsia="zh-CN" w:bidi="ar"/>
              </w:rPr>
              <w:t>°；</w:t>
            </w:r>
          </w:p>
          <w:p w14:paraId="63171FFD">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eastAsia="zh-CN" w:bidi="ar"/>
              </w:rPr>
              <w:t>焦距</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eastAsia="zh-CN" w:bidi="ar"/>
              </w:rPr>
              <w:t>600mm，曝光时间≤5min，双面铅箔增感；</w:t>
            </w:r>
          </w:p>
          <w:p w14:paraId="6AC69B4E">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r>
              <w:rPr>
                <w:rFonts w:hint="eastAsia" w:ascii="仿宋" w:hAnsi="仿宋" w:eastAsia="仿宋" w:cs="仿宋"/>
                <w:color w:val="000000"/>
                <w:kern w:val="0"/>
                <w:sz w:val="24"/>
                <w:highlight w:val="none"/>
                <w:lang w:eastAsia="zh-CN" w:bidi="ar"/>
              </w:rPr>
              <w:t>灵敏度：≤1.5％；</w:t>
            </w:r>
          </w:p>
          <w:p w14:paraId="7E330F0C">
            <w:pPr>
              <w:widowControl/>
              <w:textAlignment w:val="center"/>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7.</w:t>
            </w:r>
            <w:r>
              <w:rPr>
                <w:rFonts w:hint="eastAsia" w:ascii="仿宋" w:hAnsi="仿宋" w:eastAsia="仿宋" w:cs="仿宋"/>
                <w:color w:val="000000"/>
                <w:kern w:val="0"/>
                <w:sz w:val="24"/>
                <w:highlight w:val="none"/>
                <w:lang w:eastAsia="zh-CN" w:bidi="ar"/>
              </w:rPr>
              <w:t>底片黑度：D＞1.5；</w:t>
            </w:r>
          </w:p>
          <w:p w14:paraId="7F2BCA7F">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8.</w:t>
            </w:r>
            <w:r>
              <w:rPr>
                <w:rFonts w:hint="eastAsia" w:ascii="仿宋" w:hAnsi="仿宋" w:eastAsia="仿宋" w:cs="仿宋"/>
                <w:color w:val="000000"/>
                <w:kern w:val="0"/>
                <w:sz w:val="24"/>
                <w:highlight w:val="none"/>
                <w:lang w:eastAsia="zh-CN" w:bidi="ar"/>
              </w:rPr>
              <w:t>最大穿透力：</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3</w:t>
            </w:r>
            <w:r>
              <w:rPr>
                <w:rFonts w:hint="eastAsia" w:ascii="仿宋" w:hAnsi="仿宋" w:eastAsia="仿宋" w:cs="仿宋"/>
                <w:color w:val="000000"/>
                <w:kern w:val="0"/>
                <w:sz w:val="24"/>
                <w:highlight w:val="none"/>
                <w:lang w:eastAsia="zh-CN" w:bidi="ar"/>
              </w:rPr>
              <w:t>0mm(A3钢)；</w:t>
            </w:r>
          </w:p>
        </w:tc>
        <w:tc>
          <w:tcPr>
            <w:tcW w:w="840" w:type="dxa"/>
            <w:noWrap w:val="0"/>
            <w:vAlign w:val="center"/>
          </w:tcPr>
          <w:p w14:paraId="4E2AAB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w:t>
            </w:r>
          </w:p>
        </w:tc>
        <w:tc>
          <w:tcPr>
            <w:tcW w:w="855" w:type="dxa"/>
            <w:noWrap w:val="0"/>
            <w:vAlign w:val="center"/>
          </w:tcPr>
          <w:p w14:paraId="396A9453">
            <w:pPr>
              <w:widowControl/>
              <w:textAlignment w:val="center"/>
              <w:rPr>
                <w:rFonts w:hint="eastAsia" w:ascii="仿宋" w:hAnsi="仿宋" w:eastAsia="仿宋" w:cs="仿宋"/>
                <w:color w:val="000000"/>
                <w:kern w:val="0"/>
                <w:sz w:val="24"/>
                <w:highlight w:val="none"/>
                <w:lang w:val="en-US" w:eastAsia="zh-CN" w:bidi="ar"/>
              </w:rPr>
            </w:pPr>
          </w:p>
        </w:tc>
      </w:tr>
      <w:tr w14:paraId="1CF8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5FC01C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392" w:type="dxa"/>
            <w:noWrap w:val="0"/>
            <w:vAlign w:val="center"/>
          </w:tcPr>
          <w:p w14:paraId="5E80878B">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数字万用表</w:t>
            </w:r>
          </w:p>
        </w:tc>
        <w:tc>
          <w:tcPr>
            <w:tcW w:w="6195" w:type="dxa"/>
            <w:noWrap w:val="0"/>
            <w:vAlign w:val="center"/>
          </w:tcPr>
          <w:p w14:paraId="06FE5ADC">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1.交流电压：1V~750V VFC变频电压、精度土(1.2%读数+3）</w:t>
            </w:r>
          </w:p>
          <w:p w14:paraId="1E95479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2.直流电压:100mV~1000V 精度土(0.8%读数+2)</w:t>
            </w:r>
          </w:p>
          <w:p w14:paraId="60AA198D">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3.直流电流:100μA~10A 精度土(2%读数+5)</w:t>
            </w:r>
          </w:p>
          <w:p w14:paraId="2516CF19">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4.交流电流:100μA~10A 精度土(3%读数+5)</w:t>
            </w:r>
          </w:p>
          <w:p w14:paraId="03D799A1">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5.电容:100nf~99999uf 精度土(5%读数+15)</w:t>
            </w:r>
          </w:p>
          <w:p w14:paraId="0A13D422">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6.频率:10HZ~9.9MHZ 精度土(2%读数+5)</w:t>
            </w:r>
          </w:p>
          <w:p w14:paraId="26AB5F6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7.占空比:1%~99%</w:t>
            </w:r>
          </w:p>
          <w:p w14:paraId="2166DE26">
            <w:pPr>
              <w:widowControl/>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8.电阻:10~60000KQ 精度±（2%读数+10)</w:t>
            </w:r>
          </w:p>
          <w:p w14:paraId="6A0C8B6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9.通用功能：IVE零火线判断、NCV非接触电压探测、通断蜂鸣、手电筒</w:t>
            </w:r>
          </w:p>
          <w:p w14:paraId="2619BA5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10.其它功能：智能防烧自动关机数据保持超量程指示背光灯</w:t>
            </w:r>
          </w:p>
        </w:tc>
        <w:tc>
          <w:tcPr>
            <w:tcW w:w="840" w:type="dxa"/>
            <w:noWrap w:val="0"/>
            <w:vAlign w:val="center"/>
          </w:tcPr>
          <w:p w14:paraId="4A09C6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855" w:type="dxa"/>
            <w:noWrap w:val="0"/>
            <w:vAlign w:val="center"/>
          </w:tcPr>
          <w:p w14:paraId="1358A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2005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74FDB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392" w:type="dxa"/>
            <w:noWrap w:val="0"/>
            <w:vAlign w:val="center"/>
          </w:tcPr>
          <w:p w14:paraId="78030CE6">
            <w:pPr>
              <w:widowControl/>
              <w:jc w:val="center"/>
              <w:textAlignment w:val="center"/>
              <w:rPr>
                <w:rFonts w:hint="eastAsia" w:ascii="仿宋" w:hAnsi="仿宋" w:eastAsia="仿宋" w:cs="仿宋"/>
                <w:sz w:val="24"/>
                <w:highlight w:val="none"/>
                <w:lang w:eastAsia="zh-CN"/>
              </w:rPr>
            </w:pPr>
            <w:r>
              <w:rPr>
                <w:rFonts w:hint="eastAsia" w:ascii="仿宋" w:hAnsi="仿宋" w:eastAsia="仿宋" w:cs="仿宋"/>
                <w:color w:val="000000"/>
                <w:kern w:val="0"/>
                <w:sz w:val="24"/>
                <w:highlight w:val="none"/>
                <w:lang w:bidi="ar"/>
              </w:rPr>
              <w:t>便携式</w:t>
            </w:r>
            <w:r>
              <w:rPr>
                <w:rFonts w:hint="eastAsia" w:ascii="仿宋" w:hAnsi="仿宋" w:eastAsia="仿宋" w:cs="仿宋"/>
                <w:color w:val="000000"/>
                <w:kern w:val="0"/>
                <w:sz w:val="24"/>
                <w:highlight w:val="none"/>
                <w:lang w:eastAsia="zh-CN" w:bidi="ar"/>
              </w:rPr>
              <w:t>激光测距仪</w:t>
            </w:r>
          </w:p>
        </w:tc>
        <w:tc>
          <w:tcPr>
            <w:tcW w:w="6195" w:type="dxa"/>
            <w:noWrap w:val="0"/>
            <w:vAlign w:val="center"/>
          </w:tcPr>
          <w:p w14:paraId="02F6BBE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1.量程:0.2-120米</w:t>
            </w:r>
          </w:p>
          <w:p w14:paraId="5224C8B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2.精度:±(2mm+5*105D)</w:t>
            </w:r>
          </w:p>
          <w:p w14:paraId="1324B3C0">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3.单位:m/ftlin/ft+in</w:t>
            </w:r>
          </w:p>
          <w:p w14:paraId="7510E86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4.激光等级：Class2</w:t>
            </w:r>
          </w:p>
          <w:p w14:paraId="49BC6F3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5.激光类型：630-670nm,&lt;1mw</w:t>
            </w:r>
          </w:p>
          <w:p w14:paraId="3118DEBA">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6.历史记录：</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20组</w:t>
            </w:r>
          </w:p>
          <w:p w14:paraId="1A15F91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7.操作温度：O℃~40℃</w:t>
            </w:r>
          </w:p>
          <w:p w14:paraId="54F9288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8.存储温度：-10℃~6O℃</w:t>
            </w:r>
          </w:p>
          <w:p w14:paraId="49700CD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9.激光自动关闭功能</w:t>
            </w:r>
          </w:p>
          <w:p w14:paraId="609F45BE">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10.仪器自动关闭功能</w:t>
            </w:r>
          </w:p>
          <w:p w14:paraId="1989D13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11.通用功能：最大值最小值测量、单次测量、连续测量、面积/体积测量、一次勾股、二次勾股、加减法等。</w:t>
            </w:r>
          </w:p>
        </w:tc>
        <w:tc>
          <w:tcPr>
            <w:tcW w:w="840" w:type="dxa"/>
            <w:noWrap w:val="0"/>
            <w:vAlign w:val="center"/>
          </w:tcPr>
          <w:p w14:paraId="60CBE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855" w:type="dxa"/>
            <w:noWrap w:val="0"/>
            <w:vAlign w:val="center"/>
          </w:tcPr>
          <w:p w14:paraId="15DF6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1A6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9" w:type="dxa"/>
            <w:noWrap w:val="0"/>
            <w:vAlign w:val="center"/>
          </w:tcPr>
          <w:p w14:paraId="299F6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1392" w:type="dxa"/>
            <w:noWrap w:val="0"/>
            <w:vAlign w:val="center"/>
          </w:tcPr>
          <w:p w14:paraId="1618F1BA">
            <w:pPr>
              <w:widowControl/>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气体报警器</w:t>
            </w:r>
          </w:p>
          <w:p w14:paraId="6A877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rPr>
            </w:pPr>
          </w:p>
        </w:tc>
        <w:tc>
          <w:tcPr>
            <w:tcW w:w="6195" w:type="dxa"/>
            <w:noWrap w:val="0"/>
            <w:vAlign w:val="center"/>
          </w:tcPr>
          <w:p w14:paraId="1BF786F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1.工作环境：温度-10~50℃ 湿度&lt;95%RH无结露</w:t>
            </w:r>
          </w:p>
          <w:p w14:paraId="0AF88252">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2.气体类型：</w:t>
            </w:r>
          </w:p>
          <w:p w14:paraId="7C006615">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甲烷:量程0-100%LEL、分辨率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1%LEL、根据设定参数低/高报警</w:t>
            </w:r>
          </w:p>
          <w:p w14:paraId="2C6F91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氧气:量程0-30%vol、分辨率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0.1%vol、根据设定参数低/高报警</w:t>
            </w:r>
          </w:p>
          <w:p w14:paraId="7A076D2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一氧化碳:量程0-1000ppm、分辨率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1ppm、根据设定参数低/高报警</w:t>
            </w:r>
          </w:p>
          <w:p w14:paraId="648817FC">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硫化氢:量程0-100ppm、分辨率</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1ppm、根据设定参数低/高报警点</w:t>
            </w:r>
          </w:p>
          <w:p w14:paraId="6492CCD1">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3.防爆标志：ExibIICT3Gb</w:t>
            </w:r>
          </w:p>
          <w:p w14:paraId="011AD77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4.采样方式：自然扩散式</w:t>
            </w:r>
          </w:p>
          <w:p w14:paraId="047B8FD0">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5.报警方式：声音、振动、灯光等三重报警方式</w:t>
            </w:r>
          </w:p>
          <w:p w14:paraId="27DA27B4">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6.使用时间：连续工作8h以上</w:t>
            </w:r>
          </w:p>
          <w:p w14:paraId="4C5993BD">
            <w:pPr>
              <w:widowControl/>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7.显示窗口：</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2.0英寸LCD液晶屏</w:t>
            </w:r>
          </w:p>
          <w:p w14:paraId="168AF1EA">
            <w:pPr>
              <w:widowControl/>
              <w:textAlignment w:val="center"/>
              <w:rPr>
                <w:rFonts w:hint="eastAsia" w:ascii="仿宋" w:hAnsi="仿宋" w:eastAsia="仿宋" w:cs="仿宋"/>
                <w:sz w:val="24"/>
                <w:highlight w:val="none"/>
              </w:rPr>
            </w:pPr>
            <w:r>
              <w:rPr>
                <w:rFonts w:hint="eastAsia" w:ascii="仿宋" w:hAnsi="仿宋" w:eastAsia="仿宋" w:cs="仿宋"/>
                <w:color w:val="000000"/>
                <w:kern w:val="0"/>
                <w:sz w:val="24"/>
                <w:highlight w:val="none"/>
                <w:lang w:val="en-US" w:eastAsia="zh-CN" w:bidi="ar"/>
              </w:rPr>
              <w:t>8.电池电量：</w:t>
            </w:r>
            <w:r>
              <w:rPr>
                <w:rFonts w:hint="eastAsia" w:ascii="仿宋" w:hAnsi="仿宋" w:eastAsia="仿宋" w:cs="仿宋"/>
                <w:color w:val="000000"/>
                <w:kern w:val="0"/>
                <w:sz w:val="24"/>
                <w:highlight w:val="none"/>
                <w:lang w:bidi="ar"/>
              </w:rPr>
              <w:t>≥</w:t>
            </w:r>
            <w:r>
              <w:rPr>
                <w:rFonts w:hint="eastAsia" w:ascii="仿宋" w:hAnsi="仿宋" w:eastAsia="仿宋" w:cs="仿宋"/>
                <w:color w:val="000000"/>
                <w:kern w:val="0"/>
                <w:sz w:val="24"/>
                <w:highlight w:val="none"/>
                <w:lang w:val="en-US" w:eastAsia="zh-CN" w:bidi="ar"/>
              </w:rPr>
              <w:t>1800mAh锂电池</w:t>
            </w:r>
          </w:p>
        </w:tc>
        <w:tc>
          <w:tcPr>
            <w:tcW w:w="840" w:type="dxa"/>
            <w:noWrap w:val="0"/>
            <w:vAlign w:val="center"/>
          </w:tcPr>
          <w:p w14:paraId="135C5C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855" w:type="dxa"/>
            <w:noWrap w:val="0"/>
            <w:vAlign w:val="center"/>
          </w:tcPr>
          <w:p w14:paraId="54655F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highlight w:val="none"/>
                <w:lang w:val="en-US" w:eastAsia="zh-CN"/>
              </w:rPr>
            </w:pPr>
            <w:r>
              <w:rPr>
                <w:rFonts w:hint="eastAsia" w:ascii="仿宋" w:hAnsi="仿宋" w:eastAsia="仿宋" w:cs="仿宋"/>
                <w:color w:val="000000"/>
                <w:kern w:val="0"/>
                <w:sz w:val="24"/>
                <w:highlight w:val="none"/>
                <w:lang w:val="en-US" w:eastAsia="zh-CN" w:bidi="ar"/>
              </w:rPr>
              <w:t>台</w:t>
            </w:r>
          </w:p>
        </w:tc>
      </w:tr>
      <w:tr w14:paraId="7FFE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06" w:type="dxa"/>
            <w:gridSpan w:val="3"/>
            <w:noWrap w:val="0"/>
            <w:vAlign w:val="center"/>
          </w:tcPr>
          <w:p w14:paraId="7ED0905D">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合    计</w:t>
            </w:r>
          </w:p>
        </w:tc>
        <w:tc>
          <w:tcPr>
            <w:tcW w:w="840" w:type="dxa"/>
            <w:noWrap w:val="0"/>
            <w:vAlign w:val="center"/>
          </w:tcPr>
          <w:p w14:paraId="4A390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42</w:t>
            </w:r>
          </w:p>
        </w:tc>
        <w:tc>
          <w:tcPr>
            <w:tcW w:w="855" w:type="dxa"/>
            <w:noWrap w:val="0"/>
            <w:vAlign w:val="center"/>
          </w:tcPr>
          <w:p w14:paraId="448CE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textAlignment w:val="auto"/>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台</w:t>
            </w:r>
          </w:p>
        </w:tc>
      </w:tr>
    </w:tbl>
    <w:p w14:paraId="48C66213">
      <w:pPr>
        <w:rPr>
          <w:rFonts w:hint="eastAsia" w:ascii="仿宋" w:hAnsi="仿宋" w:eastAsia="仿宋" w:cs="仿宋"/>
          <w:color w:val="auto"/>
          <w:highlight w:val="none"/>
        </w:rPr>
      </w:pPr>
    </w:p>
    <w:p w14:paraId="7E21F194">
      <w:pPr>
        <w:numPr>
          <w:ilvl w:val="0"/>
          <w:numId w:val="0"/>
        </w:numPr>
        <w:suppressAutoHyphens/>
        <w:spacing w:line="500" w:lineRule="exact"/>
        <w:ind w:leftChars="0"/>
        <w:jc w:val="left"/>
        <w:rPr>
          <w:rFonts w:hint="eastAsia" w:ascii="仿宋" w:hAnsi="仿宋" w:eastAsia="仿宋" w:cs="仿宋"/>
          <w:b/>
          <w:bCs w:val="0"/>
          <w:color w:val="000000"/>
          <w:kern w:val="0"/>
          <w:sz w:val="28"/>
          <w:szCs w:val="22"/>
          <w:highlight w:val="none"/>
          <w:lang w:val="en-US" w:eastAsia="zh-CN" w:bidi="ar"/>
        </w:rPr>
      </w:pPr>
      <w:r>
        <w:rPr>
          <w:rFonts w:hint="eastAsia" w:ascii="仿宋" w:hAnsi="仿宋" w:eastAsia="仿宋" w:cs="仿宋"/>
          <w:b/>
          <w:color w:val="auto"/>
          <w:sz w:val="32"/>
          <w:szCs w:val="32"/>
          <w:highlight w:val="none"/>
          <w:lang w:val="en-US" w:eastAsia="zh-CN"/>
        </w:rPr>
        <w:t>注</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color w:val="000000"/>
          <w:kern w:val="0"/>
          <w:sz w:val="28"/>
          <w:szCs w:val="22"/>
          <w:highlight w:val="none"/>
          <w:lang w:bidi="ar"/>
        </w:rPr>
        <w:t>★</w:t>
      </w:r>
      <w:r>
        <w:rPr>
          <w:rFonts w:hint="eastAsia" w:ascii="仿宋" w:hAnsi="仿宋" w:eastAsia="仿宋" w:cs="仿宋"/>
          <w:b/>
          <w:bCs w:val="0"/>
          <w:color w:val="000000"/>
          <w:kern w:val="0"/>
          <w:sz w:val="28"/>
          <w:szCs w:val="22"/>
          <w:highlight w:val="none"/>
          <w:lang w:val="en-US" w:eastAsia="zh-CN" w:bidi="ar"/>
        </w:rPr>
        <w:t>为本项目核心产品。</w:t>
      </w:r>
    </w:p>
    <w:p w14:paraId="559F6AAF">
      <w:pPr>
        <w:numPr>
          <w:ilvl w:val="0"/>
          <w:numId w:val="0"/>
        </w:numPr>
        <w:suppressAutoHyphens/>
        <w:spacing w:line="500" w:lineRule="exact"/>
        <w:ind w:leftChars="0"/>
        <w:jc w:val="left"/>
        <w:rPr>
          <w:rFonts w:hint="eastAsia" w:ascii="仿宋" w:hAnsi="仿宋" w:eastAsia="仿宋" w:cs="仿宋"/>
          <w:b/>
          <w:bCs w:val="0"/>
          <w:color w:val="000000"/>
          <w:kern w:val="0"/>
          <w:sz w:val="28"/>
          <w:szCs w:val="22"/>
          <w:highlight w:val="none"/>
          <w:lang w:val="en-US" w:eastAsia="zh-CN" w:bidi="ar"/>
        </w:rPr>
      </w:pPr>
    </w:p>
    <w:p w14:paraId="7F700043">
      <w:pPr>
        <w:numPr>
          <w:ilvl w:val="0"/>
          <w:numId w:val="0"/>
        </w:numPr>
        <w:suppressAutoHyphens/>
        <w:spacing w:line="500" w:lineRule="exact"/>
        <w:ind w:leftChars="0"/>
        <w:jc w:val="center"/>
        <w:rPr>
          <w:rFonts w:hint="eastAsia" w:ascii="仿宋" w:hAnsi="仿宋" w:eastAsia="仿宋" w:cs="仿宋"/>
          <w:b/>
          <w:bCs w:val="0"/>
          <w:color w:val="000000"/>
          <w:kern w:val="0"/>
          <w:sz w:val="28"/>
          <w:szCs w:val="22"/>
          <w:highlight w:val="none"/>
          <w:lang w:val="en-US" w:eastAsia="zh-CN" w:bidi="ar"/>
        </w:rPr>
      </w:pPr>
      <w:r>
        <w:rPr>
          <w:rFonts w:hint="eastAsia" w:ascii="仿宋" w:hAnsi="仿宋" w:eastAsia="仿宋" w:cs="仿宋"/>
          <w:b/>
          <w:bCs w:val="0"/>
          <w:color w:val="000000"/>
          <w:kern w:val="0"/>
          <w:sz w:val="28"/>
          <w:szCs w:val="22"/>
          <w:highlight w:val="none"/>
          <w:lang w:val="en-US" w:eastAsia="zh-CN" w:bidi="ar"/>
        </w:rPr>
        <w:t>以本项目最终采购文件为准。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9BD3F"/>
    <w:multiLevelType w:val="singleLevel"/>
    <w:tmpl w:val="7259BD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5594"/>
    <w:rsid w:val="01610ED4"/>
    <w:rsid w:val="360A3EEE"/>
    <w:rsid w:val="44B32407"/>
    <w:rsid w:val="4548179B"/>
    <w:rsid w:val="46527839"/>
    <w:rsid w:val="7CAF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rPr>
  </w:style>
  <w:style w:type="paragraph" w:customStyle="1" w:styleId="10">
    <w:name w:val="_Style 3"/>
    <w:basedOn w:val="2"/>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2993</Words>
  <Characters>3316</Characters>
  <Lines>0</Lines>
  <Paragraphs>0</Paragraphs>
  <TotalTime>1</TotalTime>
  <ScaleCrop>false</ScaleCrop>
  <LinksUpToDate>false</LinksUpToDate>
  <CharactersWithSpaces>3342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2025-07-09T13:47:00Z</dcterms:created>
  <dc:creator>123</dc:creator>
  <cp:lastModifiedBy>Yh123456</cp:lastModifiedBy>
  <dcterms:modified xsi:type="dcterms:W3CDTF">2025-07-24T11:25:18Z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eyJoZGlkIjoiN2IzODJjMjllMjZhNjM0ZmM5NGJlOTUwMjBiMGI0YWQiLCJ1c2VySWQiOiIxMzcxNTI2MTM2In0=</vt:lpwstr>
  </property>
  <property fmtid="{D5CDD505-2E9C-101B-9397-08002B2CF9AE}" pid="4" name="ICV">
    <vt:lpwstr>03A6232C24894C20AE162CE4D907B594_12</vt:lpwstr>
  </property>
</Properties>
</file>