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A4C26">
      <w:pPr>
        <w:pStyle w:val="2"/>
        <w:spacing w:before="249" w:line="226" w:lineRule="auto"/>
        <w:jc w:val="center"/>
        <w:rPr>
          <w:rFonts w:hint="eastAsia"/>
          <w:b/>
          <w:bCs/>
          <w:color w:val="auto"/>
          <w:spacing w:val="6"/>
          <w:sz w:val="36"/>
          <w:szCs w:val="36"/>
          <w:lang w:eastAsia="zh-CN"/>
        </w:rPr>
      </w:pPr>
      <w:r>
        <w:rPr>
          <w:rFonts w:hint="eastAsia"/>
          <w:b/>
          <w:bCs/>
          <w:color w:val="auto"/>
          <w:spacing w:val="6"/>
          <w:sz w:val="36"/>
          <w:szCs w:val="36"/>
          <w:lang w:eastAsia="zh-CN"/>
        </w:rPr>
        <w:t>贵州省天柱-独山地区1:5万航磁放测量</w:t>
      </w:r>
    </w:p>
    <w:p w14:paraId="3F5F5ECF">
      <w:pPr>
        <w:pStyle w:val="2"/>
        <w:spacing w:before="249" w:line="226" w:lineRule="auto"/>
        <w:jc w:val="center"/>
        <w:rPr>
          <w:b/>
          <w:bCs/>
          <w:color w:val="auto"/>
          <w:sz w:val="36"/>
          <w:szCs w:val="36"/>
        </w:rPr>
      </w:pPr>
      <w:r>
        <w:rPr>
          <w:b/>
          <w:bCs/>
          <w:color w:val="auto"/>
          <w:spacing w:val="5"/>
          <w:sz w:val="36"/>
          <w:szCs w:val="36"/>
        </w:rPr>
        <w:t>需求公示</w:t>
      </w:r>
    </w:p>
    <w:p w14:paraId="70E80A3C">
      <w:pPr>
        <w:pStyle w:val="2"/>
        <w:spacing w:before="240" w:line="222" w:lineRule="auto"/>
        <w:outlineLvl w:val="0"/>
        <w:rPr>
          <w:b/>
          <w:bCs/>
          <w:color w:val="auto"/>
        </w:rPr>
      </w:pPr>
      <w:r>
        <w:rPr>
          <w:b/>
          <w:bCs/>
          <w:color w:val="auto"/>
          <w:spacing w:val="-6"/>
        </w:rPr>
        <w:t>一、项目基本情况</w:t>
      </w:r>
    </w:p>
    <w:p w14:paraId="5F2791E6">
      <w:pPr>
        <w:pStyle w:val="2"/>
        <w:spacing w:before="178" w:line="222" w:lineRule="auto"/>
        <w:ind w:left="16" w:firstLine="472" w:firstLineChars="200"/>
        <w:rPr>
          <w:rFonts w:hint="eastAsia"/>
          <w:b/>
          <w:bCs/>
          <w:color w:val="auto"/>
          <w:spacing w:val="-2"/>
          <w:lang w:eastAsia="zh-CN"/>
        </w:rPr>
      </w:pPr>
      <w:r>
        <w:rPr>
          <w:color w:val="auto"/>
          <w:spacing w:val="-2"/>
        </w:rPr>
        <w:t>项目名称：</w:t>
      </w:r>
      <w:r>
        <w:rPr>
          <w:rFonts w:hint="eastAsia"/>
          <w:b/>
          <w:bCs/>
          <w:color w:val="auto"/>
          <w:spacing w:val="-2"/>
          <w:lang w:eastAsia="zh-CN"/>
        </w:rPr>
        <w:t>贵州省天柱-独山地区1:5万航磁放测量</w:t>
      </w:r>
    </w:p>
    <w:p w14:paraId="4C557309">
      <w:pPr>
        <w:pStyle w:val="2"/>
        <w:spacing w:before="178" w:line="222" w:lineRule="auto"/>
        <w:ind w:left="16" w:firstLine="464" w:firstLineChars="200"/>
        <w:rPr>
          <w:rFonts w:hint="eastAsia" w:eastAsia="仿宋"/>
          <w:b/>
          <w:bCs/>
          <w:color w:val="auto"/>
          <w:spacing w:val="-4"/>
          <w:lang w:val="en-US" w:eastAsia="zh-CN"/>
        </w:rPr>
      </w:pPr>
      <w:r>
        <w:rPr>
          <w:color w:val="auto"/>
          <w:spacing w:val="-4"/>
        </w:rPr>
        <w:t>项目编号</w:t>
      </w:r>
      <w:r>
        <w:rPr>
          <w:rFonts w:hint="eastAsia"/>
          <w:color w:val="auto"/>
          <w:spacing w:val="-4"/>
          <w:lang w:eastAsia="zh-CN"/>
        </w:rPr>
        <w:t>：</w:t>
      </w:r>
      <w:r>
        <w:rPr>
          <w:rFonts w:hint="eastAsia"/>
          <w:b/>
          <w:bCs/>
          <w:color w:val="auto"/>
          <w:spacing w:val="-4"/>
          <w:lang w:eastAsia="zh-CN"/>
        </w:rPr>
        <w:t xml:space="preserve"> GZRY-2025-5(04) </w:t>
      </w:r>
    </w:p>
    <w:p w14:paraId="72FD9E1A">
      <w:pPr>
        <w:pStyle w:val="2"/>
        <w:spacing w:before="178" w:line="222" w:lineRule="auto"/>
        <w:ind w:left="16" w:firstLine="452" w:firstLineChars="200"/>
        <w:rPr>
          <w:rFonts w:hint="eastAsia"/>
          <w:b/>
          <w:bCs/>
          <w:color w:val="auto"/>
          <w:spacing w:val="19"/>
          <w:lang w:val="en-US" w:eastAsia="zh-CN"/>
        </w:rPr>
      </w:pPr>
      <w:r>
        <w:rPr>
          <w:color w:val="auto"/>
          <w:spacing w:val="-7"/>
        </w:rPr>
        <w:t>采购方式:</w:t>
      </w:r>
      <w:r>
        <w:rPr>
          <w:rFonts w:hint="eastAsia"/>
          <w:color w:val="auto"/>
          <w:spacing w:val="-7"/>
          <w:lang w:val="en-US" w:eastAsia="zh-CN"/>
        </w:rPr>
        <w:t xml:space="preserve"> </w:t>
      </w:r>
      <w:r>
        <w:rPr>
          <w:rFonts w:hint="eastAsia"/>
          <w:b/>
          <w:bCs/>
          <w:color w:val="auto"/>
          <w:spacing w:val="19"/>
          <w:lang w:val="en-US" w:eastAsia="zh-CN"/>
        </w:rPr>
        <w:t>公开招标</w:t>
      </w:r>
    </w:p>
    <w:p w14:paraId="6AB9F1C3">
      <w:pPr>
        <w:pStyle w:val="2"/>
        <w:spacing w:before="178" w:line="222" w:lineRule="auto"/>
        <w:ind w:left="16" w:firstLine="464" w:firstLineChars="200"/>
        <w:rPr>
          <w:rFonts w:hint="default" w:eastAsia="仿宋"/>
          <w:b/>
          <w:bCs/>
          <w:color w:val="auto"/>
          <w:lang w:val="en-US" w:eastAsia="zh-CN"/>
        </w:rPr>
      </w:pPr>
      <w:r>
        <w:rPr>
          <w:color w:val="auto"/>
          <w:spacing w:val="-4"/>
        </w:rPr>
        <w:t>预算金额：</w:t>
      </w:r>
      <w:r>
        <w:rPr>
          <w:rFonts w:hint="eastAsia"/>
          <w:b/>
          <w:bCs/>
          <w:color w:val="auto"/>
          <w:spacing w:val="-4"/>
          <w:lang w:eastAsia="zh-CN"/>
        </w:rPr>
        <w:t>25519200.00</w:t>
      </w:r>
      <w:r>
        <w:rPr>
          <w:rFonts w:hint="eastAsia"/>
          <w:b/>
          <w:bCs/>
          <w:color w:val="auto"/>
          <w:spacing w:val="-4"/>
          <w:lang w:val="en-US" w:eastAsia="zh-CN"/>
        </w:rPr>
        <w:t>元</w:t>
      </w:r>
    </w:p>
    <w:p w14:paraId="25564CAB">
      <w:pPr>
        <w:pStyle w:val="2"/>
        <w:spacing w:before="180" w:line="360" w:lineRule="auto"/>
        <w:ind w:left="21" w:firstLine="464" w:firstLineChars="200"/>
        <w:rPr>
          <w:rFonts w:hint="default" w:eastAsia="仿宋"/>
          <w:b/>
          <w:bCs/>
          <w:color w:val="auto"/>
          <w:lang w:val="en-US" w:eastAsia="zh-CN"/>
        </w:rPr>
      </w:pPr>
      <w:r>
        <w:rPr>
          <w:b w:val="0"/>
          <w:bCs w:val="0"/>
          <w:color w:val="auto"/>
          <w:spacing w:val="-4"/>
        </w:rPr>
        <w:t>最高限价：</w:t>
      </w:r>
      <w:r>
        <w:rPr>
          <w:rFonts w:hint="eastAsia"/>
          <w:b/>
          <w:bCs/>
          <w:color w:val="auto"/>
          <w:spacing w:val="-4"/>
          <w:lang w:eastAsia="zh-CN"/>
        </w:rPr>
        <w:t>25519200.00</w:t>
      </w:r>
      <w:r>
        <w:rPr>
          <w:rFonts w:hint="eastAsia"/>
          <w:b/>
          <w:bCs/>
          <w:color w:val="auto"/>
          <w:spacing w:val="-4"/>
          <w:lang w:val="en-US" w:eastAsia="zh-CN"/>
        </w:rPr>
        <w:t>元</w:t>
      </w:r>
    </w:p>
    <w:p w14:paraId="63CE87CA">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64" w:firstLineChars="200"/>
        <w:jc w:val="left"/>
        <w:textAlignment w:val="baseline"/>
        <w:rPr>
          <w:rFonts w:hint="eastAsia" w:ascii="仿宋" w:hAnsi="仿宋" w:eastAsia="仿宋" w:cs="仿宋"/>
          <w:b w:val="0"/>
          <w:bCs w:val="0"/>
          <w:snapToGrid w:val="0"/>
          <w:color w:val="auto"/>
          <w:spacing w:val="-1"/>
          <w:kern w:val="0"/>
          <w:sz w:val="24"/>
          <w:szCs w:val="24"/>
          <w:lang w:val="en-US" w:eastAsia="zh-CN" w:bidi="ar-SA"/>
        </w:rPr>
      </w:pPr>
      <w:r>
        <w:rPr>
          <w:rFonts w:ascii="仿宋" w:hAnsi="仿宋" w:eastAsia="仿宋" w:cs="仿宋"/>
          <w:b w:val="0"/>
          <w:bCs w:val="0"/>
          <w:snapToGrid w:val="0"/>
          <w:color w:val="auto"/>
          <w:spacing w:val="-4"/>
          <w:kern w:val="0"/>
          <w:sz w:val="24"/>
          <w:szCs w:val="24"/>
          <w:lang w:val="en-US" w:eastAsia="en-US" w:bidi="ar-SA"/>
        </w:rPr>
        <w:t>采购需求：</w:t>
      </w:r>
      <w:r>
        <w:rPr>
          <w:rFonts w:hint="eastAsia" w:ascii="仿宋" w:hAnsi="仿宋" w:eastAsia="仿宋" w:cs="仿宋"/>
          <w:b/>
          <w:bCs/>
          <w:snapToGrid w:val="0"/>
          <w:color w:val="auto"/>
          <w:spacing w:val="-2"/>
          <w:kern w:val="0"/>
          <w:sz w:val="24"/>
          <w:szCs w:val="24"/>
          <w:lang w:val="en-US" w:eastAsia="zh-CN" w:bidi="ar-SA"/>
        </w:rPr>
        <w:t>航空磁放综合调查：</w:t>
      </w:r>
      <w:r>
        <w:rPr>
          <w:rFonts w:hint="default" w:ascii="仿宋" w:hAnsi="仿宋" w:eastAsia="仿宋" w:cs="仿宋"/>
          <w:b/>
          <w:bCs/>
          <w:snapToGrid w:val="0"/>
          <w:color w:val="auto"/>
          <w:spacing w:val="-2"/>
          <w:kern w:val="0"/>
          <w:sz w:val="24"/>
          <w:szCs w:val="24"/>
          <w:lang w:val="en-US" w:eastAsia="zh-CN" w:bidi="ar-SA"/>
        </w:rPr>
        <w:t>A.1:5</w:t>
      </w:r>
      <w:r>
        <w:rPr>
          <w:rFonts w:hint="eastAsia" w:ascii="仿宋" w:hAnsi="仿宋" w:eastAsia="仿宋" w:cs="仿宋"/>
          <w:b/>
          <w:bCs/>
          <w:snapToGrid w:val="0"/>
          <w:color w:val="auto"/>
          <w:spacing w:val="-2"/>
          <w:kern w:val="0"/>
          <w:sz w:val="24"/>
          <w:szCs w:val="24"/>
          <w:lang w:val="en-US" w:eastAsia="zh-CN" w:bidi="ar-SA"/>
        </w:rPr>
        <w:t>万航磁放测量；</w:t>
      </w:r>
      <w:r>
        <w:rPr>
          <w:rFonts w:hint="default" w:ascii="仿宋" w:hAnsi="仿宋" w:eastAsia="仿宋" w:cs="仿宋"/>
          <w:b/>
          <w:bCs/>
          <w:snapToGrid w:val="0"/>
          <w:color w:val="auto"/>
          <w:spacing w:val="-2"/>
          <w:kern w:val="0"/>
          <w:sz w:val="24"/>
          <w:szCs w:val="24"/>
          <w:lang w:val="en-US" w:eastAsia="zh-CN" w:bidi="ar-SA"/>
        </w:rPr>
        <w:t>B.</w:t>
      </w:r>
      <w:r>
        <w:rPr>
          <w:rFonts w:hint="eastAsia" w:ascii="仿宋" w:hAnsi="仿宋" w:eastAsia="仿宋" w:cs="仿宋"/>
          <w:b/>
          <w:bCs/>
          <w:snapToGrid w:val="0"/>
          <w:color w:val="auto"/>
          <w:spacing w:val="-2"/>
          <w:kern w:val="0"/>
          <w:sz w:val="24"/>
          <w:szCs w:val="24"/>
          <w:lang w:val="en-US" w:eastAsia="zh-CN" w:bidi="ar-SA"/>
        </w:rPr>
        <w:t>航空磁放系统平台集成服务。</w:t>
      </w:r>
    </w:p>
    <w:p w14:paraId="2542B4BD">
      <w:pPr>
        <w:pStyle w:val="2"/>
        <w:spacing w:before="180" w:line="360" w:lineRule="auto"/>
        <w:ind w:left="21" w:firstLine="464" w:firstLineChars="200"/>
        <w:rPr>
          <w:rFonts w:hint="eastAsia"/>
          <w:b w:val="0"/>
          <w:bCs w:val="0"/>
          <w:color w:val="auto"/>
          <w:spacing w:val="-4"/>
          <w:lang w:val="en-US" w:eastAsia="zh-CN"/>
        </w:rPr>
      </w:pPr>
      <w:r>
        <w:rPr>
          <w:rFonts w:hint="eastAsia"/>
          <w:b w:val="0"/>
          <w:bCs w:val="0"/>
          <w:color w:val="auto"/>
          <w:spacing w:val="-4"/>
          <w:lang w:val="en-US" w:eastAsia="zh-CN"/>
        </w:rPr>
        <w:t>供货期限：</w:t>
      </w:r>
      <w:r>
        <w:rPr>
          <w:rFonts w:hint="eastAsia" w:ascii="仿宋" w:hAnsi="仿宋" w:eastAsia="仿宋" w:cs="仿宋"/>
          <w:b/>
          <w:bCs/>
          <w:snapToGrid w:val="0"/>
          <w:color w:val="auto"/>
          <w:spacing w:val="-2"/>
          <w:kern w:val="0"/>
          <w:sz w:val="24"/>
          <w:szCs w:val="24"/>
          <w:lang w:val="en-US" w:eastAsia="zh-CN" w:bidi="ar-SA"/>
        </w:rPr>
        <w:t>合同签订之日起至2025年12月</w:t>
      </w:r>
    </w:p>
    <w:p w14:paraId="5C6381DF">
      <w:pPr>
        <w:pStyle w:val="2"/>
        <w:spacing w:before="180" w:line="360" w:lineRule="auto"/>
        <w:ind w:left="21" w:firstLine="464" w:firstLineChars="200"/>
        <w:rPr>
          <w:rFonts w:hint="eastAsia"/>
          <w:b w:val="0"/>
          <w:bCs w:val="0"/>
          <w:color w:val="auto"/>
          <w:spacing w:val="-4"/>
          <w:lang w:val="en-US" w:eastAsia="zh-CN"/>
        </w:rPr>
      </w:pPr>
      <w:r>
        <w:rPr>
          <w:rFonts w:hint="eastAsia"/>
          <w:b w:val="0"/>
          <w:bCs w:val="0"/>
          <w:color w:val="auto"/>
          <w:spacing w:val="-4"/>
          <w:lang w:val="en-US" w:eastAsia="zh-CN"/>
        </w:rPr>
        <w:t>供货地点：</w:t>
      </w:r>
      <w:r>
        <w:rPr>
          <w:rFonts w:hint="eastAsia"/>
          <w:b/>
          <w:bCs/>
          <w:color w:val="auto"/>
          <w:spacing w:val="-4"/>
          <w:u w:val="single"/>
          <w:lang w:val="en-US" w:eastAsia="zh-CN"/>
        </w:rPr>
        <w:t>采购人指定地点。</w:t>
      </w:r>
    </w:p>
    <w:p w14:paraId="108CF207">
      <w:pPr>
        <w:pStyle w:val="2"/>
        <w:spacing w:before="178" w:line="222" w:lineRule="auto"/>
        <w:ind w:left="15" w:firstLine="472" w:firstLineChars="200"/>
        <w:outlineLvl w:val="1"/>
        <w:rPr>
          <w:b/>
          <w:bCs/>
          <w:color w:val="auto"/>
          <w:u w:val="single"/>
        </w:rPr>
      </w:pPr>
      <w:r>
        <w:rPr>
          <w:color w:val="auto"/>
          <w:spacing w:val="-2"/>
        </w:rPr>
        <w:t>本项目（是/否）接受联合体投标</w:t>
      </w:r>
      <w:r>
        <w:rPr>
          <w:b w:val="0"/>
          <w:bCs w:val="0"/>
          <w:color w:val="auto"/>
          <w:spacing w:val="-2"/>
        </w:rPr>
        <w:t>：</w:t>
      </w:r>
      <w:r>
        <w:rPr>
          <w:b/>
          <w:bCs/>
          <w:color w:val="auto"/>
          <w:spacing w:val="-2"/>
          <w:u w:val="single"/>
        </w:rPr>
        <w:t>否</w:t>
      </w:r>
    </w:p>
    <w:p w14:paraId="50EFB5DA">
      <w:pPr>
        <w:pStyle w:val="2"/>
        <w:spacing w:before="256" w:line="220" w:lineRule="auto"/>
        <w:ind w:left="22"/>
        <w:outlineLvl w:val="0"/>
        <w:rPr>
          <w:b/>
          <w:bCs/>
          <w:color w:val="auto"/>
        </w:rPr>
      </w:pPr>
      <w:r>
        <w:rPr>
          <w:b/>
          <w:bCs/>
          <w:color w:val="auto"/>
          <w:spacing w:val="-11"/>
        </w:rPr>
        <w:t>二、申请人的资格要求：</w:t>
      </w:r>
    </w:p>
    <w:p w14:paraId="70F0ED85">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1.满足《中华人民共和国政府采购法》第二十二条规定的资格要求如下：</w:t>
      </w:r>
    </w:p>
    <w:p w14:paraId="352D5A35">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(1)法人或者其他组织的营业执照等证明文件，自然人的身份证明；</w:t>
      </w:r>
    </w:p>
    <w:p w14:paraId="2973568F">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(2)财务状况报告（经合法审计机构出具的2023或2024年度财务审计报告，或银行出具的有效的资信证明）；</w:t>
      </w:r>
    </w:p>
    <w:p w14:paraId="5245676F">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(3)依法缴纳税收（2025年任意1个月的纳税证明）和社会保障资金（2025年任意1个月的社保缴纳证明）的相关材料，纳税零申报供应商应当按照以下任意一种方式提供相应证明文件：①税务大厅零申报报表且加盖受理章；②网络申报完成截图。依法免税或不需要缴纳社保的供应商，应提供税务机关出具的依法免税的证明文件或社会保险基金管理部门出具的不需要缴纳社会保障资金的证明文件。</w:t>
      </w:r>
    </w:p>
    <w:p w14:paraId="2CD0E9F8">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(4)具备履行合同所必需的设备和专业技术能力的承诺函；</w:t>
      </w:r>
    </w:p>
    <w:p w14:paraId="61F1C31F">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(5)参加政府采购活动前3年内在经营活动中没有重大违法记录的书面声明函。</w:t>
      </w:r>
    </w:p>
    <w:p w14:paraId="4CB98E95">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根据《财政部关于在政府采购活动中查询及使用信用记录有关问题的通知》（财库〔2016〕125号）规定，供应商的信用记录作为本项目资格审查的重要依据。信用记录查询渠道由采购代理机构通过“信用中国”网站（www.creditchina.gov.cn）、中国政府采购网（www.ccgp.gov.cn）查询、记录和证据留存，查询截止时点为开标当日评审前。信用信息使用规则：由代理机构对供应商信用记录进行甄别，对列入失信被执行人、重大税收违法失信主体、政府采购严重违法失信行为记录名单及其他不符合《中华人民共和国政府采购法》第二十二条规定条件的供应商，应当拒绝其参与政府采购活动。</w:t>
      </w:r>
    </w:p>
    <w:p w14:paraId="5CB31819">
      <w:pPr>
        <w:pStyle w:val="2"/>
        <w:spacing w:before="124" w:line="220" w:lineRule="auto"/>
        <w:outlineLvl w:val="0"/>
        <w:rPr>
          <w:b/>
          <w:bCs/>
          <w:color w:val="auto"/>
        </w:rPr>
      </w:pPr>
      <w:r>
        <w:rPr>
          <w:b/>
          <w:bCs/>
          <w:color w:val="auto"/>
          <w:spacing w:val="-5"/>
        </w:rPr>
        <w:t>三、对本次招标提出询问，请按以下方式联系。</w:t>
      </w:r>
    </w:p>
    <w:p w14:paraId="176799E6">
      <w:pPr>
        <w:pStyle w:val="2"/>
        <w:spacing w:before="181" w:line="222" w:lineRule="auto"/>
        <w:ind w:firstLine="466" w:firstLineChars="200"/>
        <w:rPr>
          <w:rFonts w:hint="eastAsia" w:eastAsia="仿宋"/>
          <w:b/>
          <w:bCs/>
          <w:color w:val="auto"/>
          <w:lang w:eastAsia="zh-CN"/>
        </w:rPr>
      </w:pPr>
      <w:r>
        <w:rPr>
          <w:b/>
          <w:bCs/>
          <w:color w:val="auto"/>
          <w:spacing w:val="-4"/>
        </w:rPr>
        <w:t>1.采购人信息</w:t>
      </w:r>
      <w:r>
        <w:rPr>
          <w:rFonts w:hint="eastAsia"/>
          <w:b/>
          <w:bCs/>
          <w:color w:val="auto"/>
          <w:spacing w:val="-4"/>
          <w:lang w:eastAsia="zh-CN"/>
        </w:rPr>
        <w:t>：</w:t>
      </w:r>
    </w:p>
    <w:p w14:paraId="116AFC16">
      <w:pPr>
        <w:pStyle w:val="2"/>
        <w:spacing w:before="180" w:line="221" w:lineRule="auto"/>
        <w:ind w:firstLine="472" w:firstLineChars="200"/>
        <w:rPr>
          <w:rFonts w:hint="eastAsia" w:eastAsia="仿宋"/>
          <w:color w:val="auto"/>
          <w:lang w:eastAsia="zh-CN"/>
        </w:rPr>
      </w:pPr>
      <w:r>
        <w:rPr>
          <w:color w:val="auto"/>
          <w:spacing w:val="-2"/>
        </w:rPr>
        <w:t>名</w:t>
      </w:r>
      <w:r>
        <w:rPr>
          <w:rFonts w:hint="eastAsia"/>
          <w:color w:val="auto"/>
          <w:spacing w:val="-2"/>
          <w:lang w:val="en-US" w:eastAsia="zh-CN"/>
        </w:rPr>
        <w:t xml:space="preserve"> </w:t>
      </w:r>
      <w:r>
        <w:rPr>
          <w:color w:val="auto"/>
          <w:spacing w:val="-2"/>
        </w:rPr>
        <w:t>称：</w:t>
      </w:r>
      <w:r>
        <w:rPr>
          <w:rFonts w:hint="eastAsia"/>
          <w:color w:val="auto"/>
          <w:spacing w:val="-2"/>
          <w:lang w:eastAsia="zh-CN"/>
        </w:rPr>
        <w:t>贵州省有色金属和核工业地质勘查局物化探总队</w:t>
      </w:r>
    </w:p>
    <w:p w14:paraId="472B4998">
      <w:pPr>
        <w:pStyle w:val="2"/>
        <w:spacing w:before="181" w:line="222" w:lineRule="auto"/>
        <w:ind w:firstLine="472" w:firstLineChars="200"/>
        <w:rPr>
          <w:color w:val="auto"/>
        </w:rPr>
      </w:pPr>
      <w:r>
        <w:rPr>
          <w:color w:val="auto"/>
          <w:spacing w:val="-2"/>
        </w:rPr>
        <w:t>地</w:t>
      </w:r>
      <w:r>
        <w:rPr>
          <w:rFonts w:hint="eastAsia"/>
          <w:color w:val="auto"/>
          <w:spacing w:val="-2"/>
          <w:lang w:val="en-US" w:eastAsia="zh-CN"/>
        </w:rPr>
        <w:t xml:space="preserve"> </w:t>
      </w:r>
      <w:r>
        <w:rPr>
          <w:color w:val="auto"/>
          <w:spacing w:val="-2"/>
        </w:rPr>
        <w:t>址：</w:t>
      </w:r>
      <w:r>
        <w:rPr>
          <w:rFonts w:hint="eastAsia"/>
          <w:color w:val="auto"/>
          <w:spacing w:val="-1"/>
          <w:sz w:val="24"/>
          <w:szCs w:val="24"/>
          <w:lang w:eastAsia="zh-CN"/>
        </w:rPr>
        <w:t>贵州省都匀市剑江大道北段旺福大厦7楼</w:t>
      </w:r>
    </w:p>
    <w:p w14:paraId="2FA30945">
      <w:pPr>
        <w:pStyle w:val="2"/>
        <w:spacing w:before="180" w:line="222" w:lineRule="auto"/>
        <w:ind w:firstLine="468" w:firstLineChars="200"/>
        <w:rPr>
          <w:rFonts w:hint="eastAsia" w:eastAsia="仿宋"/>
          <w:color w:val="auto"/>
          <w:lang w:eastAsia="zh-CN"/>
        </w:rPr>
      </w:pPr>
      <w:r>
        <w:rPr>
          <w:color w:val="auto"/>
          <w:spacing w:val="-3"/>
        </w:rPr>
        <w:t>联系人：</w:t>
      </w:r>
      <w:r>
        <w:rPr>
          <w:rFonts w:hint="eastAsia"/>
          <w:color w:val="auto"/>
          <w:spacing w:val="-3"/>
          <w:lang w:eastAsia="zh-CN"/>
        </w:rPr>
        <w:t>蒙院长</w:t>
      </w:r>
    </w:p>
    <w:p w14:paraId="39F24C49">
      <w:pPr>
        <w:pStyle w:val="2"/>
        <w:spacing w:before="122" w:line="223" w:lineRule="auto"/>
        <w:ind w:firstLine="476" w:firstLineChars="200"/>
        <w:rPr>
          <w:rFonts w:hint="eastAsia" w:eastAsia="仿宋"/>
          <w:color w:val="auto"/>
          <w:lang w:eastAsia="zh-CN"/>
        </w:rPr>
      </w:pPr>
      <w:r>
        <w:rPr>
          <w:color w:val="auto"/>
          <w:spacing w:val="-1"/>
        </w:rPr>
        <w:t>联系电话：</w:t>
      </w:r>
      <w:r>
        <w:rPr>
          <w:rFonts w:hint="eastAsia"/>
          <w:color w:val="auto"/>
          <w:spacing w:val="-1"/>
          <w:lang w:eastAsia="zh-CN"/>
        </w:rPr>
        <w:t>0854-7111177</w:t>
      </w:r>
    </w:p>
    <w:p w14:paraId="22E0611E">
      <w:pPr>
        <w:pStyle w:val="2"/>
        <w:spacing w:before="177" w:line="222" w:lineRule="auto"/>
        <w:ind w:firstLine="474" w:firstLineChars="200"/>
        <w:rPr>
          <w:b/>
          <w:bCs/>
          <w:color w:val="auto"/>
        </w:rPr>
      </w:pPr>
      <w:r>
        <w:rPr>
          <w:b/>
          <w:bCs/>
          <w:color w:val="auto"/>
          <w:spacing w:val="-2"/>
        </w:rPr>
        <w:t>2.采购代理机构信息</w:t>
      </w:r>
    </w:p>
    <w:p w14:paraId="33D48466">
      <w:pPr>
        <w:pStyle w:val="2"/>
        <w:spacing w:before="179" w:line="221" w:lineRule="auto"/>
        <w:ind w:firstLine="472" w:firstLineChars="200"/>
        <w:rPr>
          <w:rFonts w:hint="eastAsia" w:eastAsia="仿宋"/>
          <w:color w:val="auto"/>
          <w:lang w:eastAsia="zh-CN"/>
        </w:rPr>
      </w:pPr>
      <w:r>
        <w:rPr>
          <w:color w:val="auto"/>
          <w:spacing w:val="-2"/>
        </w:rPr>
        <w:t>名称：</w:t>
      </w:r>
      <w:r>
        <w:rPr>
          <w:rFonts w:hint="eastAsia"/>
          <w:color w:val="auto"/>
          <w:spacing w:val="-2"/>
          <w:lang w:eastAsia="zh-CN"/>
        </w:rPr>
        <w:t>贵州正航建设咨询有限公司</w:t>
      </w:r>
    </w:p>
    <w:p w14:paraId="76930004">
      <w:pPr>
        <w:pStyle w:val="2"/>
        <w:spacing w:before="177" w:line="222" w:lineRule="auto"/>
        <w:ind w:firstLine="476" w:firstLineChars="200"/>
        <w:rPr>
          <w:rFonts w:hint="eastAsia"/>
          <w:color w:val="auto"/>
          <w:spacing w:val="-1"/>
          <w:lang w:eastAsia="zh-CN"/>
        </w:rPr>
      </w:pPr>
      <w:r>
        <w:rPr>
          <w:color w:val="auto"/>
          <w:spacing w:val="-1"/>
        </w:rPr>
        <w:t>地址：</w:t>
      </w:r>
      <w:r>
        <w:rPr>
          <w:rFonts w:hint="eastAsia"/>
          <w:color w:val="auto"/>
          <w:spacing w:val="-1"/>
          <w:lang w:eastAsia="zh-CN"/>
        </w:rPr>
        <w:t>贵州省凯里市北京东路46号</w:t>
      </w:r>
    </w:p>
    <w:p w14:paraId="01E0DF7B">
      <w:pPr>
        <w:pStyle w:val="2"/>
        <w:spacing w:before="177" w:line="360" w:lineRule="auto"/>
        <w:ind w:firstLine="472" w:firstLineChars="200"/>
        <w:rPr>
          <w:rFonts w:hint="eastAsia" w:eastAsia="仿宋"/>
          <w:color w:val="auto"/>
          <w:lang w:eastAsia="zh-CN"/>
        </w:rPr>
      </w:pPr>
      <w:r>
        <w:rPr>
          <w:color w:val="auto"/>
          <w:spacing w:val="-2"/>
        </w:rPr>
        <w:t>联系人：</w:t>
      </w:r>
      <w:r>
        <w:rPr>
          <w:rFonts w:hint="eastAsia"/>
          <w:color w:val="auto"/>
          <w:spacing w:val="-2"/>
          <w:lang w:eastAsia="zh-CN"/>
        </w:rPr>
        <w:t>邱先锋、李锴、杨凯龙</w:t>
      </w:r>
    </w:p>
    <w:p w14:paraId="76DE8656">
      <w:pPr>
        <w:spacing w:line="360" w:lineRule="auto"/>
        <w:ind w:firstLine="472" w:firstLineChars="200"/>
        <w:rPr>
          <w:rFonts w:hint="eastAsia" w:ascii="仿宋" w:hAnsi="仿宋" w:eastAsia="仿宋" w:cs="仿宋"/>
          <w:snapToGrid w:val="0"/>
          <w:color w:val="auto"/>
          <w:spacing w:val="-2"/>
          <w:kern w:val="0"/>
          <w:sz w:val="24"/>
          <w:szCs w:val="24"/>
          <w:lang w:val="en-US" w:eastAsia="zh-CN" w:bidi="ar-SA"/>
        </w:rPr>
        <w:sectPr>
          <w:pgSz w:w="11906" w:h="16839"/>
          <w:pgMar w:top="1259" w:right="1417" w:bottom="1134" w:left="1417" w:header="0" w:footer="742" w:gutter="0"/>
          <w:cols w:space="720" w:num="1"/>
        </w:sectPr>
      </w:pPr>
      <w:r>
        <w:rPr>
          <w:rFonts w:hint="eastAsia" w:ascii="仿宋" w:hAnsi="仿宋" w:eastAsia="仿宋" w:cs="仿宋"/>
          <w:snapToGrid w:val="0"/>
          <w:color w:val="auto"/>
          <w:spacing w:val="-2"/>
          <w:kern w:val="0"/>
          <w:sz w:val="24"/>
          <w:szCs w:val="24"/>
          <w:lang w:val="en-US" w:eastAsia="zh-CN" w:bidi="ar-SA"/>
        </w:rPr>
        <w:t>联系方式：13308549859</w:t>
      </w:r>
    </w:p>
    <w:p w14:paraId="0A19F661">
      <w:pPr>
        <w:pStyle w:val="2"/>
        <w:spacing w:before="118" w:line="223" w:lineRule="auto"/>
        <w:ind w:left="3686"/>
        <w:rPr>
          <w:color w:val="auto"/>
          <w:sz w:val="40"/>
          <w:szCs w:val="40"/>
        </w:rPr>
      </w:pPr>
      <w:r>
        <w:rPr>
          <w:b/>
          <w:bCs/>
          <w:color w:val="auto"/>
          <w:spacing w:val="-14"/>
          <w:sz w:val="40"/>
          <w:szCs w:val="40"/>
        </w:rPr>
        <w:t>采购内容</w:t>
      </w:r>
    </w:p>
    <w:p w14:paraId="12EEE01C">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1、标的物：贵州省天柱-独山地区1:5万航磁放测量</w:t>
      </w:r>
    </w:p>
    <w:p w14:paraId="78897291">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default"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2、航空磁放综合调查：</w:t>
      </w:r>
      <w:r>
        <w:rPr>
          <w:rFonts w:hint="default" w:ascii="仿宋" w:hAnsi="仿宋" w:eastAsia="仿宋" w:cs="仿宋"/>
          <w:b w:val="0"/>
          <w:bCs w:val="0"/>
          <w:snapToGrid w:val="0"/>
          <w:color w:val="auto"/>
          <w:spacing w:val="-2"/>
          <w:kern w:val="0"/>
          <w:sz w:val="24"/>
          <w:szCs w:val="24"/>
          <w:lang w:val="en-US" w:eastAsia="zh-CN" w:bidi="ar-SA"/>
        </w:rPr>
        <w:t>A.1:5</w:t>
      </w:r>
      <w:r>
        <w:rPr>
          <w:rFonts w:hint="eastAsia" w:ascii="仿宋" w:hAnsi="仿宋" w:eastAsia="仿宋" w:cs="仿宋"/>
          <w:b w:val="0"/>
          <w:bCs w:val="0"/>
          <w:snapToGrid w:val="0"/>
          <w:color w:val="auto"/>
          <w:spacing w:val="-2"/>
          <w:kern w:val="0"/>
          <w:sz w:val="24"/>
          <w:szCs w:val="24"/>
          <w:lang w:val="en-US" w:eastAsia="zh-CN" w:bidi="ar-SA"/>
        </w:rPr>
        <w:t>万航磁放测量；</w:t>
      </w:r>
      <w:r>
        <w:rPr>
          <w:rFonts w:hint="default" w:ascii="仿宋" w:hAnsi="仿宋" w:eastAsia="仿宋" w:cs="仿宋"/>
          <w:b w:val="0"/>
          <w:bCs w:val="0"/>
          <w:snapToGrid w:val="0"/>
          <w:color w:val="auto"/>
          <w:spacing w:val="-2"/>
          <w:kern w:val="0"/>
          <w:sz w:val="24"/>
          <w:szCs w:val="24"/>
          <w:lang w:val="en-US" w:eastAsia="zh-CN" w:bidi="ar-SA"/>
        </w:rPr>
        <w:t>B.</w:t>
      </w:r>
      <w:r>
        <w:rPr>
          <w:rFonts w:hint="eastAsia" w:ascii="仿宋" w:hAnsi="仿宋" w:eastAsia="仿宋" w:cs="仿宋"/>
          <w:b w:val="0"/>
          <w:bCs w:val="0"/>
          <w:snapToGrid w:val="0"/>
          <w:color w:val="auto"/>
          <w:spacing w:val="-2"/>
          <w:kern w:val="0"/>
          <w:sz w:val="24"/>
          <w:szCs w:val="24"/>
          <w:lang w:val="en-US" w:eastAsia="zh-CN" w:bidi="ar-SA"/>
        </w:rPr>
        <w:t>航空磁放系统平台集成服务。</w:t>
      </w:r>
    </w:p>
    <w:p w14:paraId="698F267D">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3、最高限价：25519200.00。（投标报价超过最高投标限价的为无效报价）。</w:t>
      </w:r>
      <w:bookmarkStart w:id="0" w:name="_GoBack"/>
      <w:bookmarkEnd w:id="0"/>
    </w:p>
    <w:p w14:paraId="4080F1D6">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4、供货期限：合同签订之日起至2025年12月</w:t>
      </w:r>
    </w:p>
    <w:p w14:paraId="2D6C7464">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5、供货地点：采购人指定地点。</w:t>
      </w:r>
    </w:p>
    <w:p w14:paraId="75E7AC9E">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eastAsia"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6、投标供应商须承诺：若有幸中标，在领取中标（成交）通知书前足额一次性向招标代理公司支付代理服务费；</w:t>
      </w:r>
    </w:p>
    <w:p w14:paraId="236559E2">
      <w:pPr>
        <w:keepNext w:val="0"/>
        <w:keepLines w:val="0"/>
        <w:pageBreakBefore w:val="0"/>
        <w:widowControl/>
        <w:numPr>
          <w:ilvl w:val="0"/>
          <w:numId w:val="0"/>
        </w:numPr>
        <w:kinsoku w:val="0"/>
        <w:wordWrap w:val="0"/>
        <w:overflowPunct/>
        <w:topLinePunct w:val="0"/>
        <w:autoSpaceDE/>
        <w:autoSpaceDN w:val="0"/>
        <w:bidi w:val="0"/>
        <w:adjustRightInd w:val="0"/>
        <w:snapToGrid w:val="0"/>
        <w:spacing w:line="360" w:lineRule="auto"/>
        <w:ind w:right="0" w:firstLine="472" w:firstLineChars="200"/>
        <w:jc w:val="left"/>
        <w:textAlignment w:val="baseline"/>
        <w:rPr>
          <w:rFonts w:hint="default" w:ascii="仿宋" w:hAnsi="仿宋" w:eastAsia="仿宋" w:cs="仿宋"/>
          <w:b w:val="0"/>
          <w:bCs w:val="0"/>
          <w:snapToGrid w:val="0"/>
          <w:color w:val="auto"/>
          <w:spacing w:val="-2"/>
          <w:kern w:val="0"/>
          <w:sz w:val="24"/>
          <w:szCs w:val="24"/>
          <w:lang w:val="en-US" w:eastAsia="zh-CN" w:bidi="ar-SA"/>
        </w:rPr>
      </w:pPr>
      <w:r>
        <w:rPr>
          <w:rFonts w:hint="eastAsia" w:ascii="仿宋" w:hAnsi="仿宋" w:eastAsia="仿宋" w:cs="仿宋"/>
          <w:b w:val="0"/>
          <w:bCs w:val="0"/>
          <w:snapToGrid w:val="0"/>
          <w:color w:val="auto"/>
          <w:spacing w:val="-2"/>
          <w:kern w:val="0"/>
          <w:sz w:val="24"/>
          <w:szCs w:val="24"/>
          <w:lang w:val="en-US" w:eastAsia="zh-CN" w:bidi="ar-SA"/>
        </w:rPr>
        <w:t>7、其他要求： 无。</w:t>
      </w:r>
    </w:p>
    <w:p w14:paraId="6C92D1FF">
      <w:pPr>
        <w:spacing w:line="245" w:lineRule="auto"/>
        <w:rPr>
          <w:rFonts w:ascii="Arial"/>
          <w:color w:val="auto"/>
          <w:sz w:val="21"/>
        </w:rPr>
      </w:pPr>
    </w:p>
    <w:p w14:paraId="583706D8">
      <w:pPr>
        <w:pStyle w:val="2"/>
        <w:spacing w:before="79" w:line="223" w:lineRule="auto"/>
        <w:ind w:left="596"/>
        <w:rPr>
          <w:color w:val="auto"/>
        </w:rPr>
      </w:pPr>
      <w:r>
        <w:rPr>
          <w:b/>
          <w:bCs/>
          <w:color w:val="auto"/>
          <w:spacing w:val="-9"/>
        </w:rPr>
        <w:t>敬告</w:t>
      </w:r>
      <w:r>
        <w:rPr>
          <w:color w:val="auto"/>
          <w:spacing w:val="-9"/>
        </w:rPr>
        <w:t>：</w:t>
      </w:r>
    </w:p>
    <w:p w14:paraId="797DC37E">
      <w:pPr>
        <w:pStyle w:val="2"/>
        <w:spacing w:before="178" w:line="291" w:lineRule="auto"/>
        <w:ind w:right="292" w:firstLine="477"/>
        <w:rPr>
          <w:color w:val="auto"/>
        </w:rPr>
      </w:pPr>
      <w:r>
        <w:rPr>
          <w:color w:val="auto"/>
          <w:spacing w:val="-8"/>
        </w:rPr>
        <w:t>1.供应商承诺按国家现行的相关规范、标准以及采购项目的实际</w:t>
      </w:r>
      <w:r>
        <w:rPr>
          <w:color w:val="auto"/>
          <w:spacing w:val="-9"/>
        </w:rPr>
        <w:t>需求完成本</w:t>
      </w:r>
      <w:r>
        <w:rPr>
          <w:color w:val="auto"/>
          <w:spacing w:val="-5"/>
        </w:rPr>
        <w:t>项目的服务；</w:t>
      </w:r>
    </w:p>
    <w:p w14:paraId="5BB0F76C">
      <w:pPr>
        <w:pStyle w:val="2"/>
        <w:spacing w:before="180" w:line="291" w:lineRule="auto"/>
        <w:ind w:right="289" w:firstLine="463"/>
        <w:rPr>
          <w:color w:val="auto"/>
        </w:rPr>
      </w:pPr>
      <w:r>
        <w:rPr>
          <w:color w:val="auto"/>
          <w:spacing w:val="-8"/>
        </w:rPr>
        <w:t>2.供应商承诺完成采购全部内容，所提供的标的物质量、服务等必须满足或</w:t>
      </w:r>
      <w:r>
        <w:rPr>
          <w:color w:val="auto"/>
          <w:spacing w:val="-7"/>
        </w:rPr>
        <w:t>优于本《</w:t>
      </w:r>
      <w:r>
        <w:rPr>
          <w:rFonts w:hint="eastAsia"/>
          <w:color w:val="auto"/>
          <w:spacing w:val="-7"/>
          <w:lang w:eastAsia="zh-CN"/>
        </w:rPr>
        <w:t>采购文件</w:t>
      </w:r>
      <w:r>
        <w:rPr>
          <w:color w:val="auto"/>
          <w:spacing w:val="-7"/>
        </w:rPr>
        <w:t>》的要求；</w:t>
      </w:r>
    </w:p>
    <w:p w14:paraId="79AF2A26">
      <w:pPr>
        <w:pStyle w:val="2"/>
        <w:spacing w:before="179" w:line="291" w:lineRule="auto"/>
        <w:ind w:left="6" w:right="289" w:firstLine="458"/>
        <w:rPr>
          <w:color w:val="auto"/>
        </w:rPr>
      </w:pPr>
      <w:r>
        <w:rPr>
          <w:color w:val="auto"/>
          <w:spacing w:val="-8"/>
        </w:rPr>
        <w:t>3.供应商承诺服务规范、标准：满足相关法律法规及行业标准要求，同时符合采购人需求。</w:t>
      </w:r>
    </w:p>
    <w:p w14:paraId="6AC02339">
      <w:pPr>
        <w:spacing w:line="291" w:lineRule="auto"/>
        <w:rPr>
          <w:color w:val="auto"/>
        </w:rPr>
        <w:sectPr>
          <w:footerReference r:id="rId5" w:type="default"/>
          <w:pgSz w:w="11906" w:h="16839"/>
          <w:pgMar w:top="1440" w:right="1417" w:bottom="1134" w:left="1417" w:header="0" w:footer="742" w:gutter="0"/>
          <w:cols w:space="720" w:num="1"/>
        </w:sectPr>
      </w:pPr>
    </w:p>
    <w:p w14:paraId="4C98E32E">
      <w:pPr>
        <w:pStyle w:val="2"/>
        <w:spacing w:before="118" w:line="240" w:lineRule="auto"/>
        <w:ind w:left="3472"/>
        <w:outlineLvl w:val="1"/>
        <w:rPr>
          <w:color w:val="auto"/>
          <w:sz w:val="40"/>
          <w:szCs w:val="40"/>
        </w:rPr>
      </w:pPr>
      <w:r>
        <w:rPr>
          <w:b/>
          <w:bCs/>
          <w:color w:val="auto"/>
          <w:spacing w:val="-12"/>
          <w:sz w:val="40"/>
          <w:szCs w:val="40"/>
        </w:rPr>
        <w:t>评标办法</w:t>
      </w:r>
    </w:p>
    <w:p w14:paraId="7FFEE117">
      <w:pPr>
        <w:pStyle w:val="2"/>
        <w:spacing w:before="91" w:line="360" w:lineRule="auto"/>
        <w:ind w:firstLine="556" w:firstLineChars="200"/>
        <w:jc w:val="both"/>
        <w:rPr>
          <w:color w:val="auto"/>
          <w:sz w:val="28"/>
          <w:szCs w:val="28"/>
        </w:rPr>
      </w:pPr>
      <w:r>
        <w:rPr>
          <w:color w:val="auto"/>
          <w:spacing w:val="-1"/>
          <w:sz w:val="28"/>
          <w:szCs w:val="28"/>
        </w:rPr>
        <w:t>本次招标采用</w:t>
      </w:r>
      <w:r>
        <w:rPr>
          <w:b/>
          <w:bCs/>
          <w:color w:val="auto"/>
          <w:spacing w:val="-1"/>
          <w:sz w:val="28"/>
          <w:szCs w:val="28"/>
          <w:u w:val="single"/>
        </w:rPr>
        <w:t>100分制综合评分法</w:t>
      </w:r>
      <w:r>
        <w:rPr>
          <w:color w:val="auto"/>
          <w:spacing w:val="-1"/>
          <w:sz w:val="28"/>
          <w:szCs w:val="28"/>
        </w:rPr>
        <w:t>，由评标委员会现场按照“在最大限度地满足</w:t>
      </w:r>
      <w:r>
        <w:rPr>
          <w:rFonts w:hint="eastAsia"/>
          <w:color w:val="auto"/>
          <w:spacing w:val="-1"/>
          <w:sz w:val="28"/>
          <w:szCs w:val="28"/>
          <w:lang w:eastAsia="zh-CN"/>
        </w:rPr>
        <w:t>采购文件</w:t>
      </w:r>
      <w:r>
        <w:rPr>
          <w:color w:val="auto"/>
          <w:spacing w:val="-1"/>
          <w:sz w:val="28"/>
          <w:szCs w:val="28"/>
        </w:rPr>
        <w:t>实质性要求前提下，按照</w:t>
      </w:r>
      <w:r>
        <w:rPr>
          <w:rFonts w:hint="eastAsia"/>
          <w:color w:val="auto"/>
          <w:spacing w:val="-1"/>
          <w:sz w:val="28"/>
          <w:szCs w:val="28"/>
          <w:lang w:eastAsia="zh-CN"/>
        </w:rPr>
        <w:t>采购文件</w:t>
      </w:r>
      <w:r>
        <w:rPr>
          <w:color w:val="auto"/>
          <w:spacing w:val="-1"/>
          <w:sz w:val="28"/>
          <w:szCs w:val="28"/>
        </w:rPr>
        <w:t>中规定的各项因素进行综合评审后，以评标总得分最高的投标人作为中标候选供</w:t>
      </w:r>
      <w:r>
        <w:rPr>
          <w:color w:val="auto"/>
          <w:spacing w:val="-2"/>
          <w:sz w:val="28"/>
          <w:szCs w:val="28"/>
        </w:rPr>
        <w:t>应商或者中标供应商”(财政部87号令第</w:t>
      </w:r>
      <w:r>
        <w:rPr>
          <w:color w:val="auto"/>
          <w:spacing w:val="-3"/>
          <w:sz w:val="28"/>
          <w:szCs w:val="28"/>
        </w:rPr>
        <w:t>五十五条)的原则确定中标候</w:t>
      </w:r>
      <w:r>
        <w:rPr>
          <w:color w:val="auto"/>
          <w:spacing w:val="-6"/>
          <w:sz w:val="28"/>
          <w:szCs w:val="28"/>
        </w:rPr>
        <w:t>选人。</w:t>
      </w:r>
    </w:p>
    <w:sectPr>
      <w:footerReference r:id="rId6" w:type="default"/>
      <w:pgSz w:w="11906" w:h="16839"/>
      <w:pgMar w:top="1431" w:right="1686" w:bottom="976" w:left="1708" w:header="0" w:footer="7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E8F10">
    <w:pPr>
      <w:spacing w:line="229" w:lineRule="auto"/>
      <w:ind w:left="4213"/>
      <w:rPr>
        <w:rFonts w:ascii="宋体" w:hAnsi="宋体" w:eastAsia="宋体" w:cs="宋体"/>
        <w:sz w:val="18"/>
        <w:szCs w:val="18"/>
      </w:rPr>
    </w:pPr>
    <w:r>
      <w:rPr>
        <w:rFonts w:ascii="宋体" w:hAnsi="宋体" w:eastAsia="宋体" w:cs="宋体"/>
        <w:sz w:val="18"/>
        <w:szCs w:val="18"/>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B70E2">
    <w:pPr>
      <w:spacing w:line="229" w:lineRule="auto"/>
      <w:ind w:left="4211"/>
      <w:rPr>
        <w:rFonts w:ascii="宋体" w:hAnsi="宋体" w:eastAsia="宋体" w:cs="宋体"/>
        <w:sz w:val="18"/>
        <w:szCs w:val="18"/>
      </w:rPr>
    </w:pPr>
    <w:r>
      <w:rPr>
        <w:rFonts w:ascii="宋体" w:hAnsi="宋体" w:eastAsia="宋体" w:cs="宋体"/>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8306705"/>
    <w:rsid w:val="084E0BDA"/>
    <w:rsid w:val="08DD72D9"/>
    <w:rsid w:val="0A715662"/>
    <w:rsid w:val="0CC2164E"/>
    <w:rsid w:val="0E404036"/>
    <w:rsid w:val="0EC37C27"/>
    <w:rsid w:val="10857571"/>
    <w:rsid w:val="126637EB"/>
    <w:rsid w:val="18C4126B"/>
    <w:rsid w:val="1A4D1765"/>
    <w:rsid w:val="1F7B7A67"/>
    <w:rsid w:val="214B2529"/>
    <w:rsid w:val="22D622C7"/>
    <w:rsid w:val="24AF39DE"/>
    <w:rsid w:val="3960519A"/>
    <w:rsid w:val="3BD7494C"/>
    <w:rsid w:val="3E810C2A"/>
    <w:rsid w:val="4234240F"/>
    <w:rsid w:val="42FC1762"/>
    <w:rsid w:val="4C55339E"/>
    <w:rsid w:val="51695F30"/>
    <w:rsid w:val="540B7773"/>
    <w:rsid w:val="562E3449"/>
    <w:rsid w:val="57D91936"/>
    <w:rsid w:val="5F585836"/>
    <w:rsid w:val="60B847DE"/>
    <w:rsid w:val="62736D4F"/>
    <w:rsid w:val="64F97173"/>
    <w:rsid w:val="6B122D3D"/>
    <w:rsid w:val="6BB107A8"/>
    <w:rsid w:val="6F370FC4"/>
    <w:rsid w:val="70645DE9"/>
    <w:rsid w:val="7E5C27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qFormat/>
    <w:uiPriority w:val="0"/>
    <w:pPr>
      <w:keepNext/>
      <w:keepLines/>
      <w:spacing w:before="260" w:after="260" w:line="416" w:lineRule="atLeast"/>
      <w:jc w:val="both"/>
      <w:outlineLvl w:val="2"/>
    </w:pPr>
    <w:rPr>
      <w:rFonts w:ascii="Times New Roman"/>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24"/>
      <w:szCs w:val="24"/>
      <w:lang w:val="en-US" w:eastAsia="en-US" w:bidi="ar-SA"/>
    </w:rPr>
  </w:style>
  <w:style w:type="paragraph" w:styleId="4">
    <w:name w:val="table of authorities"/>
    <w:basedOn w:val="1"/>
    <w:next w:val="1"/>
    <w:qFormat/>
    <w:uiPriority w:val="0"/>
    <w:pPr>
      <w:ind w:left="420" w:leftChars="2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1337</Words>
  <Characters>1498</Characters>
  <TotalTime>0</TotalTime>
  <ScaleCrop>false</ScaleCrop>
  <LinksUpToDate>false</LinksUpToDate>
  <CharactersWithSpaces>1504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2025-03-20T17:45:00Z</dcterms:created>
  <dc:creator>WPS_1524973530</dc:creator>
  <cp:lastModifiedBy>黔南历</cp:lastModifiedBy>
  <dcterms:modified xsi:type="dcterms:W3CDTF">2025-07-07T08:07:53Z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2025-04-02T15:43:09Z</vt:filetime>
  </property>
  <property fmtid="{D5CDD505-2E9C-101B-9397-08002B2CF9AE}" pid="4" name="KSOTemplateDocerSaveRecord">
    <vt:lpwstr>eyJoZGlkIjoiOGI3MDRkYTViMTU2ZGM3MjI5YzgxZTFhMDNlN2Q0MTIiLCJ1c2VySWQiOiIxMjMyMjIyNDMzIn0=</vt:lpwstr>
  </property>
  <property fmtid="{D5CDD505-2E9C-101B-9397-08002B2CF9AE}" pid="5" name="KSOProductBuildVer">
    <vt:lpwstr>2052-12.1.0.21915</vt:lpwstr>
  </property>
  <property fmtid="{D5CDD505-2E9C-101B-9397-08002B2CF9AE}" pid="6" name="ICV">
    <vt:lpwstr>FF8BAB996CF74D4D98C1AF8DE3544ADB_13</vt:lpwstr>
  </property>
</Properties>
</file>