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52E18">
      <w:pPr>
        <w:ind w:firstLine="300" w:firstLineChars="150"/>
        <w:jc w:val="right"/>
        <w:rPr>
          <w:rFonts w:hint="eastAsia"/>
          <w:color w:val="auto"/>
          <w:highlight w:val="none"/>
        </w:rPr>
      </w:pPr>
      <w:r>
        <w:rPr>
          <w:rFonts w:ascii="Times New Roman"/>
          <w:color w:val="auto"/>
          <w:sz w:val="20"/>
          <w:highlight w:val="none"/>
        </w:rPr>
        <w:drawing>
          <wp:inline distT="0" distB="0" distL="114300" distR="114300">
            <wp:extent cx="1453515" cy="1650365"/>
            <wp:effectExtent l="0" t="0" r="13335"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453515" cy="1650365"/>
                    </a:xfrm>
                    <a:prstGeom prst="rect">
                      <a:avLst/>
                    </a:prstGeom>
                    <a:noFill/>
                    <a:ln>
                      <a:noFill/>
                    </a:ln>
                  </pic:spPr>
                </pic:pic>
              </a:graphicData>
            </a:graphic>
          </wp:inline>
        </w:drawing>
      </w:r>
      <w:r>
        <w:rPr>
          <w:rFonts w:hint="eastAsia"/>
          <w:color w:val="auto"/>
          <w:highlight w:val="none"/>
        </w:rPr>
        <w:t xml:space="preserve">                      </w:t>
      </w:r>
    </w:p>
    <w:p w14:paraId="306672D1">
      <w:pPr>
        <w:pStyle w:val="9"/>
        <w:spacing w:line="360" w:lineRule="auto"/>
        <w:jc w:val="center"/>
        <w:rPr>
          <w:rFonts w:hint="eastAsia" w:asciiTheme="minorEastAsia" w:hAnsiTheme="minorEastAsia" w:eastAsiaTheme="minorEastAsia" w:cstheme="minorEastAsia"/>
          <w:b/>
          <w:bCs w:val="0"/>
          <w:color w:val="auto"/>
          <w:kern w:val="2"/>
          <w:sz w:val="48"/>
          <w:szCs w:val="48"/>
          <w:highlight w:val="none"/>
          <w:lang w:val="en-US" w:eastAsia="zh-CN" w:bidi="ar-SA"/>
        </w:rPr>
      </w:pPr>
    </w:p>
    <w:p w14:paraId="275663AD">
      <w:pPr>
        <w:pStyle w:val="9"/>
        <w:spacing w:line="360" w:lineRule="auto"/>
        <w:jc w:val="center"/>
        <w:rPr>
          <w:rFonts w:hint="eastAsia" w:asciiTheme="minorEastAsia" w:hAnsiTheme="minorEastAsia" w:eastAsiaTheme="minorEastAsia" w:cstheme="minorEastAsia"/>
          <w:b/>
          <w:bCs w:val="0"/>
          <w:color w:val="auto"/>
          <w:kern w:val="2"/>
          <w:sz w:val="44"/>
          <w:szCs w:val="44"/>
          <w:highlight w:val="none"/>
          <w:lang w:val="en-US" w:eastAsia="zh-CN" w:bidi="ar-SA"/>
        </w:rPr>
      </w:pPr>
      <w:r>
        <w:rPr>
          <w:rFonts w:hint="eastAsia" w:asciiTheme="minorEastAsia" w:hAnsiTheme="minorEastAsia" w:cstheme="minorEastAsia"/>
          <w:b/>
          <w:bCs w:val="0"/>
          <w:color w:val="auto"/>
          <w:kern w:val="2"/>
          <w:sz w:val="44"/>
          <w:szCs w:val="44"/>
          <w:highlight w:val="none"/>
          <w:lang w:val="en-US" w:eastAsia="zh-CN" w:bidi="ar-SA"/>
        </w:rPr>
        <w:t>贵州省都匀监狱建设项目建成配套搬迁采购(货物、服务)(G包:办公生产设备)</w:t>
      </w:r>
    </w:p>
    <w:p w14:paraId="3AA8460B">
      <w:pPr>
        <w:pStyle w:val="9"/>
        <w:spacing w:line="360" w:lineRule="auto"/>
        <w:jc w:val="center"/>
        <w:rPr>
          <w:rFonts w:hint="eastAsia" w:asciiTheme="minorEastAsia" w:hAnsiTheme="minorEastAsia" w:eastAsiaTheme="minorEastAsia" w:cstheme="minorEastAsia"/>
          <w:b w:val="0"/>
          <w:bCs w:val="0"/>
          <w:color w:val="auto"/>
          <w:spacing w:val="50"/>
          <w:kern w:val="2"/>
          <w:sz w:val="44"/>
          <w:szCs w:val="44"/>
          <w:highlight w:val="none"/>
          <w:lang w:val="en-US" w:eastAsia="zh-CN" w:bidi="ar-SA"/>
        </w:rPr>
      </w:pPr>
    </w:p>
    <w:p w14:paraId="5E67EC0A">
      <w:pPr>
        <w:pStyle w:val="9"/>
        <w:spacing w:line="360" w:lineRule="auto"/>
        <w:jc w:val="center"/>
        <w:rPr>
          <w:rFonts w:hint="eastAsia" w:asciiTheme="minorEastAsia" w:hAnsiTheme="minorEastAsia" w:eastAsiaTheme="minorEastAsia" w:cstheme="minorEastAsia"/>
          <w:b w:val="0"/>
          <w:bCs w:val="0"/>
          <w:color w:val="auto"/>
          <w:spacing w:val="50"/>
          <w:kern w:val="2"/>
          <w:sz w:val="44"/>
          <w:szCs w:val="44"/>
          <w:highlight w:val="none"/>
          <w:lang w:val="en-US" w:eastAsia="zh-CN" w:bidi="ar-SA"/>
        </w:rPr>
      </w:pPr>
    </w:p>
    <w:p w14:paraId="0F93AE5B">
      <w:pPr>
        <w:pStyle w:val="10"/>
        <w:rPr>
          <w:rFonts w:hint="eastAsia" w:asciiTheme="minorEastAsia" w:hAnsiTheme="minorEastAsia" w:eastAsiaTheme="minorEastAsia" w:cstheme="minorEastAsia"/>
          <w:color w:val="auto"/>
          <w:sz w:val="44"/>
          <w:szCs w:val="44"/>
          <w:highlight w:val="none"/>
          <w:lang w:val="en-US" w:eastAsia="zh-CN"/>
        </w:rPr>
      </w:pPr>
    </w:p>
    <w:p w14:paraId="419AAA1F">
      <w:pPr>
        <w:spacing w:line="360" w:lineRule="auto"/>
        <w:jc w:val="center"/>
        <w:rPr>
          <w:rFonts w:hint="eastAsia" w:asciiTheme="minorEastAsia" w:hAnsiTheme="minorEastAsia" w:eastAsiaTheme="minorEastAsia" w:cstheme="minorEastAsia"/>
          <w:b/>
          <w:bCs w:val="0"/>
          <w:color w:val="auto"/>
          <w:kern w:val="2"/>
          <w:sz w:val="48"/>
          <w:szCs w:val="48"/>
          <w:highlight w:val="none"/>
          <w:lang w:val="en-US" w:eastAsia="zh-CN" w:bidi="ar-SA"/>
        </w:rPr>
      </w:pPr>
      <w:r>
        <w:rPr>
          <w:rFonts w:hint="eastAsia" w:asciiTheme="minorEastAsia" w:hAnsiTheme="minorEastAsia" w:eastAsiaTheme="minorEastAsia" w:cstheme="minorEastAsia"/>
          <w:b/>
          <w:bCs w:val="0"/>
          <w:color w:val="auto"/>
          <w:kern w:val="2"/>
          <w:sz w:val="44"/>
          <w:szCs w:val="44"/>
          <w:highlight w:val="none"/>
          <w:lang w:val="en-US" w:eastAsia="zh-CN" w:bidi="ar-SA"/>
        </w:rPr>
        <w:t>需求公示内容</w:t>
      </w:r>
    </w:p>
    <w:p w14:paraId="0C66266F">
      <w:pPr>
        <w:adjustRightInd w:val="0"/>
        <w:snapToGrid w:val="0"/>
        <w:spacing w:line="360" w:lineRule="auto"/>
        <w:jc w:val="center"/>
        <w:rPr>
          <w:rFonts w:hint="eastAsia" w:asciiTheme="minorEastAsia" w:hAnsiTheme="minorEastAsia" w:eastAsiaTheme="minorEastAsia" w:cstheme="minorEastAsia"/>
          <w:color w:val="auto"/>
          <w:spacing w:val="50"/>
          <w:sz w:val="52"/>
          <w:szCs w:val="52"/>
          <w:highlight w:val="none"/>
        </w:rPr>
      </w:pPr>
    </w:p>
    <w:p w14:paraId="16C541C4">
      <w:pPr>
        <w:spacing w:line="600" w:lineRule="exact"/>
        <w:jc w:val="both"/>
        <w:rPr>
          <w:rFonts w:hint="eastAsia" w:asciiTheme="minorEastAsia" w:hAnsiTheme="minorEastAsia" w:eastAsiaTheme="minorEastAsia" w:cstheme="minorEastAsia"/>
          <w:color w:val="auto"/>
          <w:sz w:val="36"/>
          <w:szCs w:val="36"/>
          <w:highlight w:val="none"/>
        </w:rPr>
      </w:pPr>
    </w:p>
    <w:p w14:paraId="12CFB4FD">
      <w:pPr>
        <w:pStyle w:val="10"/>
        <w:rPr>
          <w:rFonts w:hint="eastAsia" w:asciiTheme="minorEastAsia" w:hAnsiTheme="minorEastAsia" w:eastAsiaTheme="minorEastAsia" w:cstheme="minorEastAsia"/>
          <w:color w:val="auto"/>
          <w:highlight w:val="none"/>
        </w:rPr>
      </w:pPr>
    </w:p>
    <w:p w14:paraId="52498E8F">
      <w:pPr>
        <w:pStyle w:val="27"/>
        <w:rPr>
          <w:rFonts w:hint="eastAsia" w:asciiTheme="minorEastAsia" w:hAnsiTheme="minorEastAsia" w:eastAsiaTheme="minorEastAsia" w:cstheme="minorEastAsia"/>
          <w:color w:val="auto"/>
          <w:sz w:val="36"/>
          <w:szCs w:val="36"/>
          <w:highlight w:val="none"/>
        </w:rPr>
      </w:pPr>
    </w:p>
    <w:p w14:paraId="38F7502C">
      <w:pPr>
        <w:spacing w:line="600" w:lineRule="exact"/>
        <w:jc w:val="both"/>
        <w:rPr>
          <w:rFonts w:hint="eastAsia" w:asciiTheme="minorEastAsia" w:hAnsiTheme="minorEastAsia" w:eastAsiaTheme="minorEastAsia" w:cstheme="minorEastAsia"/>
          <w:color w:val="auto"/>
          <w:sz w:val="36"/>
          <w:szCs w:val="36"/>
          <w:highlight w:val="none"/>
        </w:rPr>
      </w:pPr>
    </w:p>
    <w:tbl>
      <w:tblPr>
        <w:tblStyle w:val="23"/>
        <w:tblW w:w="0" w:type="auto"/>
        <w:jc w:val="center"/>
        <w:tblLayout w:type="fixed"/>
        <w:tblCellMar>
          <w:top w:w="0" w:type="dxa"/>
          <w:left w:w="108" w:type="dxa"/>
          <w:bottom w:w="0" w:type="dxa"/>
          <w:right w:w="108" w:type="dxa"/>
        </w:tblCellMar>
      </w:tblPr>
      <w:tblGrid>
        <w:gridCol w:w="2424"/>
        <w:gridCol w:w="7087"/>
      </w:tblGrid>
      <w:tr w14:paraId="28551725">
        <w:tblPrEx>
          <w:tblCellMar>
            <w:top w:w="0" w:type="dxa"/>
            <w:left w:w="108" w:type="dxa"/>
            <w:bottom w:w="0" w:type="dxa"/>
            <w:right w:w="108" w:type="dxa"/>
          </w:tblCellMar>
        </w:tblPrEx>
        <w:trPr>
          <w:trHeight w:val="639" w:hRule="atLeast"/>
          <w:jc w:val="center"/>
        </w:trPr>
        <w:tc>
          <w:tcPr>
            <w:tcW w:w="2424" w:type="dxa"/>
            <w:noWrap w:val="0"/>
            <w:vAlign w:val="center"/>
          </w:tcPr>
          <w:p w14:paraId="5FA1DDCF">
            <w:pPr>
              <w:spacing w:line="42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项 目 </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编 号：</w:t>
            </w:r>
          </w:p>
        </w:tc>
        <w:tc>
          <w:tcPr>
            <w:tcW w:w="7087" w:type="dxa"/>
            <w:noWrap w:val="0"/>
            <w:vAlign w:val="center"/>
          </w:tcPr>
          <w:p w14:paraId="540BB820">
            <w:pPr>
              <w:spacing w:line="42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JHC2025J-17</w:t>
            </w:r>
            <w:r>
              <w:rPr>
                <w:rFonts w:hint="eastAsia" w:asciiTheme="minorEastAsia" w:hAnsiTheme="minorEastAsia" w:cstheme="minorEastAsia"/>
                <w:color w:val="auto"/>
                <w:sz w:val="32"/>
                <w:szCs w:val="32"/>
                <w:highlight w:val="none"/>
                <w:lang w:val="en-US" w:eastAsia="zh-CN"/>
              </w:rPr>
              <w:t>4</w:t>
            </w:r>
            <w:r>
              <w:rPr>
                <w:rFonts w:hint="eastAsia" w:asciiTheme="minorEastAsia" w:hAnsiTheme="minorEastAsia" w:eastAsiaTheme="minorEastAsia" w:cstheme="minorEastAsia"/>
                <w:color w:val="auto"/>
                <w:sz w:val="32"/>
                <w:szCs w:val="32"/>
                <w:highlight w:val="none"/>
              </w:rPr>
              <w:t>HW号</w:t>
            </w:r>
          </w:p>
        </w:tc>
      </w:tr>
      <w:tr w14:paraId="6B4D51CA">
        <w:tblPrEx>
          <w:tblCellMar>
            <w:top w:w="0" w:type="dxa"/>
            <w:left w:w="108" w:type="dxa"/>
            <w:bottom w:w="0" w:type="dxa"/>
            <w:right w:w="108" w:type="dxa"/>
          </w:tblCellMar>
        </w:tblPrEx>
        <w:trPr>
          <w:trHeight w:val="624" w:hRule="atLeast"/>
          <w:jc w:val="center"/>
        </w:trPr>
        <w:tc>
          <w:tcPr>
            <w:tcW w:w="2424" w:type="dxa"/>
            <w:noWrap w:val="0"/>
            <w:vAlign w:val="center"/>
          </w:tcPr>
          <w:p w14:paraId="14FE9F75">
            <w:pPr>
              <w:spacing w:line="42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采   购   人：</w:t>
            </w:r>
          </w:p>
        </w:tc>
        <w:tc>
          <w:tcPr>
            <w:tcW w:w="7087" w:type="dxa"/>
            <w:noWrap w:val="0"/>
            <w:vAlign w:val="center"/>
          </w:tcPr>
          <w:p w14:paraId="7C6F3BE6">
            <w:pPr>
              <w:spacing w:line="420" w:lineRule="exact"/>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都匀市住房和城乡建设局</w:t>
            </w:r>
          </w:p>
        </w:tc>
      </w:tr>
      <w:tr w14:paraId="004460A6">
        <w:tblPrEx>
          <w:tblCellMar>
            <w:top w:w="0" w:type="dxa"/>
            <w:left w:w="108" w:type="dxa"/>
            <w:bottom w:w="0" w:type="dxa"/>
            <w:right w:w="108" w:type="dxa"/>
          </w:tblCellMar>
        </w:tblPrEx>
        <w:trPr>
          <w:trHeight w:val="610" w:hRule="atLeast"/>
          <w:jc w:val="center"/>
        </w:trPr>
        <w:tc>
          <w:tcPr>
            <w:tcW w:w="2424" w:type="dxa"/>
            <w:noWrap w:val="0"/>
            <w:vAlign w:val="center"/>
          </w:tcPr>
          <w:p w14:paraId="4EF4DC11">
            <w:pPr>
              <w:spacing w:line="42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采购代理机构：</w:t>
            </w:r>
          </w:p>
        </w:tc>
        <w:tc>
          <w:tcPr>
            <w:tcW w:w="7087" w:type="dxa"/>
            <w:noWrap w:val="0"/>
            <w:vAlign w:val="center"/>
          </w:tcPr>
          <w:p w14:paraId="52736CA2">
            <w:pPr>
              <w:spacing w:line="420" w:lineRule="exact"/>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贵州省金汇实业（集团）有限公司</w:t>
            </w:r>
          </w:p>
        </w:tc>
      </w:tr>
      <w:tr w14:paraId="4501F056">
        <w:tblPrEx>
          <w:tblCellMar>
            <w:top w:w="0" w:type="dxa"/>
            <w:left w:w="108" w:type="dxa"/>
            <w:bottom w:w="0" w:type="dxa"/>
            <w:right w:w="108" w:type="dxa"/>
          </w:tblCellMar>
        </w:tblPrEx>
        <w:trPr>
          <w:trHeight w:val="553" w:hRule="atLeast"/>
          <w:jc w:val="center"/>
        </w:trPr>
        <w:tc>
          <w:tcPr>
            <w:tcW w:w="2424" w:type="dxa"/>
            <w:noWrap w:val="0"/>
            <w:vAlign w:val="center"/>
          </w:tcPr>
          <w:p w14:paraId="3D620886">
            <w:pPr>
              <w:spacing w:line="42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日        期：</w:t>
            </w:r>
          </w:p>
        </w:tc>
        <w:tc>
          <w:tcPr>
            <w:tcW w:w="7087" w:type="dxa"/>
            <w:noWrap w:val="0"/>
            <w:vAlign w:val="center"/>
          </w:tcPr>
          <w:p w14:paraId="06E5E4FD">
            <w:pPr>
              <w:spacing w:line="42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二〇二</w:t>
            </w:r>
            <w:r>
              <w:rPr>
                <w:rFonts w:hint="eastAsia" w:asciiTheme="minorEastAsia" w:hAnsiTheme="minorEastAsia" w:cstheme="minorEastAsia"/>
                <w:color w:val="auto"/>
                <w:sz w:val="32"/>
                <w:szCs w:val="32"/>
                <w:highlight w:val="none"/>
                <w:lang w:eastAsia="zh-CN"/>
              </w:rPr>
              <w:t>五</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cstheme="minorEastAsia"/>
                <w:color w:val="auto"/>
                <w:sz w:val="32"/>
                <w:szCs w:val="32"/>
                <w:highlight w:val="none"/>
                <w:lang w:eastAsia="zh-CN"/>
              </w:rPr>
              <w:t>七</w:t>
            </w:r>
            <w:r>
              <w:rPr>
                <w:rFonts w:hint="eastAsia" w:asciiTheme="minorEastAsia" w:hAnsiTheme="minorEastAsia" w:eastAsiaTheme="minorEastAsia" w:cstheme="minorEastAsia"/>
                <w:color w:val="auto"/>
                <w:sz w:val="32"/>
                <w:szCs w:val="32"/>
                <w:highlight w:val="none"/>
              </w:rPr>
              <w:t>月</w:t>
            </w:r>
          </w:p>
        </w:tc>
      </w:tr>
    </w:tbl>
    <w:p w14:paraId="3E900BCA">
      <w:pPr>
        <w:rPr>
          <w:rFonts w:hint="eastAsia" w:ascii="Verdana" w:hAnsi="Verdana" w:cs="宋体"/>
          <w:b/>
          <w:bCs/>
          <w:color w:val="auto"/>
          <w:kern w:val="0"/>
          <w:sz w:val="30"/>
          <w:szCs w:val="30"/>
          <w:highlight w:val="none"/>
        </w:rPr>
      </w:pPr>
      <w:r>
        <w:rPr>
          <w:rFonts w:hint="eastAsia" w:ascii="Verdana" w:hAnsi="Verdana" w:cs="宋体"/>
          <w:b/>
          <w:bCs/>
          <w:color w:val="auto"/>
          <w:kern w:val="0"/>
          <w:sz w:val="30"/>
          <w:szCs w:val="30"/>
          <w:highlight w:val="none"/>
        </w:rPr>
        <w:br w:type="page"/>
      </w:r>
    </w:p>
    <w:p w14:paraId="7FE001D5">
      <w:pPr>
        <w:pStyle w:val="18"/>
        <w:rPr>
          <w:rFonts w:hint="eastAsia"/>
          <w:color w:val="auto"/>
          <w:highlight w:val="none"/>
        </w:rPr>
        <w:sectPr>
          <w:pgSz w:w="11906" w:h="16838"/>
          <w:pgMar w:top="1440" w:right="1080" w:bottom="1440" w:left="1080" w:header="851" w:footer="992" w:gutter="0"/>
          <w:cols w:space="0" w:num="1"/>
          <w:rtlGutter w:val="0"/>
          <w:docGrid w:type="lines" w:linePitch="312" w:charSpace="0"/>
        </w:sectPr>
      </w:pPr>
    </w:p>
    <w:p w14:paraId="65A39CA8">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textAlignment w:val="auto"/>
        <w:rPr>
          <w:rFonts w:hint="eastAsia" w:ascii="Verdana" w:hAnsi="Verdana" w:cs="宋体"/>
          <w:b/>
          <w:bCs/>
          <w:color w:val="auto"/>
          <w:kern w:val="0"/>
          <w:sz w:val="30"/>
          <w:szCs w:val="30"/>
          <w:highlight w:val="none"/>
        </w:rPr>
      </w:pPr>
      <w:r>
        <w:rPr>
          <w:rFonts w:hint="eastAsia" w:ascii="Verdana" w:hAnsi="Verdana" w:cs="宋体" w:eastAsiaTheme="minorEastAsia"/>
          <w:b/>
          <w:bCs/>
          <w:color w:val="auto"/>
          <w:kern w:val="0"/>
          <w:sz w:val="30"/>
          <w:szCs w:val="30"/>
          <w:lang w:val="en-US" w:eastAsia="zh-CN" w:bidi="ar-SA"/>
        </w:rPr>
        <w:t>一、</w:t>
      </w:r>
      <w:r>
        <w:rPr>
          <w:rFonts w:hint="eastAsia" w:ascii="Verdana" w:hAnsi="Verdana" w:cs="宋体"/>
          <w:b/>
          <w:bCs/>
          <w:color w:val="auto"/>
          <w:kern w:val="0"/>
          <w:sz w:val="30"/>
          <w:szCs w:val="30"/>
          <w:highlight w:val="none"/>
        </w:rPr>
        <w:t>供应商资格要求</w:t>
      </w:r>
    </w:p>
    <w:p w14:paraId="79E38CED">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00" w:lineRule="exact"/>
        <w:ind w:left="0" w:leftChars="0" w:right="0" w:righ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1.满足《中华人民共和国政府采购法》第二十二条规定；</w:t>
      </w:r>
    </w:p>
    <w:p w14:paraId="00617C94">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482" w:firstLineChars="200"/>
        <w:jc w:val="left"/>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2.落实政府采购政策需满足的资格要求：</w:t>
      </w:r>
    </w:p>
    <w:p w14:paraId="34932944">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本项目为不专门面向中小企业采购的项目，按照《政府采购促进中小企业发展管理办法》（财库[2020]46号）要求，对符合其规定的小微企业报价给予10%的扣除，用扣除后的价格参加评审。监狱企业，残疾人福利性单位视同小微企业。</w:t>
      </w:r>
    </w:p>
    <w:p w14:paraId="6FF2F422">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3.本项目的特定资格要求：无</w:t>
      </w:r>
    </w:p>
    <w:p w14:paraId="66CB718A">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zh-CN" w:eastAsia="zh-CN"/>
        </w:rPr>
        <w:t>申请人资格要求：参加政府采购活动的供应商应当满足</w:t>
      </w:r>
      <w:r>
        <w:rPr>
          <w:rFonts w:hint="eastAsia" w:ascii="宋体" w:hAnsi="宋体" w:eastAsia="宋体" w:cs="宋体"/>
          <w:b w:val="0"/>
          <w:bCs w:val="0"/>
          <w:color w:val="auto"/>
          <w:sz w:val="24"/>
          <w:highlight w:val="none"/>
        </w:rPr>
        <w:t>《中华人民共和国政府采购法》第二十二条</w:t>
      </w:r>
      <w:r>
        <w:rPr>
          <w:rFonts w:hint="eastAsia" w:ascii="宋体" w:hAnsi="宋体" w:eastAsia="宋体" w:cs="宋体"/>
          <w:b w:val="0"/>
          <w:bCs w:val="0"/>
          <w:color w:val="auto"/>
          <w:sz w:val="24"/>
          <w:highlight w:val="none"/>
          <w:lang w:eastAsia="zh-CN"/>
        </w:rPr>
        <w:t>的条件并依照</w:t>
      </w:r>
      <w:r>
        <w:rPr>
          <w:rFonts w:hint="eastAsia" w:ascii="宋体" w:hAnsi="宋体" w:eastAsia="宋体" w:cs="宋体"/>
          <w:b w:val="0"/>
          <w:bCs w:val="0"/>
          <w:color w:val="auto"/>
          <w:sz w:val="24"/>
          <w:highlight w:val="none"/>
        </w:rPr>
        <w:t>《中华人民共和国政府采购法实施条例》第十七条</w:t>
      </w:r>
      <w:r>
        <w:rPr>
          <w:rFonts w:hint="eastAsia" w:ascii="宋体" w:hAnsi="宋体" w:eastAsia="宋体" w:cs="宋体"/>
          <w:b w:val="0"/>
          <w:bCs w:val="0"/>
          <w:color w:val="auto"/>
          <w:sz w:val="24"/>
          <w:highlight w:val="none"/>
          <w:lang w:eastAsia="zh-CN"/>
        </w:rPr>
        <w:t>、第十八条规定提供材料</w:t>
      </w:r>
      <w:r>
        <w:rPr>
          <w:rFonts w:hint="eastAsia" w:ascii="宋体" w:hAnsi="宋体" w:eastAsia="宋体" w:cs="宋体"/>
          <w:b w:val="0"/>
          <w:bCs w:val="0"/>
          <w:color w:val="auto"/>
          <w:sz w:val="24"/>
          <w:highlight w:val="none"/>
        </w:rPr>
        <w:t>：</w:t>
      </w:r>
    </w:p>
    <w:p w14:paraId="0AC3B368">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（1）</w:t>
      </w:r>
      <w:r>
        <w:rPr>
          <w:rFonts w:hint="eastAsia" w:ascii="宋体" w:hAnsi="宋体" w:eastAsia="宋体" w:cs="宋体"/>
          <w:color w:val="auto"/>
          <w:sz w:val="24"/>
          <w:highlight w:val="none"/>
        </w:rPr>
        <w:t>具有独立承担民事责任的能力；</w:t>
      </w:r>
    </w:p>
    <w:p w14:paraId="7A96116A">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具有良好的商业信誉和健全的财务会计制度；</w:t>
      </w:r>
    </w:p>
    <w:p w14:paraId="3E9AC936">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有依法缴纳税收和社会保障资金的良好记录</w:t>
      </w:r>
      <w:r>
        <w:rPr>
          <w:rFonts w:hint="eastAsia" w:ascii="宋体" w:hAnsi="宋体" w:eastAsia="宋体" w:cs="宋体"/>
          <w:color w:val="auto"/>
          <w:sz w:val="24"/>
          <w:highlight w:val="none"/>
        </w:rPr>
        <w:t>；</w:t>
      </w:r>
    </w:p>
    <w:p w14:paraId="0E8AF3DF">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具有履行合同所必需的设备和专业技术能力</w:t>
      </w:r>
      <w:r>
        <w:rPr>
          <w:rFonts w:hint="eastAsia" w:ascii="宋体" w:hAnsi="宋体" w:eastAsia="宋体" w:cs="宋体"/>
          <w:color w:val="auto"/>
          <w:sz w:val="24"/>
          <w:highlight w:val="none"/>
          <w:lang w:eastAsia="zh-CN"/>
        </w:rPr>
        <w:t>；</w:t>
      </w:r>
    </w:p>
    <w:p w14:paraId="742DEA18">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参加本次采购活动前三年内，在经营活动中没有重大违法记录及法律、行政法规规定的其他条件</w:t>
      </w:r>
      <w:r>
        <w:rPr>
          <w:rFonts w:hint="eastAsia" w:ascii="宋体" w:hAnsi="宋体" w:eastAsia="宋体" w:cs="宋体"/>
          <w:color w:val="auto"/>
          <w:sz w:val="24"/>
          <w:highlight w:val="none"/>
          <w:lang w:eastAsia="zh-CN"/>
        </w:rPr>
        <w:t>；</w:t>
      </w:r>
    </w:p>
    <w:p w14:paraId="47B047E2">
      <w:pPr>
        <w:pStyle w:val="27"/>
        <w:keepNext w:val="0"/>
        <w:keepLines w:val="0"/>
        <w:pageBreakBefore w:val="0"/>
        <w:kinsoku/>
        <w:wordWrap/>
        <w:overflowPunct/>
        <w:topLinePunct w:val="0"/>
        <w:autoSpaceDE/>
        <w:autoSpaceDN/>
        <w:bidi w:val="0"/>
        <w:adjustRightInd/>
        <w:snapToGrid/>
        <w:spacing w:before="0" w:after="0" w:line="500" w:lineRule="exact"/>
        <w:ind w:left="0" w:leftChars="0" w:right="0" w:rightChars="0" w:firstLine="52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szCs w:val="24"/>
          <w:highlight w:val="none"/>
          <w:lang w:val="en-US" w:eastAsia="zh-CN"/>
        </w:rPr>
        <w:t>单位负责人为同一人或者存在直接控股、管理关系的不同供应商，不得同时参加本采购项目投标；</w:t>
      </w:r>
    </w:p>
    <w:p w14:paraId="7C3CA862">
      <w:pPr>
        <w:pStyle w:val="27"/>
        <w:keepNext w:val="0"/>
        <w:keepLines w:val="0"/>
        <w:pageBreakBefore w:val="0"/>
        <w:kinsoku/>
        <w:wordWrap/>
        <w:overflowPunct/>
        <w:topLinePunct w:val="0"/>
        <w:autoSpaceDE/>
        <w:autoSpaceDN/>
        <w:bidi w:val="0"/>
        <w:adjustRightInd/>
        <w:snapToGrid/>
        <w:spacing w:before="0" w:after="0" w:line="500" w:lineRule="exact"/>
        <w:ind w:left="0" w:leftChars="0" w:right="0" w:rightChars="0" w:firstLine="52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未被“信用中国”网站（https</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//www.creditchina.gov.cn/）列入“记录失信被执行人”、“重大税收违法案件当事人名单”、“政府采购严重违法失信行为”中任意一项或多项记录名单；同时，供应商未处于中国政府采购网(http</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//www.ccgp.gov.cn/)“政府采购严重违法失信行为信息记录”中的禁止参加政府采购活动期间</w:t>
      </w:r>
      <w:r>
        <w:rPr>
          <w:rFonts w:hint="eastAsia" w:ascii="宋体" w:hAnsi="宋体" w:eastAsia="宋体" w:cs="宋体"/>
          <w:color w:val="auto"/>
          <w:sz w:val="24"/>
          <w:highlight w:val="none"/>
          <w:lang w:eastAsia="zh-CN"/>
        </w:rPr>
        <w:t>。</w:t>
      </w:r>
    </w:p>
    <w:p w14:paraId="5E3D2543">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textAlignment w:val="auto"/>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lang w:val="en-US" w:eastAsia="zh-CN" w:bidi="ar-SA"/>
        </w:rPr>
        <w:t>二、</w:t>
      </w:r>
      <w:r>
        <w:rPr>
          <w:rFonts w:hint="eastAsia" w:ascii="宋体" w:hAnsi="宋体" w:eastAsia="宋体" w:cs="宋体"/>
          <w:b/>
          <w:bCs/>
          <w:color w:val="auto"/>
          <w:kern w:val="0"/>
          <w:sz w:val="30"/>
          <w:szCs w:val="30"/>
          <w:highlight w:val="none"/>
          <w:lang w:eastAsia="zh-CN"/>
        </w:rPr>
        <w:t>实质性响应条款</w:t>
      </w:r>
    </w:p>
    <w:p w14:paraId="4BB225D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sz w:val="24"/>
          <w:szCs w:val="24"/>
          <w:highlight w:val="none"/>
          <w:lang w:eastAsia="zh-CN"/>
        </w:rPr>
        <w:t>预算金额：</w:t>
      </w:r>
      <w:r>
        <w:rPr>
          <w:rFonts w:hint="eastAsia" w:ascii="宋体" w:hAnsi="宋体" w:eastAsia="宋体" w:cs="宋体"/>
          <w:b w:val="0"/>
          <w:bCs/>
          <w:color w:val="auto"/>
          <w:sz w:val="24"/>
          <w:szCs w:val="24"/>
          <w:highlight w:val="none"/>
          <w:lang w:val="en-US" w:eastAsia="zh-CN"/>
        </w:rPr>
        <w:t>3702574.37</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kern w:val="0"/>
          <w:sz w:val="24"/>
          <w:highlight w:val="none"/>
          <w:lang w:eastAsia="zh-CN"/>
        </w:rPr>
        <w:t>。</w:t>
      </w:r>
    </w:p>
    <w:p w14:paraId="591D271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right="0" w:righ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sz w:val="24"/>
          <w:szCs w:val="24"/>
          <w:highlight w:val="none"/>
          <w:lang w:eastAsia="zh-CN"/>
        </w:rPr>
        <w:t>最高限价：</w:t>
      </w:r>
      <w:r>
        <w:rPr>
          <w:rFonts w:hint="eastAsia" w:ascii="宋体" w:hAnsi="宋体" w:eastAsia="宋体" w:cs="宋体"/>
          <w:b w:val="0"/>
          <w:bCs/>
          <w:color w:val="auto"/>
          <w:sz w:val="24"/>
          <w:szCs w:val="24"/>
          <w:highlight w:val="none"/>
          <w:lang w:val="en-US" w:eastAsia="zh-CN"/>
        </w:rPr>
        <w:t>3702574.37</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kern w:val="0"/>
          <w:sz w:val="24"/>
          <w:highlight w:val="none"/>
          <w:lang w:eastAsia="zh-CN"/>
        </w:rPr>
        <w:t>。</w:t>
      </w:r>
    </w:p>
    <w:p w14:paraId="76707DF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eastAsia="zh-CN"/>
        </w:rPr>
        <w:t>合同履约期限：</w:t>
      </w:r>
      <w:r>
        <w:rPr>
          <w:rFonts w:hint="eastAsia" w:ascii="宋体" w:hAnsi="宋体" w:eastAsia="宋体" w:cs="宋体"/>
          <w:color w:val="auto"/>
          <w:sz w:val="24"/>
          <w:szCs w:val="24"/>
          <w:highlight w:val="none"/>
          <w:lang w:val="en-US" w:eastAsia="zh-CN"/>
        </w:rPr>
        <w:t>合同签订后于30日历天内完成本项目内容的供货及安装调试工作，并通过验收。</w:t>
      </w:r>
    </w:p>
    <w:p w14:paraId="422B5C2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right="0" w:rightChars="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b w:val="0"/>
          <w:bCs w:val="0"/>
          <w:color w:val="auto"/>
          <w:sz w:val="24"/>
          <w:szCs w:val="24"/>
          <w:highlight w:val="none"/>
        </w:rPr>
        <w:t>质量标准</w:t>
      </w:r>
      <w:r>
        <w:rPr>
          <w:rFonts w:hint="eastAsia" w:ascii="宋体" w:hAnsi="宋体" w:eastAsia="宋体" w:cs="宋体"/>
          <w:b w:val="0"/>
          <w:bCs w:val="0"/>
          <w:color w:val="auto"/>
          <w:sz w:val="24"/>
          <w:szCs w:val="24"/>
          <w:highlight w:val="none"/>
          <w:lang w:eastAsia="zh-CN"/>
        </w:rPr>
        <w:t>：符合现行的国家相关标准、行业标准、地方标准等以及采购人的要求。</w:t>
      </w:r>
    </w:p>
    <w:p w14:paraId="6C3C05BF">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textAlignment w:val="auto"/>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lang w:val="en-US" w:eastAsia="zh-CN" w:bidi="ar-SA"/>
        </w:rPr>
        <w:t>三、</w:t>
      </w:r>
      <w:r>
        <w:rPr>
          <w:rFonts w:hint="eastAsia" w:ascii="宋体" w:hAnsi="宋体" w:eastAsia="宋体" w:cs="宋体"/>
          <w:b/>
          <w:bCs/>
          <w:color w:val="auto"/>
          <w:kern w:val="0"/>
          <w:sz w:val="30"/>
          <w:szCs w:val="30"/>
          <w:highlight w:val="none"/>
          <w:lang w:val="en-US" w:eastAsia="zh-CN"/>
        </w:rPr>
        <w:t>无效标、废标</w:t>
      </w:r>
    </w:p>
    <w:p w14:paraId="3BEF8801">
      <w:pPr>
        <w:keepNext w:val="0"/>
        <w:keepLines w:val="0"/>
        <w:pageBreakBefore w:val="0"/>
        <w:kinsoku/>
        <w:wordWrap/>
        <w:overflowPunct/>
        <w:topLinePunct w:val="0"/>
        <w:autoSpaceDE/>
        <w:autoSpaceDN/>
        <w:bidi w:val="0"/>
        <w:spacing w:line="500" w:lineRule="exact"/>
        <w:ind w:left="0" w:leftChars="0" w:right="0" w:rightChars="0" w:firstLine="361" w:firstLineChars="15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1有下列情况之一出现的，响应文件无效，按无效标处理：</w:t>
      </w:r>
    </w:p>
    <w:p w14:paraId="70624E85">
      <w:pPr>
        <w:keepNext w:val="0"/>
        <w:keepLines w:val="0"/>
        <w:pageBreakBefore w:val="0"/>
        <w:shd w:val="clear" w:color="auto" w:fill="auto"/>
        <w:kinsoku/>
        <w:wordWrap/>
        <w:overflowPunct/>
        <w:topLinePunct w:val="0"/>
        <w:autoSpaceDE/>
        <w:autoSpaceDN/>
        <w:bidi w:val="0"/>
        <w:spacing w:line="500" w:lineRule="exact"/>
        <w:ind w:left="0" w:leftChars="0" w:right="0" w:rightChars="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1.1不具备竞争性谈判文件中规定资格要求的；</w:t>
      </w:r>
    </w:p>
    <w:p w14:paraId="1DB965C8">
      <w:pPr>
        <w:keepNext w:val="0"/>
        <w:keepLines w:val="0"/>
        <w:pageBreakBefore w:val="0"/>
        <w:shd w:val="clear" w:color="auto" w:fill="auto"/>
        <w:kinsoku/>
        <w:wordWrap/>
        <w:overflowPunct/>
        <w:topLinePunct w:val="0"/>
        <w:autoSpaceDE/>
        <w:autoSpaceDN/>
        <w:bidi w:val="0"/>
        <w:spacing w:line="500" w:lineRule="exact"/>
        <w:ind w:left="0" w:leftChars="0" w:right="0" w:rightChars="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1.2未按照谈判文件的规定提交谈判保证金的；</w:t>
      </w:r>
    </w:p>
    <w:p w14:paraId="75B96768">
      <w:pPr>
        <w:keepNext w:val="0"/>
        <w:keepLines w:val="0"/>
        <w:pageBreakBefore w:val="0"/>
        <w:shd w:val="clear" w:color="auto" w:fill="auto"/>
        <w:kinsoku/>
        <w:wordWrap/>
        <w:overflowPunct/>
        <w:topLinePunct w:val="0"/>
        <w:autoSpaceDE/>
        <w:autoSpaceDN/>
        <w:bidi w:val="0"/>
        <w:spacing w:line="500" w:lineRule="exact"/>
        <w:ind w:left="0" w:leftChars="0" w:right="0" w:rightChars="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1.3未按照竞争性谈判文件规定要求签署、盖章的；</w:t>
      </w:r>
    </w:p>
    <w:p w14:paraId="37BCB444">
      <w:pPr>
        <w:keepNext w:val="0"/>
        <w:keepLines w:val="0"/>
        <w:pageBreakBefore w:val="0"/>
        <w:shd w:val="clear" w:color="auto" w:fill="auto"/>
        <w:kinsoku/>
        <w:wordWrap/>
        <w:overflowPunct/>
        <w:topLinePunct w:val="0"/>
        <w:autoSpaceDE/>
        <w:autoSpaceDN/>
        <w:bidi w:val="0"/>
        <w:spacing w:line="500" w:lineRule="exact"/>
        <w:ind w:left="0" w:leftChars="0" w:right="0" w:rightChars="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1.4报价超过竞争性谈判文件中规定的预算金额或者最高限价的；</w:t>
      </w:r>
    </w:p>
    <w:p w14:paraId="229FC0D9">
      <w:pPr>
        <w:keepNext w:val="0"/>
        <w:keepLines w:val="0"/>
        <w:pageBreakBefore w:val="0"/>
        <w:shd w:val="clear" w:color="auto" w:fill="auto"/>
        <w:kinsoku/>
        <w:wordWrap/>
        <w:overflowPunct/>
        <w:topLinePunct w:val="0"/>
        <w:autoSpaceDE/>
        <w:autoSpaceDN/>
        <w:bidi w:val="0"/>
        <w:spacing w:line="500" w:lineRule="exact"/>
        <w:ind w:left="0" w:leftChars="0" w:right="0" w:rightChars="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1.5响应文件含有采购人不能接受的附加条件的；</w:t>
      </w:r>
    </w:p>
    <w:p w14:paraId="35ED92B9">
      <w:pPr>
        <w:keepNext w:val="0"/>
        <w:keepLines w:val="0"/>
        <w:pageBreakBefore w:val="0"/>
        <w:shd w:val="clear" w:color="auto" w:fill="auto"/>
        <w:kinsoku/>
        <w:wordWrap/>
        <w:overflowPunct/>
        <w:topLinePunct w:val="0"/>
        <w:autoSpaceDE/>
        <w:autoSpaceDN/>
        <w:bidi w:val="0"/>
        <w:spacing w:line="500" w:lineRule="exact"/>
        <w:ind w:left="0" w:leftChars="0" w:right="0" w:rightChars="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1.6法律、法规和竞争性谈判文件规定的其他无效情形。</w:t>
      </w:r>
    </w:p>
    <w:p w14:paraId="1DD33DD9">
      <w:pPr>
        <w:keepNext w:val="0"/>
        <w:keepLines w:val="0"/>
        <w:pageBreakBefore w:val="0"/>
        <w:kinsoku/>
        <w:wordWrap/>
        <w:overflowPunct/>
        <w:topLinePunct w:val="0"/>
        <w:autoSpaceDE/>
        <w:autoSpaceDN/>
        <w:bidi w:val="0"/>
        <w:spacing w:line="500" w:lineRule="exact"/>
        <w:ind w:left="0" w:leftChars="0" w:right="0" w:rightChars="0" w:firstLine="361" w:firstLineChars="15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val="zh-CN"/>
        </w:rPr>
        <w:t>有下列情形之一的，视为供应商串通投标，其投标无效：</w:t>
      </w:r>
    </w:p>
    <w:p w14:paraId="35FA46D4">
      <w:pPr>
        <w:keepNext w:val="0"/>
        <w:keepLines w:val="0"/>
        <w:pageBreakBefore w:val="0"/>
        <w:shd w:val="clear" w:color="auto" w:fill="auto"/>
        <w:kinsoku/>
        <w:wordWrap/>
        <w:overflowPunct/>
        <w:topLinePunct w:val="0"/>
        <w:autoSpaceDE/>
        <w:autoSpaceDN/>
        <w:bidi w:val="0"/>
        <w:spacing w:line="500" w:lineRule="exact"/>
        <w:ind w:left="0" w:leftChars="0" w:right="0" w:rightChars="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2.1不同供应商的响应文件由同一单位或者个人编制；</w:t>
      </w:r>
    </w:p>
    <w:p w14:paraId="1FA6B289">
      <w:pPr>
        <w:keepNext w:val="0"/>
        <w:keepLines w:val="0"/>
        <w:pageBreakBefore w:val="0"/>
        <w:shd w:val="clear" w:color="auto" w:fill="auto"/>
        <w:kinsoku/>
        <w:wordWrap/>
        <w:overflowPunct/>
        <w:topLinePunct w:val="0"/>
        <w:autoSpaceDE/>
        <w:autoSpaceDN/>
        <w:bidi w:val="0"/>
        <w:spacing w:line="500" w:lineRule="exact"/>
        <w:ind w:left="0" w:leftChars="0" w:right="0" w:rightChars="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2.2不同供应商委托同一单位或者个人办理谈判事宜；</w:t>
      </w:r>
    </w:p>
    <w:p w14:paraId="623AFABA">
      <w:pPr>
        <w:keepNext w:val="0"/>
        <w:keepLines w:val="0"/>
        <w:pageBreakBefore w:val="0"/>
        <w:shd w:val="clear" w:color="auto" w:fill="auto"/>
        <w:kinsoku/>
        <w:wordWrap/>
        <w:overflowPunct/>
        <w:topLinePunct w:val="0"/>
        <w:autoSpaceDE/>
        <w:autoSpaceDN/>
        <w:bidi w:val="0"/>
        <w:spacing w:line="500" w:lineRule="exact"/>
        <w:ind w:left="0" w:leftChars="0" w:right="0" w:rightChars="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2.3不同供应商的响应文件载明的项目管理成员或者联系人员为同一人；</w:t>
      </w:r>
    </w:p>
    <w:p w14:paraId="652AC0CF">
      <w:pPr>
        <w:keepNext w:val="0"/>
        <w:keepLines w:val="0"/>
        <w:pageBreakBefore w:val="0"/>
        <w:shd w:val="clear" w:color="auto" w:fill="auto"/>
        <w:kinsoku/>
        <w:wordWrap/>
        <w:overflowPunct/>
        <w:topLinePunct w:val="0"/>
        <w:autoSpaceDE/>
        <w:autoSpaceDN/>
        <w:bidi w:val="0"/>
        <w:spacing w:line="500" w:lineRule="exact"/>
        <w:ind w:left="0" w:leftChars="0" w:right="0" w:rightChars="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2.4不同供应商的响应文件异常一致或者谈判报价呈规律性差异；</w:t>
      </w:r>
    </w:p>
    <w:p w14:paraId="63C4C8A7">
      <w:pPr>
        <w:keepNext w:val="0"/>
        <w:keepLines w:val="0"/>
        <w:pageBreakBefore w:val="0"/>
        <w:shd w:val="clear" w:color="auto" w:fill="auto"/>
        <w:kinsoku/>
        <w:wordWrap/>
        <w:overflowPunct/>
        <w:topLinePunct w:val="0"/>
        <w:autoSpaceDE/>
        <w:autoSpaceDN/>
        <w:bidi w:val="0"/>
        <w:spacing w:line="500" w:lineRule="exact"/>
        <w:ind w:left="0" w:leftChars="0" w:right="0" w:rightChars="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2.5不同供应商的响应文件相互混装；</w:t>
      </w:r>
    </w:p>
    <w:p w14:paraId="6D1E588C">
      <w:pPr>
        <w:keepNext w:val="0"/>
        <w:keepLines w:val="0"/>
        <w:pageBreakBefore w:val="0"/>
        <w:shd w:val="clear" w:color="auto" w:fill="auto"/>
        <w:kinsoku/>
        <w:wordWrap/>
        <w:overflowPunct/>
        <w:topLinePunct w:val="0"/>
        <w:autoSpaceDE/>
        <w:autoSpaceDN/>
        <w:bidi w:val="0"/>
        <w:spacing w:line="500" w:lineRule="exact"/>
        <w:ind w:left="0" w:leftChars="0" w:right="0" w:rightChars="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2.6不同供应商的谈判保证金从同一单位或者个人的账户转出。</w:t>
      </w:r>
    </w:p>
    <w:p w14:paraId="64392819">
      <w:pPr>
        <w:keepNext w:val="0"/>
        <w:keepLines w:val="0"/>
        <w:pageBreakBefore w:val="0"/>
        <w:kinsoku/>
        <w:wordWrap/>
        <w:overflowPunct/>
        <w:topLinePunct w:val="0"/>
        <w:autoSpaceDE/>
        <w:autoSpaceDN/>
        <w:bidi w:val="0"/>
        <w:spacing w:line="500" w:lineRule="exact"/>
        <w:ind w:left="0" w:leftChars="0" w:right="0" w:rightChars="0" w:firstLine="361" w:firstLineChars="15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val="zh-CN"/>
        </w:rPr>
        <w:t>有下列情况之一出现的，将作废标处理：</w:t>
      </w:r>
    </w:p>
    <w:p w14:paraId="58E438C8">
      <w:pPr>
        <w:keepNext w:val="0"/>
        <w:keepLines w:val="0"/>
        <w:pageBreakBefore w:val="0"/>
        <w:shd w:val="clear" w:color="auto" w:fill="auto"/>
        <w:kinsoku/>
        <w:wordWrap/>
        <w:overflowPunct/>
        <w:topLinePunct w:val="0"/>
        <w:autoSpaceDE/>
        <w:autoSpaceDN/>
        <w:bidi w:val="0"/>
        <w:spacing w:line="500" w:lineRule="exact"/>
        <w:ind w:left="0" w:leftChars="0" w:right="0" w:rightChars="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3.1符合专业条件的供应商或者对竞争性谈判文件作实质响应的供应商不足三家的；</w:t>
      </w:r>
    </w:p>
    <w:p w14:paraId="2B2E173F">
      <w:pPr>
        <w:keepNext w:val="0"/>
        <w:keepLines w:val="0"/>
        <w:pageBreakBefore w:val="0"/>
        <w:shd w:val="clear" w:color="auto" w:fill="auto"/>
        <w:kinsoku/>
        <w:wordWrap/>
        <w:overflowPunct/>
        <w:topLinePunct w:val="0"/>
        <w:autoSpaceDE/>
        <w:autoSpaceDN/>
        <w:bidi w:val="0"/>
        <w:spacing w:line="500" w:lineRule="exact"/>
        <w:ind w:left="0" w:leftChars="0" w:right="0" w:rightChars="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3.2出现影响采购公正的违法、违规行为的；</w:t>
      </w:r>
    </w:p>
    <w:p w14:paraId="1BD79337">
      <w:pPr>
        <w:keepNext w:val="0"/>
        <w:keepLines w:val="0"/>
        <w:pageBreakBefore w:val="0"/>
        <w:shd w:val="clear" w:color="auto" w:fill="auto"/>
        <w:kinsoku/>
        <w:wordWrap/>
        <w:overflowPunct/>
        <w:topLinePunct w:val="0"/>
        <w:autoSpaceDE/>
        <w:autoSpaceDN/>
        <w:bidi w:val="0"/>
        <w:spacing w:line="500" w:lineRule="exact"/>
        <w:ind w:left="0" w:leftChars="0" w:right="0" w:rightChars="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3.3供应商的报价均超过采购预算，采购人不能支付的；</w:t>
      </w:r>
    </w:p>
    <w:p w14:paraId="5D1437D8">
      <w:pPr>
        <w:keepNext w:val="0"/>
        <w:keepLines w:val="0"/>
        <w:pageBreakBefore w:val="0"/>
        <w:shd w:val="clear" w:color="auto" w:fill="auto"/>
        <w:kinsoku/>
        <w:wordWrap/>
        <w:overflowPunct/>
        <w:topLinePunct w:val="0"/>
        <w:autoSpaceDE/>
        <w:autoSpaceDN/>
        <w:bidi w:val="0"/>
        <w:spacing w:line="500" w:lineRule="exact"/>
        <w:ind w:left="0" w:leftChars="0" w:right="0" w:rightChars="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3.4因出现重大变故，采购项目取消的。</w:t>
      </w:r>
    </w:p>
    <w:p w14:paraId="4E81238C">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textAlignment w:val="auto"/>
        <w:rPr>
          <w:rFonts w:hint="eastAsia" w:ascii="宋体" w:hAnsi="宋体" w:eastAsia="宋体" w:cs="宋体"/>
          <w:bCs/>
          <w:color w:val="auto"/>
          <w:sz w:val="30"/>
          <w:szCs w:val="30"/>
          <w:highlight w:val="none"/>
        </w:rPr>
      </w:pPr>
      <w:r>
        <w:rPr>
          <w:rFonts w:hint="eastAsia" w:ascii="Verdana" w:hAnsi="Verdana" w:cs="宋体"/>
          <w:b/>
          <w:bCs/>
          <w:color w:val="auto"/>
          <w:kern w:val="0"/>
          <w:sz w:val="30"/>
          <w:szCs w:val="30"/>
          <w:highlight w:val="none"/>
          <w:lang w:val="en-US" w:eastAsia="zh-CN"/>
        </w:rPr>
        <w:t>四、采购需求内容</w:t>
      </w:r>
    </w:p>
    <w:p w14:paraId="5D60B833">
      <w:pPr>
        <w:pStyle w:val="16"/>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rPr>
          <w:rFonts w:hint="eastAsia" w:ascii="宋体" w:hAnsi="宋体" w:eastAsia="宋体" w:cs="宋体"/>
          <w:b/>
          <w:bCs/>
          <w:color w:val="auto"/>
          <w:kern w:val="0"/>
          <w:sz w:val="30"/>
          <w:szCs w:val="30"/>
          <w:highlight w:val="none"/>
          <w:lang w:val="en-US" w:eastAsia="zh-CN"/>
        </w:rPr>
        <w:sectPr>
          <w:footerReference r:id="rId3" w:type="default"/>
          <w:pgSz w:w="11906" w:h="16838"/>
          <w:pgMar w:top="1440" w:right="1080" w:bottom="1440" w:left="1080" w:header="851" w:footer="992" w:gutter="0"/>
          <w:pgNumType w:start="1"/>
          <w:cols w:space="0" w:num="1"/>
          <w:rtlGutter w:val="0"/>
          <w:docGrid w:type="lines" w:linePitch="312" w:charSpace="0"/>
        </w:sectPr>
      </w:pPr>
    </w:p>
    <w:p w14:paraId="308CBD1B">
      <w:pPr>
        <w:pStyle w:val="16"/>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en-US" w:eastAsia="zh-CN"/>
        </w:rPr>
        <w:t>（一）采购内容及技术参数要求</w:t>
      </w:r>
    </w:p>
    <w:tbl>
      <w:tblPr>
        <w:tblStyle w:val="23"/>
        <w:tblW w:w="14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8"/>
        <w:gridCol w:w="1065"/>
        <w:gridCol w:w="1065"/>
        <w:gridCol w:w="1065"/>
        <w:gridCol w:w="5437"/>
        <w:gridCol w:w="1296"/>
        <w:gridCol w:w="1059"/>
        <w:gridCol w:w="1065"/>
        <w:gridCol w:w="1065"/>
      </w:tblGrid>
      <w:tr w14:paraId="13B98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2CC3">
            <w:pPr>
              <w:keepNext w:val="0"/>
              <w:keepLines w:val="0"/>
              <w:widowControl/>
              <w:suppressLineNumbers w:val="0"/>
              <w:jc w:val="center"/>
              <w:textAlignment w:val="center"/>
              <w:rPr>
                <w:rFonts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标段类型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3638">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标段区域</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9A65">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区域位置</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AA2E">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名称</w:t>
            </w:r>
          </w:p>
        </w:tc>
        <w:tc>
          <w:tcPr>
            <w:tcW w:w="5437" w:type="dxa"/>
            <w:tcBorders>
              <w:top w:val="single" w:color="000000" w:sz="4" w:space="0"/>
              <w:left w:val="single" w:color="000000" w:sz="4" w:space="0"/>
              <w:bottom w:val="nil"/>
              <w:right w:val="single" w:color="000000" w:sz="4" w:space="0"/>
            </w:tcBorders>
            <w:shd w:val="clear" w:color="auto" w:fill="auto"/>
            <w:vAlign w:val="center"/>
          </w:tcPr>
          <w:p w14:paraId="5C6A1DD5">
            <w:pPr>
              <w:keepNext w:val="0"/>
              <w:keepLines w:val="0"/>
              <w:widowControl/>
              <w:suppressLineNumbers w:val="0"/>
              <w:jc w:val="center"/>
              <w:textAlignment w:val="center"/>
              <w:rPr>
                <w:rFonts w:hint="default" w:ascii="仿宋" w:hAnsi="仿宋" w:eastAsia="仿宋" w:cs="仿宋"/>
                <w:b/>
                <w:bCs/>
                <w:i w:val="0"/>
                <w:iCs w:val="0"/>
                <w:color w:val="auto"/>
                <w:sz w:val="20"/>
                <w:szCs w:val="20"/>
                <w:u w:val="none"/>
                <w:lang w:val="en-US"/>
              </w:rPr>
            </w:pPr>
            <w:r>
              <w:rPr>
                <w:rFonts w:hint="eastAsia" w:ascii="仿宋" w:hAnsi="仿宋" w:eastAsia="仿宋" w:cs="仿宋"/>
                <w:b/>
                <w:bCs/>
                <w:i w:val="0"/>
                <w:iCs w:val="0"/>
                <w:color w:val="auto"/>
                <w:kern w:val="0"/>
                <w:sz w:val="20"/>
                <w:szCs w:val="20"/>
                <w:u w:val="none"/>
                <w:lang w:val="en-US" w:eastAsia="zh-CN" w:bidi="ar"/>
              </w:rPr>
              <w:t>技术参数要求</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53B3">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参考图</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BB50">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4178">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数量</w:t>
            </w:r>
          </w:p>
        </w:tc>
        <w:tc>
          <w:tcPr>
            <w:tcW w:w="1065" w:type="dxa"/>
            <w:tcBorders>
              <w:top w:val="single" w:color="000000" w:sz="4" w:space="0"/>
              <w:left w:val="single" w:color="000000" w:sz="4" w:space="0"/>
              <w:bottom w:val="nil"/>
              <w:right w:val="single" w:color="000000" w:sz="4" w:space="0"/>
            </w:tcBorders>
            <w:shd w:val="clear" w:color="auto" w:fill="auto"/>
            <w:vAlign w:val="center"/>
          </w:tcPr>
          <w:p w14:paraId="217BA262">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备注</w:t>
            </w:r>
          </w:p>
        </w:tc>
      </w:tr>
      <w:tr w14:paraId="35AD7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D60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675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01中队新营房政治文化建设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7AF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图书阅览室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C7D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数字阅读pad</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F5E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(1)CPU：8核，主频1.8GHz；</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(2)系统内存：不低于4G；</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(3)操作系统：国产操作系统；</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(4)屏幕分辨率：不低于1920*1080；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(5)屏幕尺寸：8-11英寸</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D3A7">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BF4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C3E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8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A357">
            <w:pPr>
              <w:jc w:val="center"/>
              <w:rPr>
                <w:rFonts w:hint="eastAsia" w:ascii="仿宋" w:hAnsi="仿宋" w:eastAsia="仿宋" w:cs="仿宋"/>
                <w:i w:val="0"/>
                <w:iCs w:val="0"/>
                <w:color w:val="auto"/>
                <w:sz w:val="20"/>
                <w:szCs w:val="20"/>
                <w:u w:val="none"/>
              </w:rPr>
            </w:pPr>
          </w:p>
        </w:tc>
      </w:tr>
      <w:tr w14:paraId="46069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DE1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33A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01中队新营房政治文化建设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862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图书阅览室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2CF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朗读亭兼唱吧</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411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（1）主机：朗读专用主机</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（2）主显示器≥32寸，分辨率不低于1920x1080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（3）触摸屏显示器≥21寸，分辨率≥1280x720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（4）网络支持：以太网，WiFi、蓝牙</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（5）CPU：≥Cortex-A17 四核</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（6）内存：≥DDR3 2G,内置存储器：≥8GB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（7）支持作品录制、阅读等；</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（8）支持登陆系统管理个人账号；</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（9）支持扫码到移动端管理账号信息；</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（10）提供海量资源供读者畅读；</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（11）具有注册、登录、个人信息设置、收藏、历史浏览、分享等基础功能；</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（12）清单配置：配有耳机2副、桌椅2张、侧面装饰窗帘套件2个、配备空调、麦克风2个。</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容纳≥2人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19A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drawing>
                <wp:inline distT="0" distB="0" distL="114300" distR="114300">
                  <wp:extent cx="571500" cy="857250"/>
                  <wp:effectExtent l="0" t="0" r="0" b="0"/>
                  <wp:docPr id="1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56"/>
                          <pic:cNvPicPr>
                            <a:picLocks noChangeAspect="1"/>
                          </pic:cNvPicPr>
                        </pic:nvPicPr>
                        <pic:blipFill>
                          <a:blip r:embed="rId6"/>
                          <a:stretch>
                            <a:fillRect/>
                          </a:stretch>
                        </pic:blipFill>
                        <pic:spPr>
                          <a:xfrm>
                            <a:off x="0" y="0"/>
                            <a:ext cx="571500" cy="857250"/>
                          </a:xfrm>
                          <a:prstGeom prst="rect">
                            <a:avLst/>
                          </a:prstGeom>
                          <a:noFill/>
                          <a:ln w="9525">
                            <a:noFill/>
                          </a:ln>
                        </pic:spPr>
                      </pic:pic>
                    </a:graphicData>
                  </a:graphic>
                </wp:inline>
              </w:drawing>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360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3B1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F2FC">
            <w:pPr>
              <w:jc w:val="center"/>
              <w:rPr>
                <w:rFonts w:hint="eastAsia" w:ascii="仿宋" w:hAnsi="仿宋" w:eastAsia="仿宋" w:cs="仿宋"/>
                <w:i w:val="0"/>
                <w:iCs w:val="0"/>
                <w:color w:val="auto"/>
                <w:sz w:val="20"/>
                <w:szCs w:val="20"/>
                <w:u w:val="none"/>
              </w:rPr>
            </w:pPr>
          </w:p>
        </w:tc>
      </w:tr>
      <w:tr w14:paraId="6660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B4E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F5B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01中队新营房政治文化建设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3F7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图书阅览室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3A8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有声图书馆</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7F2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（1）立体呈现：材质为PVC+UV+亚克力（或同等级别材质）；长3.5米，宽1.5米，采用高透光玻璃面板+PC/ABS 材质。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（2）显示设备：亚克力材质打造外观 。可搭载如65-90寸等不同尺寸的LED液晶A规屏，显示比例为16：9，图像物理分辨率不低于1920×1080，具备全视角、亮度不小于400 cd/m2 、对比度不小于1000:1；</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（3）配备HIFI环绕立体声音响等专业音频设备；</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（4）处理及存储设备：不低于4xA73 2.0GHz + 4xA53 1.7GHz主频的八核心处理器，系统内存不小于4GB ，存储容量不小于64GB；</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（5）交互设备：支持电容触摸，响应速度＜8MS；</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网络及接口设备：联网方式为wifi，并配备RJ45千兆网口保证网络连接稳定；设有USB3.0接口、type - C接口等，用于数据传输、外接设备等。</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BEE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drawing>
                <wp:inline distT="0" distB="0" distL="114300" distR="114300">
                  <wp:extent cx="685800" cy="314325"/>
                  <wp:effectExtent l="0" t="0" r="0" b="952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7"/>
                          <a:stretch>
                            <a:fillRect/>
                          </a:stretch>
                        </pic:blipFill>
                        <pic:spPr>
                          <a:xfrm>
                            <a:off x="0" y="0"/>
                            <a:ext cx="685800" cy="314325"/>
                          </a:xfrm>
                          <a:prstGeom prst="rect">
                            <a:avLst/>
                          </a:prstGeom>
                          <a:noFill/>
                          <a:ln w="9525">
                            <a:noFill/>
                          </a:ln>
                        </pic:spPr>
                      </pic:pic>
                    </a:graphicData>
                  </a:graphic>
                </wp:inline>
              </w:drawing>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236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CAD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AD4E">
            <w:pPr>
              <w:jc w:val="center"/>
              <w:rPr>
                <w:rFonts w:hint="eastAsia" w:ascii="仿宋" w:hAnsi="仿宋" w:eastAsia="仿宋" w:cs="仿宋"/>
                <w:i w:val="0"/>
                <w:iCs w:val="0"/>
                <w:color w:val="auto"/>
                <w:sz w:val="20"/>
                <w:szCs w:val="20"/>
                <w:u w:val="none"/>
              </w:rPr>
            </w:pPr>
          </w:p>
        </w:tc>
      </w:tr>
      <w:tr w14:paraId="09844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7CE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6B7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01中队新营房政治文化建设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08B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图书阅览室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171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数字文化一体机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614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（1）AI面部识别摄像头；AI语音控制麦克风；</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（2）处理器：不低于4核；</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（3）内存：≥8GB DDR4；</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（4）存储：≥256GB固态硬盘（SSD）；</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（5）显示屏尺寸≥21.5英寸，分辨率≥1920×1080；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（6）亮度：300 - 350cd/m</w:t>
            </w:r>
            <w:r>
              <w:rPr>
                <w:rStyle w:val="55"/>
                <w:color w:val="auto"/>
                <w:lang w:val="en-US" w:eastAsia="zh-CN" w:bidi="ar"/>
              </w:rPr>
              <w:t>²</w:t>
            </w:r>
            <w:r>
              <w:rPr>
                <w:rFonts w:hint="eastAsia" w:ascii="仿宋" w:hAnsi="仿宋" w:eastAsia="仿宋" w:cs="仿宋"/>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（7）操作系统：优先选用国产操作系统，其次Windows 11家庭版或正版Linux操作系统；</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内置主流电子图书阅读软件，支持PDF、EPUB、TXT等多种常见电子书格式。</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0778">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435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680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F8B5">
            <w:pPr>
              <w:jc w:val="center"/>
              <w:rPr>
                <w:rFonts w:hint="eastAsia" w:ascii="仿宋" w:hAnsi="仿宋" w:eastAsia="仿宋" w:cs="仿宋"/>
                <w:i w:val="0"/>
                <w:iCs w:val="0"/>
                <w:color w:val="auto"/>
                <w:sz w:val="20"/>
                <w:szCs w:val="20"/>
                <w:u w:val="none"/>
              </w:rPr>
            </w:pPr>
          </w:p>
        </w:tc>
      </w:tr>
      <w:tr w14:paraId="5DFB8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313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E18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01中队新营房政治文化建设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502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图书阅览室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327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显示屏</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2B1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（1）显示器：≥65英寸，16:9屏幕比例</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（2）分辨率：≥1920×1080；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（3）处理器：优于或相当于双核A53+双核A73处理器；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（4）存储：≥6GB运行内存，机身存储≥64GB，</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（5）操作系统：国产或者安卓</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（6）能效：1级能效</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03F4">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B38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A5C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880F">
            <w:pPr>
              <w:jc w:val="center"/>
              <w:rPr>
                <w:rFonts w:hint="eastAsia" w:ascii="仿宋" w:hAnsi="仿宋" w:eastAsia="仿宋" w:cs="仿宋"/>
                <w:i w:val="0"/>
                <w:iCs w:val="0"/>
                <w:color w:val="auto"/>
                <w:sz w:val="20"/>
                <w:szCs w:val="20"/>
                <w:u w:val="none"/>
              </w:rPr>
            </w:pPr>
          </w:p>
        </w:tc>
      </w:tr>
      <w:tr w14:paraId="62216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E25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B61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01中队新营房政治文化建设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19A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图书阅览室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778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VR眼镜</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354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（1）屏幕分辨率：单眼分辨率≥4K（3840×2160）及以上，总分辨率7680×2160及以上；</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（2）刷新率：支持144Hz及以上高刷新率</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（3）视场角（FOV）：视场角扩大至120°- 130°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 显示技术：采用最新的Micro- OLED或Mini - LED显示技术；</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（5）追踪精度：基于先进的inside- out追踪技术，配合多组高灵敏度摄像头和高精度传感器；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（6）追踪精度：基于先进的inside- out追踪技术，配合多组高灵敏度摄像头和高精度传感器；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（7）音频技术：搭载7.1声道环绕立体声技术；</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（8）处理器：优于或相当于高通骁龙XR3或同级别的芯片；</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（9）内存和存储：配备12GB及以上运行内存（RAM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（10）电池续航：内置大容量可充电电池，续航时间达到4小时及以上</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68FA">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941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5B7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76EF">
            <w:pPr>
              <w:jc w:val="center"/>
              <w:rPr>
                <w:rFonts w:hint="eastAsia" w:ascii="仿宋" w:hAnsi="仿宋" w:eastAsia="仿宋" w:cs="仿宋"/>
                <w:i w:val="0"/>
                <w:iCs w:val="0"/>
                <w:color w:val="auto"/>
                <w:sz w:val="20"/>
                <w:szCs w:val="20"/>
                <w:u w:val="none"/>
              </w:rPr>
            </w:pPr>
          </w:p>
        </w:tc>
      </w:tr>
      <w:tr w14:paraId="081A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0E7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569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01中队新营房政治文化建设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F8A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游艺室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2E1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乐器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79E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（1）架子鼓一套</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1)内置音色429，预设鼓组30，用户鼓组20，内置乐曲15，军鼓配置10，镲片配置12x21 3X1，底鼓配置8，踩镲配置12独立踩镲，通鼓配置8x210x1，专业的5鼓4镖，鼓和镲均支持双触发，叮叮支持三触发，片均带有捏边止音功能。</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1.2)内置429 种音色，30 套预设鼓组，可自定义 20 套鼓组。</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1.3)每个鼓和镲都可以调节触发参数，如:音量、灵敏度、曲线、声场平衡、动态范围等。</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1.4)内置录音、多功能节拍器、时值显示等功能。</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1.5)内置 15 首伴奏乐曲，也可以使用 AUXIN 接口连接外部设备播放音乐。</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1.6)配置 USB-MIDI、MID、耳机、音箱、嗵鼓4与镣片2拓展接口。</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（2）吉他一把</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2.1）面板：云杉</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2.2）背侧板：椴木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2.3）玫瑰木合成指板</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2.4）拉线板：白铜品丝</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2.5）全封闭弦轴</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2.6）琴头材质：秋木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2.7）琴杆材质：秋木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2.8）高光油漆</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2.9）六弦民谣</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（3）电吉他一把</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3.1）弦数：6根；</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3.2）面板材质：赤杨木；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3.3）指板材质:玫瑰木；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3.4）背侧板材质:其他；</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3.5）有效弦长不小于600mm；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3.6）指板宽度（弦枕处）不小于40mm；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3.7）指板宽度（十六品处）不小于50mm。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（4）电子琴一套</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4.1）键盘：61键风琴键盘</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4.2）显示屏：LCD显示屏，有白色背光</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4.3）面板语言：中文</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4.4）复音数：≥48个</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4.5）预置音色：≥100种</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4.6）音乐风格数量：≥128种</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4.7）同时发音数：≥128种</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4.8）指法：多指指法</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4.9）伴奏控制：具备和弦伴奏开/关、前奏/尾声、主奏/自动插入、同步起动、同步停止、起动/停止等功能</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4.10）自定义：支持用户伴奏</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4.11）兼容数据格式：播放支持SMF（格式0和1），录制为原始文件格式（有SMF0转换功能）</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4.12）数字接口：MIDI IN/OUT 或USB MIDI</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（5）贝斯一把</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5.1）琴体：实木；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5.2）琴颈：枫木；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5.3）指板：玫瑰木；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5.4）琴钮：全封闭式，有效弦长约700mm，指板宽度（弦枕处）38mm，指板宽度（十六品处）52mm，琴颈与琴体相接端正，接口牢固，无缝隙。</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9CE0">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06B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C7E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69CA">
            <w:pPr>
              <w:jc w:val="center"/>
              <w:rPr>
                <w:rFonts w:hint="eastAsia" w:ascii="仿宋" w:hAnsi="仿宋" w:eastAsia="仿宋" w:cs="仿宋"/>
                <w:i w:val="0"/>
                <w:iCs w:val="0"/>
                <w:color w:val="auto"/>
                <w:sz w:val="20"/>
                <w:szCs w:val="20"/>
                <w:u w:val="none"/>
              </w:rPr>
            </w:pPr>
          </w:p>
        </w:tc>
      </w:tr>
      <w:tr w14:paraId="78181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B36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167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01中队新营房政治文化建设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196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游艺室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3E8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点歌台</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D60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（1）歌库资源：拥有超海量高清歌库，歌曲数量不少于100万首，涵盖全球各地区、各年代、各音乐风格的曲目，且每周更新不低于500首新歌；</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（2）语音点歌：采用先进的AI语音识别技术，识别准确率高达99%以上；</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（3）屏幕：配备两块高清显示屏，主屏尺寸不小于27英寸，副屏尺寸不小于21英寸，均采用4K分辨率（3840×2160 ）及以上，具备高刷新率（120Hz及以上 ）和广色域（DCI-P3 95%及以上）；</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（4）主机：主机采用高性能处理器，运算速度不低于8核3.0GHz ，搭配不低于16GB运行内存和512GB存储容量，支持高速无线网络（Wi -Fi6E ）和蓝牙5.2及以上连接。</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518B">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C0F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5CB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B8B8">
            <w:pPr>
              <w:jc w:val="center"/>
              <w:rPr>
                <w:rFonts w:hint="eastAsia" w:ascii="仿宋" w:hAnsi="仿宋" w:eastAsia="仿宋" w:cs="仿宋"/>
                <w:i w:val="0"/>
                <w:iCs w:val="0"/>
                <w:color w:val="auto"/>
                <w:sz w:val="20"/>
                <w:szCs w:val="20"/>
                <w:u w:val="none"/>
              </w:rPr>
            </w:pPr>
          </w:p>
        </w:tc>
      </w:tr>
      <w:tr w14:paraId="4834D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E05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6B8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01中队新营房政治文化建设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28A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心理训练室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872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VR蛋椅</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B2B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VR蛋椅 （1）可支持双人同时使用；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（2）VR头盔分辨率：不低于4K（3840×2160 ），刷新率：达到120Hz及以上，视场角：≥120°；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（3）交互手柄，响应时间：小于5ms，按键布局：符合人体工程学设计，按键数量不少于6个，且可自定义功能；</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体感设备动感座椅（双人）：具备6轴动感模拟，可实现前后、左右、上下移动以及俯仰、侧倾、旋转动作，模拟虚拟场景中的各种运动状态，如飞行、驾驶、跳跃等，动作响应延迟小于10ms。力反馈背心：至少具备16个力反馈区域，能根据虚拟场景中的碰撞、攻击、触摸等互动产生相应强度和位置的力反馈，力反馈强度可调节，范围为0 - 100N。</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（5）电脑主机，处理器：不低于Intel Core i9 - 13900K或AMD Ryzen 9 7950X，显卡：VIDIA GeForce RTX 4090或AMD Radeon RX 7900 XTX及以上级别，内存：64GB及以上，存储：配备2TB及以上的高速固态硬盘（SSD）</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（6）软件系统，操作系统：采用定制优化的Windows 11专业版，VR内容管理平台，内容丰富度：内置不少于200款专业心理解压VR应用和场景，涵盖自然景观模拟、冥想引导、冒险游戏、互动艺术体验等多种类型。</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7）心理测评与反馈系统，测评功能：具备多种专业心理测评量表，如焦虑自评量表（SAS）、抑郁自评量表（SDS）等，能在用户使用前后进行测评，评估解压效果。反馈报告：生成详细的个性化反馈报告，包括心理状态变化分析、适合的解压内容推荐、后续使用建议等。</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3562">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77E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F76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026C">
            <w:pPr>
              <w:jc w:val="center"/>
              <w:rPr>
                <w:rFonts w:hint="eastAsia" w:ascii="仿宋" w:hAnsi="仿宋" w:eastAsia="仿宋" w:cs="仿宋"/>
                <w:i w:val="0"/>
                <w:iCs w:val="0"/>
                <w:color w:val="auto"/>
                <w:sz w:val="20"/>
                <w:szCs w:val="20"/>
                <w:u w:val="none"/>
              </w:rPr>
            </w:pPr>
          </w:p>
        </w:tc>
      </w:tr>
      <w:tr w14:paraId="042B4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72A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140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01中队新营房政治文化建设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928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心理训练室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694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击打假人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AF4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硅胶全人，总高170CM，内部填充：高弹性纤维布</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8D0C">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B79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D74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7935">
            <w:pPr>
              <w:jc w:val="center"/>
              <w:rPr>
                <w:rFonts w:hint="eastAsia" w:ascii="仿宋" w:hAnsi="仿宋" w:eastAsia="仿宋" w:cs="仿宋"/>
                <w:i w:val="0"/>
                <w:iCs w:val="0"/>
                <w:color w:val="auto"/>
                <w:sz w:val="20"/>
                <w:szCs w:val="20"/>
                <w:u w:val="none"/>
              </w:rPr>
            </w:pPr>
          </w:p>
        </w:tc>
      </w:tr>
      <w:tr w14:paraId="3A169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24B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F52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01中队新营房政治文化建设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951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心理训练室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448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瑜伽球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CE2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磨砂防滑纹路，防爆壁垒，壁厚2.5mm，环保PVC材质，直径65cm，最大承重≥1500kg。</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6FAB">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1FD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F65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99EA">
            <w:pPr>
              <w:jc w:val="center"/>
              <w:rPr>
                <w:rFonts w:hint="eastAsia" w:ascii="仿宋" w:hAnsi="仿宋" w:eastAsia="仿宋" w:cs="仿宋"/>
                <w:i w:val="0"/>
                <w:iCs w:val="0"/>
                <w:color w:val="auto"/>
                <w:sz w:val="20"/>
                <w:szCs w:val="20"/>
                <w:u w:val="none"/>
              </w:rPr>
            </w:pPr>
          </w:p>
        </w:tc>
      </w:tr>
      <w:tr w14:paraId="3B6BE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2C4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099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137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网络训练室（与学习室合建）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7CF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EB7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国产化操作系统，CPU物理核心数不低于10个，线程不低于16线程，最高频率不低于4.6GHz，制作工艺不低于7nm，内存不低于16G DDR4，硬盘不低于512G m.2 SDD+1T HDD，显示器尺寸不低于23.8英寸，分辨率不低于1920*1080，配套鼠标键盘。</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B040">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BED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99D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3BB0">
            <w:pPr>
              <w:jc w:val="center"/>
              <w:rPr>
                <w:rFonts w:hint="eastAsia" w:ascii="仿宋" w:hAnsi="仿宋" w:eastAsia="仿宋" w:cs="仿宋"/>
                <w:i w:val="0"/>
                <w:iCs w:val="0"/>
                <w:color w:val="auto"/>
                <w:sz w:val="20"/>
                <w:szCs w:val="20"/>
                <w:u w:val="none"/>
              </w:rPr>
            </w:pPr>
          </w:p>
        </w:tc>
      </w:tr>
      <w:tr w14:paraId="3E792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819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A46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54D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器材室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172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除湿机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5AE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适用面积51㎡-100㎡压缩机 噪音≤40分贝，除湿原理压缩机式干衣功能有负离子功能有定时功能24小时自动 模风功能不支持控制模式机械控制水箱容量4L-8L排水方式水箱/外接排水 管凤速190滤网 有显示方式 LED液晶显示 按健方式 机械式按键水箱水满提示,支持水满自动停机保护功能支持倾斜自动停机保护功能不支持自动除霜功能</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E216">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2F4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EBD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1556">
            <w:pPr>
              <w:jc w:val="center"/>
              <w:rPr>
                <w:rFonts w:hint="eastAsia" w:ascii="仿宋" w:hAnsi="仿宋" w:eastAsia="仿宋" w:cs="仿宋"/>
                <w:i w:val="0"/>
                <w:iCs w:val="0"/>
                <w:color w:val="auto"/>
                <w:sz w:val="20"/>
                <w:szCs w:val="20"/>
                <w:u w:val="none"/>
              </w:rPr>
            </w:pPr>
          </w:p>
        </w:tc>
      </w:tr>
      <w:tr w14:paraId="679FE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164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FF2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E81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器材室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17A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灭火器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86F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干粉灭火器，4公斤灭火机+铁架</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EFC9">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4A1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936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5D42">
            <w:pPr>
              <w:jc w:val="center"/>
              <w:rPr>
                <w:rFonts w:hint="eastAsia" w:ascii="仿宋" w:hAnsi="仿宋" w:eastAsia="仿宋" w:cs="仿宋"/>
                <w:i w:val="0"/>
                <w:iCs w:val="0"/>
                <w:color w:val="auto"/>
                <w:sz w:val="20"/>
                <w:szCs w:val="20"/>
                <w:u w:val="none"/>
              </w:rPr>
            </w:pPr>
          </w:p>
        </w:tc>
      </w:tr>
      <w:tr w14:paraId="0D9A2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77F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5AE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112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指挥作业室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755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沙盘</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4E2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营区沙盘规格:2米*3米,按照营区周边建筑物现场定制;教鞭可伸缩, 最长可达2米.（房间位置待定）</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4DF2">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163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CCB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618D">
            <w:pPr>
              <w:jc w:val="center"/>
              <w:rPr>
                <w:rFonts w:hint="eastAsia" w:ascii="仿宋" w:hAnsi="仿宋" w:eastAsia="仿宋" w:cs="仿宋"/>
                <w:i w:val="0"/>
                <w:iCs w:val="0"/>
                <w:color w:val="auto"/>
                <w:sz w:val="20"/>
                <w:szCs w:val="20"/>
                <w:u w:val="none"/>
              </w:rPr>
            </w:pPr>
          </w:p>
        </w:tc>
      </w:tr>
      <w:tr w14:paraId="764FA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FD5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425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C07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指挥作业室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EED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投影仪</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312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流明≥4000流明，分辨率≥1980*1080，投影尺寸≥35-300英寸，投影机特性：激光，亮度≥2500Lux</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52A2">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23C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93C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1216">
            <w:pPr>
              <w:jc w:val="center"/>
              <w:rPr>
                <w:rFonts w:hint="eastAsia" w:ascii="仿宋" w:hAnsi="仿宋" w:eastAsia="仿宋" w:cs="仿宋"/>
                <w:i w:val="0"/>
                <w:iCs w:val="0"/>
                <w:color w:val="auto"/>
                <w:sz w:val="20"/>
                <w:szCs w:val="20"/>
                <w:u w:val="none"/>
              </w:rPr>
            </w:pPr>
          </w:p>
        </w:tc>
      </w:tr>
      <w:tr w14:paraId="6AB0D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624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650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45F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指挥作业室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DDD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D43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国产笔记本电脑，4核处理器，主频3.0-3.3GHz；集成兆芯C1080显卡，支持4K 60Hz分辨率，配置16GB DDR4 3200双通道内存，支持32GB标配512G NVME SSD最高支持2TB，配套键盘鼠标。</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BE53">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1DE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E3D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8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C0D2">
            <w:pPr>
              <w:jc w:val="center"/>
              <w:rPr>
                <w:rFonts w:hint="eastAsia" w:ascii="仿宋" w:hAnsi="仿宋" w:eastAsia="仿宋" w:cs="仿宋"/>
                <w:i w:val="0"/>
                <w:iCs w:val="0"/>
                <w:color w:val="auto"/>
                <w:sz w:val="20"/>
                <w:szCs w:val="20"/>
                <w:u w:val="none"/>
              </w:rPr>
            </w:pPr>
          </w:p>
        </w:tc>
      </w:tr>
      <w:tr w14:paraId="4DA94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E9B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3CE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B6D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指挥作业室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824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除湿机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F75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适用面积51㎡-100㎡</w:t>
            </w:r>
            <w:r>
              <w:rPr>
                <w:rStyle w:val="56"/>
                <w:color w:val="auto"/>
                <w:lang w:val="en-US" w:eastAsia="zh-CN" w:bidi="ar"/>
              </w:rPr>
              <w:t>，压缩机为优质品牌，噪音≤40分贝，除湿原理压缩机式干衣功能有负离子功能有定时功能24小时自动 模风功能不支持控制模式机械控制水箱容量4L-8L排水方式水箱/外接排水 管风速190滤网 有显示方式 LED液晶显示 按健方式 机械式按键水箱水满提示,支持水满自动停机保护功能支持倾斜自动停机保护功能。</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188A">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823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EAE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394D">
            <w:pPr>
              <w:jc w:val="center"/>
              <w:rPr>
                <w:rFonts w:hint="eastAsia" w:ascii="仿宋" w:hAnsi="仿宋" w:eastAsia="仿宋" w:cs="仿宋"/>
                <w:i w:val="0"/>
                <w:iCs w:val="0"/>
                <w:color w:val="auto"/>
                <w:sz w:val="20"/>
                <w:szCs w:val="20"/>
                <w:u w:val="none"/>
              </w:rPr>
            </w:pPr>
          </w:p>
        </w:tc>
      </w:tr>
      <w:tr w14:paraId="68BD3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4CB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83B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79B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指挥作业室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FCB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灭火器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865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干粉灭火器，4公斤灭火机+铁架</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654B">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47B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6FC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FDD1">
            <w:pPr>
              <w:jc w:val="center"/>
              <w:rPr>
                <w:rFonts w:hint="eastAsia" w:ascii="仿宋" w:hAnsi="仿宋" w:eastAsia="仿宋" w:cs="仿宋"/>
                <w:i w:val="0"/>
                <w:iCs w:val="0"/>
                <w:color w:val="auto"/>
                <w:sz w:val="20"/>
                <w:szCs w:val="20"/>
                <w:u w:val="none"/>
              </w:rPr>
            </w:pPr>
          </w:p>
        </w:tc>
      </w:tr>
      <w:tr w14:paraId="783C8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EB3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68A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F9F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队列训练场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253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摆臂架</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B96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铁质，高度1.5m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6ED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drawing>
                <wp:inline distT="0" distB="0" distL="114300" distR="114300">
                  <wp:extent cx="685800" cy="685800"/>
                  <wp:effectExtent l="0" t="0" r="0" b="0"/>
                  <wp:docPr id="10"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8"/>
                          <pic:cNvPicPr>
                            <a:picLocks noChangeAspect="1"/>
                          </pic:cNvPicPr>
                        </pic:nvPicPr>
                        <pic:blipFill>
                          <a:blip r:embed="rId8"/>
                          <a:stretch>
                            <a:fillRect/>
                          </a:stretch>
                        </pic:blipFill>
                        <pic:spPr>
                          <a:xfrm>
                            <a:off x="0" y="0"/>
                            <a:ext cx="685800" cy="685800"/>
                          </a:xfrm>
                          <a:prstGeom prst="rect">
                            <a:avLst/>
                          </a:prstGeom>
                          <a:noFill/>
                          <a:ln w="9525">
                            <a:noFill/>
                          </a:ln>
                        </pic:spPr>
                      </pic:pic>
                    </a:graphicData>
                  </a:graphic>
                </wp:inline>
              </w:drawing>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CC7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5CE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6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207B">
            <w:pPr>
              <w:jc w:val="center"/>
              <w:rPr>
                <w:rFonts w:hint="eastAsia" w:ascii="仿宋" w:hAnsi="仿宋" w:eastAsia="仿宋" w:cs="仿宋"/>
                <w:i w:val="0"/>
                <w:iCs w:val="0"/>
                <w:color w:val="auto"/>
                <w:sz w:val="20"/>
                <w:szCs w:val="20"/>
                <w:u w:val="none"/>
              </w:rPr>
            </w:pPr>
          </w:p>
        </w:tc>
      </w:tr>
      <w:tr w14:paraId="751D8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416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F7C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E39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队列训练场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ECA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十字架</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E6A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木质，长75mm，宽600mm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585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drawing>
                <wp:inline distT="0" distB="0" distL="114300" distR="114300">
                  <wp:extent cx="685800" cy="504825"/>
                  <wp:effectExtent l="0" t="0" r="0" b="9525"/>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9"/>
                          <a:stretch>
                            <a:fillRect/>
                          </a:stretch>
                        </pic:blipFill>
                        <pic:spPr>
                          <a:xfrm>
                            <a:off x="0" y="0"/>
                            <a:ext cx="685800" cy="504825"/>
                          </a:xfrm>
                          <a:prstGeom prst="rect">
                            <a:avLst/>
                          </a:prstGeom>
                          <a:noFill/>
                          <a:ln w="9525">
                            <a:noFill/>
                          </a:ln>
                        </pic:spPr>
                      </pic:pic>
                    </a:graphicData>
                  </a:graphic>
                </wp:inline>
              </w:drawing>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3D8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33F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50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1802">
            <w:pPr>
              <w:jc w:val="center"/>
              <w:rPr>
                <w:rFonts w:hint="eastAsia" w:ascii="仿宋" w:hAnsi="仿宋" w:eastAsia="仿宋" w:cs="仿宋"/>
                <w:i w:val="0"/>
                <w:iCs w:val="0"/>
                <w:color w:val="auto"/>
                <w:sz w:val="20"/>
                <w:szCs w:val="20"/>
                <w:u w:val="none"/>
              </w:rPr>
            </w:pPr>
          </w:p>
        </w:tc>
      </w:tr>
      <w:tr w14:paraId="444D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22A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A42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565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擒敌训练场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9A7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墙靶</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921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材质:太空革外套,EVA高弹发跑海绵合制,粘扣式,规格:20厘米×20厘米×4 厘米。</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61F8">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6D1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12F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940E">
            <w:pPr>
              <w:jc w:val="center"/>
              <w:rPr>
                <w:rFonts w:hint="eastAsia" w:ascii="仿宋" w:hAnsi="仿宋" w:eastAsia="仿宋" w:cs="仿宋"/>
                <w:i w:val="0"/>
                <w:iCs w:val="0"/>
                <w:color w:val="auto"/>
                <w:sz w:val="20"/>
                <w:szCs w:val="20"/>
                <w:u w:val="none"/>
              </w:rPr>
            </w:pPr>
          </w:p>
        </w:tc>
      </w:tr>
      <w:tr w14:paraId="784E7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076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E59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0D2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擒敌训练场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AF7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腿靶</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C30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透气皮革，加密EVA内胆，</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C37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drawing>
                <wp:inline distT="0" distB="0" distL="114300" distR="114300">
                  <wp:extent cx="685800" cy="590550"/>
                  <wp:effectExtent l="0" t="0" r="0" b="0"/>
                  <wp:docPr id="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60"/>
                          <pic:cNvPicPr>
                            <a:picLocks noChangeAspect="1"/>
                          </pic:cNvPicPr>
                        </pic:nvPicPr>
                        <pic:blipFill>
                          <a:blip r:embed="rId10"/>
                          <a:stretch>
                            <a:fillRect/>
                          </a:stretch>
                        </pic:blipFill>
                        <pic:spPr>
                          <a:xfrm>
                            <a:off x="0" y="0"/>
                            <a:ext cx="685800" cy="590550"/>
                          </a:xfrm>
                          <a:prstGeom prst="rect">
                            <a:avLst/>
                          </a:prstGeom>
                          <a:noFill/>
                          <a:ln w="9525">
                            <a:noFill/>
                          </a:ln>
                        </pic:spPr>
                      </pic:pic>
                    </a:graphicData>
                  </a:graphic>
                </wp:inline>
              </w:drawing>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509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7E0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BE73">
            <w:pPr>
              <w:jc w:val="center"/>
              <w:rPr>
                <w:rFonts w:hint="eastAsia" w:ascii="仿宋" w:hAnsi="仿宋" w:eastAsia="仿宋" w:cs="仿宋"/>
                <w:i w:val="0"/>
                <w:iCs w:val="0"/>
                <w:color w:val="auto"/>
                <w:sz w:val="20"/>
                <w:szCs w:val="20"/>
                <w:u w:val="none"/>
              </w:rPr>
            </w:pPr>
          </w:p>
        </w:tc>
      </w:tr>
      <w:tr w14:paraId="03D5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DD6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38C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9B1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擒敌训练场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91B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不倒翁</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3CE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w:t>
            </w:r>
            <w:r>
              <w:rPr>
                <w:rStyle w:val="56"/>
                <w:color w:val="auto"/>
                <w:lang w:val="en-US" w:eastAsia="zh-CN" w:bidi="ar"/>
              </w:rPr>
              <w:t>规格:350+500/360mm大底座材质:PU</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8962">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13E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61A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50F0">
            <w:pPr>
              <w:jc w:val="center"/>
              <w:rPr>
                <w:rFonts w:hint="eastAsia" w:ascii="仿宋" w:hAnsi="仿宋" w:eastAsia="仿宋" w:cs="仿宋"/>
                <w:i w:val="0"/>
                <w:iCs w:val="0"/>
                <w:color w:val="auto"/>
                <w:sz w:val="20"/>
                <w:szCs w:val="20"/>
                <w:u w:val="none"/>
              </w:rPr>
            </w:pPr>
          </w:p>
        </w:tc>
      </w:tr>
      <w:tr w14:paraId="40908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68E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41E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3C2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擒敌训练场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7F0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木人桩</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E43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材质:榆木,吸盘式尺寸:直径200-240mm高度1800mm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A4C2">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C0B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D56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FEB9">
            <w:pPr>
              <w:jc w:val="center"/>
              <w:rPr>
                <w:rFonts w:hint="eastAsia" w:ascii="仿宋" w:hAnsi="仿宋" w:eastAsia="仿宋" w:cs="仿宋"/>
                <w:i w:val="0"/>
                <w:iCs w:val="0"/>
                <w:color w:val="auto"/>
                <w:sz w:val="20"/>
                <w:szCs w:val="20"/>
                <w:u w:val="none"/>
              </w:rPr>
            </w:pPr>
          </w:p>
        </w:tc>
      </w:tr>
      <w:tr w14:paraId="637F4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FCD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017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162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擒敌训练场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B24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击打桩</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D60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w:t>
            </w:r>
            <w:r>
              <w:rPr>
                <w:rStyle w:val="56"/>
                <w:color w:val="auto"/>
                <w:lang w:val="en-US" w:eastAsia="zh-CN" w:bidi="ar"/>
              </w:rPr>
              <w:t>材质:榆木,吸盘式尺寸:直径200-240mm高度180mm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F15E">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A81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9B9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9346">
            <w:pPr>
              <w:jc w:val="center"/>
              <w:rPr>
                <w:rFonts w:hint="eastAsia" w:ascii="仿宋" w:hAnsi="仿宋" w:eastAsia="仿宋" w:cs="仿宋"/>
                <w:i w:val="0"/>
                <w:iCs w:val="0"/>
                <w:color w:val="auto"/>
                <w:sz w:val="20"/>
                <w:szCs w:val="20"/>
                <w:u w:val="none"/>
              </w:rPr>
            </w:pPr>
          </w:p>
        </w:tc>
      </w:tr>
      <w:tr w14:paraId="475C2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EA8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957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0F3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擒敌训练场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22D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散打护具</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7E5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护胸、护腿、护头、护裆、拳套、护齿、护手袋、护具包八件套。面料PU面料，EVA内胆。</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148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drawing>
                <wp:inline distT="0" distB="0" distL="114300" distR="114300">
                  <wp:extent cx="619125" cy="552450"/>
                  <wp:effectExtent l="0" t="0" r="9525" b="0"/>
                  <wp:docPr id="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61"/>
                          <pic:cNvPicPr>
                            <a:picLocks noChangeAspect="1"/>
                          </pic:cNvPicPr>
                        </pic:nvPicPr>
                        <pic:blipFill>
                          <a:blip r:embed="rId11"/>
                          <a:stretch>
                            <a:fillRect/>
                          </a:stretch>
                        </pic:blipFill>
                        <pic:spPr>
                          <a:xfrm>
                            <a:off x="0" y="0"/>
                            <a:ext cx="619125" cy="552450"/>
                          </a:xfrm>
                          <a:prstGeom prst="rect">
                            <a:avLst/>
                          </a:prstGeom>
                          <a:noFill/>
                          <a:ln w="9525">
                            <a:noFill/>
                          </a:ln>
                        </pic:spPr>
                      </pic:pic>
                    </a:graphicData>
                  </a:graphic>
                </wp:inline>
              </w:drawing>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E17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91E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6B31">
            <w:pPr>
              <w:jc w:val="center"/>
              <w:rPr>
                <w:rFonts w:hint="eastAsia" w:ascii="仿宋" w:hAnsi="仿宋" w:eastAsia="仿宋" w:cs="仿宋"/>
                <w:i w:val="0"/>
                <w:iCs w:val="0"/>
                <w:color w:val="auto"/>
                <w:sz w:val="20"/>
                <w:szCs w:val="20"/>
                <w:u w:val="none"/>
              </w:rPr>
            </w:pPr>
          </w:p>
        </w:tc>
      </w:tr>
      <w:tr w14:paraId="72EEC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ED6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752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99D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刺杀训练场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897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橡胶垫</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EC7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刺杀对抗场地为长15米，宽2.5米的长方形橡胶垫，厚度不小于1厘米，场内设置边线、端线、中线和预备线。</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3E38">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F66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B48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38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DF4A">
            <w:pPr>
              <w:jc w:val="center"/>
              <w:rPr>
                <w:rFonts w:hint="eastAsia" w:ascii="仿宋" w:hAnsi="仿宋" w:eastAsia="仿宋" w:cs="仿宋"/>
                <w:i w:val="0"/>
                <w:iCs w:val="0"/>
                <w:color w:val="auto"/>
                <w:sz w:val="20"/>
                <w:szCs w:val="20"/>
                <w:u w:val="none"/>
              </w:rPr>
            </w:pPr>
          </w:p>
        </w:tc>
      </w:tr>
      <w:tr w14:paraId="36DA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C84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0B4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E57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刺杀训练场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FC0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教练棍</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CE8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木质，白蜡木杆制作，长度约1.8米，抗弯强度高，适合高强度训练</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320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drawing>
                <wp:inline distT="0" distB="0" distL="114300" distR="114300">
                  <wp:extent cx="590550" cy="590550"/>
                  <wp:effectExtent l="0" t="0" r="0" b="0"/>
                  <wp:docPr id="1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62"/>
                          <pic:cNvPicPr>
                            <a:picLocks noChangeAspect="1"/>
                          </pic:cNvPicPr>
                        </pic:nvPicPr>
                        <pic:blipFill>
                          <a:blip r:embed="rId12"/>
                          <a:stretch>
                            <a:fillRect/>
                          </a:stretch>
                        </pic:blipFill>
                        <pic:spPr>
                          <a:xfrm>
                            <a:off x="0" y="0"/>
                            <a:ext cx="590550" cy="590550"/>
                          </a:xfrm>
                          <a:prstGeom prst="rect">
                            <a:avLst/>
                          </a:prstGeom>
                          <a:noFill/>
                          <a:ln w="9525">
                            <a:noFill/>
                          </a:ln>
                        </pic:spPr>
                      </pic:pic>
                    </a:graphicData>
                  </a:graphic>
                </wp:inline>
              </w:drawing>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29F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344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25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AB04">
            <w:pPr>
              <w:jc w:val="center"/>
              <w:rPr>
                <w:rFonts w:hint="eastAsia" w:ascii="仿宋" w:hAnsi="仿宋" w:eastAsia="仿宋" w:cs="仿宋"/>
                <w:i w:val="0"/>
                <w:iCs w:val="0"/>
                <w:color w:val="auto"/>
                <w:sz w:val="20"/>
                <w:szCs w:val="20"/>
                <w:u w:val="none"/>
              </w:rPr>
            </w:pPr>
          </w:p>
        </w:tc>
      </w:tr>
      <w:tr w14:paraId="6F235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88C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C16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42C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刺杀训练场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AED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刺杀靶</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8E8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高1.65米，头围54cm，胸围100cm，腰围80cm，膝高49cm，裆高73cm，皮质。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靶体</w:t>
            </w:r>
            <w:r>
              <w:rPr>
                <w:rFonts w:hint="default" w:ascii="Times New Roman" w:hAnsi="Times New Roman" w:eastAsia="仿宋" w:cs="Times New Roman"/>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：采用天然橡胶或高弹面料复合材料，表面覆盖软性橡胶，内部填充抗击打材料。</w:t>
            </w:r>
            <w:r>
              <w:rPr>
                <w:rFonts w:hint="eastAsia" w:ascii="仿宋" w:hAnsi="仿宋" w:eastAsia="仿宋" w:cs="仿宋"/>
                <w:i w:val="0"/>
                <w:iCs w:val="0"/>
                <w:color w:val="auto"/>
                <w:kern w:val="0"/>
                <w:sz w:val="20"/>
                <w:szCs w:val="20"/>
                <w:u w:val="none"/>
                <w:lang w:val="en-US" w:eastAsia="zh-CN" w:bidi="ar"/>
              </w:rPr>
              <w:br w:type="textWrapping"/>
            </w:r>
            <w:r>
              <w:rPr>
                <w:rFonts w:hint="default" w:ascii="Times New Roman" w:hAnsi="Times New Roman" w:eastAsia="仿宋" w:cs="Times New Roman"/>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耐用性</w:t>
            </w:r>
            <w:r>
              <w:rPr>
                <w:rFonts w:hint="default" w:ascii="Times New Roman" w:hAnsi="Times New Roman" w:eastAsia="仿宋" w:cs="Times New Roman"/>
                <w:i w:val="0"/>
                <w:iCs w:val="0"/>
                <w:color w:val="auto"/>
                <w:kern w:val="0"/>
                <w:sz w:val="20"/>
                <w:szCs w:val="20"/>
                <w:u w:val="none"/>
                <w:lang w:val="en-US" w:eastAsia="zh-CN" w:bidi="ar"/>
              </w:rPr>
              <w:t>‌</w:t>
            </w:r>
            <w:r>
              <w:rPr>
                <w:rFonts w:hint="eastAsia" w:ascii="仿宋" w:hAnsi="仿宋" w:eastAsia="仿宋" w:cs="仿宋"/>
                <w:i w:val="0"/>
                <w:iCs w:val="0"/>
                <w:color w:val="auto"/>
                <w:kern w:val="0"/>
                <w:sz w:val="20"/>
                <w:szCs w:val="20"/>
                <w:u w:val="none"/>
                <w:lang w:val="en-US" w:eastAsia="zh-CN" w:bidi="ar"/>
              </w:rPr>
              <w:t>：抗冲击力≥100kg不倾倒，抗击打次数≥10000次不破裂。</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978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drawing>
                <wp:inline distT="0" distB="0" distL="114300" distR="114300">
                  <wp:extent cx="685800" cy="685800"/>
                  <wp:effectExtent l="0" t="0" r="0" b="0"/>
                  <wp:docPr id="15"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IMG_263"/>
                          <pic:cNvPicPr>
                            <a:picLocks noChangeAspect="1"/>
                          </pic:cNvPicPr>
                        </pic:nvPicPr>
                        <pic:blipFill>
                          <a:blip r:embed="rId13"/>
                          <a:stretch>
                            <a:fillRect/>
                          </a:stretch>
                        </pic:blipFill>
                        <pic:spPr>
                          <a:xfrm>
                            <a:off x="0" y="0"/>
                            <a:ext cx="685800" cy="685800"/>
                          </a:xfrm>
                          <a:prstGeom prst="rect">
                            <a:avLst/>
                          </a:prstGeom>
                          <a:noFill/>
                          <a:ln w="9525">
                            <a:noFill/>
                          </a:ln>
                        </pic:spPr>
                      </pic:pic>
                    </a:graphicData>
                  </a:graphic>
                </wp:inline>
              </w:drawing>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739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71A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25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1A63">
            <w:pPr>
              <w:jc w:val="center"/>
              <w:rPr>
                <w:rFonts w:hint="eastAsia" w:ascii="仿宋" w:hAnsi="仿宋" w:eastAsia="仿宋" w:cs="仿宋"/>
                <w:i w:val="0"/>
                <w:iCs w:val="0"/>
                <w:color w:val="auto"/>
                <w:sz w:val="20"/>
                <w:szCs w:val="20"/>
                <w:u w:val="none"/>
              </w:rPr>
            </w:pPr>
          </w:p>
        </w:tc>
      </w:tr>
      <w:tr w14:paraId="1907B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95E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067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A06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刺杀训练场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254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刺杀护具</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529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含、头盔、护身、护手臂、护手指、护裆、护膝、护腿、护具包等。</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护具需覆盖头部、颈部、肩部、胸部、腹部、裆部等重要部位，采用高强度抗冲击材料（如硬质腔壳结构）和防水抗菌面料，能有效抵御刺杀动作产生的冲击力与剪应力。</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护甲部件（如护身、护手臂）采用分段人体工学设计，既保证灵活性又不影响防护效果。</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1EC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drawing>
                <wp:inline distT="0" distB="0" distL="114300" distR="114300">
                  <wp:extent cx="685800" cy="438150"/>
                  <wp:effectExtent l="0" t="0" r="0" b="0"/>
                  <wp:docPr id="1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IMG_264"/>
                          <pic:cNvPicPr>
                            <a:picLocks noChangeAspect="1"/>
                          </pic:cNvPicPr>
                        </pic:nvPicPr>
                        <pic:blipFill>
                          <a:blip r:embed="rId14"/>
                          <a:stretch>
                            <a:fillRect/>
                          </a:stretch>
                        </pic:blipFill>
                        <pic:spPr>
                          <a:xfrm>
                            <a:off x="0" y="0"/>
                            <a:ext cx="685800" cy="438150"/>
                          </a:xfrm>
                          <a:prstGeom prst="rect">
                            <a:avLst/>
                          </a:prstGeom>
                          <a:noFill/>
                          <a:ln w="9525">
                            <a:noFill/>
                          </a:ln>
                        </pic:spPr>
                      </pic:pic>
                    </a:graphicData>
                  </a:graphic>
                </wp:inline>
              </w:drawing>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2A2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BD4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25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5E23">
            <w:pPr>
              <w:jc w:val="center"/>
              <w:rPr>
                <w:rFonts w:hint="eastAsia" w:ascii="仿宋" w:hAnsi="仿宋" w:eastAsia="仿宋" w:cs="仿宋"/>
                <w:i w:val="0"/>
                <w:iCs w:val="0"/>
                <w:color w:val="auto"/>
                <w:sz w:val="20"/>
                <w:szCs w:val="20"/>
                <w:u w:val="none"/>
              </w:rPr>
            </w:pPr>
          </w:p>
        </w:tc>
      </w:tr>
      <w:tr w14:paraId="7241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967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44A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FAF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刺杀训练场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BFB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人形桩</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532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高1.65米人形桩(靶)或稻草人,间隔2.5米</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BCF9">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A1B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E8A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25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3739">
            <w:pPr>
              <w:jc w:val="center"/>
              <w:rPr>
                <w:rFonts w:hint="eastAsia" w:ascii="仿宋" w:hAnsi="仿宋" w:eastAsia="仿宋" w:cs="仿宋"/>
                <w:i w:val="0"/>
                <w:iCs w:val="0"/>
                <w:color w:val="auto"/>
                <w:sz w:val="20"/>
                <w:szCs w:val="20"/>
                <w:u w:val="none"/>
              </w:rPr>
            </w:pPr>
          </w:p>
        </w:tc>
      </w:tr>
      <w:tr w14:paraId="5D930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FB9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BEC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417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刺杀训练场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A25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木枪</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B8B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木质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采用高强度实木模压成型，具备耐磨损、抗腐蚀、韧性好等特点，确保在刺杀对抗训练中不裂不折。</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总长度约1360毫米，宽度约100毫米，厚度约40毫米，符合人体工学设计，兼顾实用性与耐用性。</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9BA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drawing>
                <wp:inline distT="0" distB="0" distL="114300" distR="114300">
                  <wp:extent cx="685800" cy="342900"/>
                  <wp:effectExtent l="0" t="0" r="0" b="0"/>
                  <wp:docPr id="1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IMG_265"/>
                          <pic:cNvPicPr>
                            <a:picLocks noChangeAspect="1"/>
                          </pic:cNvPicPr>
                        </pic:nvPicPr>
                        <pic:blipFill>
                          <a:blip r:embed="rId15"/>
                          <a:stretch>
                            <a:fillRect/>
                          </a:stretch>
                        </pic:blipFill>
                        <pic:spPr>
                          <a:xfrm>
                            <a:off x="0" y="0"/>
                            <a:ext cx="685800" cy="342900"/>
                          </a:xfrm>
                          <a:prstGeom prst="rect">
                            <a:avLst/>
                          </a:prstGeom>
                          <a:noFill/>
                          <a:ln w="9525">
                            <a:noFill/>
                          </a:ln>
                        </pic:spPr>
                      </pic:pic>
                    </a:graphicData>
                  </a:graphic>
                </wp:inline>
              </w:drawing>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222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5E3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25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DE1F">
            <w:pPr>
              <w:jc w:val="center"/>
              <w:rPr>
                <w:rFonts w:hint="eastAsia" w:ascii="仿宋" w:hAnsi="仿宋" w:eastAsia="仿宋" w:cs="仿宋"/>
                <w:i w:val="0"/>
                <w:iCs w:val="0"/>
                <w:color w:val="auto"/>
                <w:sz w:val="20"/>
                <w:szCs w:val="20"/>
                <w:u w:val="none"/>
              </w:rPr>
            </w:pPr>
          </w:p>
        </w:tc>
      </w:tr>
      <w:tr w14:paraId="65C8C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E18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36A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33F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刺杀训练场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6D9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裁判旗</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F10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涤纶布、不锈钢金属杆、长34cm，宽30cm，旗杆长45cm，参考图片为1套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9DB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drawing>
                <wp:inline distT="0" distB="0" distL="114300" distR="114300">
                  <wp:extent cx="676275" cy="914400"/>
                  <wp:effectExtent l="0" t="0" r="9525" b="0"/>
                  <wp:docPr id="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IMG_266"/>
                          <pic:cNvPicPr>
                            <a:picLocks noChangeAspect="1"/>
                          </pic:cNvPicPr>
                        </pic:nvPicPr>
                        <pic:blipFill>
                          <a:blip r:embed="rId16"/>
                          <a:stretch>
                            <a:fillRect/>
                          </a:stretch>
                        </pic:blipFill>
                        <pic:spPr>
                          <a:xfrm>
                            <a:off x="0" y="0"/>
                            <a:ext cx="676275" cy="914400"/>
                          </a:xfrm>
                          <a:prstGeom prst="rect">
                            <a:avLst/>
                          </a:prstGeom>
                          <a:noFill/>
                          <a:ln w="9525">
                            <a:noFill/>
                          </a:ln>
                        </pic:spPr>
                      </pic:pic>
                    </a:graphicData>
                  </a:graphic>
                </wp:inline>
              </w:drawing>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880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8EB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FC50">
            <w:pPr>
              <w:jc w:val="center"/>
              <w:rPr>
                <w:rFonts w:hint="eastAsia" w:ascii="仿宋" w:hAnsi="仿宋" w:eastAsia="仿宋" w:cs="仿宋"/>
                <w:i w:val="0"/>
                <w:iCs w:val="0"/>
                <w:color w:val="auto"/>
                <w:sz w:val="20"/>
                <w:szCs w:val="20"/>
                <w:u w:val="none"/>
              </w:rPr>
            </w:pPr>
          </w:p>
        </w:tc>
      </w:tr>
      <w:tr w14:paraId="598FC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12F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CA4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C44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勤务训练场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809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模拟执勤设施</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891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型材壁厚2毫米，工作温度-10℃－+50℃，拉伸强度220Mpa，表面硬度12HW，整体抗风能力不小于4级。长、宽各不小于15米。玻璃钢伸缩围栏隔离栏，规格1.2米*3米。勤务岗台，塑胶绝缘材质，长80厘米*高80厘米*宽20厘米，折叠可移动遮挡屏，加厚框架双层布，六扇模式。座机电话、便携式气溶胶灭火器K100型号。对讲机UV双段、双显、双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2B9E">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282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FAE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8468">
            <w:pPr>
              <w:jc w:val="center"/>
              <w:rPr>
                <w:rFonts w:hint="eastAsia" w:ascii="仿宋" w:hAnsi="仿宋" w:eastAsia="仿宋" w:cs="仿宋"/>
                <w:i w:val="0"/>
                <w:iCs w:val="0"/>
                <w:color w:val="auto"/>
                <w:sz w:val="20"/>
                <w:szCs w:val="20"/>
                <w:u w:val="none"/>
              </w:rPr>
            </w:pPr>
          </w:p>
        </w:tc>
      </w:tr>
      <w:tr w14:paraId="5CFBD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6CD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AE1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FB9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军事体育训练场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BD0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组合练习场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915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救护组合练习训练场:在平整土质地上相距25米划2条4米长的平行线，作为起终点线和折返线。在场地起终点线和折返线之间的一侧，每间隔5米放置1个标志桶，共6个;低桩网放置在距折返线向场内10米的地上，低桩网长10米、高度0.6米、宽度2米;弹药箱(重30公斤)放置在低桩网靠近折返线一端;假设伤员1人(与受训者体重相差士2公斤)，俯卧于起终点线的外侧。基本设施:平整士地、标志桶、低桩网、弹药箱、拉绳、秒表。</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8562">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8DB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处</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DEC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6A5F">
            <w:pPr>
              <w:jc w:val="center"/>
              <w:rPr>
                <w:rFonts w:hint="eastAsia" w:ascii="仿宋" w:hAnsi="仿宋" w:eastAsia="仿宋" w:cs="仿宋"/>
                <w:i w:val="0"/>
                <w:iCs w:val="0"/>
                <w:color w:val="auto"/>
                <w:sz w:val="20"/>
                <w:szCs w:val="20"/>
                <w:u w:val="none"/>
              </w:rPr>
            </w:pPr>
          </w:p>
        </w:tc>
      </w:tr>
      <w:tr w14:paraId="5C058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762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A0A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CE4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军事体育训练场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0CA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单杠</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812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长2.4米，宽1.5米  杠体：采用优质的不锈钢材质，304不锈钢，其含铬量不低于18%，含镍量不低于8%，管材壁厚不小于 2.5mm，保证杠体的强度和耐腐蚀性，能适应户外复杂的环境条件。</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立柱：通常选用热镀锌钢管，如 Q235 钢材经过热镀锌处理，镀锌层厚度不小于 85μm，管径一般在 100mm - 150mm 之间，壁厚不小于 3mm，以确保立柱的稳固性和抗风能力。</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连接件：采用不锈钢或热镀锌材质的螺栓、螺母等连接件，强度高且不易生锈，保证各部件之间连接的牢固性。</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6ACD">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B0E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F28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D4FC">
            <w:pPr>
              <w:jc w:val="center"/>
              <w:rPr>
                <w:rFonts w:hint="eastAsia" w:ascii="仿宋" w:hAnsi="仿宋" w:eastAsia="仿宋" w:cs="仿宋"/>
                <w:i w:val="0"/>
                <w:iCs w:val="0"/>
                <w:color w:val="auto"/>
                <w:sz w:val="20"/>
                <w:szCs w:val="20"/>
                <w:u w:val="none"/>
              </w:rPr>
            </w:pPr>
          </w:p>
        </w:tc>
      </w:tr>
      <w:tr w14:paraId="4F025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5A0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C1B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283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军事体育训练场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326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双杠</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9F3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长3.5米，宽1.2米 杠体：采用优质的不锈钢材质，304不锈钢，其含铬量不低于18%，含镍量不低于8%，管材壁厚不小于 2.5mm，保证杠体的强度和耐腐蚀性，能适应户外复杂的环境条件。</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立柱：通常选用热镀锌钢管，如 Q235 钢材经过热镀锌处理，镀锌层厚度不小于 85μm，管径一般在 100mm - 150mm 之间，壁厚不小于 3mm，以确保立柱的稳固性和抗风能力。</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连接件：采用不锈钢或热镀锌材质的螺栓、螺母等连接件，强度高且不易生锈，保证各部件之间连接的牢固性。</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CDBB">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AFF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6DE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E561">
            <w:pPr>
              <w:jc w:val="center"/>
              <w:rPr>
                <w:rFonts w:hint="eastAsia" w:ascii="仿宋" w:hAnsi="仿宋" w:eastAsia="仿宋" w:cs="仿宋"/>
                <w:i w:val="0"/>
                <w:iCs w:val="0"/>
                <w:color w:val="auto"/>
                <w:sz w:val="20"/>
                <w:szCs w:val="20"/>
                <w:u w:val="none"/>
              </w:rPr>
            </w:pPr>
          </w:p>
        </w:tc>
      </w:tr>
      <w:tr w14:paraId="285D6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441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D80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60C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军事体育训练场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3C6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木马山羊练习场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DDF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木马长1.6米，宽0.4米 材质：主体框架：一般采用优质钢材，如 Q235 碳钢，经过热镀锌处理，镀锌层厚度不小于 85μm，以增强耐腐蚀性。框架管材的壁厚不小于 2.5mm，确保结构坚固稳定。 表面覆盖物：采用优质的皮革或人造革，厚度在1.2mm - 1.5mm 之间，具有良好的耐磨性和防滑性。内部填充高密度海绵，密度不低于 30kg/m</w:t>
            </w:r>
            <w:r>
              <w:rPr>
                <w:rStyle w:val="55"/>
                <w:color w:val="auto"/>
                <w:lang w:val="en-US" w:eastAsia="zh-CN" w:bidi="ar"/>
              </w:rPr>
              <w:t>³</w:t>
            </w:r>
            <w:r>
              <w:rPr>
                <w:rFonts w:hint="eastAsia" w:ascii="仿宋" w:hAnsi="仿宋" w:eastAsia="仿宋" w:cs="仿宋"/>
                <w:i w:val="0"/>
                <w:iCs w:val="0"/>
                <w:color w:val="auto"/>
                <w:kern w:val="0"/>
                <w:sz w:val="20"/>
                <w:szCs w:val="20"/>
                <w:u w:val="none"/>
                <w:lang w:val="en-US" w:eastAsia="zh-CN" w:bidi="ar"/>
              </w:rPr>
              <w:t xml:space="preserve">，厚度为80mm - 100mm，提供舒适的支撑和缓冲。 </w:t>
            </w:r>
            <w:r>
              <w:rPr>
                <w:rStyle w:val="55"/>
                <w:color w:val="auto"/>
                <w:lang w:val="en-US" w:eastAsia="zh-CN" w:bidi="ar"/>
              </w:rPr>
              <w:t>◦</w:t>
            </w:r>
            <w:r>
              <w:rPr>
                <w:rFonts w:hint="eastAsia" w:ascii="仿宋" w:hAnsi="仿宋" w:eastAsia="仿宋" w:cs="仿宋"/>
                <w:i w:val="0"/>
                <w:iCs w:val="0"/>
                <w:color w:val="auto"/>
                <w:kern w:val="0"/>
                <w:sz w:val="20"/>
                <w:szCs w:val="20"/>
                <w:u w:val="none"/>
                <w:lang w:val="en-US" w:eastAsia="zh-CN" w:bidi="ar"/>
              </w:rPr>
              <w:t xml:space="preserve"> 连接件：使用不锈钢材质的螺栓、螺母等连接件，保证连接的牢固性和耐久性，防止生锈和松动。</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6870">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A4A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959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D493">
            <w:pPr>
              <w:jc w:val="center"/>
              <w:rPr>
                <w:rFonts w:hint="eastAsia" w:ascii="仿宋" w:hAnsi="仿宋" w:eastAsia="仿宋" w:cs="仿宋"/>
                <w:i w:val="0"/>
                <w:iCs w:val="0"/>
                <w:color w:val="auto"/>
                <w:sz w:val="20"/>
                <w:szCs w:val="20"/>
                <w:u w:val="none"/>
              </w:rPr>
            </w:pPr>
          </w:p>
        </w:tc>
      </w:tr>
      <w:tr w14:paraId="02BFF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6EC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060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3B4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军事体育训练场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859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400米障碍场</w:t>
            </w:r>
          </w:p>
        </w:tc>
        <w:tc>
          <w:tcPr>
            <w:tcW w:w="5437" w:type="dxa"/>
            <w:vMerge w:val="restart"/>
            <w:tcBorders>
              <w:top w:val="single" w:color="000000" w:sz="4" w:space="0"/>
              <w:left w:val="single" w:color="000000" w:sz="4" w:space="0"/>
              <w:right w:val="single" w:color="000000" w:sz="4" w:space="0"/>
            </w:tcBorders>
            <w:shd w:val="clear" w:color="auto" w:fill="auto"/>
            <w:vAlign w:val="center"/>
          </w:tcPr>
          <w:p w14:paraId="0B2BFEC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地面平整土质较硬2、起点至低桩网7米3、低桩网至高墙10米4、高墙至独木桥18米5、独木桥至高跳台20米6、高跳台至矮墙15米7、矮墙至壕沟15米8、壕沟至跨桩10米9、跨装至转折旗5米。跨桩5个，直径0.3米混凝土制成;壕沟长宽高均为2米，砖体清光，底部C15砼地面;矮墙宽2米，高1.1米，厚0.2米，立柱和挡板采用实木制成;高板长1.8米，长2米，宽0.5米，高台高1.5米，长1米方形，低台为1米的立方体，分别采用砖木制成，按要求涂颜色;独木桥长5米，高1.3米，宽0.3米,斜板长2米，立柱直径0.2米，斜板厚0.1米，全木质结构:高墙为2米方形，厚0.2米，立柱0.米方木，挡板0.08米实木拼接制成;低桩网采用6对0.5米镀锌DN32管按照1间距2米行距并将立柱间用弹性材料连接制成;转折旗高1.5米,旗杆 DN32镀锌制成，红旗0.3*0.4米。玻璃钢伸缩围栏隔离栏，规格1.2米*3米。</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BDEF">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5F3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处</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30E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9D4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1D3AD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7B7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3D0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731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军事体育训练场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951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移动低桩网</w:t>
            </w:r>
          </w:p>
        </w:tc>
        <w:tc>
          <w:tcPr>
            <w:tcW w:w="5437" w:type="dxa"/>
            <w:vMerge w:val="continue"/>
            <w:tcBorders>
              <w:left w:val="single" w:color="000000" w:sz="4" w:space="0"/>
              <w:right w:val="single" w:color="000000" w:sz="4" w:space="0"/>
            </w:tcBorders>
            <w:shd w:val="clear" w:color="auto" w:fill="auto"/>
            <w:vAlign w:val="center"/>
          </w:tcPr>
          <w:p w14:paraId="3B843BC3">
            <w:pPr>
              <w:rPr>
                <w:rFonts w:hint="eastAsia" w:ascii="仿宋" w:hAnsi="仿宋" w:eastAsia="仿宋" w:cs="仿宋"/>
                <w:i w:val="0"/>
                <w:iCs w:val="0"/>
                <w:color w:val="auto"/>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5705">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BCD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F5E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498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7598C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4CD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4C9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E73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军事体育训练场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5BC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移动高桩网</w:t>
            </w:r>
          </w:p>
        </w:tc>
        <w:tc>
          <w:tcPr>
            <w:tcW w:w="5437" w:type="dxa"/>
            <w:vMerge w:val="continue"/>
            <w:tcBorders>
              <w:left w:val="single" w:color="000000" w:sz="4" w:space="0"/>
              <w:bottom w:val="single" w:color="000000" w:sz="4" w:space="0"/>
              <w:right w:val="single" w:color="000000" w:sz="4" w:space="0"/>
            </w:tcBorders>
            <w:shd w:val="clear" w:color="auto" w:fill="auto"/>
            <w:vAlign w:val="center"/>
          </w:tcPr>
          <w:p w14:paraId="776E01D6">
            <w:pPr>
              <w:rPr>
                <w:rFonts w:hint="eastAsia" w:ascii="仿宋" w:hAnsi="仿宋" w:eastAsia="仿宋" w:cs="仿宋"/>
                <w:i w:val="0"/>
                <w:iCs w:val="0"/>
                <w:color w:val="auto"/>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93EB">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936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F9F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C1F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79EE7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D0E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523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1B9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投弹训练场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79D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防暴弹投掷区域靶</w:t>
            </w:r>
          </w:p>
        </w:tc>
        <w:tc>
          <w:tcPr>
            <w:tcW w:w="5437" w:type="dxa"/>
            <w:vMerge w:val="restart"/>
            <w:tcBorders>
              <w:top w:val="single" w:color="000000" w:sz="4" w:space="0"/>
              <w:left w:val="single" w:color="000000" w:sz="4" w:space="0"/>
              <w:right w:val="single" w:color="000000" w:sz="4" w:space="0"/>
            </w:tcBorders>
            <w:shd w:val="clear" w:color="auto" w:fill="auto"/>
            <w:vAlign w:val="center"/>
          </w:tcPr>
          <w:p w14:paraId="5C235E5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分手榴弹和防暴弹投掷场，用于单兵防爆弹投掷基本技能训练，占地480平方、设置区域靶、窗口靶。标示线用道牙石或白灰标示。窗口靶分为移动和固定两种，规格为高3.5米宽2.3米，窗口高1.5米，宽1.1米，窗口居中。固定式采用砖体砌成，移动式采用镀锌管或木质结构均可;区域靶:防爆弹投掷用边长为6米，防爆枪发射用为边长为10米，手榴弹使用窗口靶2块，采用镀锌管或木质结构，①墙上设 100 厘米×60 厘米竖向窗口，</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窗口下沿离地 1 米，②墙上设 100厘米×60 厘米竖向窗口，窗口下沿离地 4 米。</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070F">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A99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6C2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B0D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1FDE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BC6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B19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A67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投弹训练场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580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固定窗口靶</w:t>
            </w:r>
          </w:p>
        </w:tc>
        <w:tc>
          <w:tcPr>
            <w:tcW w:w="5437" w:type="dxa"/>
            <w:vMerge w:val="continue"/>
            <w:tcBorders>
              <w:left w:val="single" w:color="000000" w:sz="4" w:space="0"/>
              <w:bottom w:val="single" w:color="000000" w:sz="4" w:space="0"/>
              <w:right w:val="single" w:color="000000" w:sz="4" w:space="0"/>
            </w:tcBorders>
            <w:shd w:val="clear" w:color="auto" w:fill="auto"/>
            <w:vAlign w:val="center"/>
          </w:tcPr>
          <w:p w14:paraId="6A7CA640">
            <w:pPr>
              <w:rPr>
                <w:rFonts w:hint="eastAsia" w:ascii="仿宋" w:hAnsi="仿宋" w:eastAsia="仿宋" w:cs="仿宋"/>
                <w:i w:val="0"/>
                <w:iCs w:val="0"/>
                <w:color w:val="auto"/>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C9CD">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961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7BD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416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5492E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F99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679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9FE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心理行为训练场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203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断桥</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0A1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2块长2.5米、宽30厘米，厚度不少于2厘米的钢板，其中1块桥板设置摇臂联结蜗杆、蜗轮。</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FB07">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D41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16B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823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3FA47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926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A48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EB9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心理行为训练场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522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绳网</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832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2张4×4米绳索编织而成的网状障碍，对角相挂在主体架上（含4米高的主体架）。</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4296">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4B5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20C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5B3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03B4A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1F1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43A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4F8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心理行为训练场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035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云梯</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6B0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用2根绳子将4个橡胶轮胎、4根横木联接起来。横木直径20厘米、长2.4米，由上至下间距依次为1.4米、1.5米和1.6米；轮胎位于横木下方。</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65CF">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8E2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F5A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9C6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24E73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48D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A00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604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心理行为训练场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71C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背摔台</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156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高1.6米的钢型材焊接平台，侧面设有斜梯。</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6299">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3FF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67B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957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49B1D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8DD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B87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C81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心理行为训练场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E1A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训练场地标牌</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330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牌面长1300mm，宽900mm，上下采用直径38mm不锈钢管；牌面离地800mm，入土部分300mm，左右用两根直径51mm不锈钢管支撑，钢管顶端为83mm不锈钢球。</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A4B4">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564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B61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742B">
            <w:pPr>
              <w:jc w:val="center"/>
              <w:rPr>
                <w:rFonts w:hint="eastAsia" w:ascii="仿宋" w:hAnsi="仿宋" w:eastAsia="仿宋" w:cs="仿宋"/>
                <w:i w:val="0"/>
                <w:iCs w:val="0"/>
                <w:color w:val="auto"/>
                <w:sz w:val="20"/>
                <w:szCs w:val="20"/>
                <w:u w:val="none"/>
              </w:rPr>
            </w:pPr>
          </w:p>
        </w:tc>
      </w:tr>
      <w:tr w14:paraId="4FDD6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A47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193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73B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战备综合库</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59B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器材架</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5FD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冷轧钢板，军绿色烤漆，2000长*2000高*600宽mm，分3-4格横向拆装。</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92BF">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D3C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组</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9AD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F534">
            <w:pPr>
              <w:jc w:val="center"/>
              <w:rPr>
                <w:rFonts w:hint="eastAsia" w:ascii="仿宋" w:hAnsi="仿宋" w:eastAsia="仿宋" w:cs="仿宋"/>
                <w:i w:val="0"/>
                <w:iCs w:val="0"/>
                <w:color w:val="auto"/>
                <w:sz w:val="20"/>
                <w:szCs w:val="20"/>
                <w:u w:val="none"/>
              </w:rPr>
            </w:pPr>
          </w:p>
        </w:tc>
      </w:tr>
      <w:tr w14:paraId="5E264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4A1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A1C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812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战备综合库</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BDD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除湿机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5E5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适用面积51㎡-100㎡，压缩机为一线品牌 噪音≤40 除湿原理压缩机式干衣功能有负离子功能有定时功能24小时自动 模风功能不支持控制模式机械控制水箱容量4L-8L排水方式水箱/外接排水 管风速190滤网 有显示方式 LED液晶显示 按健方式 机械式按键水箱水满提示,支持水满自动停机保护功能支持倾斜自动停机保护功能。</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287A">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548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20C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C597">
            <w:pPr>
              <w:jc w:val="center"/>
              <w:rPr>
                <w:rFonts w:hint="eastAsia" w:ascii="仿宋" w:hAnsi="仿宋" w:eastAsia="仿宋" w:cs="仿宋"/>
                <w:i w:val="0"/>
                <w:iCs w:val="0"/>
                <w:color w:val="auto"/>
                <w:sz w:val="20"/>
                <w:szCs w:val="20"/>
                <w:u w:val="none"/>
              </w:rPr>
            </w:pPr>
          </w:p>
        </w:tc>
      </w:tr>
      <w:tr w14:paraId="2F818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7EF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E89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DCD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室内综合训练场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C06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仰卧起坐架</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2E3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规格:整体尺寸1400*480*560mm板面尺寸1040*300*40mm，可折叠 材质:钢架+皮革板面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595A">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ACC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B98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8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D264">
            <w:pPr>
              <w:jc w:val="center"/>
              <w:rPr>
                <w:rFonts w:hint="eastAsia" w:ascii="仿宋" w:hAnsi="仿宋" w:eastAsia="仿宋" w:cs="仿宋"/>
                <w:i w:val="0"/>
                <w:iCs w:val="0"/>
                <w:color w:val="auto"/>
                <w:sz w:val="20"/>
                <w:szCs w:val="20"/>
                <w:u w:val="none"/>
              </w:rPr>
            </w:pPr>
          </w:p>
        </w:tc>
      </w:tr>
      <w:tr w14:paraId="758F3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B3C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227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7BB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室内综合训练场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3AD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跑步机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C6C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长2.4米，宽1米，续输出功率：1.0HP - 2.5HP 。                                                速度调节范围：速度范围一般在 0.8km/h - 16km/h 或 0.8km/h - 18km/h。0.8km/h - 6km/h 适合快走，6km/h - 10km/h 适合慢跑，10km/h 以上适合中高速跑步。</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7C70">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0F8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79C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EA25">
            <w:pPr>
              <w:jc w:val="center"/>
              <w:rPr>
                <w:rFonts w:hint="eastAsia" w:ascii="仿宋" w:hAnsi="仿宋" w:eastAsia="仿宋" w:cs="仿宋"/>
                <w:i w:val="0"/>
                <w:iCs w:val="0"/>
                <w:color w:val="auto"/>
                <w:sz w:val="20"/>
                <w:szCs w:val="20"/>
                <w:u w:val="none"/>
              </w:rPr>
            </w:pPr>
          </w:p>
        </w:tc>
      </w:tr>
      <w:tr w14:paraId="412AF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C1E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0EB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203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室内综合训练场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0B5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动感单车</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3DE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磁控阻力系统,尺寸1136*572*1370mm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68FC">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4D6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7EA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1216">
            <w:pPr>
              <w:jc w:val="center"/>
              <w:rPr>
                <w:rFonts w:hint="eastAsia" w:ascii="仿宋" w:hAnsi="仿宋" w:eastAsia="仿宋" w:cs="仿宋"/>
                <w:i w:val="0"/>
                <w:iCs w:val="0"/>
                <w:color w:val="auto"/>
                <w:sz w:val="20"/>
                <w:szCs w:val="20"/>
                <w:u w:val="none"/>
              </w:rPr>
            </w:pPr>
          </w:p>
        </w:tc>
      </w:tr>
      <w:tr w14:paraId="2B82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FE8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9D2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E05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室内综合训练场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C69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杠铃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E18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PVC/沙铁混合物/钢材/重量可自行调节/100KG级</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242E">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B85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A6F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6E71">
            <w:pPr>
              <w:jc w:val="center"/>
              <w:rPr>
                <w:rFonts w:hint="eastAsia" w:ascii="仿宋" w:hAnsi="仿宋" w:eastAsia="仿宋" w:cs="仿宋"/>
                <w:i w:val="0"/>
                <w:iCs w:val="0"/>
                <w:color w:val="auto"/>
                <w:sz w:val="20"/>
                <w:szCs w:val="20"/>
                <w:u w:val="none"/>
              </w:rPr>
            </w:pPr>
          </w:p>
        </w:tc>
      </w:tr>
      <w:tr w14:paraId="39A2B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E91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F82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E47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室内综合训练场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D97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哑铃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E1E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PVC/沙铁混合物/钢材/重量可自行调节/100KG级</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9332">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692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63A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8624">
            <w:pPr>
              <w:jc w:val="center"/>
              <w:rPr>
                <w:rFonts w:hint="eastAsia" w:ascii="仿宋" w:hAnsi="仿宋" w:eastAsia="仿宋" w:cs="仿宋"/>
                <w:i w:val="0"/>
                <w:iCs w:val="0"/>
                <w:color w:val="auto"/>
                <w:sz w:val="20"/>
                <w:szCs w:val="20"/>
                <w:u w:val="none"/>
              </w:rPr>
            </w:pPr>
          </w:p>
        </w:tc>
      </w:tr>
      <w:tr w14:paraId="4CD7E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1C8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FD2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D54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室内综合训练场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CBB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组合力量训练器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ECD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规格;1600*2280*2080m配重:67.5kg承重:120kg,材质:主管架钢质+PU皮革泡棉,型材规格70*50mm,壁厚1.5mm,T形底座,力动TG60三人站,轴心防脱滑轮。</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F6FD">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B8F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542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2177">
            <w:pPr>
              <w:jc w:val="center"/>
              <w:rPr>
                <w:rFonts w:hint="eastAsia" w:ascii="仿宋" w:hAnsi="仿宋" w:eastAsia="仿宋" w:cs="仿宋"/>
                <w:i w:val="0"/>
                <w:iCs w:val="0"/>
                <w:color w:val="auto"/>
                <w:sz w:val="20"/>
                <w:szCs w:val="20"/>
                <w:u w:val="none"/>
              </w:rPr>
            </w:pPr>
          </w:p>
        </w:tc>
      </w:tr>
      <w:tr w14:paraId="57D3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55B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9CD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441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室内综合训练场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1CD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卧推架</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2E2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长1.6米，宽1.25米 ，框架：采用优质钢材，管材壁厚在 2.0mm - 2.5mm 之间，经过防锈处理（如喷漆或电镀），增强耐腐蚀性。这种材质能保证卧推架在家庭使用环境下的基本强度和稳定性。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杠铃杆：合金钢材质，表面经过镀铬处理，镀铬层厚度不小于 0.02mm，既美观又能防止生锈。杠铃杆的直径通常在 25mm - 28mm 之间，方便抓握，其承重能力一般不低于 150kg。</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海绵垫：采用高密度海绵，密度在 30kg/m</w:t>
            </w:r>
            <w:r>
              <w:rPr>
                <w:rStyle w:val="55"/>
                <w:color w:val="auto"/>
                <w:lang w:val="en-US" w:eastAsia="zh-CN" w:bidi="ar"/>
              </w:rPr>
              <w:t>³</w:t>
            </w:r>
            <w:r>
              <w:rPr>
                <w:rFonts w:hint="eastAsia" w:ascii="仿宋" w:hAnsi="仿宋" w:eastAsia="仿宋" w:cs="仿宋"/>
                <w:i w:val="0"/>
                <w:iCs w:val="0"/>
                <w:color w:val="auto"/>
                <w:kern w:val="0"/>
                <w:sz w:val="20"/>
                <w:szCs w:val="20"/>
                <w:u w:val="none"/>
                <w:lang w:val="en-US" w:eastAsia="zh-CN" w:bidi="ar"/>
              </w:rPr>
              <w:t xml:space="preserve"> - 35kg/m</w:t>
            </w:r>
            <w:r>
              <w:rPr>
                <w:rStyle w:val="55"/>
                <w:color w:val="auto"/>
                <w:lang w:val="en-US" w:eastAsia="zh-CN" w:bidi="ar"/>
              </w:rPr>
              <w:t>³</w:t>
            </w:r>
            <w:r>
              <w:rPr>
                <w:rFonts w:hint="eastAsia" w:ascii="仿宋" w:hAnsi="仿宋" w:eastAsia="仿宋" w:cs="仿宋"/>
                <w:i w:val="0"/>
                <w:iCs w:val="0"/>
                <w:color w:val="auto"/>
                <w:kern w:val="0"/>
                <w:sz w:val="20"/>
                <w:szCs w:val="20"/>
                <w:u w:val="none"/>
                <w:lang w:val="en-US" w:eastAsia="zh-CN" w:bidi="ar"/>
              </w:rPr>
              <w:t xml:space="preserve"> 之间，厚度为 50mm - 80mm，表面覆盖耐磨的 PU 皮革或人造革，厚度约 1.2mm - 1.5mm，提供舒适的卧推体验和良好的耐用性。</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40EE">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308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AC1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A243">
            <w:pPr>
              <w:jc w:val="center"/>
              <w:rPr>
                <w:rFonts w:hint="eastAsia" w:ascii="仿宋" w:hAnsi="仿宋" w:eastAsia="仿宋" w:cs="仿宋"/>
                <w:i w:val="0"/>
                <w:iCs w:val="0"/>
                <w:color w:val="auto"/>
                <w:sz w:val="20"/>
                <w:szCs w:val="20"/>
                <w:u w:val="none"/>
              </w:rPr>
            </w:pPr>
          </w:p>
        </w:tc>
      </w:tr>
      <w:tr w14:paraId="6EE8A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8AD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D6B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5D1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室内综合训练场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C09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深蹲架</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12F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长2.1米，宽2.1米，框架：采用优质钢材，管材的壁厚一般在2.0mm - 2.5mm 之间，表面经过喷塑或电镀处理以增强防锈能力。这种材质能提供足够的强度来满足家庭日常使用，承受一定的重量负荷。</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杠铃杆：多为合金钢材质，表面镀铬，镀铬层厚度不小于 0.02mm，既美观又能防止生锈。杠铃杆的直径一般在 25mm - 28mm 之间，其承重能力一般不低于 150kg，以适应家庭健身者的训练需求。</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保护垫：使用高密度海绵作为缓冲材料，密度在 30kg/m</w:t>
            </w:r>
            <w:r>
              <w:rPr>
                <w:rStyle w:val="55"/>
                <w:color w:val="auto"/>
                <w:lang w:val="en-US" w:eastAsia="zh-CN" w:bidi="ar"/>
              </w:rPr>
              <w:t>³</w:t>
            </w:r>
            <w:r>
              <w:rPr>
                <w:rFonts w:hint="eastAsia" w:ascii="仿宋" w:hAnsi="仿宋" w:eastAsia="仿宋" w:cs="仿宋"/>
                <w:i w:val="0"/>
                <w:iCs w:val="0"/>
                <w:color w:val="auto"/>
                <w:kern w:val="0"/>
                <w:sz w:val="20"/>
                <w:szCs w:val="20"/>
                <w:u w:val="none"/>
                <w:lang w:val="en-US" w:eastAsia="zh-CN" w:bidi="ar"/>
              </w:rPr>
              <w:t xml:space="preserve"> - 35kg/m</w:t>
            </w:r>
            <w:r>
              <w:rPr>
                <w:rStyle w:val="55"/>
                <w:color w:val="auto"/>
                <w:lang w:val="en-US" w:eastAsia="zh-CN" w:bidi="ar"/>
              </w:rPr>
              <w:t>³</w:t>
            </w:r>
            <w:r>
              <w:rPr>
                <w:rFonts w:hint="eastAsia" w:ascii="仿宋" w:hAnsi="仿宋" w:eastAsia="仿宋" w:cs="仿宋"/>
                <w:i w:val="0"/>
                <w:iCs w:val="0"/>
                <w:color w:val="auto"/>
                <w:kern w:val="0"/>
                <w:sz w:val="20"/>
                <w:szCs w:val="20"/>
                <w:u w:val="none"/>
                <w:lang w:val="en-US" w:eastAsia="zh-CN" w:bidi="ar"/>
              </w:rPr>
              <w:t xml:space="preserve"> 之间，厚度为 50mm 左右，外部包裹耐磨的 PU 皮革或人造革，厚度约 1.2mm - 1.5mm，用于保护使用者在训练时的安全，同时增加舒适感。</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24BB">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3E8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C52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E902">
            <w:pPr>
              <w:jc w:val="center"/>
              <w:rPr>
                <w:rFonts w:hint="eastAsia" w:ascii="仿宋" w:hAnsi="仿宋" w:eastAsia="仿宋" w:cs="仿宋"/>
                <w:i w:val="0"/>
                <w:iCs w:val="0"/>
                <w:color w:val="auto"/>
                <w:sz w:val="20"/>
                <w:szCs w:val="20"/>
                <w:u w:val="none"/>
              </w:rPr>
            </w:pPr>
          </w:p>
        </w:tc>
      </w:tr>
      <w:tr w14:paraId="5BFD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8F2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A1A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DB2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室内综合训练场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1BC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军事体育智能考核系统</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CEA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含主机、计时地毯、计时手环、管理系统、摄像头含支架、发令器、音响、中间点防作弊器等。</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AE4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drawing>
                <wp:inline distT="0" distB="0" distL="114300" distR="114300">
                  <wp:extent cx="685800" cy="676275"/>
                  <wp:effectExtent l="0" t="0" r="0" b="9525"/>
                  <wp:docPr id="16"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descr="IMG_267"/>
                          <pic:cNvPicPr>
                            <a:picLocks noChangeAspect="1"/>
                          </pic:cNvPicPr>
                        </pic:nvPicPr>
                        <pic:blipFill>
                          <a:blip r:embed="rId17"/>
                          <a:stretch>
                            <a:fillRect/>
                          </a:stretch>
                        </pic:blipFill>
                        <pic:spPr>
                          <a:xfrm>
                            <a:off x="0" y="0"/>
                            <a:ext cx="685800" cy="676275"/>
                          </a:xfrm>
                          <a:prstGeom prst="rect">
                            <a:avLst/>
                          </a:prstGeom>
                          <a:noFill/>
                          <a:ln w="9525">
                            <a:noFill/>
                          </a:ln>
                        </pic:spPr>
                      </pic:pic>
                    </a:graphicData>
                  </a:graphic>
                </wp:inline>
              </w:drawing>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CF2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24B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4407">
            <w:pPr>
              <w:jc w:val="center"/>
              <w:rPr>
                <w:rFonts w:hint="eastAsia" w:ascii="仿宋" w:hAnsi="仿宋" w:eastAsia="仿宋" w:cs="仿宋"/>
                <w:i w:val="0"/>
                <w:iCs w:val="0"/>
                <w:color w:val="auto"/>
                <w:sz w:val="20"/>
                <w:szCs w:val="20"/>
                <w:u w:val="none"/>
              </w:rPr>
            </w:pPr>
          </w:p>
        </w:tc>
      </w:tr>
      <w:tr w14:paraId="79982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913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750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07C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室内综合训练场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885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立式沙袋</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903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材质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外皮：多采用优质 PU 皮革或合成革材质，厚度一般在 1.2mm - 1.5mm 之间，具有良好的耐磨性、耐撕裂性和抗老化性，表面纹理清晰，触感舒适。也有使用真皮材质的高端产品，质感更佳但价格较高。</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内胆：内部填充材料通常为多层结构。最常见的是高密度 EPE 珍珠棉，密度在 30kg/m</w:t>
            </w:r>
            <w:r>
              <w:rPr>
                <w:rStyle w:val="55"/>
                <w:color w:val="auto"/>
                <w:lang w:val="en-US" w:eastAsia="zh-CN" w:bidi="ar"/>
              </w:rPr>
              <w:t>³</w:t>
            </w:r>
            <w:r>
              <w:rPr>
                <w:rFonts w:hint="eastAsia" w:ascii="仿宋" w:hAnsi="仿宋" w:eastAsia="仿宋" w:cs="仿宋"/>
                <w:i w:val="0"/>
                <w:iCs w:val="0"/>
                <w:color w:val="auto"/>
                <w:kern w:val="0"/>
                <w:sz w:val="20"/>
                <w:szCs w:val="20"/>
                <w:u w:val="none"/>
                <w:lang w:val="en-US" w:eastAsia="zh-CN" w:bidi="ar"/>
              </w:rPr>
              <w:t xml:space="preserve"> - 40kg/m</w:t>
            </w:r>
            <w:r>
              <w:rPr>
                <w:rStyle w:val="55"/>
                <w:color w:val="auto"/>
                <w:lang w:val="en-US" w:eastAsia="zh-CN" w:bidi="ar"/>
              </w:rPr>
              <w:t>³</w:t>
            </w:r>
            <w:r>
              <w:rPr>
                <w:rFonts w:hint="eastAsia" w:ascii="仿宋" w:hAnsi="仿宋" w:eastAsia="仿宋" w:cs="仿宋"/>
                <w:i w:val="0"/>
                <w:iCs w:val="0"/>
                <w:color w:val="auto"/>
                <w:kern w:val="0"/>
                <w:sz w:val="20"/>
                <w:szCs w:val="20"/>
                <w:u w:val="none"/>
                <w:lang w:val="en-US" w:eastAsia="zh-CN" w:bidi="ar"/>
              </w:rPr>
              <w:t xml:space="preserve"> 之间，厚度约 50mm - 80mm，提供良好的缓冲性能；中间可能会添加一些碎布、海绵颗粒等，增加沙袋的紧实度和抗击打能力；有的还会在内胆中心设置一层钢丝网或加强布，增强整体结构的稳定性。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底座：底座一般采用高密度聚乙烯（HDPE）塑料材质，壁厚 8mm - 12mm，具有较高的强度和韧性。也有使用铸铁底座的，重量较大，稳定性更好，但成本较高。</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尺寸</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整体高度：常见的立式沙袋高度在 1600mm - 1800mm 之间，误差范围 ±10mm，以适应不同身高的使用者，一般可满足大多数成年人的训练需求。</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沙袋直径：沙袋部分的直径通常为 300mm - 400mm，常见为 350mm，误差 ±5mm，提供足够的击打面积。</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底座尺寸：底座的直径一般在 400mm - 600mm 之间，如 500mm，误差 ±5mm，以确保沙袋放置时的稳定性。底座的高度一般为 200mm - 300mm。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重量</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沙袋重量：不包括底座的沙袋部分重量一般在 15kg - 30kg 之间，具体取决于沙袋的尺寸和填充材料。较小尺寸或填充较疏松的沙袋重量较轻，大尺寸且填充紧实的沙袋重量较重。</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底座重量：底座的重量因材质和设计不同而有所差异。塑料底座的重量一般在 10kg - 20kg 之间；铸铁底座的重量可能达到 30kg - 50kg，以保证沙袋在使用过程中的稳定性，防止轻易晃动或倾倒。                                                    抗击打性能：在正常使用情况下，经过 10000 次以上的击打（击打力度相当于正常训练强度），沙袋外皮不应出现明显的破损、开裂，内胆的缓冲性能不应明显下降。</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回弹性：受到击打后，沙袋应能迅速恢复原状，无明显的变形或凹陷。在连续击打 10 次后，沙袋的最大变形量应不超过沙袋直径的 10%，且在 5 秒内恢复至原始形状的 90% 以上。</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稳定性：在沙袋受到相当于正常训练强度的侧向力（如50N的水平推力）时，沙袋不应出现倾倒或大幅度晃动的情况。底座与地面的摩擦力应足够大，防止沙袋在使用过程中滑动。</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FA67">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5E6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2A4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5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01C5">
            <w:pPr>
              <w:jc w:val="center"/>
              <w:rPr>
                <w:rFonts w:hint="eastAsia" w:ascii="仿宋" w:hAnsi="仿宋" w:eastAsia="仿宋" w:cs="仿宋"/>
                <w:i w:val="0"/>
                <w:iCs w:val="0"/>
                <w:color w:val="auto"/>
                <w:sz w:val="20"/>
                <w:szCs w:val="20"/>
                <w:u w:val="none"/>
              </w:rPr>
            </w:pPr>
          </w:p>
        </w:tc>
      </w:tr>
      <w:tr w14:paraId="6F998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698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92B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02武警军事训练场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B1E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室内综合训练场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521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搏击擂台</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74C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常规比赛标准规格：</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1、实木多层板2.5cm；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2、EVA软垫不小于3cm；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3、台高60cm以上；</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4、单面不少于2根连接器（不含立柱）；</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E3F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drawing>
                <wp:inline distT="0" distB="0" distL="114300" distR="114300">
                  <wp:extent cx="685800" cy="666750"/>
                  <wp:effectExtent l="0" t="0" r="0" b="0"/>
                  <wp:docPr id="5"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descr="IMG_268"/>
                          <pic:cNvPicPr>
                            <a:picLocks noChangeAspect="1"/>
                          </pic:cNvPicPr>
                        </pic:nvPicPr>
                        <pic:blipFill>
                          <a:blip r:embed="rId18"/>
                          <a:stretch>
                            <a:fillRect/>
                          </a:stretch>
                        </pic:blipFill>
                        <pic:spPr>
                          <a:xfrm>
                            <a:off x="0" y="0"/>
                            <a:ext cx="685800" cy="666750"/>
                          </a:xfrm>
                          <a:prstGeom prst="rect">
                            <a:avLst/>
                          </a:prstGeom>
                          <a:noFill/>
                          <a:ln w="9525">
                            <a:noFill/>
                          </a:ln>
                        </pic:spPr>
                      </pic:pic>
                    </a:graphicData>
                  </a:graphic>
                </wp:inline>
              </w:drawing>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26B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C42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1535">
            <w:pPr>
              <w:jc w:val="center"/>
              <w:rPr>
                <w:rFonts w:hint="eastAsia" w:ascii="仿宋" w:hAnsi="仿宋" w:eastAsia="仿宋" w:cs="仿宋"/>
                <w:i w:val="0"/>
                <w:iCs w:val="0"/>
                <w:color w:val="auto"/>
                <w:sz w:val="20"/>
                <w:szCs w:val="20"/>
                <w:u w:val="none"/>
              </w:rPr>
            </w:pPr>
          </w:p>
        </w:tc>
      </w:tr>
      <w:tr w14:paraId="299C1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B85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994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AD1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中队办公室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1F7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升降办公桌</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2E8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（1）枣红色木质升降办公桌，显示器嵌入桌面，满足24寸显示器升降，长1600mm宽800mm高770mm，带三层抽屉及柜子</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（2）主要材料：板材采用中密度纤维板，木皮饰面，环保油漆涂饰，台面皮板面料采用超纤皮。</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中密度纤维板：尺寸偏差、密度及偏差、含水率合格；物理力学性能（静曲强度、弹性模量、内胶合强度、吸水厚度膨胀率、表面胶合强度、防潮性能）合格；其他要求（握螺钉力、表面吸收性能和尺寸稳定性）合格；甲醛释放量≤0.124mg/m</w:t>
            </w:r>
            <w:r>
              <w:rPr>
                <w:rStyle w:val="55"/>
                <w:color w:val="auto"/>
                <w:lang w:val="en-US" w:eastAsia="zh-CN" w:bidi="ar"/>
              </w:rPr>
              <w:t>³</w:t>
            </w:r>
            <w:r>
              <w:rPr>
                <w:rFonts w:hint="eastAsia" w:ascii="仿宋" w:hAnsi="仿宋" w:eastAsia="仿宋" w:cs="仿宋"/>
                <w:i w:val="0"/>
                <w:iCs w:val="0"/>
                <w:color w:val="auto"/>
                <w:kern w:val="0"/>
                <w:sz w:val="20"/>
                <w:szCs w:val="20"/>
                <w:u w:val="none"/>
                <w:lang w:val="en-US" w:eastAsia="zh-CN" w:bidi="ar"/>
              </w:rPr>
              <w:t>；挥发性有机化合物（72h）苯、甲苯、二甲苯、TVOC合格。</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油漆：VOC含量≤650g/L，总铅（Pb）含量≤90mg/kg，可溶性重金属含量（镉、铬、汞）合格，苯含量≤0.1%，甲苯与二甲苯（含乙苯）总和含量≤20%，游离二异氰酸酯总和含量≤0.2%，卤代烃总和含量≤0.1%；涂膜外观正常，贮存稳定性无异常，铅笔硬度（擦伤）≥HB，附着力≤1级，耐干热性≤2级，耐磨性≤0.050g，耐水性无异常，耐碱性无异常，耐醇性无异常，耐污染性无异常。</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AD88">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185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A89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6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FC4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配套</w:t>
            </w:r>
          </w:p>
        </w:tc>
      </w:tr>
      <w:tr w14:paraId="0A1FB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619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D22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F24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中队办公室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C60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升降电脑</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891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国产化操作系统，CPU物理核心数不低于10个，线程不低于16线程，最高频率不低于4.6GHz，制作工艺不低于7nm，内存不低于16G DDR4，硬盘不低于512G m.2 SDD+1T HDD，显示器尺寸不低于24英寸，分辨率不低于1920*1080与办公桌配套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3A42">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193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50F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6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7FD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配套</w:t>
            </w:r>
          </w:p>
        </w:tc>
      </w:tr>
      <w:tr w14:paraId="2CB14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681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7E7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401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中队办公室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708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碎纸机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1FD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保密等级1级，可碎光盘，</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颗粒大小:≤1x2mm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单次粉碎:≥46张(70gA4纸)次</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销毁能力:≤3m/分</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料口尺寸:≥216x3mm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料箱容积:≥33L</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设备重量:27kg</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电压功率:320W、220V/50Hz</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4082">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5A5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BAF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888F">
            <w:pPr>
              <w:jc w:val="center"/>
              <w:rPr>
                <w:rFonts w:hint="eastAsia" w:ascii="仿宋" w:hAnsi="仿宋" w:eastAsia="仿宋" w:cs="仿宋"/>
                <w:i w:val="0"/>
                <w:iCs w:val="0"/>
                <w:color w:val="auto"/>
                <w:sz w:val="20"/>
                <w:szCs w:val="20"/>
                <w:u w:val="none"/>
              </w:rPr>
            </w:pPr>
          </w:p>
        </w:tc>
      </w:tr>
      <w:tr w14:paraId="1FF37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C7A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064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03C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中队办公室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F8A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茶水柜饮水一体机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BD7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实木枣红、制冷+制热+可调温，下置水桶，长810mm*宽350mm*高920mm。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F6B4">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9BE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789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BA7C">
            <w:pPr>
              <w:jc w:val="center"/>
              <w:rPr>
                <w:rFonts w:hint="eastAsia" w:ascii="仿宋" w:hAnsi="仿宋" w:eastAsia="仿宋" w:cs="仿宋"/>
                <w:i w:val="0"/>
                <w:iCs w:val="0"/>
                <w:color w:val="auto"/>
                <w:sz w:val="20"/>
                <w:szCs w:val="20"/>
                <w:u w:val="none"/>
              </w:rPr>
            </w:pPr>
          </w:p>
        </w:tc>
      </w:tr>
      <w:tr w14:paraId="5CC58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AAE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C3E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B2F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中队办公室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574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电话</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AF1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国产办公设备，1.配置 2.8 英寸及以上液晶显示屏，分辨率不低于 320×240 像素，可清晰显示来电号码、日期、时间、通话时长等信息，支持亮度调节，适应不同光线环境。来电显示，2.内置不低于 8GB 存储（可扩展），支持自动或手动通话录音功能。</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E83E">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E62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DAD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7D2B">
            <w:pPr>
              <w:jc w:val="center"/>
              <w:rPr>
                <w:rFonts w:hint="eastAsia" w:ascii="仿宋" w:hAnsi="仿宋" w:eastAsia="仿宋" w:cs="仿宋"/>
                <w:i w:val="0"/>
                <w:iCs w:val="0"/>
                <w:color w:val="auto"/>
                <w:sz w:val="20"/>
                <w:szCs w:val="20"/>
                <w:u w:val="none"/>
              </w:rPr>
            </w:pPr>
          </w:p>
        </w:tc>
      </w:tr>
      <w:tr w14:paraId="12004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91B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A70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457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中队办公室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762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837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柜式空调3匹柜式空调，能效等级≤1级；制冷量≥7250W/制冷功率≥1950W；制热量≥9750W/制热功率≥2900W；电辅热输入功率≥1300W；能效比≥4.48；循环风量≥1350；室内机噪音：≤30-47dB。变频。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B681">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112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4B3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30A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根据房间大小选择</w:t>
            </w:r>
          </w:p>
        </w:tc>
      </w:tr>
      <w:tr w14:paraId="7C5F3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EAC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AA1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B0C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中队办公室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4F8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装订机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C13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热熔装订机，装订厚度不小于55mm，额定功率6000W，最大装订时装订时间不超过150s</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38D8">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295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401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3762">
            <w:pPr>
              <w:jc w:val="center"/>
              <w:rPr>
                <w:rFonts w:hint="eastAsia" w:ascii="仿宋" w:hAnsi="仿宋" w:eastAsia="仿宋" w:cs="仿宋"/>
                <w:i w:val="0"/>
                <w:iCs w:val="0"/>
                <w:color w:val="auto"/>
                <w:sz w:val="20"/>
                <w:szCs w:val="20"/>
                <w:u w:val="none"/>
              </w:rPr>
            </w:pPr>
          </w:p>
        </w:tc>
      </w:tr>
      <w:tr w14:paraId="3D2EF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6ED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223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8C0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中队办公室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7F6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打印机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C32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国产办公设备，支持自动彩色A4双面打印、扫描、复印；连续打印、复印速度：不少于50页/分钟。</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EAFD">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563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728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3FA6">
            <w:pPr>
              <w:jc w:val="center"/>
              <w:rPr>
                <w:rFonts w:hint="eastAsia" w:ascii="仿宋" w:hAnsi="仿宋" w:eastAsia="仿宋" w:cs="仿宋"/>
                <w:i w:val="0"/>
                <w:iCs w:val="0"/>
                <w:color w:val="auto"/>
                <w:sz w:val="20"/>
                <w:szCs w:val="20"/>
                <w:u w:val="none"/>
              </w:rPr>
            </w:pPr>
          </w:p>
        </w:tc>
      </w:tr>
      <w:tr w14:paraId="346A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389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F8A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39B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中队办公室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EA6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相机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131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1、APS-C画幅全像素双核CMOS；▲2、有效像素不低于3250万像素，最高不低于分辨率6960*4640（RAW/C-RAW支持全像素输出；3、图像处理器：DIGIC X，支持不少于14位图像处理；4、感光度范围：ISO100-25600（可扩展到ISO51200）；5、快门系统:机械快门速度1/8000秒至30秒，支持B门；电子快门速度最高手/16000秒（实时取景模式），快门寿命20万次左右。</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E235">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B6D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FC2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F508">
            <w:pPr>
              <w:jc w:val="center"/>
              <w:rPr>
                <w:rFonts w:hint="eastAsia" w:ascii="仿宋" w:hAnsi="仿宋" w:eastAsia="仿宋" w:cs="仿宋"/>
                <w:i w:val="0"/>
                <w:iCs w:val="0"/>
                <w:color w:val="auto"/>
                <w:sz w:val="20"/>
                <w:szCs w:val="20"/>
                <w:u w:val="none"/>
              </w:rPr>
            </w:pPr>
          </w:p>
        </w:tc>
      </w:tr>
      <w:tr w14:paraId="08B1A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477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A6E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F6E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中队办公室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DC6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笔记本电脑</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350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国产笔记本电脑，4核处理器，主频3.0-3.3GHz；集成兆芯C1080显卡，支持4K 60Hz分辨率，配置16GB DDR4 3200双通道内存，支持32GB标配512G NVME SSD最高支持2TB。</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9B30">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B9D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F79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C80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2名主官</w:t>
            </w:r>
          </w:p>
        </w:tc>
      </w:tr>
      <w:tr w14:paraId="7F960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B24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659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ECE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中队会议室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2A1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A7B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柜式空调，能效等级≤1级；制冷量≥7250W/制冷功率≥1950W；制热量≥9750W/制热功率≥2900W；电辅热输入功率≥1300W；能效比≥4.48；循环风量≥1350；室内机噪音：≤30-47dB。变频。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3A62">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5BF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9EB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F377">
            <w:pPr>
              <w:jc w:val="center"/>
              <w:rPr>
                <w:rFonts w:hint="eastAsia" w:ascii="仿宋" w:hAnsi="仿宋" w:eastAsia="仿宋" w:cs="仿宋"/>
                <w:i w:val="0"/>
                <w:iCs w:val="0"/>
                <w:color w:val="auto"/>
                <w:sz w:val="20"/>
                <w:szCs w:val="20"/>
                <w:u w:val="none"/>
              </w:rPr>
            </w:pPr>
          </w:p>
        </w:tc>
      </w:tr>
      <w:tr w14:paraId="2633D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EA2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83B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366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中队会议室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EF8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茶水柜饮水一体机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BFB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实木枣红、制冷+制热+可调温，下置水桶，长810mm*宽350mm*高920mm。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DCB4">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5E4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353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B96B">
            <w:pPr>
              <w:jc w:val="center"/>
              <w:rPr>
                <w:rFonts w:hint="eastAsia" w:ascii="仿宋" w:hAnsi="仿宋" w:eastAsia="仿宋" w:cs="仿宋"/>
                <w:i w:val="0"/>
                <w:iCs w:val="0"/>
                <w:color w:val="auto"/>
                <w:sz w:val="20"/>
                <w:szCs w:val="20"/>
                <w:u w:val="none"/>
              </w:rPr>
            </w:pPr>
          </w:p>
        </w:tc>
      </w:tr>
      <w:tr w14:paraId="78ED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680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1E0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EC6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中队学习室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451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BAF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柜式，能效等级2级；制冷量≥1200W/制冷功率≥4580W；制热量≥13500W/制热功率≥4590W；电辅热输入功率≥1200W；能效比≥3.45；循环风量≥2000；室内机噪音：≤44-50dB。变频。电压：380V。</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A95F">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A4E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515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3454">
            <w:pPr>
              <w:jc w:val="center"/>
              <w:rPr>
                <w:rFonts w:hint="eastAsia" w:ascii="仿宋" w:hAnsi="仿宋" w:eastAsia="仿宋" w:cs="仿宋"/>
                <w:i w:val="0"/>
                <w:iCs w:val="0"/>
                <w:color w:val="auto"/>
                <w:sz w:val="20"/>
                <w:szCs w:val="20"/>
                <w:u w:val="none"/>
              </w:rPr>
            </w:pPr>
          </w:p>
        </w:tc>
      </w:tr>
      <w:tr w14:paraId="6522C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7FE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0A4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498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中队长宿舍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E52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饮水机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38C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制冷+制热+可调温，下置水桶，长320mm*宽305mm*高930mm。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9D03">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162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94C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FDA3">
            <w:pPr>
              <w:jc w:val="center"/>
              <w:rPr>
                <w:rFonts w:hint="eastAsia" w:ascii="仿宋" w:hAnsi="仿宋" w:eastAsia="仿宋" w:cs="仿宋"/>
                <w:i w:val="0"/>
                <w:iCs w:val="0"/>
                <w:color w:val="auto"/>
                <w:sz w:val="20"/>
                <w:szCs w:val="20"/>
                <w:u w:val="none"/>
              </w:rPr>
            </w:pPr>
          </w:p>
        </w:tc>
      </w:tr>
      <w:tr w14:paraId="237B2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66F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C13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08D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中队长宿舍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1D3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72D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挂式空调，能效等级≤1级；制冷量≥7260W/制冷功率≥2050W；制热量≥9750W/制热功率≥3080W；电辅热输入功率≥1300W；能效比≥4.48；循环风量≥1200；室内机噪音：≤21-44dB。变频。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B126">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BE4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0D0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76A6">
            <w:pPr>
              <w:jc w:val="center"/>
              <w:rPr>
                <w:rFonts w:hint="eastAsia" w:ascii="仿宋" w:hAnsi="仿宋" w:eastAsia="仿宋" w:cs="仿宋"/>
                <w:i w:val="0"/>
                <w:iCs w:val="0"/>
                <w:color w:val="auto"/>
                <w:sz w:val="20"/>
                <w:szCs w:val="20"/>
                <w:u w:val="none"/>
              </w:rPr>
            </w:pPr>
          </w:p>
        </w:tc>
      </w:tr>
      <w:tr w14:paraId="4F046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D34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C3C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101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指导员宿舍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7CE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饮水机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617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制冷+制热+可调温，下置水桶，长320mm*宽305mm*高930mm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4D13">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06B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4DE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7525">
            <w:pPr>
              <w:jc w:val="center"/>
              <w:rPr>
                <w:rFonts w:hint="eastAsia" w:ascii="仿宋" w:hAnsi="仿宋" w:eastAsia="仿宋" w:cs="仿宋"/>
                <w:i w:val="0"/>
                <w:iCs w:val="0"/>
                <w:color w:val="auto"/>
                <w:sz w:val="20"/>
                <w:szCs w:val="20"/>
                <w:u w:val="none"/>
              </w:rPr>
            </w:pPr>
          </w:p>
        </w:tc>
      </w:tr>
      <w:tr w14:paraId="37C02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915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F1E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AE0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指导员宿舍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2FE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705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挂式空调，能效等级≤1级；制冷量≥7260W/制冷功率≥2050W；制热量≥9750W/制热功率≥3080W；电辅热输入功率≥1300W；能效比≥4.48；循环风量≥1200；室内机噪音：≤21-44dB。变频。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A8E9">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CB0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A4E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62E4">
            <w:pPr>
              <w:jc w:val="center"/>
              <w:rPr>
                <w:rFonts w:hint="eastAsia" w:ascii="仿宋" w:hAnsi="仿宋" w:eastAsia="仿宋" w:cs="仿宋"/>
                <w:i w:val="0"/>
                <w:iCs w:val="0"/>
                <w:color w:val="auto"/>
                <w:sz w:val="20"/>
                <w:szCs w:val="20"/>
                <w:u w:val="none"/>
              </w:rPr>
            </w:pPr>
          </w:p>
        </w:tc>
      </w:tr>
      <w:tr w14:paraId="0BE10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1D2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AA5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142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会客室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E7E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茶水柜饮水一体机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BD0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实木枣红、制冷+制热+可调温，下置水桶，长810mm*宽350mm*高920mm。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E40B">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E5A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251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4A9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增加</w:t>
            </w:r>
          </w:p>
        </w:tc>
      </w:tr>
      <w:tr w14:paraId="171A5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E75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4E1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928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会客室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243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5E4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柜式空调，能效等级≤1级；制冷量≥7250W/制冷功率≥1950W；制热量≥9750W/制热功率≥2900W；电辅热输入功率≥1300W；能效比≥4.48；循环风量≥1350；室内机噪音：≤30-47dB。变频。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5FEC">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8E0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333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BB0E">
            <w:pPr>
              <w:jc w:val="center"/>
              <w:rPr>
                <w:rFonts w:hint="eastAsia" w:ascii="仿宋" w:hAnsi="仿宋" w:eastAsia="仿宋" w:cs="仿宋"/>
                <w:i w:val="0"/>
                <w:iCs w:val="0"/>
                <w:color w:val="auto"/>
                <w:sz w:val="20"/>
                <w:szCs w:val="20"/>
                <w:u w:val="none"/>
              </w:rPr>
            </w:pPr>
          </w:p>
        </w:tc>
      </w:tr>
      <w:tr w14:paraId="3EDCB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AEE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77E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51C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会客室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D1D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电视机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2EF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屏幕尺寸：不小于75寸</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屏幕分辨率：不小于3840×2160（4K）</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刷新率：≥120Hz</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色域覆盖：DCI - P3≥95%</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HDR标准：支持HDR10+、Dolby Vision</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CPU：四核A73</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运行内存（RAM）：≥4GB</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存储内存（ROM）：≥64GB</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音频声道：≥3.1声道</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音响功率：≥40W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接口：HDMI 2.1接口≥4个、USB 3.0接口≥2个、RJ45网络接口、光纤音频接口</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操作系统：智能系统</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投屏功能：支持Wi - Fi无线投屏、HDMI有线投屏</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FF2F">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B1D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D99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94E8">
            <w:pPr>
              <w:jc w:val="center"/>
              <w:rPr>
                <w:rFonts w:hint="eastAsia" w:ascii="仿宋" w:hAnsi="仿宋" w:eastAsia="仿宋" w:cs="仿宋"/>
                <w:i w:val="0"/>
                <w:iCs w:val="0"/>
                <w:color w:val="auto"/>
                <w:sz w:val="20"/>
                <w:szCs w:val="20"/>
                <w:u w:val="none"/>
              </w:rPr>
            </w:pPr>
          </w:p>
        </w:tc>
      </w:tr>
      <w:tr w14:paraId="1EC01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D3A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B3F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103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司务长办公室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D3D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办公桌</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AB7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枣红色实木升降办公桌，显示器嵌入桌面，满足24寸显示器升降，长1600mm宽800mm高770mm，带三层抽屉及柜子</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17CB">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7DA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93D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F3C7">
            <w:pPr>
              <w:jc w:val="center"/>
              <w:rPr>
                <w:rFonts w:hint="eastAsia" w:ascii="仿宋" w:hAnsi="仿宋" w:eastAsia="仿宋" w:cs="仿宋"/>
                <w:i w:val="0"/>
                <w:iCs w:val="0"/>
                <w:color w:val="auto"/>
                <w:sz w:val="20"/>
                <w:szCs w:val="20"/>
                <w:u w:val="none"/>
              </w:rPr>
            </w:pPr>
          </w:p>
        </w:tc>
      </w:tr>
      <w:tr w14:paraId="519E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10B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6BD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E91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司务长办公室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C24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打印机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5B3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国产办公设备，自动彩色A4双面打印、扫描、复印；连续打印、复印速度：不小于50页/分钟，</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2687">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27A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A6D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B62A">
            <w:pPr>
              <w:jc w:val="center"/>
              <w:rPr>
                <w:rFonts w:hint="eastAsia" w:ascii="仿宋" w:hAnsi="仿宋" w:eastAsia="仿宋" w:cs="仿宋"/>
                <w:i w:val="0"/>
                <w:iCs w:val="0"/>
                <w:color w:val="auto"/>
                <w:sz w:val="20"/>
                <w:szCs w:val="20"/>
                <w:u w:val="none"/>
              </w:rPr>
            </w:pPr>
          </w:p>
        </w:tc>
      </w:tr>
      <w:tr w14:paraId="329E7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3C9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EAC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393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司务长办公室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A53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碎纸机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E69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（1）保密等级1级，可碎光盘</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（2）颗粒大小:≤1x2mm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（3）单次粉碎:≥46张(70gA4纸)次</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（4）销毁能力:≤3m/分</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（5）料口尺寸:≥216x3mm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（6）料箱容积:≥33L</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（7）设备重量:27kg</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（8）电压功率:320W、220V/50Hz</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79CA">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751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CB1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273C">
            <w:pPr>
              <w:jc w:val="center"/>
              <w:rPr>
                <w:rFonts w:hint="eastAsia" w:ascii="仿宋" w:hAnsi="仿宋" w:eastAsia="仿宋" w:cs="仿宋"/>
                <w:i w:val="0"/>
                <w:iCs w:val="0"/>
                <w:color w:val="auto"/>
                <w:sz w:val="20"/>
                <w:szCs w:val="20"/>
                <w:u w:val="none"/>
              </w:rPr>
            </w:pPr>
          </w:p>
        </w:tc>
      </w:tr>
      <w:tr w14:paraId="358E7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82E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998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567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司务长办公室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AE0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745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挂式空调能效等级1级；制冷量≥3510W/制冷功率≥845W；制热量≥5010W/制热功率≥1240W；电辅热输入功率≥850W；能效比≥5.3；循环风量≥750；室内机噪音：≤18-41。变频。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C34F">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57A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D71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C77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壁挂机空调</w:t>
            </w:r>
          </w:p>
        </w:tc>
      </w:tr>
      <w:tr w14:paraId="60C8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503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600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511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司务长办公室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0CE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笔记本电脑</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86E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国产笔记本电脑，4核处理器，主频3.0-3.3GHz；集成兆芯C1080显卡，支持4K 60Hz分辨率，配置16GB DDR4 3200双通道内存，支持32GB标配512G NVME SSD最高支持2TB</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F35B">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F57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A8D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C06D">
            <w:pPr>
              <w:jc w:val="center"/>
              <w:rPr>
                <w:rFonts w:hint="eastAsia" w:ascii="仿宋" w:hAnsi="仿宋" w:eastAsia="仿宋" w:cs="仿宋"/>
                <w:i w:val="0"/>
                <w:iCs w:val="0"/>
                <w:color w:val="auto"/>
                <w:sz w:val="20"/>
                <w:szCs w:val="20"/>
                <w:u w:val="none"/>
              </w:rPr>
            </w:pPr>
          </w:p>
        </w:tc>
      </w:tr>
      <w:tr w14:paraId="74D8D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E1A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7E0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E72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司务长办公室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32B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饮水机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639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制冷+制热+可调温，下置水桶，长320mm*宽305mm*高930mm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B1CF">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A36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909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B19E">
            <w:pPr>
              <w:jc w:val="center"/>
              <w:rPr>
                <w:rFonts w:hint="eastAsia" w:ascii="仿宋" w:hAnsi="仿宋" w:eastAsia="仿宋" w:cs="仿宋"/>
                <w:i w:val="0"/>
                <w:iCs w:val="0"/>
                <w:color w:val="auto"/>
                <w:sz w:val="20"/>
                <w:szCs w:val="20"/>
                <w:u w:val="none"/>
              </w:rPr>
            </w:pPr>
          </w:p>
        </w:tc>
      </w:tr>
      <w:tr w14:paraId="0B8CF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CFF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17C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FC3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队部士兵宿舍（10人）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D09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A65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柜式空调，能效等级≤1级；制冷量≥7250W/制冷功率≥1950W；制热量≥9750W/制热功率≥2900W；电辅热输入功率≥1300W；能效比≥4.48；循环风量≥1350；室内机噪音：≤30-47dB。变频。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C603">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681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C43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897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落地式空调，配置余班宿舍</w:t>
            </w:r>
          </w:p>
        </w:tc>
      </w:tr>
      <w:tr w14:paraId="1DD9F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886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F22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C62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队部士兵宿舍（10人）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72B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A19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挂式空调，能效等级1级；制冷量≥3510W/制冷功率≥845W；制热量≥5010W/制热功率≥1240W；电辅热输入功率≥850W；能效比≥5.3；循环风量≥750；室内机噪音：≤18-41。变频。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21A9">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0E0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B35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365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壁挂机空调，配置于班学习室</w:t>
            </w:r>
          </w:p>
        </w:tc>
      </w:tr>
      <w:tr w14:paraId="34055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6A6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AFD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A57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队部士兵宿舍（10人）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7A1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饮水机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6CD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制冷+制热+可调温，下置水桶，长320mm*宽305mm*高930mm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FBAC">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E75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923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DEFA">
            <w:pPr>
              <w:jc w:val="center"/>
              <w:rPr>
                <w:rFonts w:hint="eastAsia" w:ascii="仿宋" w:hAnsi="仿宋" w:eastAsia="仿宋" w:cs="仿宋"/>
                <w:i w:val="0"/>
                <w:iCs w:val="0"/>
                <w:color w:val="auto"/>
                <w:sz w:val="20"/>
                <w:szCs w:val="20"/>
                <w:u w:val="none"/>
              </w:rPr>
            </w:pPr>
          </w:p>
        </w:tc>
      </w:tr>
      <w:tr w14:paraId="483DF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677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317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D94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班宿舍及班学习室（80人，分为8个战斗班）</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C21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5DB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柜式空调，能效等级≤1级；制冷量≥7250W/制冷功率≥1950W；制热量≥9750W/制热功率≥2900W；电辅热输入功率≥1300W；能效比≥4.48；循环风量≥1350；室内机噪音：≤30-47dB。变频。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0B6A">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CA7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037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8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252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落地式空调，配置余班宿舍</w:t>
            </w:r>
          </w:p>
        </w:tc>
      </w:tr>
      <w:tr w14:paraId="71A52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780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E9B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A3C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班宿舍及班学习室（80人，分为8个战斗班）</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CD3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6FC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挂式空调，能效等级1级；制冷量≥3510W/制冷功率≥845W；制热量≥5010W/制热功率≥1240W；电辅热输入功率≥850W；能效比≥5.3；循环风量≥750；室内机噪音：≤18-41。变频。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949A">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8E9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938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8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B40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壁挂机空调，配置于班学习室</w:t>
            </w:r>
          </w:p>
        </w:tc>
      </w:tr>
      <w:tr w14:paraId="0049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59E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353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844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班宿舍及班学习室（80人，分为8个战斗班）</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ED0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饮水机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1FE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制冷+制热+可调温，下置水桶，长320mm*宽305mm*高930mm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B9EB">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E21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DFC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8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3786">
            <w:pPr>
              <w:jc w:val="center"/>
              <w:rPr>
                <w:rFonts w:hint="eastAsia" w:ascii="仿宋" w:hAnsi="仿宋" w:eastAsia="仿宋" w:cs="仿宋"/>
                <w:i w:val="0"/>
                <w:iCs w:val="0"/>
                <w:color w:val="auto"/>
                <w:sz w:val="20"/>
                <w:szCs w:val="20"/>
                <w:u w:val="none"/>
              </w:rPr>
            </w:pPr>
          </w:p>
        </w:tc>
      </w:tr>
      <w:tr w14:paraId="20ED7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AB6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BC5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921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理发室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715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理发工具和工具箱</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713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含3-12mm4种限位梳2套，牙剪2把、平剪2把，理发围布2张、去发海绵2块，疏密两用梳2把，电动推子2把，实木工具箱长宽高38cm*28cm*15cm。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3625">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A62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6AB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2F0F">
            <w:pPr>
              <w:jc w:val="center"/>
              <w:rPr>
                <w:rFonts w:hint="eastAsia" w:ascii="仿宋" w:hAnsi="仿宋" w:eastAsia="仿宋" w:cs="仿宋"/>
                <w:i w:val="0"/>
                <w:iCs w:val="0"/>
                <w:color w:val="auto"/>
                <w:sz w:val="20"/>
                <w:szCs w:val="20"/>
                <w:u w:val="none"/>
              </w:rPr>
            </w:pPr>
          </w:p>
        </w:tc>
      </w:tr>
      <w:tr w14:paraId="3A32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C02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27E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137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理发室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962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吹风机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B31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1.性能参数功率：≥1800W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风速档位：≥3档</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温度档位：≥3档</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负离子功能：负离子释放量≥2000万/立方厘米，可减少头发静电、毛躁</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2.发热丝</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材质：优质镍铬合金发热丝</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发热效率：从开机到达到最高温度时间≤30秒</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3.电机</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类型：直流无刷电机</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转速：≥100000转/分钟</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 4.风嘴</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材质：耐高温塑料</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接口类型：通用卡口，适配多种造型风嘴</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3BCA">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2AE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5E8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14EA">
            <w:pPr>
              <w:jc w:val="center"/>
              <w:rPr>
                <w:rFonts w:hint="eastAsia" w:ascii="仿宋" w:hAnsi="仿宋" w:eastAsia="仿宋" w:cs="仿宋"/>
                <w:i w:val="0"/>
                <w:iCs w:val="0"/>
                <w:color w:val="auto"/>
                <w:sz w:val="20"/>
                <w:szCs w:val="20"/>
                <w:u w:val="none"/>
              </w:rPr>
            </w:pPr>
          </w:p>
        </w:tc>
      </w:tr>
      <w:tr w14:paraId="206D9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EBD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CC4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610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卫生室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48B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手电筒</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E4C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材质为铝合金，亮度≥100流明，续航时间≥2 小时，具备强光、弱光、爆闪等模式</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0333">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54D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E9A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3BB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增加</w:t>
            </w:r>
          </w:p>
        </w:tc>
      </w:tr>
      <w:tr w14:paraId="219C3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A2A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8B1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AD8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接待室单间X3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08B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FE0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挂式空调</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能效等级：≤1级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制冷量：≥5000W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制冷功率：≤1500W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制热量：≥7000W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制热功率：≤2000W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电辅热输入功率：≤1000W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能效比：≥4.2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循环风量：≥900m</w:t>
            </w:r>
            <w:r>
              <w:rPr>
                <w:rStyle w:val="55"/>
                <w:color w:val="auto"/>
                <w:lang w:val="en-US" w:eastAsia="zh-CN" w:bidi="ar"/>
              </w:rPr>
              <w:t>³</w:t>
            </w:r>
            <w:r>
              <w:rPr>
                <w:rFonts w:hint="eastAsia" w:ascii="仿宋" w:hAnsi="仿宋" w:eastAsia="仿宋" w:cs="仿宋"/>
                <w:i w:val="0"/>
                <w:iCs w:val="0"/>
                <w:color w:val="auto"/>
                <w:kern w:val="0"/>
                <w:sz w:val="20"/>
                <w:szCs w:val="20"/>
                <w:u w:val="none"/>
                <w:lang w:val="en-US" w:eastAsia="zh-CN" w:bidi="ar"/>
              </w:rPr>
              <w:t>/h</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室内机噪音：≤22 - 38dB，变频。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A1DB">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911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D4B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82F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采用壁挂式空调</w:t>
            </w:r>
          </w:p>
        </w:tc>
      </w:tr>
      <w:tr w14:paraId="4CA00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26E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B7F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493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接待室单间X3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0EB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电视机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186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国内一线品牌，1.屏幕尺寸：不小于50寸，屏幕比例：16:9，刷新率：≥120Hz，色域：DCI - P3≥93%，控光分区：≥128个，CPU不小于4核，主频≥1.5GHz，运行内存（RAM）：≥3GB，运行内存（RAM）：≥3GB</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1030">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89B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E99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0A21">
            <w:pPr>
              <w:jc w:val="center"/>
              <w:rPr>
                <w:rFonts w:hint="eastAsia" w:ascii="仿宋" w:hAnsi="仿宋" w:eastAsia="仿宋" w:cs="仿宋"/>
                <w:i w:val="0"/>
                <w:iCs w:val="0"/>
                <w:color w:val="auto"/>
                <w:sz w:val="20"/>
                <w:szCs w:val="20"/>
                <w:u w:val="none"/>
              </w:rPr>
            </w:pPr>
          </w:p>
        </w:tc>
      </w:tr>
      <w:tr w14:paraId="3CC63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ED5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584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12D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接待室单间X3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622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茶水柜</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2D9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实木枣红、制冷+制热+可调温，下置水桶，长810mm*宽350mm*高920mm。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EF88">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90F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573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5B10">
            <w:pPr>
              <w:jc w:val="center"/>
              <w:rPr>
                <w:rFonts w:hint="eastAsia" w:ascii="仿宋" w:hAnsi="仿宋" w:eastAsia="仿宋" w:cs="仿宋"/>
                <w:i w:val="0"/>
                <w:iCs w:val="0"/>
                <w:color w:val="auto"/>
                <w:sz w:val="20"/>
                <w:szCs w:val="20"/>
                <w:u w:val="none"/>
              </w:rPr>
            </w:pPr>
          </w:p>
        </w:tc>
      </w:tr>
      <w:tr w14:paraId="0BC22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FC6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F78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41E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接待室单间X3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E88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热水器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990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整机尺寸（长×宽×高）：900mm×480mm×450mm，能效等级：≤1级，额定功率：≥3000W，加热时间：从常温25℃加热至75℃，时间≤60分钟，水箱容积：≥80升，防水等级≥IPX4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A2AC">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7CA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AD5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6C10">
            <w:pPr>
              <w:jc w:val="center"/>
              <w:rPr>
                <w:rFonts w:hint="eastAsia" w:ascii="仿宋" w:hAnsi="仿宋" w:eastAsia="仿宋" w:cs="仿宋"/>
                <w:i w:val="0"/>
                <w:iCs w:val="0"/>
                <w:color w:val="auto"/>
                <w:sz w:val="20"/>
                <w:szCs w:val="20"/>
                <w:u w:val="none"/>
              </w:rPr>
            </w:pPr>
          </w:p>
        </w:tc>
      </w:tr>
      <w:tr w14:paraId="453CD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FEF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DE1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5D6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接待室单间X3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E54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绿植</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5C8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绿萝</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69ED">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E99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F41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6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859C">
            <w:pPr>
              <w:jc w:val="center"/>
              <w:rPr>
                <w:rFonts w:hint="eastAsia" w:ascii="仿宋" w:hAnsi="仿宋" w:eastAsia="仿宋" w:cs="仿宋"/>
                <w:i w:val="0"/>
                <w:iCs w:val="0"/>
                <w:color w:val="auto"/>
                <w:sz w:val="20"/>
                <w:szCs w:val="20"/>
                <w:u w:val="none"/>
              </w:rPr>
            </w:pPr>
          </w:p>
        </w:tc>
      </w:tr>
      <w:tr w14:paraId="46BA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34C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3CF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3EB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接待室单间X3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B60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排气扇</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CF0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长×宽×高：300mm * 300mm * 150mm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能效等级：≤1级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排风量：≥25m</w:t>
            </w:r>
            <w:r>
              <w:rPr>
                <w:rStyle w:val="55"/>
                <w:color w:val="auto"/>
                <w:lang w:val="en-US" w:eastAsia="zh-CN" w:bidi="ar"/>
              </w:rPr>
              <w:t>³</w:t>
            </w:r>
            <w:r>
              <w:rPr>
                <w:rFonts w:hint="eastAsia" w:ascii="仿宋" w:hAnsi="仿宋" w:eastAsia="仿宋" w:cs="仿宋"/>
                <w:i w:val="0"/>
                <w:iCs w:val="0"/>
                <w:color w:val="auto"/>
                <w:kern w:val="0"/>
                <w:sz w:val="20"/>
                <w:szCs w:val="20"/>
                <w:u w:val="none"/>
                <w:lang w:val="en-US" w:eastAsia="zh-CN" w:bidi="ar"/>
              </w:rPr>
              <w:t>/min</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电机功率：≤40W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静压：≥300Pa</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能效比：≥0.7m</w:t>
            </w:r>
            <w:r>
              <w:rPr>
                <w:rStyle w:val="55"/>
                <w:color w:val="auto"/>
                <w:lang w:val="en-US" w:eastAsia="zh-CN" w:bidi="ar"/>
              </w:rPr>
              <w:t>³</w:t>
            </w:r>
            <w:r>
              <w:rPr>
                <w:rFonts w:hint="eastAsia" w:ascii="仿宋" w:hAnsi="仿宋" w:eastAsia="仿宋" w:cs="仿宋"/>
                <w:i w:val="0"/>
                <w:iCs w:val="0"/>
                <w:color w:val="auto"/>
                <w:kern w:val="0"/>
                <w:sz w:val="20"/>
                <w:szCs w:val="20"/>
                <w:u w:val="none"/>
                <w:lang w:val="en-US" w:eastAsia="zh-CN" w:bidi="ar"/>
              </w:rPr>
              <w:t>/(min·W)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运行噪音：≤40dB</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防护等级：IPX4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B754">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076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FA9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3F2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增加</w:t>
            </w:r>
          </w:p>
        </w:tc>
      </w:tr>
      <w:tr w14:paraId="7497A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FA3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E00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5DC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储藏室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1AA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除湿机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095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尺寸：长400mm * 宽300mm * 高700mm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除湿量：≥25L/D（30℃，80%RH）</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额定功率：≤500W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水箱容量：≥4L</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适用面积：50㎡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排水方式：水箱储水/外接排水管连续排水</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噪音：≤50dB</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CD39">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A6F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E10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F4B0">
            <w:pPr>
              <w:jc w:val="center"/>
              <w:rPr>
                <w:rFonts w:hint="eastAsia" w:ascii="仿宋" w:hAnsi="仿宋" w:eastAsia="仿宋" w:cs="仿宋"/>
                <w:i w:val="0"/>
                <w:iCs w:val="0"/>
                <w:color w:val="auto"/>
                <w:sz w:val="20"/>
                <w:szCs w:val="20"/>
                <w:u w:val="none"/>
              </w:rPr>
            </w:pPr>
          </w:p>
        </w:tc>
      </w:tr>
      <w:tr w14:paraId="7E379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E8A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88D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FFE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储藏室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8B9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灭火器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596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干粉灭火器，4公斤灭火机+铁架</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C730">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E33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CE1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83FE">
            <w:pPr>
              <w:jc w:val="center"/>
              <w:rPr>
                <w:rFonts w:hint="eastAsia" w:ascii="仿宋" w:hAnsi="仿宋" w:eastAsia="仿宋" w:cs="仿宋"/>
                <w:i w:val="0"/>
                <w:iCs w:val="0"/>
                <w:color w:val="auto"/>
                <w:sz w:val="20"/>
                <w:szCs w:val="20"/>
                <w:u w:val="none"/>
              </w:rPr>
            </w:pPr>
          </w:p>
        </w:tc>
      </w:tr>
      <w:tr w14:paraId="76C56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A49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0EE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7F6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储藏室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572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温湿度计</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75C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尺寸：不小于长80mm * 宽80mm * 厚15mm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测量范围：温度 -10℃ - 60℃，湿度10% - 99%RH</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精度：温度±0.5℃，湿度±2%RH</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显示方式：LCD液晶显示</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电池续航：≥12个月</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CFEB">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C7D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6EF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B024">
            <w:pPr>
              <w:jc w:val="center"/>
              <w:rPr>
                <w:rFonts w:hint="eastAsia" w:ascii="仿宋" w:hAnsi="仿宋" w:eastAsia="仿宋" w:cs="仿宋"/>
                <w:i w:val="0"/>
                <w:iCs w:val="0"/>
                <w:color w:val="auto"/>
                <w:sz w:val="20"/>
                <w:szCs w:val="20"/>
                <w:u w:val="none"/>
              </w:rPr>
            </w:pPr>
          </w:p>
        </w:tc>
      </w:tr>
      <w:tr w14:paraId="108D2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F3D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ADF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5EF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食堂</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45E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电视机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CA6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屏幕尺寸：≥75寸</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屏幕分辨率：≥3840×2160（4K）</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刷新率：≥120Hz</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色域覆盖：DCI - P3≥95%</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CPU：四核A73</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运行内存（RAM）：≥4GB</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存储内存（ROM）：≥64GB</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音频声道：≥3.1声道</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接口：HDMI 2.1接口≥4个、USB 3.0接口≥2个、RJ45网络接口、光纤音频接口</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操作系统：智能系统</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投屏功能：支持Wi - Fi无线投屏、HDMI有线投屏</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外观材质：金属边框 + 金属背板</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7341">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628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8D5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3404">
            <w:pPr>
              <w:jc w:val="center"/>
              <w:rPr>
                <w:rFonts w:hint="eastAsia" w:ascii="仿宋" w:hAnsi="仿宋" w:eastAsia="仿宋" w:cs="仿宋"/>
                <w:i w:val="0"/>
                <w:iCs w:val="0"/>
                <w:color w:val="auto"/>
                <w:sz w:val="20"/>
                <w:szCs w:val="20"/>
                <w:u w:val="none"/>
              </w:rPr>
            </w:pPr>
          </w:p>
        </w:tc>
      </w:tr>
      <w:tr w14:paraId="51A72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878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16C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9F9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食堂</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44D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41B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柜式空调，能效等级不低于2级；制冷量≥1200W/制冷功率≥4580W；制热量≥13500W/制热功率≥4590W；电辅热输入功率≥1200W；室内机噪音：≤44-50dB。变频。电压：380V</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3EE9">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1A9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A8F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5DFE">
            <w:pPr>
              <w:jc w:val="center"/>
              <w:rPr>
                <w:rFonts w:hint="eastAsia" w:ascii="仿宋" w:hAnsi="仿宋" w:eastAsia="仿宋" w:cs="仿宋"/>
                <w:i w:val="0"/>
                <w:iCs w:val="0"/>
                <w:color w:val="auto"/>
                <w:sz w:val="20"/>
                <w:szCs w:val="20"/>
                <w:u w:val="none"/>
              </w:rPr>
            </w:pPr>
          </w:p>
        </w:tc>
      </w:tr>
      <w:tr w14:paraId="401E4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E98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663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5A1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食堂</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626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吹风机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E6E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风速：≥25m/s</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电机功率：≥280W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风轮直径：≥150mm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覆盖高度：≤3m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机身材质：优质冷轧钢板，表面经静电喷涂处理，防锈防腐蚀</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安装方式：壁挂式</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运行噪音：≤68dB</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电源：220V/50Hz</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适用面积：10 - 20㎡单扇门</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B309">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418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9D0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36AD">
            <w:pPr>
              <w:jc w:val="center"/>
              <w:rPr>
                <w:rFonts w:hint="eastAsia" w:ascii="仿宋" w:hAnsi="仿宋" w:eastAsia="仿宋" w:cs="仿宋"/>
                <w:i w:val="0"/>
                <w:iCs w:val="0"/>
                <w:color w:val="auto"/>
                <w:sz w:val="20"/>
                <w:szCs w:val="20"/>
                <w:u w:val="none"/>
              </w:rPr>
            </w:pPr>
          </w:p>
        </w:tc>
      </w:tr>
      <w:tr w14:paraId="12D92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8B3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6B5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CEF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给养器材库</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4BE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除湿机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ADE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尺寸：不小于长400mm * 宽300mm * 高700mm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除湿量：≥25L/D（30℃，80%RH）</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额定功率：≤500W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水箱容量：≥4L</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能效等级：≤2级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适用面积：50㎡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排水方式：水箱储水/外接排水管连续排水</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风速档位：3档</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噪音：≤45dB噪音：≤50dB</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B7D1">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D2B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CA7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BACE">
            <w:pPr>
              <w:jc w:val="center"/>
              <w:rPr>
                <w:rFonts w:hint="eastAsia" w:ascii="仿宋" w:hAnsi="仿宋" w:eastAsia="仿宋" w:cs="仿宋"/>
                <w:i w:val="0"/>
                <w:iCs w:val="0"/>
                <w:color w:val="auto"/>
                <w:sz w:val="20"/>
                <w:szCs w:val="20"/>
                <w:u w:val="none"/>
              </w:rPr>
            </w:pPr>
          </w:p>
        </w:tc>
      </w:tr>
      <w:tr w14:paraId="278F6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422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E15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5BA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给养器材库</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0A6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灭火器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10A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干粉灭火器，4公斤灭火机+铁架</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F537">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6BD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6C6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B724">
            <w:pPr>
              <w:jc w:val="center"/>
              <w:rPr>
                <w:rFonts w:hint="eastAsia" w:ascii="仿宋" w:hAnsi="仿宋" w:eastAsia="仿宋" w:cs="仿宋"/>
                <w:i w:val="0"/>
                <w:iCs w:val="0"/>
                <w:color w:val="auto"/>
                <w:sz w:val="20"/>
                <w:szCs w:val="20"/>
                <w:u w:val="none"/>
              </w:rPr>
            </w:pPr>
          </w:p>
        </w:tc>
      </w:tr>
      <w:tr w14:paraId="1B4DD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7E8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DA7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E3F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主食库</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E56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除湿机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31D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尺寸：不低于长400mm * 宽300mm * 高700mm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除湿量：≥25L/D（30℃，80%RH）</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额定功率：≤500W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水箱容量：≥4L</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能效等级：≤2级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适用面积：50㎡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排水方式：水箱储水/外接排水管连续排水</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风速档位：多档</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噪音：≤50dB</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B85B">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E99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39F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DBDE">
            <w:pPr>
              <w:jc w:val="center"/>
              <w:rPr>
                <w:rFonts w:hint="eastAsia" w:ascii="仿宋" w:hAnsi="仿宋" w:eastAsia="仿宋" w:cs="仿宋"/>
                <w:i w:val="0"/>
                <w:iCs w:val="0"/>
                <w:color w:val="auto"/>
                <w:sz w:val="20"/>
                <w:szCs w:val="20"/>
                <w:u w:val="none"/>
              </w:rPr>
            </w:pPr>
          </w:p>
        </w:tc>
      </w:tr>
      <w:tr w14:paraId="7A065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1B6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F18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D98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主食库</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CA1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灭火器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466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干粉灭火器，4公斤灭火机+铁架</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A6F3">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F06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3F1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B01C">
            <w:pPr>
              <w:jc w:val="center"/>
              <w:rPr>
                <w:rFonts w:hint="eastAsia" w:ascii="仿宋" w:hAnsi="仿宋" w:eastAsia="仿宋" w:cs="仿宋"/>
                <w:i w:val="0"/>
                <w:iCs w:val="0"/>
                <w:color w:val="auto"/>
                <w:sz w:val="20"/>
                <w:szCs w:val="20"/>
                <w:u w:val="none"/>
              </w:rPr>
            </w:pPr>
          </w:p>
        </w:tc>
      </w:tr>
      <w:tr w14:paraId="0F023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BF5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60C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AC8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军械库</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162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除湿机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818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尺寸不低于：长400mm * 宽300mm * 高700mm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除湿量：≥25L/D（30℃，80%RH）</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额定功率：≤500W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水箱容量：≥4L</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能效等级：≤2级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适用面积：50㎡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排水方式：水箱储水/外接排水管连续排水</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风速档位：多档</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噪音：≤50dB</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BCC4">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155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36C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DD6E">
            <w:pPr>
              <w:jc w:val="center"/>
              <w:rPr>
                <w:rFonts w:hint="eastAsia" w:ascii="仿宋" w:hAnsi="仿宋" w:eastAsia="仿宋" w:cs="仿宋"/>
                <w:i w:val="0"/>
                <w:iCs w:val="0"/>
                <w:color w:val="auto"/>
                <w:sz w:val="20"/>
                <w:szCs w:val="20"/>
                <w:u w:val="none"/>
              </w:rPr>
            </w:pPr>
          </w:p>
        </w:tc>
      </w:tr>
      <w:tr w14:paraId="6D924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87B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626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339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军械库</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4AF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灭火器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4B7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干粉灭火器，4公斤灭火机+铁架</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304C">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7EB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505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4186">
            <w:pPr>
              <w:jc w:val="center"/>
              <w:rPr>
                <w:rFonts w:hint="eastAsia" w:ascii="仿宋" w:hAnsi="仿宋" w:eastAsia="仿宋" w:cs="仿宋"/>
                <w:i w:val="0"/>
                <w:iCs w:val="0"/>
                <w:color w:val="auto"/>
                <w:sz w:val="20"/>
                <w:szCs w:val="20"/>
                <w:u w:val="none"/>
              </w:rPr>
            </w:pPr>
          </w:p>
        </w:tc>
      </w:tr>
      <w:tr w14:paraId="097B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E72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987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BD7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弹药间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AF9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除湿机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325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尺寸：长400mm * 宽300mm * 高700mm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除湿量：≥25L/D（30℃，80%RH）</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额定功率：≤500W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水箱容量：≥4L</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能效等级：≤2级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适用面积：50㎡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排水方式：水箱储水/外接排水管连续排水</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风速档位：多档</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噪音：≤50dB</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42C1">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0DD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48F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1DCE">
            <w:pPr>
              <w:jc w:val="center"/>
              <w:rPr>
                <w:rFonts w:hint="eastAsia" w:ascii="仿宋" w:hAnsi="仿宋" w:eastAsia="仿宋" w:cs="仿宋"/>
                <w:i w:val="0"/>
                <w:iCs w:val="0"/>
                <w:color w:val="auto"/>
                <w:sz w:val="20"/>
                <w:szCs w:val="20"/>
                <w:u w:val="none"/>
              </w:rPr>
            </w:pPr>
          </w:p>
        </w:tc>
      </w:tr>
      <w:tr w14:paraId="51E3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2DC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E2E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F38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弹药间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7D6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灭火器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05C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干粉灭火器，5公斤灭火机+铁架</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3180">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3B9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FD6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13A9">
            <w:pPr>
              <w:jc w:val="center"/>
              <w:rPr>
                <w:rFonts w:hint="eastAsia" w:ascii="仿宋" w:hAnsi="仿宋" w:eastAsia="仿宋" w:cs="仿宋"/>
                <w:i w:val="0"/>
                <w:iCs w:val="0"/>
                <w:color w:val="auto"/>
                <w:sz w:val="20"/>
                <w:szCs w:val="20"/>
                <w:u w:val="none"/>
              </w:rPr>
            </w:pPr>
          </w:p>
        </w:tc>
      </w:tr>
      <w:tr w14:paraId="67D44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A48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9E3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FE3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晾衣场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2F7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洗衣机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131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尺寸：长600mm×宽595mm×高850mm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功率：洗涤200W、烘干1500W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电压：220V</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洗涤容量：≥10kg</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烘干容量：≥7kg</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能效等级：1级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控制方式：智能触控</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F51D">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DE7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641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2D67">
            <w:pPr>
              <w:jc w:val="center"/>
              <w:rPr>
                <w:rFonts w:hint="eastAsia" w:ascii="仿宋" w:hAnsi="仿宋" w:eastAsia="仿宋" w:cs="仿宋"/>
                <w:i w:val="0"/>
                <w:iCs w:val="0"/>
                <w:color w:val="auto"/>
                <w:sz w:val="20"/>
                <w:szCs w:val="20"/>
                <w:u w:val="none"/>
              </w:rPr>
            </w:pPr>
          </w:p>
        </w:tc>
      </w:tr>
      <w:tr w14:paraId="046FC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DC2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579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4A7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晾衣场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A26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热水器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724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尺寸不低于：长1000mm×宽445mm×高490mm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功率：≥3300W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电压：≥220V</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容积：≥100升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能效等级：1级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加热方式：双管加热</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最高温度：75℃</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加热体材质：不锈钢</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217C">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981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6C4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0114">
            <w:pPr>
              <w:jc w:val="center"/>
              <w:rPr>
                <w:rFonts w:hint="eastAsia" w:ascii="仿宋" w:hAnsi="仿宋" w:eastAsia="仿宋" w:cs="仿宋"/>
                <w:i w:val="0"/>
                <w:iCs w:val="0"/>
                <w:color w:val="auto"/>
                <w:sz w:val="20"/>
                <w:szCs w:val="20"/>
                <w:u w:val="none"/>
              </w:rPr>
            </w:pPr>
          </w:p>
        </w:tc>
      </w:tr>
      <w:tr w14:paraId="3FAB7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ABB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FCA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671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晾衣场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30E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暖风机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DBC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36千瓦/380伏</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DBA9">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4FB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2D5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58E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增加</w:t>
            </w:r>
          </w:p>
        </w:tc>
      </w:tr>
      <w:tr w14:paraId="00F2B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EA8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FAA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269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晾衣场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0AA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水龙头</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F15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不锈钢，冷热水龙头</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A1FF">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363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组</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2F8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EDF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结合实际</w:t>
            </w:r>
          </w:p>
        </w:tc>
      </w:tr>
      <w:tr w14:paraId="50672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CC6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748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8F2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洗漱间（40人中队按照3个洗漱间计算）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030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热水器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04F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尺寸不低于：长1000mm×宽445mm×高490mm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功率：≥3300W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电压：≥220V</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容积：≥100升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能效等级：1级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加热方式：双管加热</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最高温度：75℃</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加热体材质：不锈钢</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D9AF">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CC6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BCD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6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0BE5">
            <w:pPr>
              <w:jc w:val="center"/>
              <w:rPr>
                <w:rFonts w:hint="eastAsia" w:ascii="仿宋" w:hAnsi="仿宋" w:eastAsia="仿宋" w:cs="仿宋"/>
                <w:i w:val="0"/>
                <w:iCs w:val="0"/>
                <w:color w:val="auto"/>
                <w:sz w:val="20"/>
                <w:szCs w:val="20"/>
                <w:u w:val="none"/>
              </w:rPr>
            </w:pPr>
          </w:p>
        </w:tc>
      </w:tr>
      <w:tr w14:paraId="58E8E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F8A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7F2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00E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洗澡间及更衣室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A7F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电热水器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971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尺寸不低于：长1000mm×宽445mm×高490mm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功率：≥3300W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电压：≥220V</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容积：≥100升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能效等级：1级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加热方式：双管加热</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最高温度：75℃</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加热体材质：不锈钢</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C7C8">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E1A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3BA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8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A121">
            <w:pPr>
              <w:jc w:val="center"/>
              <w:rPr>
                <w:rFonts w:hint="eastAsia" w:ascii="仿宋" w:hAnsi="仿宋" w:eastAsia="仿宋" w:cs="仿宋"/>
                <w:i w:val="0"/>
                <w:iCs w:val="0"/>
                <w:color w:val="auto"/>
                <w:sz w:val="20"/>
                <w:szCs w:val="20"/>
                <w:u w:val="none"/>
              </w:rPr>
            </w:pPr>
          </w:p>
        </w:tc>
      </w:tr>
      <w:tr w14:paraId="35DD7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1D3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307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2FB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洗澡间及更衣室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0C9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排气扇</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8AB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长×宽×高：不低于300mm * 不低于300mm * 不低于150mm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能效等级：≤1级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排风量：≥25m</w:t>
            </w:r>
            <w:r>
              <w:rPr>
                <w:rStyle w:val="55"/>
                <w:color w:val="auto"/>
                <w:lang w:val="en-US" w:eastAsia="zh-CN" w:bidi="ar"/>
              </w:rPr>
              <w:t>³</w:t>
            </w:r>
            <w:r>
              <w:rPr>
                <w:rFonts w:hint="eastAsia" w:ascii="仿宋" w:hAnsi="仿宋" w:eastAsia="仿宋" w:cs="仿宋"/>
                <w:i w:val="0"/>
                <w:iCs w:val="0"/>
                <w:color w:val="auto"/>
                <w:kern w:val="0"/>
                <w:sz w:val="20"/>
                <w:szCs w:val="20"/>
                <w:u w:val="none"/>
                <w:lang w:val="en-US" w:eastAsia="zh-CN" w:bidi="ar"/>
              </w:rPr>
              <w:t>/min</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电机功率：≤40W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静压：≥300Pa</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能效比：≥0.7m</w:t>
            </w:r>
            <w:r>
              <w:rPr>
                <w:rStyle w:val="55"/>
                <w:color w:val="auto"/>
                <w:lang w:val="en-US" w:eastAsia="zh-CN" w:bidi="ar"/>
              </w:rPr>
              <w:t>³</w:t>
            </w:r>
            <w:r>
              <w:rPr>
                <w:rFonts w:hint="eastAsia" w:ascii="仿宋" w:hAnsi="仿宋" w:eastAsia="仿宋" w:cs="仿宋"/>
                <w:i w:val="0"/>
                <w:iCs w:val="0"/>
                <w:color w:val="auto"/>
                <w:kern w:val="0"/>
                <w:sz w:val="20"/>
                <w:szCs w:val="20"/>
                <w:u w:val="none"/>
                <w:lang w:val="en-US" w:eastAsia="zh-CN" w:bidi="ar"/>
              </w:rPr>
              <w:t>/(min·W)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运行噪音：≤40dB</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防护等级≥IPX4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F974">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A69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39E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83D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增加</w:t>
            </w:r>
          </w:p>
        </w:tc>
      </w:tr>
      <w:tr w14:paraId="2FFC6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88F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AAB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82A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洗澡间及更衣室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FB5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吹风机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0DA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1.性能参数功率：≥1800W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 - 风速档位：≥3档</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温度档位：≥3档</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负离子功能：负离子释放量≥2000万/立方厘米，可减少头发静电、毛躁</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2.发热丝</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材质：优质镍铬合金发热丝</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 - 发热效率：从开机到达到最高温度时间≤30秒</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3.电机</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类型：直流无刷电机</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转速：≥100000转/分钟</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 4.风嘴</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 - 材质：耐高温塑料</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 - 接口类型：通用卡口，适配多种造型风嘴</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AA52">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2A1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009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9E27">
            <w:pPr>
              <w:jc w:val="center"/>
              <w:rPr>
                <w:rFonts w:hint="eastAsia" w:ascii="仿宋" w:hAnsi="仿宋" w:eastAsia="仿宋" w:cs="仿宋"/>
                <w:i w:val="0"/>
                <w:iCs w:val="0"/>
                <w:color w:val="auto"/>
                <w:sz w:val="20"/>
                <w:szCs w:val="20"/>
                <w:u w:val="none"/>
              </w:rPr>
            </w:pPr>
          </w:p>
        </w:tc>
      </w:tr>
      <w:tr w14:paraId="1BA7D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8EE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0C1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CD2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通用部分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818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车库</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B2A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配置洗车机：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额定电压220V;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额定功率：≤2200W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额定频率：50HZ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额定流量：≤720L/H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最大入口压力：0.7MPa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许用压力：20MPa。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工具箱：车载汽修工具箱包含千斤顶、轮胎扳手、胎压表、免拆补胎工具、可折叠反光警示标志、尼龙拖车绳、搭电过火线、灭火器、安全锤、开口扳手、梅花扳手、套筒扳手、活动扳手、螺丝刀、钳子、多功能手电筒、车用保险丝、绝缘胶带、万用表、全棉工作手套、防水胶带、急救包、打气筒、车载充气泵、火花塞套筒扳手、拖车连接环等工具。消防箱</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326C">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BC4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A26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0759">
            <w:pPr>
              <w:jc w:val="center"/>
              <w:rPr>
                <w:rFonts w:hint="eastAsia" w:ascii="仿宋" w:hAnsi="仿宋" w:eastAsia="仿宋" w:cs="仿宋"/>
                <w:i w:val="0"/>
                <w:iCs w:val="0"/>
                <w:color w:val="auto"/>
                <w:sz w:val="20"/>
                <w:szCs w:val="20"/>
                <w:u w:val="none"/>
              </w:rPr>
            </w:pPr>
          </w:p>
        </w:tc>
      </w:tr>
      <w:tr w14:paraId="44F6D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5A1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A52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AD1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通用部分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21F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部分功能房间空调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67B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柜式空调，能效等级≤1级；制冷量≥7250W/制冷功率≥1950W；制热量≥9750W/制热功率≥2900W；电辅热输入功率≥1300W；能效比≥4.48；循环风量≥1350；室内机噪音：≤30-47dB。变频。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E0B6">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2F9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CE3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538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不足按照40㎡，根据房间数量和面积配备</w:t>
            </w:r>
          </w:p>
        </w:tc>
      </w:tr>
      <w:tr w14:paraId="203F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C2A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15E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9F0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官兵家属临时来队住房（设备部分计入土建部分）X4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9F5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冰箱</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93A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尺寸不低于：长500mm * 宽450mm * 高850mm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能效等级：≥1级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制冷方式：≥风冷无霜</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冷冻能力：3kg/24h</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额定电压/频率≥：220V/50Hz</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压缩机类型：变频压缩机</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冷藏室容积：≥70L</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冷冻室容积：≥30L</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噪音值：≤38dB</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综合耗电量：0.38kW·h/24h</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控温方式：电脑控温</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开门方式：单门</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008C">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99E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94B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4138">
            <w:pPr>
              <w:jc w:val="center"/>
              <w:rPr>
                <w:rFonts w:hint="eastAsia" w:ascii="仿宋" w:hAnsi="仿宋" w:eastAsia="仿宋" w:cs="仿宋"/>
                <w:i w:val="0"/>
                <w:iCs w:val="0"/>
                <w:color w:val="auto"/>
                <w:sz w:val="20"/>
                <w:szCs w:val="20"/>
                <w:u w:val="none"/>
              </w:rPr>
            </w:pPr>
          </w:p>
        </w:tc>
      </w:tr>
      <w:tr w14:paraId="25294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F91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49E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39A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官兵家属临时来队住房（设备部分计入土建部分）X4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269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茶水柜饮水一体机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E59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实木枣红、制冷+制热+可调温，下置水桶，长810mm*宽350mm*高920mm。</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08C2">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DD3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CD1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0BC7">
            <w:pPr>
              <w:jc w:val="center"/>
              <w:rPr>
                <w:rFonts w:hint="eastAsia" w:ascii="仿宋" w:hAnsi="仿宋" w:eastAsia="仿宋" w:cs="仿宋"/>
                <w:i w:val="0"/>
                <w:iCs w:val="0"/>
                <w:color w:val="auto"/>
                <w:sz w:val="20"/>
                <w:szCs w:val="20"/>
                <w:u w:val="none"/>
              </w:rPr>
            </w:pPr>
          </w:p>
        </w:tc>
      </w:tr>
      <w:tr w14:paraId="234EE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315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A99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7AF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官兵家属临时来队住房（设备部分计入土建部分）X4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53C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E13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卧室2匹挂式空调尺寸：</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能效等级：≤1 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制冷量：≥5100W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制冷功率：≥1350W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制热量：≥6800W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制热功率：≥1950W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电辅热输入功率：≥1000W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能效比：≥4.7</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循环风量：≥1100m</w:t>
            </w:r>
            <w:r>
              <w:rPr>
                <w:rStyle w:val="55"/>
                <w:color w:val="auto"/>
                <w:lang w:val="en-US" w:eastAsia="zh-CN" w:bidi="ar"/>
              </w:rPr>
              <w:t>³</w:t>
            </w:r>
            <w:r>
              <w:rPr>
                <w:rFonts w:hint="eastAsia" w:ascii="仿宋" w:hAnsi="仿宋" w:eastAsia="仿宋" w:cs="仿宋"/>
                <w:i w:val="0"/>
                <w:iCs w:val="0"/>
                <w:color w:val="auto"/>
                <w:kern w:val="0"/>
                <w:sz w:val="20"/>
                <w:szCs w:val="20"/>
                <w:u w:val="none"/>
                <w:lang w:val="en-US" w:eastAsia="zh-CN" w:bidi="ar"/>
              </w:rPr>
              <w:t>/h</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室内机噪音：≤22 - 42dB，客厅3匹柜式空调，能效等级≤1级；制冷量≥7250W/制冷功率≥1950W；制热量≥9750W/制热功率≥2900W；电辅热输入功率≥1300W；能效比≥4.48；循环风量≥1350；室内机噪音：≤30-47dB。变频。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2D7D">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E92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2C4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A9C5">
            <w:pPr>
              <w:jc w:val="center"/>
              <w:rPr>
                <w:rFonts w:hint="eastAsia" w:ascii="仿宋" w:hAnsi="仿宋" w:eastAsia="仿宋" w:cs="仿宋"/>
                <w:i w:val="0"/>
                <w:iCs w:val="0"/>
                <w:color w:val="auto"/>
                <w:sz w:val="20"/>
                <w:szCs w:val="20"/>
                <w:u w:val="none"/>
              </w:rPr>
            </w:pPr>
          </w:p>
        </w:tc>
      </w:tr>
      <w:tr w14:paraId="3F8EE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287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6A2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A59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官兵家属临时来队住房（设备部分计入土建部分）X4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B59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电视机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F32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国内一线品牌，1.屏幕尺寸：不小于50寸，屏幕比例：16:9，刷新率：≥120Hz，色域：DCI - P3≥93%，控光分区：≥128个，CPU不小于4核，主频≥1.5GHz，运行内存（RAM）：≥3GB，运行内存（RAM）：≥3GB</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3E49">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E7D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AC1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47D9">
            <w:pPr>
              <w:jc w:val="center"/>
              <w:rPr>
                <w:rFonts w:hint="eastAsia" w:ascii="仿宋" w:hAnsi="仿宋" w:eastAsia="仿宋" w:cs="仿宋"/>
                <w:i w:val="0"/>
                <w:iCs w:val="0"/>
                <w:color w:val="auto"/>
                <w:sz w:val="20"/>
                <w:szCs w:val="20"/>
                <w:u w:val="none"/>
              </w:rPr>
            </w:pPr>
          </w:p>
        </w:tc>
      </w:tr>
      <w:tr w14:paraId="7D36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55B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294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E70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官兵家属临时来队住房（设备部分计入土建部分）X4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1CC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热水器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EE0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整机尺寸不低于（长×宽×高）：900mm×480mm×450mm，能效等级：≤1级，额定功率：≥3000W，加热时间：从常温25℃加热至75℃，时间≤60分钟，水箱容积：≥80升，防水等级：IPX4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0A4F">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024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7D1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927D">
            <w:pPr>
              <w:jc w:val="center"/>
              <w:rPr>
                <w:rFonts w:hint="eastAsia" w:ascii="仿宋" w:hAnsi="仿宋" w:eastAsia="仿宋" w:cs="仿宋"/>
                <w:i w:val="0"/>
                <w:iCs w:val="0"/>
                <w:color w:val="auto"/>
                <w:sz w:val="20"/>
                <w:szCs w:val="20"/>
                <w:u w:val="none"/>
              </w:rPr>
            </w:pPr>
          </w:p>
        </w:tc>
      </w:tr>
      <w:tr w14:paraId="6CC4E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5D8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C36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4E7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官兵家属临时来队住房（设备部分计入土建部分）X4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A75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洗衣机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CB1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尺寸不低于：长600mm×宽595mm×高850mm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功率：洗涤200W、烘干1500W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电压：220V</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洗涤容量：≥10kg</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烘干容量：≥7kg</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能效等级：1级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洗净比：≥1.08</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脱水转速：≥1400r/min</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控制方式：智能触控</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3813">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412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229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DC00">
            <w:pPr>
              <w:jc w:val="center"/>
              <w:rPr>
                <w:rFonts w:hint="eastAsia" w:ascii="仿宋" w:hAnsi="仿宋" w:eastAsia="仿宋" w:cs="仿宋"/>
                <w:i w:val="0"/>
                <w:iCs w:val="0"/>
                <w:color w:val="auto"/>
                <w:sz w:val="20"/>
                <w:szCs w:val="20"/>
                <w:u w:val="none"/>
              </w:rPr>
            </w:pPr>
          </w:p>
        </w:tc>
      </w:tr>
      <w:tr w14:paraId="4301F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50A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01武警设备设施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480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03新营房营产营具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3B5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官兵家属临时来队住房（设备部分计入土建部分）X4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6A3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烘鞋器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B3D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尺寸不低于：长 300mm * 宽 200mm * 高 350mm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材质：外壳采用 ABS 防火塑料，内部加热管为不锈钢材质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额定电压：220V</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额定频率：50Hz</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加热功率：≥500W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定时功能：0 - 120 分钟可调节</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风速档位：3 档（低、中、高）</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烘干方式：热风循环</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安全保护：具备过热保护装置，温度过高自动断电；防干烧保护，异常情况停止加热</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噪音：≤35dB</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能效等级：1 级</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D8DF">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278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62D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F6B3">
            <w:pPr>
              <w:jc w:val="center"/>
              <w:rPr>
                <w:rFonts w:hint="eastAsia" w:ascii="仿宋" w:hAnsi="仿宋" w:eastAsia="仿宋" w:cs="仿宋"/>
                <w:i w:val="0"/>
                <w:iCs w:val="0"/>
                <w:color w:val="auto"/>
                <w:sz w:val="20"/>
                <w:szCs w:val="20"/>
                <w:u w:val="none"/>
              </w:rPr>
            </w:pPr>
          </w:p>
        </w:tc>
      </w:tr>
      <w:tr w14:paraId="536F7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84E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EF0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AE1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综合档案室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FBA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烟雾报警器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89E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库房防火检测，高灵敏快速报警，无线远距离信号传输，环保阻燃材质，90或以上分贝报警。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318F">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833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A1C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355B">
            <w:pPr>
              <w:jc w:val="center"/>
              <w:rPr>
                <w:rFonts w:hint="eastAsia" w:ascii="仿宋" w:hAnsi="仿宋" w:eastAsia="仿宋" w:cs="仿宋"/>
                <w:i w:val="0"/>
                <w:iCs w:val="0"/>
                <w:color w:val="auto"/>
                <w:sz w:val="20"/>
                <w:szCs w:val="20"/>
                <w:u w:val="none"/>
              </w:rPr>
            </w:pPr>
          </w:p>
        </w:tc>
      </w:tr>
      <w:tr w14:paraId="1B66D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A6E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39D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392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综合档案室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8D7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灭火器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C16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3公斤手提式二氧化碳灭火器，驱动其他：氮气，25.2Mpa，喷射距离≥2米</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A1D6">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408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D96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EB4C">
            <w:pPr>
              <w:jc w:val="center"/>
              <w:rPr>
                <w:rFonts w:hint="eastAsia" w:ascii="仿宋" w:hAnsi="仿宋" w:eastAsia="仿宋" w:cs="仿宋"/>
                <w:i w:val="0"/>
                <w:iCs w:val="0"/>
                <w:color w:val="auto"/>
                <w:sz w:val="20"/>
                <w:szCs w:val="20"/>
                <w:u w:val="none"/>
              </w:rPr>
            </w:pPr>
          </w:p>
        </w:tc>
      </w:tr>
      <w:tr w14:paraId="096A7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5AC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53E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46C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综合档案室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498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温湿计</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A10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刷新速度小于5S/次，温度精度±0.5度，相对湿度精度±4%RH。</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9CF5">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6ED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1C8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3D22">
            <w:pPr>
              <w:jc w:val="center"/>
              <w:rPr>
                <w:rFonts w:hint="eastAsia" w:ascii="仿宋" w:hAnsi="仿宋" w:eastAsia="仿宋" w:cs="仿宋"/>
                <w:i w:val="0"/>
                <w:iCs w:val="0"/>
                <w:color w:val="auto"/>
                <w:sz w:val="20"/>
                <w:szCs w:val="20"/>
                <w:u w:val="none"/>
              </w:rPr>
            </w:pPr>
          </w:p>
        </w:tc>
      </w:tr>
      <w:tr w14:paraId="61A44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FB6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EF5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CAE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综合档案室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04E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驱虫(鼠)器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88D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360度全方位刺激老鼠等害虫的神经系统和听觉系统。</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3EF3">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97E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973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BEEB">
            <w:pPr>
              <w:jc w:val="center"/>
              <w:rPr>
                <w:rFonts w:hint="eastAsia" w:ascii="仿宋" w:hAnsi="仿宋" w:eastAsia="仿宋" w:cs="仿宋"/>
                <w:i w:val="0"/>
                <w:iCs w:val="0"/>
                <w:color w:val="auto"/>
                <w:sz w:val="20"/>
                <w:szCs w:val="20"/>
                <w:u w:val="none"/>
              </w:rPr>
            </w:pPr>
          </w:p>
        </w:tc>
      </w:tr>
      <w:tr w14:paraId="2FEB7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514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5F9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D90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综合档案室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CC1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除湿机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659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（1）除湿机：功率：180W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（2）智能类型：自动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（3）最大除湿量：0.5L/H</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（4）水箱容积：3.5L</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（5）适用面积10-90平方米</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（6）电压：220V</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（7）温度范围：-20-80°。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E47C">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48D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3BB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FB7A">
            <w:pPr>
              <w:jc w:val="center"/>
              <w:rPr>
                <w:rFonts w:hint="eastAsia" w:ascii="仿宋" w:hAnsi="仿宋" w:eastAsia="仿宋" w:cs="仿宋"/>
                <w:i w:val="0"/>
                <w:iCs w:val="0"/>
                <w:color w:val="auto"/>
                <w:sz w:val="20"/>
                <w:szCs w:val="20"/>
                <w:u w:val="none"/>
              </w:rPr>
            </w:pPr>
          </w:p>
        </w:tc>
      </w:tr>
      <w:tr w14:paraId="345FC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757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E93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394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综合档案室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EF1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台式电脑</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6160">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国产,intel14代i7以上，核心数20核，内存16GB/DDR4/3200MHz，硬盘容量1TB+512GBSSD,独立显卡/光驱/27寸显示器，操作系统Windows10以上，带办公系统，</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9BC6">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2F0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6C1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E3EE">
            <w:pPr>
              <w:jc w:val="center"/>
              <w:rPr>
                <w:rFonts w:hint="eastAsia" w:ascii="仿宋" w:hAnsi="仿宋" w:eastAsia="仿宋" w:cs="仿宋"/>
                <w:i w:val="0"/>
                <w:iCs w:val="0"/>
                <w:color w:val="auto"/>
                <w:sz w:val="20"/>
                <w:szCs w:val="20"/>
                <w:u w:val="none"/>
              </w:rPr>
            </w:pPr>
          </w:p>
        </w:tc>
      </w:tr>
      <w:tr w14:paraId="7B16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E24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F04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7DD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综合档案室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BA1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碎纸机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E19A">
            <w:pPr>
              <w:jc w:val="left"/>
              <w:rPr>
                <w:rFonts w:hint="eastAsia" w:ascii="仿宋" w:hAnsi="仿宋" w:eastAsia="仿宋" w:cs="仿宋"/>
                <w:i w:val="0"/>
                <w:iCs w:val="0"/>
                <w:color w:val="auto"/>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ABE4">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BF8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01F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EE45">
            <w:pPr>
              <w:jc w:val="center"/>
              <w:rPr>
                <w:rFonts w:hint="eastAsia" w:ascii="仿宋" w:hAnsi="仿宋" w:eastAsia="仿宋" w:cs="仿宋"/>
                <w:i w:val="0"/>
                <w:iCs w:val="0"/>
                <w:color w:val="auto"/>
                <w:sz w:val="20"/>
                <w:szCs w:val="20"/>
                <w:u w:val="none"/>
              </w:rPr>
            </w:pPr>
          </w:p>
        </w:tc>
      </w:tr>
      <w:tr w14:paraId="4B8F5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178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480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7C5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综合档案室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37D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档案车</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96A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静音多功能加厚型三层推车：采用SPCC1.2cm领轧钢板领轧钢便面光滑不易变型聚氨脂静音滑轮小于30分贝，方钢压型框架</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262B">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076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57F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594F">
            <w:pPr>
              <w:jc w:val="center"/>
              <w:rPr>
                <w:rFonts w:hint="eastAsia" w:ascii="仿宋" w:hAnsi="仿宋" w:eastAsia="仿宋" w:cs="仿宋"/>
                <w:i w:val="0"/>
                <w:iCs w:val="0"/>
                <w:color w:val="auto"/>
                <w:sz w:val="20"/>
                <w:szCs w:val="20"/>
                <w:u w:val="none"/>
              </w:rPr>
            </w:pPr>
          </w:p>
        </w:tc>
      </w:tr>
      <w:tr w14:paraId="12824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CB4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ADD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65F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综合档案室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87B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打印设备</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8FD3">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每分钟24页快速打印。支持纸张尺寸;A4；A5；B5</w:t>
            </w:r>
          </w:p>
          <w:p w14:paraId="2E92C67E">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彩色打印、复印、扫描</w:t>
            </w:r>
          </w:p>
          <w:p w14:paraId="63E59077">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支持自动双面打印。</w:t>
            </w:r>
          </w:p>
          <w:p w14:paraId="3D9FF563">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连接方式：USB，不带蓝牙和无线连接功能</w:t>
            </w:r>
          </w:p>
          <w:p w14:paraId="61D4E0B9">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黑白模式最佳打印分辨率;600*600dpi</w:t>
            </w:r>
          </w:p>
          <w:p w14:paraId="2566222F">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彩色模式最佳打印分辨率;1200*1200dpi</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58B1">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D25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506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1ED0">
            <w:pPr>
              <w:jc w:val="center"/>
              <w:rPr>
                <w:rFonts w:hint="eastAsia" w:ascii="仿宋" w:hAnsi="仿宋" w:eastAsia="仿宋" w:cs="仿宋"/>
                <w:i w:val="0"/>
                <w:iCs w:val="0"/>
                <w:color w:val="auto"/>
                <w:sz w:val="20"/>
                <w:szCs w:val="20"/>
                <w:u w:val="none"/>
              </w:rPr>
            </w:pPr>
          </w:p>
        </w:tc>
      </w:tr>
      <w:tr w14:paraId="2269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B74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C7C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FAA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人事档案室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CBC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烟雾报警器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915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库房防火检测，高灵敏快速报警，无线远距离信号传输，环保阻燃材质，90或以上分贝报警。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7DC6">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BA9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370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69A1">
            <w:pPr>
              <w:jc w:val="center"/>
              <w:rPr>
                <w:rFonts w:hint="eastAsia" w:ascii="仿宋" w:hAnsi="仿宋" w:eastAsia="仿宋" w:cs="仿宋"/>
                <w:i w:val="0"/>
                <w:iCs w:val="0"/>
                <w:color w:val="auto"/>
                <w:sz w:val="20"/>
                <w:szCs w:val="20"/>
                <w:u w:val="none"/>
              </w:rPr>
            </w:pPr>
          </w:p>
        </w:tc>
      </w:tr>
      <w:tr w14:paraId="64A6B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0B2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2FD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C0B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人事档案室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1CD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灭火器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2E5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3公斤手提式二氧化碳灭火器，驱动其他：氮气，25.2Mpa，喷射距离≥2米</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C8E3">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423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A4E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0A9B">
            <w:pPr>
              <w:jc w:val="center"/>
              <w:rPr>
                <w:rFonts w:hint="eastAsia" w:ascii="仿宋" w:hAnsi="仿宋" w:eastAsia="仿宋" w:cs="仿宋"/>
                <w:i w:val="0"/>
                <w:iCs w:val="0"/>
                <w:color w:val="auto"/>
                <w:sz w:val="20"/>
                <w:szCs w:val="20"/>
                <w:u w:val="none"/>
              </w:rPr>
            </w:pPr>
          </w:p>
        </w:tc>
      </w:tr>
      <w:tr w14:paraId="14CDD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CD7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DDF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C41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人事档案室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AE3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温湿计</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63E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刷新速度小于5S/次，温度精度±0.5度，相对湿度精度±4%RH。</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0D02">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AE6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25A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DA1B">
            <w:pPr>
              <w:jc w:val="center"/>
              <w:rPr>
                <w:rFonts w:hint="eastAsia" w:ascii="仿宋" w:hAnsi="仿宋" w:eastAsia="仿宋" w:cs="仿宋"/>
                <w:i w:val="0"/>
                <w:iCs w:val="0"/>
                <w:color w:val="auto"/>
                <w:sz w:val="20"/>
                <w:szCs w:val="20"/>
                <w:u w:val="none"/>
              </w:rPr>
            </w:pPr>
          </w:p>
        </w:tc>
      </w:tr>
      <w:tr w14:paraId="636B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681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8A6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66E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人事档案室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F7B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驱虫(鼠)器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CC2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360度全方位刺激老鼠等害虫的神经系统和听觉系统。</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FBA7">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387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B28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AC34">
            <w:pPr>
              <w:jc w:val="center"/>
              <w:rPr>
                <w:rFonts w:hint="eastAsia" w:ascii="仿宋" w:hAnsi="仿宋" w:eastAsia="仿宋" w:cs="仿宋"/>
                <w:i w:val="0"/>
                <w:iCs w:val="0"/>
                <w:color w:val="auto"/>
                <w:sz w:val="20"/>
                <w:szCs w:val="20"/>
                <w:u w:val="none"/>
              </w:rPr>
            </w:pPr>
          </w:p>
        </w:tc>
      </w:tr>
      <w:tr w14:paraId="2BF1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72C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5C4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29C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人事档案室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C92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除湿机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260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除湿机：功率：180W，智能类型：自动，最大除湿量：0.5L/H，水箱容积：3.5L，适用面积10-90平方米，电压：220V，温度范围：-20-80°。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C93F">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CC0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725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7FF4">
            <w:pPr>
              <w:jc w:val="center"/>
              <w:rPr>
                <w:rFonts w:hint="eastAsia" w:ascii="仿宋" w:hAnsi="仿宋" w:eastAsia="仿宋" w:cs="仿宋"/>
                <w:i w:val="0"/>
                <w:iCs w:val="0"/>
                <w:color w:val="auto"/>
                <w:sz w:val="20"/>
                <w:szCs w:val="20"/>
                <w:u w:val="none"/>
              </w:rPr>
            </w:pPr>
          </w:p>
        </w:tc>
      </w:tr>
      <w:tr w14:paraId="1443C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455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6A6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D70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人事档案室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1B0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台式电脑</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4D9A">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国产,intel14代i7以上，核心数20核，内存16GB/DDR4/3200MHz，硬盘容量1TB+512GBSSD,独立显卡/光驱/27寸显示器，操作系统Windows10以上，带办公系统，</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4737">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163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F9B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6ABD">
            <w:pPr>
              <w:jc w:val="center"/>
              <w:rPr>
                <w:rFonts w:hint="eastAsia" w:ascii="仿宋" w:hAnsi="仿宋" w:eastAsia="仿宋" w:cs="仿宋"/>
                <w:i w:val="0"/>
                <w:iCs w:val="0"/>
                <w:color w:val="auto"/>
                <w:sz w:val="20"/>
                <w:szCs w:val="20"/>
                <w:u w:val="none"/>
              </w:rPr>
            </w:pPr>
          </w:p>
        </w:tc>
      </w:tr>
      <w:tr w14:paraId="5ECE0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83F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D50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71B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人事档案室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C92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高速扫描仪</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0DE2">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A4彩色CCD双面高清高速：黑白和彩色同速，70ppm/140ipm,600DPI分辨率。最大扫描：A3（对折直接扫描）日扫描量：≥10000页，纸张厚度：1.25m，最长扫描：6000mm，智能纸张保护功能。</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ADBC">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552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B1A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985C">
            <w:pPr>
              <w:jc w:val="center"/>
              <w:rPr>
                <w:rFonts w:hint="eastAsia" w:ascii="仿宋" w:hAnsi="仿宋" w:eastAsia="仿宋" w:cs="仿宋"/>
                <w:i w:val="0"/>
                <w:iCs w:val="0"/>
                <w:color w:val="auto"/>
                <w:sz w:val="20"/>
                <w:szCs w:val="20"/>
                <w:u w:val="none"/>
              </w:rPr>
            </w:pPr>
          </w:p>
        </w:tc>
      </w:tr>
      <w:tr w14:paraId="0017D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53B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202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D00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人事档案室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620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档案车</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ECE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静音多功能加厚型三层推车：采用SPCC1.2cm领轧钢板领轧钢便面光滑不易变型聚氨脂静音滑轮小于30分贝，方钢压型框架</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DD9D">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6C8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927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A9BD">
            <w:pPr>
              <w:jc w:val="center"/>
              <w:rPr>
                <w:rFonts w:hint="eastAsia" w:ascii="仿宋" w:hAnsi="仿宋" w:eastAsia="仿宋" w:cs="仿宋"/>
                <w:i w:val="0"/>
                <w:iCs w:val="0"/>
                <w:color w:val="auto"/>
                <w:sz w:val="20"/>
                <w:szCs w:val="20"/>
                <w:u w:val="none"/>
              </w:rPr>
            </w:pPr>
          </w:p>
        </w:tc>
      </w:tr>
      <w:tr w14:paraId="1A30D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F39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894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42C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人事档案室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AE7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打印设备</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14BE">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每分钟24页快速打印。支持纸张尺寸;A4；A5；B5</w:t>
            </w:r>
          </w:p>
          <w:p w14:paraId="36F8526C">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彩色打印、复印、扫描</w:t>
            </w:r>
          </w:p>
          <w:p w14:paraId="2902EBB1">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支持自动双面打印。</w:t>
            </w:r>
          </w:p>
          <w:p w14:paraId="6789A11A">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连接方式：USB，不带蓝牙和无线连接功能</w:t>
            </w:r>
          </w:p>
          <w:p w14:paraId="74AD72C2">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黑白模式最佳打印分辨率;600*600dpi</w:t>
            </w:r>
          </w:p>
          <w:p w14:paraId="2CE33CEB">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彩色模式最佳打印分辨率;1200*1200dpi</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BA0D">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BB3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20C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7603">
            <w:pPr>
              <w:jc w:val="center"/>
              <w:rPr>
                <w:rFonts w:hint="eastAsia" w:ascii="仿宋" w:hAnsi="仿宋" w:eastAsia="仿宋" w:cs="仿宋"/>
                <w:i w:val="0"/>
                <w:iCs w:val="0"/>
                <w:color w:val="auto"/>
                <w:sz w:val="20"/>
                <w:szCs w:val="20"/>
                <w:u w:val="none"/>
              </w:rPr>
            </w:pPr>
          </w:p>
        </w:tc>
      </w:tr>
      <w:tr w14:paraId="555FC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883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CE2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8D2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机要档案室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EC3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烟雾报警器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15B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库房防火检测，高灵敏快速报警，无线远距离信号传输，环保阻燃材质，90或以上分贝报警。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C28A">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954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2AD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E9E1">
            <w:pPr>
              <w:jc w:val="center"/>
              <w:rPr>
                <w:rFonts w:hint="eastAsia" w:ascii="仿宋" w:hAnsi="仿宋" w:eastAsia="仿宋" w:cs="仿宋"/>
                <w:i w:val="0"/>
                <w:iCs w:val="0"/>
                <w:color w:val="auto"/>
                <w:sz w:val="20"/>
                <w:szCs w:val="20"/>
                <w:u w:val="none"/>
              </w:rPr>
            </w:pPr>
          </w:p>
        </w:tc>
      </w:tr>
      <w:tr w14:paraId="2D6A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DFB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2EF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4CE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机要档案室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4D1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灭火器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1D0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3公斤手提式二氧化碳灭火器，驱动其他：氮气，25.2Mpa，喷射距离≥2米</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20B0">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C80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DA7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D474">
            <w:pPr>
              <w:jc w:val="center"/>
              <w:rPr>
                <w:rFonts w:hint="eastAsia" w:ascii="仿宋" w:hAnsi="仿宋" w:eastAsia="仿宋" w:cs="仿宋"/>
                <w:i w:val="0"/>
                <w:iCs w:val="0"/>
                <w:color w:val="auto"/>
                <w:sz w:val="20"/>
                <w:szCs w:val="20"/>
                <w:u w:val="none"/>
              </w:rPr>
            </w:pPr>
          </w:p>
        </w:tc>
      </w:tr>
      <w:tr w14:paraId="1D4F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68C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755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97E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机要档案室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6E9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温湿计</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392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刷新速度小于5S/次，温度精度±0.5度，相对湿度精度±4%RH。</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2C8E">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969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11D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7F25">
            <w:pPr>
              <w:jc w:val="center"/>
              <w:rPr>
                <w:rFonts w:hint="eastAsia" w:ascii="仿宋" w:hAnsi="仿宋" w:eastAsia="仿宋" w:cs="仿宋"/>
                <w:i w:val="0"/>
                <w:iCs w:val="0"/>
                <w:color w:val="auto"/>
                <w:sz w:val="20"/>
                <w:szCs w:val="20"/>
                <w:u w:val="none"/>
              </w:rPr>
            </w:pPr>
          </w:p>
        </w:tc>
      </w:tr>
      <w:tr w14:paraId="75C80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2D5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809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2A5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机要档案室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391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驱虫(鼠)器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9D3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360度全方位刺激老鼠等害虫的神经系统和听觉系统。</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E3D9">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CBD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DDA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E4A8">
            <w:pPr>
              <w:jc w:val="center"/>
              <w:rPr>
                <w:rFonts w:hint="eastAsia" w:ascii="仿宋" w:hAnsi="仿宋" w:eastAsia="仿宋" w:cs="仿宋"/>
                <w:i w:val="0"/>
                <w:iCs w:val="0"/>
                <w:color w:val="auto"/>
                <w:sz w:val="20"/>
                <w:szCs w:val="20"/>
                <w:u w:val="none"/>
              </w:rPr>
            </w:pPr>
          </w:p>
        </w:tc>
      </w:tr>
      <w:tr w14:paraId="6A439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64B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35E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F6D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机要档案室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319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除湿机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CC9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除湿机：功率：180W，智能类型：自动，最大除湿量：0.5L/H，水箱容积：3.5L，适用面积10-90平方米，电压：220V，温度范围：-20-80°。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91D1">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8F7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EAE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7146">
            <w:pPr>
              <w:jc w:val="center"/>
              <w:rPr>
                <w:rFonts w:hint="eastAsia" w:ascii="仿宋" w:hAnsi="仿宋" w:eastAsia="仿宋" w:cs="仿宋"/>
                <w:i w:val="0"/>
                <w:iCs w:val="0"/>
                <w:color w:val="auto"/>
                <w:sz w:val="20"/>
                <w:szCs w:val="20"/>
                <w:u w:val="none"/>
              </w:rPr>
            </w:pPr>
          </w:p>
        </w:tc>
      </w:tr>
      <w:tr w14:paraId="78CEE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3B3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554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E21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机要档案室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F15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台式电脑</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EB97">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国产,intel14代i7以上，核心数20核，内存16GB/DDR4/3200MHz，硬盘容量1TB+512GBSSD,独立显卡/光驱/27寸显示器，操作系统Windows10以上，带办公系统，</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CE08">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278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628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1A2B">
            <w:pPr>
              <w:jc w:val="center"/>
              <w:rPr>
                <w:rFonts w:hint="eastAsia" w:ascii="仿宋" w:hAnsi="仿宋" w:eastAsia="仿宋" w:cs="仿宋"/>
                <w:i w:val="0"/>
                <w:iCs w:val="0"/>
                <w:color w:val="auto"/>
                <w:sz w:val="20"/>
                <w:szCs w:val="20"/>
                <w:u w:val="none"/>
              </w:rPr>
            </w:pPr>
          </w:p>
        </w:tc>
      </w:tr>
      <w:tr w14:paraId="751E5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084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C6E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3DA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机要档案室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DF3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打印设备</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AECD">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每分钟24页快速打印。支持纸张尺寸;A4；A5；B5</w:t>
            </w:r>
          </w:p>
          <w:p w14:paraId="2CCC49EC">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彩色打印、复印、扫描</w:t>
            </w:r>
          </w:p>
          <w:p w14:paraId="0E74B42D">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支持自动双面打印。</w:t>
            </w:r>
          </w:p>
          <w:p w14:paraId="66617C54">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连接方式：USB，不带蓝牙和无线连接功能</w:t>
            </w:r>
          </w:p>
          <w:p w14:paraId="50BBCA58">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黑白模式最佳打印分辨率;600*600dpi</w:t>
            </w:r>
          </w:p>
          <w:p w14:paraId="5A23BE68">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彩色模式最佳打印分辨率;1200*1200dpi</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4FA9">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E4F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963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8376">
            <w:pPr>
              <w:jc w:val="center"/>
              <w:rPr>
                <w:rFonts w:hint="eastAsia" w:ascii="仿宋" w:hAnsi="仿宋" w:eastAsia="仿宋" w:cs="仿宋"/>
                <w:i w:val="0"/>
                <w:iCs w:val="0"/>
                <w:color w:val="auto"/>
                <w:sz w:val="20"/>
                <w:szCs w:val="20"/>
                <w:u w:val="none"/>
              </w:rPr>
            </w:pPr>
          </w:p>
        </w:tc>
      </w:tr>
      <w:tr w14:paraId="53BE3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BEE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6F6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A93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在押人员室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327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烟雾报警器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929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库房防火检测，高灵敏快速报警，无线远距离信号传输，环保阻燃材质，90或以上分贝报警。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CB8A">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1F4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14B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CAA7">
            <w:pPr>
              <w:jc w:val="center"/>
              <w:rPr>
                <w:rFonts w:hint="eastAsia" w:ascii="仿宋" w:hAnsi="仿宋" w:eastAsia="仿宋" w:cs="仿宋"/>
                <w:i w:val="0"/>
                <w:iCs w:val="0"/>
                <w:color w:val="auto"/>
                <w:sz w:val="20"/>
                <w:szCs w:val="20"/>
                <w:u w:val="none"/>
              </w:rPr>
            </w:pPr>
          </w:p>
        </w:tc>
      </w:tr>
      <w:tr w14:paraId="20C58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E84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A97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6E2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在押人员室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4EC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灭火器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0D9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3公斤手提式二氧化碳灭火器，驱动其他：氮气，25.2Mpa，喷射距离≥2米</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E9BA">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137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D54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048E">
            <w:pPr>
              <w:jc w:val="center"/>
              <w:rPr>
                <w:rFonts w:hint="eastAsia" w:ascii="仿宋" w:hAnsi="仿宋" w:eastAsia="仿宋" w:cs="仿宋"/>
                <w:i w:val="0"/>
                <w:iCs w:val="0"/>
                <w:color w:val="auto"/>
                <w:sz w:val="20"/>
                <w:szCs w:val="20"/>
                <w:u w:val="none"/>
              </w:rPr>
            </w:pPr>
          </w:p>
        </w:tc>
      </w:tr>
      <w:tr w14:paraId="0E009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440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C80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409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在押人员室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8EA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温湿计</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56A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刷新速度小于5S/次，温度精度±0.5度，相对湿度精度±4%RH。</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A60A">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D41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718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0F9F">
            <w:pPr>
              <w:jc w:val="center"/>
              <w:rPr>
                <w:rFonts w:hint="eastAsia" w:ascii="仿宋" w:hAnsi="仿宋" w:eastAsia="仿宋" w:cs="仿宋"/>
                <w:i w:val="0"/>
                <w:iCs w:val="0"/>
                <w:color w:val="auto"/>
                <w:sz w:val="20"/>
                <w:szCs w:val="20"/>
                <w:u w:val="none"/>
              </w:rPr>
            </w:pPr>
          </w:p>
        </w:tc>
      </w:tr>
      <w:tr w14:paraId="534D8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6CB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6A6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18E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在押人员室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3DE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驱虫(鼠)器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5F1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360度全方位刺激老鼠等害虫的神经系统和听觉系统。</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E527">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892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4A5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FD10">
            <w:pPr>
              <w:jc w:val="center"/>
              <w:rPr>
                <w:rFonts w:hint="eastAsia" w:ascii="仿宋" w:hAnsi="仿宋" w:eastAsia="仿宋" w:cs="仿宋"/>
                <w:i w:val="0"/>
                <w:iCs w:val="0"/>
                <w:color w:val="auto"/>
                <w:sz w:val="20"/>
                <w:szCs w:val="20"/>
                <w:u w:val="none"/>
              </w:rPr>
            </w:pPr>
          </w:p>
        </w:tc>
      </w:tr>
      <w:tr w14:paraId="6E339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785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5E0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9D7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在押人员室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AEE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除湿机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9C2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除湿机：功率：180W，智能类型：自动，最大除湿量：0.5L/H，水箱容积：3.5L，适用面积10-90平方米，电压：220V，温度范围：-20-80°。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F2E4">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85A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87F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ED09">
            <w:pPr>
              <w:jc w:val="center"/>
              <w:rPr>
                <w:rFonts w:hint="eastAsia" w:ascii="仿宋" w:hAnsi="仿宋" w:eastAsia="仿宋" w:cs="仿宋"/>
                <w:i w:val="0"/>
                <w:iCs w:val="0"/>
                <w:color w:val="auto"/>
                <w:sz w:val="20"/>
                <w:szCs w:val="20"/>
                <w:u w:val="none"/>
              </w:rPr>
            </w:pPr>
          </w:p>
        </w:tc>
      </w:tr>
      <w:tr w14:paraId="08D02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493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23F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5A0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在押人员室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FDE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台式电脑</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AAC2">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国产,intel14代i7以上，核心数20核，内存16GB/DDR4/3200MHz，硬盘容量1TB+512GBSSD,独立显卡/光驱/27寸显示器，操作系统Windows10以上，带办公系统，</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1311">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354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120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7D81">
            <w:pPr>
              <w:jc w:val="center"/>
              <w:rPr>
                <w:rFonts w:hint="eastAsia" w:ascii="仿宋" w:hAnsi="仿宋" w:eastAsia="仿宋" w:cs="仿宋"/>
                <w:i w:val="0"/>
                <w:iCs w:val="0"/>
                <w:color w:val="auto"/>
                <w:sz w:val="20"/>
                <w:szCs w:val="20"/>
                <w:u w:val="none"/>
              </w:rPr>
            </w:pPr>
          </w:p>
        </w:tc>
      </w:tr>
      <w:tr w14:paraId="020B7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296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B4A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A42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在押人员室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3AE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打印设备</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1EC8">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每分钟24页快速打印。支持纸张尺寸;A4；A5；B5</w:t>
            </w:r>
          </w:p>
          <w:p w14:paraId="7ECD9963">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彩色打印、复印、扫描</w:t>
            </w:r>
          </w:p>
          <w:p w14:paraId="527CD4A1">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支持自动双面打印。</w:t>
            </w:r>
          </w:p>
          <w:p w14:paraId="59A990C8">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连接方式：USB，不带蓝牙和无线连接功能</w:t>
            </w:r>
          </w:p>
          <w:p w14:paraId="24BC1FBC">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黑白模式最佳打印分辨率;600*600dpi</w:t>
            </w:r>
          </w:p>
          <w:p w14:paraId="571397BD">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彩色模式最佳打印分辨率;1200*1200dpi</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D7FB">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017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57E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607E">
            <w:pPr>
              <w:jc w:val="center"/>
              <w:rPr>
                <w:rFonts w:hint="eastAsia" w:ascii="仿宋" w:hAnsi="仿宋" w:eastAsia="仿宋" w:cs="仿宋"/>
                <w:i w:val="0"/>
                <w:iCs w:val="0"/>
                <w:color w:val="auto"/>
                <w:sz w:val="20"/>
                <w:szCs w:val="20"/>
                <w:u w:val="none"/>
              </w:rPr>
            </w:pPr>
          </w:p>
        </w:tc>
      </w:tr>
      <w:tr w14:paraId="590F2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55C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8B8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A80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普通档案室采买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EEA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烟雾报警器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487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库房防火检测，高灵敏快速报警，无线远距离信号传输，环保阻燃材质，90或以上分贝报警。</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3770">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080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D33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6F3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第二至第七项均分每个档案室</w:t>
            </w:r>
          </w:p>
        </w:tc>
      </w:tr>
      <w:tr w14:paraId="2423B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83D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315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01狱档案室手动密集架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14A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普通档案室采买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7FF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灭火器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72A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3公斤手提式二氧化碳灭火器，驱动其他：氮气，25.2Mpa，喷射距离≥2米</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A1A4">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DE0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265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2EB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第二至第七项均分每个档案室</w:t>
            </w:r>
          </w:p>
        </w:tc>
      </w:tr>
      <w:tr w14:paraId="6915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4C1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2C7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02空调、电视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E6A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干工食堂大厅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8DD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柜式空调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C46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5匹冷暖空调、立式空调柜机能效等级2级；制冷量≥1200W/制冷功率≥4580W；制热量≥13500W/制热功率≥4590W；电辅热输入功率≥1200W；能效比≥3.45；循环风量≥2000；室内机噪音：≤44-50dB。变频。电压：380V</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36C6">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00D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E5C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9E95">
            <w:pPr>
              <w:jc w:val="center"/>
              <w:rPr>
                <w:rFonts w:hint="eastAsia" w:ascii="仿宋" w:hAnsi="仿宋" w:eastAsia="仿宋" w:cs="仿宋"/>
                <w:i w:val="0"/>
                <w:iCs w:val="0"/>
                <w:color w:val="auto"/>
                <w:sz w:val="20"/>
                <w:szCs w:val="20"/>
                <w:u w:val="none"/>
              </w:rPr>
            </w:pPr>
          </w:p>
        </w:tc>
      </w:tr>
      <w:tr w14:paraId="66A9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D9D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A1D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02空调、电视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8BF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会见大厅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EFE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柜式空调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C2B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3匹冷暖空调、立式空调柜机能效等级≤1级；制冷量≥7250W/制冷功率≥1950W；制热量≥9750W/制热功率≥2900W；电辅热输入功率≥1300W；能效比≥4.48；循环风量≥1350；室内机噪音：≤30-47dB。变频。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5112">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DF3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862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BDDE">
            <w:pPr>
              <w:jc w:val="center"/>
              <w:rPr>
                <w:rFonts w:hint="eastAsia" w:ascii="仿宋" w:hAnsi="仿宋" w:eastAsia="仿宋" w:cs="仿宋"/>
                <w:i w:val="0"/>
                <w:iCs w:val="0"/>
                <w:color w:val="auto"/>
                <w:sz w:val="20"/>
                <w:szCs w:val="20"/>
                <w:u w:val="none"/>
              </w:rPr>
            </w:pPr>
          </w:p>
        </w:tc>
      </w:tr>
      <w:tr w14:paraId="42386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308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A9F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02空调、电视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811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分监区监区办公室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95B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挂式空调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695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1.5匹冷暖空调、挂式空调能效等级1级；制冷量≥3510W/制冷功率≥845W；制热量≥5010W/制热功率≥1240W；电辅热输入功率≥850W；能效比≥5.3；循环风量≥750；室内机噪音：≤18-41。变频。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A6A5">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9BC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33C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48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C7C8">
            <w:pPr>
              <w:jc w:val="center"/>
              <w:rPr>
                <w:rFonts w:hint="eastAsia" w:ascii="仿宋" w:hAnsi="仿宋" w:eastAsia="仿宋" w:cs="仿宋"/>
                <w:i w:val="0"/>
                <w:iCs w:val="0"/>
                <w:color w:val="auto"/>
                <w:sz w:val="20"/>
                <w:szCs w:val="20"/>
                <w:u w:val="none"/>
              </w:rPr>
            </w:pPr>
          </w:p>
        </w:tc>
      </w:tr>
      <w:tr w14:paraId="68421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587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889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02空调、电视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D9D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监区一楼办公室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0DA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挂式空调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6FE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1.5匹冷暖空调、挂式空调能效等级1级；制冷量≥3510W/制冷功率≥845W；制热量≥5010W/制热功率≥1240W；电辅热输入功率≥850W；能效比≥5.3；循环风量≥750；室内机噪音：≤18-41。变频。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60FD">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6A7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620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28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53CA">
            <w:pPr>
              <w:jc w:val="center"/>
              <w:rPr>
                <w:rFonts w:hint="eastAsia" w:ascii="仿宋" w:hAnsi="仿宋" w:eastAsia="仿宋" w:cs="仿宋"/>
                <w:i w:val="0"/>
                <w:iCs w:val="0"/>
                <w:color w:val="auto"/>
                <w:sz w:val="20"/>
                <w:szCs w:val="20"/>
                <w:u w:val="none"/>
              </w:rPr>
            </w:pPr>
          </w:p>
        </w:tc>
      </w:tr>
      <w:tr w14:paraId="6405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780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BFC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02空调、电视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606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监区一楼会议室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8E3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柜式空调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542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3匹冷暖空调、立式空调柜机能效等级≤1级；制冷量≥7250W/制冷功率≥1950W；制热量≥9750W/制热功率≥2900W；电辅热输入功率≥1300W；能效比≥4.48；循环风量≥1350；室内机噪音：≤30-47dB。变频。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A67D">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15E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A51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8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C1F1">
            <w:pPr>
              <w:jc w:val="center"/>
              <w:rPr>
                <w:rFonts w:hint="eastAsia" w:ascii="仿宋" w:hAnsi="仿宋" w:eastAsia="仿宋" w:cs="仿宋"/>
                <w:i w:val="0"/>
                <w:iCs w:val="0"/>
                <w:color w:val="auto"/>
                <w:sz w:val="20"/>
                <w:szCs w:val="20"/>
                <w:u w:val="none"/>
              </w:rPr>
            </w:pPr>
          </w:p>
        </w:tc>
      </w:tr>
      <w:tr w14:paraId="3188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1F1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759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02空调、电视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C1D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医院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12F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挂式空调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188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1.5匹冷暖空调、挂式空调能效等级1级；制冷量≥3510W/制冷功率≥845W；制热量≥5010W/制热功率≥1240W；电辅热输入功率≥850W；能效比≥5.3；循环风量≥750；室内机噪音：≤18-41。变频。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DEE7">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20F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119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28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D8BD">
            <w:pPr>
              <w:jc w:val="center"/>
              <w:rPr>
                <w:rFonts w:hint="eastAsia" w:ascii="仿宋" w:hAnsi="仿宋" w:eastAsia="仿宋" w:cs="仿宋"/>
                <w:i w:val="0"/>
                <w:iCs w:val="0"/>
                <w:color w:val="auto"/>
                <w:sz w:val="20"/>
                <w:szCs w:val="20"/>
                <w:u w:val="none"/>
              </w:rPr>
            </w:pPr>
          </w:p>
        </w:tc>
      </w:tr>
      <w:tr w14:paraId="556C6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191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A33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02空调、电视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C7F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医院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A8A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柜式空调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1AA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3匹冷暖空调、立式空调柜机能效等级≤1级；制冷量≥7250W/制冷功率≥1950W；制热量≥9750W/制热功率≥2900W；电辅热输入功率≥1300W；能效比≥4.48；循环风量≥1350；室内机噪音：≤30-47dB。变频。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CF12">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A39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F17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E79E">
            <w:pPr>
              <w:jc w:val="center"/>
              <w:rPr>
                <w:rFonts w:hint="eastAsia" w:ascii="仿宋" w:hAnsi="仿宋" w:eastAsia="仿宋" w:cs="仿宋"/>
                <w:i w:val="0"/>
                <w:iCs w:val="0"/>
                <w:color w:val="auto"/>
                <w:sz w:val="20"/>
                <w:szCs w:val="20"/>
                <w:u w:val="none"/>
              </w:rPr>
            </w:pPr>
          </w:p>
        </w:tc>
      </w:tr>
      <w:tr w14:paraId="2C136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9DD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0D2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02空调、电视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4F8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候见大厅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534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柜式空调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49D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3匹冷暖空调、立式空调柜机能效等级≤1级；制冷量≥7250W/制冷功率≥1950W；制热量≥9750W/制热功率≥2900W；电辅热输入功率≥1300W；能效比≥4.48；循环风量≥1350；室内机噪音：≤30-47dB。变频。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5112">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803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21E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E118">
            <w:pPr>
              <w:jc w:val="center"/>
              <w:rPr>
                <w:rFonts w:hint="eastAsia" w:ascii="仿宋" w:hAnsi="仿宋" w:eastAsia="仿宋" w:cs="仿宋"/>
                <w:i w:val="0"/>
                <w:iCs w:val="0"/>
                <w:color w:val="auto"/>
                <w:sz w:val="20"/>
                <w:szCs w:val="20"/>
                <w:u w:val="none"/>
              </w:rPr>
            </w:pPr>
          </w:p>
        </w:tc>
      </w:tr>
      <w:tr w14:paraId="4E654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747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010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02空调、电视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336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干工食堂大包间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C46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柜式空调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F26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3匹冷暖空调、立式空调柜机能效等级≤1级；制冷量≥7250W/制冷功率≥1950W；制热量≥9750W/制热功率≥2900W；电辅热输入功率≥1300W；能效比≥4.48；循环风量≥1350；室内机噪音：≤30-47dB。变频。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2103">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9A7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E46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5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8014">
            <w:pPr>
              <w:jc w:val="center"/>
              <w:rPr>
                <w:rFonts w:hint="eastAsia" w:ascii="仿宋" w:hAnsi="仿宋" w:eastAsia="仿宋" w:cs="仿宋"/>
                <w:i w:val="0"/>
                <w:iCs w:val="0"/>
                <w:color w:val="auto"/>
                <w:sz w:val="20"/>
                <w:szCs w:val="20"/>
                <w:u w:val="none"/>
              </w:rPr>
            </w:pPr>
          </w:p>
        </w:tc>
      </w:tr>
      <w:tr w14:paraId="1C9B7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804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7B9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02空调、电视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A3A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干工食堂小包间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91E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挂式空调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3EC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1.5匹冷暖空调、挂式空调能效等级1级；制冷量≥3510W/制冷功率≥845W；制热量≥5010W/制热功率≥1240W；电辅热输入功率≥850W；能效比≥5.3；循环风量≥750；室内机噪音：≤18-41。变频。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FB6F">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268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14A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AA68">
            <w:pPr>
              <w:jc w:val="center"/>
              <w:rPr>
                <w:rFonts w:hint="eastAsia" w:ascii="仿宋" w:hAnsi="仿宋" w:eastAsia="仿宋" w:cs="仿宋"/>
                <w:i w:val="0"/>
                <w:iCs w:val="0"/>
                <w:color w:val="auto"/>
                <w:sz w:val="20"/>
                <w:szCs w:val="20"/>
                <w:u w:val="none"/>
              </w:rPr>
            </w:pPr>
          </w:p>
        </w:tc>
      </w:tr>
      <w:tr w14:paraId="03A07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9CE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92E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02空调、电视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D71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备勤楼</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D4C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柜式空调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646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1.5匹冷暖空调、挂式空调能效等级1级；制冷量≥3510W/制冷功率≥845W；制热量≥5010W/制热功率≥1240W；电辅热输入功率≥850W；能效比≥5.3；循环风量≥750；室内机噪音：≤18-41。变频。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ED4D">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2A2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F67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45C2">
            <w:pPr>
              <w:jc w:val="center"/>
              <w:rPr>
                <w:rFonts w:hint="eastAsia" w:ascii="仿宋" w:hAnsi="仿宋" w:eastAsia="仿宋" w:cs="仿宋"/>
                <w:i w:val="0"/>
                <w:iCs w:val="0"/>
                <w:color w:val="auto"/>
                <w:sz w:val="20"/>
                <w:szCs w:val="20"/>
                <w:u w:val="none"/>
              </w:rPr>
            </w:pPr>
          </w:p>
        </w:tc>
      </w:tr>
      <w:tr w14:paraId="4B776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D89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DBE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02空调、电视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CE0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会见楼候见值班室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C5B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挂式空调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B29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1.5匹冷暖空调、挂式空调能效等级1级；制冷量≥3510W/制冷功率≥845W；制热量≥5010W/制热功率≥1240W；电辅热输入功率≥850W；能效比≥5.3；循环风量≥750；室内机噪音：≤18-41。变频。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D7D4">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2EE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473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42F0">
            <w:pPr>
              <w:jc w:val="center"/>
              <w:rPr>
                <w:rFonts w:hint="eastAsia" w:ascii="仿宋" w:hAnsi="仿宋" w:eastAsia="仿宋" w:cs="仿宋"/>
                <w:i w:val="0"/>
                <w:iCs w:val="0"/>
                <w:color w:val="auto"/>
                <w:sz w:val="20"/>
                <w:szCs w:val="20"/>
                <w:u w:val="none"/>
              </w:rPr>
            </w:pPr>
          </w:p>
        </w:tc>
      </w:tr>
      <w:tr w14:paraId="0233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F0C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5E4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02空调、电视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98F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监区值班室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28B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柜式空调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0D3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3匹冷暖空调、立式空调柜机能效等级≤1级；制冷量≥7250W/制冷功率≥1950W；制热量≥9750W/制热功率≥2900W；电辅热输入功率≥1300W；能效比≥4.48；循环风量≥1350；室内机噪音：≤30-47dB。变频。</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726F">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F4A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21B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24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01F2">
            <w:pPr>
              <w:jc w:val="center"/>
              <w:rPr>
                <w:rFonts w:hint="eastAsia" w:ascii="仿宋" w:hAnsi="仿宋" w:eastAsia="仿宋" w:cs="仿宋"/>
                <w:i w:val="0"/>
                <w:iCs w:val="0"/>
                <w:color w:val="auto"/>
                <w:sz w:val="20"/>
                <w:szCs w:val="20"/>
                <w:u w:val="none"/>
              </w:rPr>
            </w:pPr>
          </w:p>
        </w:tc>
      </w:tr>
      <w:tr w14:paraId="3DCF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B32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AFF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02空调、电视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AB8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备勤楼</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E88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电视机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E0AA">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50寸智能电视机50寸4KWiFi类型：Wi-Fi6，WiFi频段：2.4GHz；内存及储存：内存≥2GB、储存≥32GB。</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30DC">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62B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658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302F">
            <w:pPr>
              <w:jc w:val="center"/>
              <w:rPr>
                <w:rFonts w:hint="eastAsia" w:ascii="仿宋" w:hAnsi="仿宋" w:eastAsia="仿宋" w:cs="仿宋"/>
                <w:i w:val="0"/>
                <w:iCs w:val="0"/>
                <w:color w:val="auto"/>
                <w:sz w:val="20"/>
                <w:szCs w:val="20"/>
                <w:u w:val="none"/>
              </w:rPr>
            </w:pPr>
          </w:p>
        </w:tc>
      </w:tr>
      <w:tr w14:paraId="2925A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ADB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963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03办公设施、用品及备勤设施配置</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2EE4">
            <w:pPr>
              <w:jc w:val="center"/>
              <w:rPr>
                <w:rFonts w:hint="eastAsia" w:ascii="仿宋" w:hAnsi="仿宋" w:eastAsia="仿宋" w:cs="仿宋"/>
                <w:i w:val="0"/>
                <w:iCs w:val="0"/>
                <w:color w:val="auto"/>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B96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传真机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C1B1">
            <w:pPr>
              <w:jc w:val="left"/>
              <w:rPr>
                <w:rFonts w:hint="eastAsia" w:ascii="仿宋" w:hAnsi="仿宋" w:eastAsia="仿宋" w:cs="仿宋"/>
                <w:i w:val="0"/>
                <w:iCs w:val="0"/>
                <w:color w:val="auto"/>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C61A">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FC7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8B3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1926">
            <w:pPr>
              <w:jc w:val="center"/>
              <w:rPr>
                <w:rFonts w:hint="eastAsia" w:ascii="仿宋" w:hAnsi="仿宋" w:eastAsia="仿宋" w:cs="仿宋"/>
                <w:i w:val="0"/>
                <w:iCs w:val="0"/>
                <w:color w:val="auto"/>
                <w:sz w:val="20"/>
                <w:szCs w:val="20"/>
                <w:u w:val="none"/>
              </w:rPr>
            </w:pPr>
          </w:p>
        </w:tc>
      </w:tr>
      <w:tr w14:paraId="7072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135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16E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03办公设施、用品及备勤设施配置</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5591">
            <w:pPr>
              <w:jc w:val="center"/>
              <w:rPr>
                <w:rFonts w:hint="eastAsia" w:ascii="仿宋" w:hAnsi="仿宋" w:eastAsia="仿宋" w:cs="仿宋"/>
                <w:i w:val="0"/>
                <w:iCs w:val="0"/>
                <w:color w:val="auto"/>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AB8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电话机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9F30">
            <w:pPr>
              <w:jc w:val="left"/>
              <w:rPr>
                <w:rFonts w:hint="eastAsia" w:ascii="仿宋" w:hAnsi="仿宋" w:eastAsia="仿宋" w:cs="仿宋"/>
                <w:i w:val="0"/>
                <w:iCs w:val="0"/>
                <w:color w:val="auto"/>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9382">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D73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01B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13E9">
            <w:pPr>
              <w:jc w:val="center"/>
              <w:rPr>
                <w:rFonts w:hint="eastAsia" w:ascii="仿宋" w:hAnsi="仿宋" w:eastAsia="仿宋" w:cs="仿宋"/>
                <w:i w:val="0"/>
                <w:iCs w:val="0"/>
                <w:color w:val="auto"/>
                <w:sz w:val="20"/>
                <w:szCs w:val="20"/>
                <w:u w:val="none"/>
              </w:rPr>
            </w:pPr>
          </w:p>
        </w:tc>
      </w:tr>
      <w:tr w14:paraId="46138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6A7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B0E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03办公设施、用品及备勤设施配置</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650E">
            <w:pPr>
              <w:jc w:val="center"/>
              <w:rPr>
                <w:rFonts w:hint="eastAsia" w:ascii="仿宋" w:hAnsi="仿宋" w:eastAsia="仿宋" w:cs="仿宋"/>
                <w:i w:val="0"/>
                <w:iCs w:val="0"/>
                <w:color w:val="auto"/>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1F7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复印打印速印机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CF05">
            <w:pPr>
              <w:jc w:val="left"/>
              <w:rPr>
                <w:rFonts w:hint="eastAsia" w:ascii="仿宋" w:hAnsi="仿宋" w:eastAsia="仿宋" w:cs="仿宋"/>
                <w:i w:val="0"/>
                <w:iCs w:val="0"/>
                <w:color w:val="auto"/>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504C">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63C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8C7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A066">
            <w:pPr>
              <w:jc w:val="center"/>
              <w:rPr>
                <w:rFonts w:hint="eastAsia" w:ascii="仿宋" w:hAnsi="仿宋" w:eastAsia="仿宋" w:cs="仿宋"/>
                <w:i w:val="0"/>
                <w:iCs w:val="0"/>
                <w:color w:val="auto"/>
                <w:sz w:val="20"/>
                <w:szCs w:val="20"/>
                <w:u w:val="none"/>
              </w:rPr>
            </w:pPr>
          </w:p>
        </w:tc>
      </w:tr>
      <w:tr w14:paraId="05A97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7D9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718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03办公设施、用品及备勤设施配置</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0F1F">
            <w:pPr>
              <w:jc w:val="center"/>
              <w:rPr>
                <w:rFonts w:hint="eastAsia" w:ascii="仿宋" w:hAnsi="仿宋" w:eastAsia="仿宋" w:cs="仿宋"/>
                <w:i w:val="0"/>
                <w:iCs w:val="0"/>
                <w:color w:val="auto"/>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D63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彩色打印机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AA09">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国产办公设备，自动彩色A4双面打印、扫描、复印；连续打印、复印速度：不小于50页/分钟，</w:t>
            </w:r>
            <w:bookmarkStart w:id="0" w:name="_GoBack"/>
            <w:bookmarkEnd w:id="0"/>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60B4">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3AF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19D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902E">
            <w:pPr>
              <w:jc w:val="center"/>
              <w:rPr>
                <w:rFonts w:hint="eastAsia" w:ascii="仿宋" w:hAnsi="仿宋" w:eastAsia="仿宋" w:cs="仿宋"/>
                <w:i w:val="0"/>
                <w:iCs w:val="0"/>
                <w:color w:val="auto"/>
                <w:sz w:val="20"/>
                <w:szCs w:val="20"/>
                <w:u w:val="none"/>
              </w:rPr>
            </w:pPr>
          </w:p>
        </w:tc>
      </w:tr>
      <w:tr w14:paraId="0C2F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CAA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475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03办公设施、用品及备勤设施配置</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B15D">
            <w:pPr>
              <w:jc w:val="center"/>
              <w:rPr>
                <w:rFonts w:hint="eastAsia" w:ascii="仿宋" w:hAnsi="仿宋" w:eastAsia="仿宋" w:cs="仿宋"/>
                <w:i w:val="0"/>
                <w:iCs w:val="0"/>
                <w:color w:val="auto"/>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636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扫描仪</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D372">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用于快速连续扫描文档。扫描速度30张/每分钟，进纸类型馈纸式，接口类型：USB，扫描元件：CMOS，日扫描量：4000张，分辨率1200*120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B73B">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4C9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5F4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8B94">
            <w:pPr>
              <w:jc w:val="center"/>
              <w:rPr>
                <w:rFonts w:hint="eastAsia" w:ascii="仿宋" w:hAnsi="仿宋" w:eastAsia="仿宋" w:cs="仿宋"/>
                <w:i w:val="0"/>
                <w:iCs w:val="0"/>
                <w:color w:val="auto"/>
                <w:sz w:val="20"/>
                <w:szCs w:val="20"/>
                <w:u w:val="none"/>
              </w:rPr>
            </w:pPr>
          </w:p>
        </w:tc>
      </w:tr>
      <w:tr w14:paraId="6D7A9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E6E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00E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03办公设施、用品及备勤设施配置</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20F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备勤楼</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9FC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茶吧机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B5B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（1）尺寸：350x380x1150mm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（2）电压220V</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（3）水温要求冰、温、热</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出水位置顶置双出水龙头</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81C1">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365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9AF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94ED">
            <w:pPr>
              <w:jc w:val="center"/>
              <w:rPr>
                <w:rFonts w:hint="eastAsia" w:ascii="仿宋" w:hAnsi="仿宋" w:eastAsia="仿宋" w:cs="仿宋"/>
                <w:i w:val="0"/>
                <w:iCs w:val="0"/>
                <w:color w:val="auto"/>
                <w:sz w:val="20"/>
                <w:szCs w:val="20"/>
                <w:u w:val="none"/>
              </w:rPr>
            </w:pPr>
          </w:p>
        </w:tc>
      </w:tr>
      <w:tr w14:paraId="6B45A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577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5DA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03办公设施、用品及备勤设施配置</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5E5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备勤楼</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82B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烧水壶</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DD3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（1）材质：304不锈钢</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（2）功率：1800w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（3）容量：2L</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C9E3">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D62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84A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C6D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 </w:t>
            </w:r>
          </w:p>
        </w:tc>
      </w:tr>
      <w:tr w14:paraId="0C2A0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F01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02公用家具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692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03办公设施、用品及备勤设施配置</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7A6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备勤楼</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07D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洗衣机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207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（1）滚筒洗衣机</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（2）最高转速：1200转/分钟</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（3）产品能效：1级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（4）驱动方式：直驱变频电机</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（5）洗涤容量≥10公斤</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（6）洗净比：1.10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1B24">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CA0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2C9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42A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每层楼一个</w:t>
            </w:r>
          </w:p>
        </w:tc>
      </w:tr>
      <w:tr w14:paraId="42EF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B45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03厨房设备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4FE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01生卫科后勤厨房设备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ACD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电动送餐车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EB7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电动送餐车</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F1D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参考尺寸(mm)：4700*1470*2000，规格偏差≤±10mm；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货箱参考尺寸(mm)：3200*1470*1300，规格偏差≤±10mm；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最大行驶速度：28km/h；</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电池：72v7.5千瓦12块电瓶（大容量铅酸免维护电池）；</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电机：5KW，三相异步交流电机；</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电量自动回收功能；</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充电机：72V30A航空铝材质全智能车载式充电机；</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充电输入电压：220v；</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制动系统：前盘式、后鼓式液压制动器、双回路液压制动、驻车制动装置刹车助力；</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后箱：后箱聚氨酯保温材质一侧对开门。</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8CF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drawing>
                <wp:inline distT="0" distB="0" distL="114300" distR="114300">
                  <wp:extent cx="685800" cy="419100"/>
                  <wp:effectExtent l="0" t="0" r="0" b="0"/>
                  <wp:docPr id="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IMG_269"/>
                          <pic:cNvPicPr>
                            <a:picLocks noChangeAspect="1"/>
                          </pic:cNvPicPr>
                        </pic:nvPicPr>
                        <pic:blipFill>
                          <a:blip r:embed="rId19"/>
                          <a:stretch>
                            <a:fillRect/>
                          </a:stretch>
                        </pic:blipFill>
                        <pic:spPr>
                          <a:xfrm>
                            <a:off x="0" y="0"/>
                            <a:ext cx="685800" cy="419100"/>
                          </a:xfrm>
                          <a:prstGeom prst="rect">
                            <a:avLst/>
                          </a:prstGeom>
                          <a:noFill/>
                          <a:ln w="9525">
                            <a:noFill/>
                          </a:ln>
                        </pic:spPr>
                      </pic:pic>
                    </a:graphicData>
                  </a:graphic>
                </wp:inline>
              </w:drawing>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EFF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4DC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CE06">
            <w:pPr>
              <w:jc w:val="center"/>
              <w:rPr>
                <w:rFonts w:hint="eastAsia" w:ascii="仿宋" w:hAnsi="仿宋" w:eastAsia="仿宋" w:cs="仿宋"/>
                <w:i w:val="0"/>
                <w:iCs w:val="0"/>
                <w:color w:val="auto"/>
                <w:sz w:val="20"/>
                <w:szCs w:val="20"/>
                <w:u w:val="none"/>
              </w:rPr>
            </w:pPr>
          </w:p>
        </w:tc>
      </w:tr>
      <w:tr w14:paraId="2065A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A05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03厨房设备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984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01生卫科后勤厨房设备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22C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显示屏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375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触摸屏</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509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屏幕尺寸:不低于100寸</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可视角度:178°，178°</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响应时间:5ms</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安装方式:挂架</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有效显示面积:2160*1219mm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屏幕比例:16:9</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物理分辨率:3840x2160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亮度:500cd/㎡(中心点）</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对比度:5000：1（Typ.）</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可视角度:178°,178°</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响应时间:5ms</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前置接口:"HDMI、USB1、USB2"</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功耗:110~240V/50~60Hz  约250瓦</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使用寿命:≧100000小时</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输入端口:OPS-C 80PIN，TOUCH USB*2，TVUSB*2，HDMI*2，VGA*AUDIO*1，PCUSB*1，AV*1，TV*1</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其他功能:多媒体功能（可播放U盘内视频，图片，音频）</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触摸类型:红外触摸屏</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触摸点数:20触摸点</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触摸书写面材质:钢化玻璃</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触摸屏感应方式:手指或其他非透明触摸感应介质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触控系统通讯端口:USB 2.0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检测功能与校准:带软件自动检测功能</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响应速度:&lt;5ms</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系统:windows系统</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CPU:I3/I5/I7/I9</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硬盘:不低于256GB固态</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内存:16G</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内置:网口/WIFI/USB/音频</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输入端口:LAN端口，USB3.0端口，USB端口，MIC-IN端口</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B299">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79D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A93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A5DE">
            <w:pPr>
              <w:jc w:val="center"/>
              <w:rPr>
                <w:rFonts w:hint="eastAsia" w:ascii="仿宋" w:hAnsi="仿宋" w:eastAsia="仿宋" w:cs="仿宋"/>
                <w:i w:val="0"/>
                <w:iCs w:val="0"/>
                <w:color w:val="auto"/>
                <w:sz w:val="20"/>
                <w:szCs w:val="20"/>
                <w:u w:val="none"/>
              </w:rPr>
            </w:pPr>
          </w:p>
        </w:tc>
      </w:tr>
      <w:tr w14:paraId="6B9C0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78D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04智能会议室及智慧教育系统</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9D0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01教育科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85B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04贵州省都匀监狱心理矫治设备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0FB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电脑</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98A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CPU≥4核心8线程、内存≥8GB，硬盘≥512G SSD、显示器≥21寸、专业键鼠</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31A7">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165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ECA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D0D0">
            <w:pPr>
              <w:jc w:val="center"/>
              <w:rPr>
                <w:rFonts w:hint="eastAsia" w:ascii="仿宋" w:hAnsi="仿宋" w:eastAsia="仿宋" w:cs="仿宋"/>
                <w:i w:val="0"/>
                <w:iCs w:val="0"/>
                <w:color w:val="auto"/>
                <w:sz w:val="20"/>
                <w:szCs w:val="20"/>
                <w:u w:val="none"/>
              </w:rPr>
            </w:pPr>
          </w:p>
        </w:tc>
      </w:tr>
      <w:tr w14:paraId="5BCE9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654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04智能会议室及智慧教育系统</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BBF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01教育科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5E9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05贵州省都匀监狱心理矫治设备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7B5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箱庭治疗系统专业版</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8D8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心理沙盘管理系统是配合心理沙盘进行心理教育、心理咨询、心理辅导的管理软件。该软件可以存储记录来访者在沙盘游戏过程中的图片和视频资料，以量化、详细地呈现其来访者在心理沙盘疗法过程中的心理历程。系统包含部门管理、角色管理、管理员和用户管理、沙画管理、沙具分析、沙游知识等，为心理咨询师的日常咨询工作提供了专业和标准化的平台。</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二、功能参数</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1、心理沙盘室记录分析管理平台：系统模块包含：系统管理、部门管理、角色管理、管理员管理、用户管理、沙画管理、沙具分析、沙游知识等模块。</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2、搜索管理：软件可对用户列表、沙画管理、沙具管理、沙盘知识等模块进行查询搜索功能，并可指定时间范围搜索，方便管理员及使用者快速的找到自己需要的数据或资料；</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3、个体沙画：可自主选择添加沙画图片、音乐、视频及来访者情况，并可在来访者情况中以动态地图的形式记录来访者的家庭住址，方便对筛查出心理隐患的学生及时进行家访；</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4、首页展示：可在软件首页展示单位logo简介并以动态地图的形式标记单位位置，可在系统设置中可进行修改保存；</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5、系统自带地图标注功能，记录沙游活动的环境因素,管理者可以在系统内用实时地图方式标记详细活动地址。</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6、部门管理：金字塔阶梯式部门管理模式，最高可分不少于99层上下级部门；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7、心理沙盘室记录分析管理平台：由学生端和教师管理端组成，系统可自主切换单机模式、局域网模式和互联网模式，互联网模式可接入服务器。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8、沙画管理：分为个体沙画和团体沙画管理，个案辅导过程记录（每次摆放玩具和动沙情况的记录，个案的语言和非语言表达，辅导师的反应，个案与辅导师的交流，制作心理沙盘的材料、时间、主题），包括对作品图片数据、音乐和视频数据的保存上传等；个案作品的分析和评价（自我像的表现，动沙情况，作品场面，作品类别，空间的使用，总体印象）组成。</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9、心理沙具1500件：按照大类和次类别划分，并提供主要类别与沙具的象征意义，沙具大类包含：人物、动物、植物、建筑物、交通工具、家居与生活用品、食物果实、天然物品、宇宙天体、宗教物品与其它，交通工具包含公安系列、工程系列、军事系列。家居包含各种家具、家用电器、生活用品系列。同时为保证咨询效果，材质应包含陶瓷、树脂 、木质、塑胶等，形象逼真、接近现实，满足不同偏好来访者的需要。</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10、标准沙盘1个：技术规格：内径72cm*57cm*7cm，国家级环保材质全实木材质，颜色：外侧木本色，内侧涂蓝色 代表蓝天，底部蓝色代表大海和湖泊，是生命和能量的象征。沙盘底部卡槽对接支架，确保位置固定，不晃动，安全系数高。</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11、团体沙盘1个：技术规格：外径120cm*60cm*7cm，国家级环保材质全实木材质，颜色：外侧木本色，内侧涂蓝色 代表蓝天，底部蓝色代表大海和湖泊，是生命和能量的象征，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12、沙具陈列架3个：国家级环保实木材质，阶梯搭步式设计，五层九阶（尺寸：160*80*30cm），便于来访者清晰地看到全部玩具及取用沙具，同时承重性更强，长久使用稳固不变形；</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13、沙盘游戏专用沙30kg：原色海沙，天然细沙、颗粒光滑、大小均匀、高温消毒。</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14、沙盘游戏指导书籍 1本：提供正式出版的配套指导书籍：提供沙盘游戏整个过程的案例及分析。由沙盘游戏的初阶（沙盘游戏概述，理论深渊，实施过程，象征意义解读，空间配置）沙盘游戏的进阶（个体咨询案例，家庭治疗的理论，家庭治疗案例）沙盘游戏的高阶（团体治疗理论，团体治疗的案例，沙盘游戏的督导）等多部分组成。</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15、沙盘游戏视频剪辑1套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16、沙具辅助设备含平沙耙，挖沙铲，清洁刷，玩具筐4件套 1套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F040">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2D9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A6E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1247">
            <w:pPr>
              <w:jc w:val="center"/>
              <w:rPr>
                <w:rFonts w:hint="eastAsia" w:ascii="仿宋" w:hAnsi="仿宋" w:eastAsia="仿宋" w:cs="仿宋"/>
                <w:i w:val="0"/>
                <w:iCs w:val="0"/>
                <w:color w:val="auto"/>
                <w:sz w:val="20"/>
                <w:szCs w:val="20"/>
                <w:u w:val="none"/>
              </w:rPr>
            </w:pPr>
          </w:p>
        </w:tc>
      </w:tr>
      <w:tr w14:paraId="2C094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83E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04智能会议室及智慧教育系统</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2AB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02信息科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09F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01办公设备采购</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808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办公电脑（含显示器）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416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（1）CPU: 优于或相当于Intel/英特尔四核I5 13400, 台式机内存容量:≥16GB，内存类型:≥DDR4 3200, 硬盘容量:≥1TB HDD+256G SDD固态硬盘, 显卡类型: 集成显卡, 操作系统:优于或相当于windows10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（2）LED显示器：≥24寸，分辨率1920*1080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（3）配置标准鼠标+键盘</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2412">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2FB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E55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9C6C">
            <w:pPr>
              <w:jc w:val="center"/>
              <w:rPr>
                <w:rFonts w:hint="eastAsia" w:ascii="仿宋" w:hAnsi="仿宋" w:eastAsia="仿宋" w:cs="仿宋"/>
                <w:i w:val="0"/>
                <w:iCs w:val="0"/>
                <w:color w:val="auto"/>
                <w:sz w:val="20"/>
                <w:szCs w:val="20"/>
                <w:u w:val="none"/>
              </w:rPr>
            </w:pPr>
          </w:p>
        </w:tc>
      </w:tr>
      <w:tr w14:paraId="41875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A35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04智能会议室及智慧教育系统</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D55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02信息科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8C0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08安防设备及机房搬迁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0FF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购置1TB移动硬盘</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593B">
            <w:pPr>
              <w:jc w:val="left"/>
              <w:rPr>
                <w:rFonts w:hint="eastAsia" w:ascii="仿宋" w:hAnsi="仿宋" w:eastAsia="仿宋" w:cs="仿宋"/>
                <w:i w:val="0"/>
                <w:iCs w:val="0"/>
                <w:color w:val="auto"/>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C497">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F74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421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5538">
            <w:pPr>
              <w:jc w:val="center"/>
              <w:rPr>
                <w:rFonts w:hint="eastAsia" w:ascii="仿宋" w:hAnsi="仿宋" w:eastAsia="仿宋" w:cs="仿宋"/>
                <w:i w:val="0"/>
                <w:iCs w:val="0"/>
                <w:color w:val="auto"/>
                <w:sz w:val="20"/>
                <w:szCs w:val="20"/>
                <w:u w:val="none"/>
              </w:rPr>
            </w:pPr>
          </w:p>
        </w:tc>
      </w:tr>
      <w:tr w14:paraId="5D875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111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04智能会议室及智慧教育系统</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86B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02信息科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DBE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08安防设备及机房搬迁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4E8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购置6TB存储硬盘</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191C">
            <w:pPr>
              <w:jc w:val="left"/>
              <w:rPr>
                <w:rFonts w:hint="eastAsia" w:ascii="仿宋" w:hAnsi="仿宋" w:eastAsia="仿宋" w:cs="仿宋"/>
                <w:i w:val="0"/>
                <w:iCs w:val="0"/>
                <w:color w:val="auto"/>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A552">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0FB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E87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40D1">
            <w:pPr>
              <w:jc w:val="center"/>
              <w:rPr>
                <w:rFonts w:hint="eastAsia" w:ascii="仿宋" w:hAnsi="仿宋" w:eastAsia="仿宋" w:cs="仿宋"/>
                <w:i w:val="0"/>
                <w:iCs w:val="0"/>
                <w:color w:val="auto"/>
                <w:sz w:val="20"/>
                <w:szCs w:val="20"/>
                <w:u w:val="none"/>
              </w:rPr>
            </w:pPr>
          </w:p>
        </w:tc>
      </w:tr>
      <w:tr w14:paraId="61E08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CEF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05医用设施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309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01医院设备清单</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993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01综合设备工程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A3B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洗衣机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AD4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（1）波轮全自动洗衣机≥15kg</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（2）一级能效</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（3）DD直驱变频电机下排水顶开式</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（4）脱水转速，下排水，1200-1400RPM（高转速脱水更干，降低晾晒时间）</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（5）箱体：PCM钢板</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（6）内筒材质：不锈钢材质+防勾丝设计（如蜂巢内筒、珍珠纹路）</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top"/>
          </w:tcPr>
          <w:p w14:paraId="40E2E623">
            <w:pPr>
              <w:jc w:val="left"/>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C05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ABD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5.00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54DA">
            <w:pPr>
              <w:jc w:val="center"/>
              <w:rPr>
                <w:rFonts w:hint="eastAsia" w:ascii="仿宋" w:hAnsi="仿宋" w:eastAsia="仿宋" w:cs="仿宋"/>
                <w:i w:val="0"/>
                <w:iCs w:val="0"/>
                <w:color w:val="auto"/>
                <w:sz w:val="20"/>
                <w:szCs w:val="20"/>
                <w:u w:val="none"/>
              </w:rPr>
            </w:pPr>
          </w:p>
        </w:tc>
      </w:tr>
      <w:tr w14:paraId="4C0C2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BB3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FAF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02狱侦科证据保全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1A40">
            <w:pPr>
              <w:jc w:val="center"/>
              <w:rPr>
                <w:rFonts w:hint="eastAsia" w:ascii="仿宋" w:hAnsi="仿宋" w:eastAsia="仿宋" w:cs="仿宋"/>
                <w:i w:val="0"/>
                <w:iCs w:val="0"/>
                <w:color w:val="auto"/>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83D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抽真空包装设备</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C81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设有真空度、热封时间等调整装置，本机具有设计先进、功能齐全、性能稳定可靠、适用范围广、封口强度好。</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5DE6">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4FD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AB9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C762">
            <w:pPr>
              <w:jc w:val="center"/>
              <w:rPr>
                <w:rFonts w:hint="eastAsia" w:ascii="仿宋" w:hAnsi="仿宋" w:eastAsia="仿宋" w:cs="仿宋"/>
                <w:i w:val="0"/>
                <w:iCs w:val="0"/>
                <w:color w:val="auto"/>
                <w:sz w:val="20"/>
                <w:szCs w:val="20"/>
                <w:u w:val="none"/>
              </w:rPr>
            </w:pPr>
          </w:p>
        </w:tc>
      </w:tr>
      <w:tr w14:paraId="35C94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996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BDE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02狱侦科证据保全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3FAB">
            <w:pPr>
              <w:jc w:val="center"/>
              <w:rPr>
                <w:rFonts w:hint="eastAsia" w:ascii="仿宋" w:hAnsi="仿宋" w:eastAsia="仿宋" w:cs="仿宋"/>
                <w:i w:val="0"/>
                <w:iCs w:val="0"/>
                <w:color w:val="auto"/>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C9A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火灾烟雾报警器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671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库房防火检测设备：高灵敏快速报警，无线远距离信号传输，环保阻燃材质，报警音量：≥90分贝，探测面积≥60㎡，感应速度≤5秒。</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C0EA">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DA4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B66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8426">
            <w:pPr>
              <w:jc w:val="center"/>
              <w:rPr>
                <w:rFonts w:hint="eastAsia" w:ascii="仿宋" w:hAnsi="仿宋" w:eastAsia="仿宋" w:cs="仿宋"/>
                <w:i w:val="0"/>
                <w:iCs w:val="0"/>
                <w:color w:val="auto"/>
                <w:sz w:val="20"/>
                <w:szCs w:val="20"/>
                <w:u w:val="none"/>
              </w:rPr>
            </w:pPr>
          </w:p>
        </w:tc>
      </w:tr>
      <w:tr w14:paraId="1F49D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3F7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44A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02狱侦科证据保全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B73C">
            <w:pPr>
              <w:jc w:val="center"/>
              <w:rPr>
                <w:rFonts w:hint="eastAsia" w:ascii="仿宋" w:hAnsi="仿宋" w:eastAsia="仿宋" w:cs="仿宋"/>
                <w:i w:val="0"/>
                <w:iCs w:val="0"/>
                <w:color w:val="auto"/>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E80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灭火器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4227">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3公斤手提式二氧化碳灭火器，驱动其他：氮气，25.2Mpa，喷射距离≥2米</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51FF">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CED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ACA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E8EC">
            <w:pPr>
              <w:jc w:val="center"/>
              <w:rPr>
                <w:rFonts w:hint="eastAsia" w:ascii="仿宋" w:hAnsi="仿宋" w:eastAsia="仿宋" w:cs="仿宋"/>
                <w:i w:val="0"/>
                <w:iCs w:val="0"/>
                <w:color w:val="auto"/>
                <w:sz w:val="20"/>
                <w:szCs w:val="20"/>
                <w:u w:val="none"/>
              </w:rPr>
            </w:pPr>
          </w:p>
        </w:tc>
      </w:tr>
      <w:tr w14:paraId="0E0CF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195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E14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02狱侦科证据保全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6308">
            <w:pPr>
              <w:jc w:val="center"/>
              <w:rPr>
                <w:rFonts w:hint="eastAsia" w:ascii="仿宋" w:hAnsi="仿宋" w:eastAsia="仿宋" w:cs="仿宋"/>
                <w:i w:val="0"/>
                <w:iCs w:val="0"/>
                <w:color w:val="auto"/>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704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电磁驱虫(鼠)器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76A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360度全方位，4种频率，超大范围可产生超低频电磁波、超声波和仿声波，刺激老鼠等害虫的神经系统和听觉系统。</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4DCB">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77F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107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D0C8">
            <w:pPr>
              <w:jc w:val="center"/>
              <w:rPr>
                <w:rFonts w:hint="eastAsia" w:ascii="仿宋" w:hAnsi="仿宋" w:eastAsia="仿宋" w:cs="仿宋"/>
                <w:i w:val="0"/>
                <w:iCs w:val="0"/>
                <w:color w:val="auto"/>
                <w:sz w:val="20"/>
                <w:szCs w:val="20"/>
                <w:u w:val="none"/>
              </w:rPr>
            </w:pPr>
          </w:p>
        </w:tc>
      </w:tr>
      <w:tr w14:paraId="283C8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9A1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CA5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02狱侦科证据保全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60F9">
            <w:pPr>
              <w:jc w:val="center"/>
              <w:rPr>
                <w:rFonts w:hint="eastAsia" w:ascii="仿宋" w:hAnsi="仿宋" w:eastAsia="仿宋" w:cs="仿宋"/>
                <w:i w:val="0"/>
                <w:iCs w:val="0"/>
                <w:color w:val="auto"/>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E77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臭氧发生器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A69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活氧产量：3000mg/h，定时范围120min，冷却方式：风冷。使用气源：空气源。</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4792">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079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748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96CB">
            <w:pPr>
              <w:jc w:val="center"/>
              <w:rPr>
                <w:rFonts w:hint="eastAsia" w:ascii="仿宋" w:hAnsi="仿宋" w:eastAsia="仿宋" w:cs="仿宋"/>
                <w:i w:val="0"/>
                <w:iCs w:val="0"/>
                <w:color w:val="auto"/>
                <w:sz w:val="20"/>
                <w:szCs w:val="20"/>
                <w:u w:val="none"/>
              </w:rPr>
            </w:pPr>
          </w:p>
        </w:tc>
      </w:tr>
      <w:tr w14:paraId="46A00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66D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734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02狱侦科证据保全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6A2A">
            <w:pPr>
              <w:jc w:val="center"/>
              <w:rPr>
                <w:rFonts w:hint="eastAsia" w:ascii="仿宋" w:hAnsi="仿宋" w:eastAsia="仿宋" w:cs="仿宋"/>
                <w:i w:val="0"/>
                <w:iCs w:val="0"/>
                <w:color w:val="auto"/>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008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除湿机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5743">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（1）适用面积: 30-80㎡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（2）除湿量: 1.0L/h-3L/h</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（3）水箱容量：≥8L</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（4）排水方式：水管/水箱两用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（5）支持定时功能</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（6）智能静音控湿，高清显示屏</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51C2">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0F4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832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E88E">
            <w:pPr>
              <w:jc w:val="center"/>
              <w:rPr>
                <w:rFonts w:hint="eastAsia" w:ascii="仿宋" w:hAnsi="仿宋" w:eastAsia="仿宋" w:cs="仿宋"/>
                <w:i w:val="0"/>
                <w:iCs w:val="0"/>
                <w:color w:val="auto"/>
                <w:sz w:val="20"/>
                <w:szCs w:val="20"/>
                <w:u w:val="none"/>
              </w:rPr>
            </w:pPr>
          </w:p>
        </w:tc>
      </w:tr>
      <w:tr w14:paraId="06E35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C2C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37B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02狱侦科证据保全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C60C">
            <w:pPr>
              <w:jc w:val="center"/>
              <w:rPr>
                <w:rFonts w:hint="eastAsia" w:ascii="仿宋" w:hAnsi="仿宋" w:eastAsia="仿宋" w:cs="仿宋"/>
                <w:i w:val="0"/>
                <w:iCs w:val="0"/>
                <w:color w:val="auto"/>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90E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门窗防盗报警器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12E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（1）探测距离可达7米以上，大范围红外检测区域。</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（2）包括但不仅限于LED彩色显示屏。</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（3）按键控制，天线和高分贝喇叭。</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113C">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338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2BF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A22C">
            <w:pPr>
              <w:jc w:val="center"/>
              <w:rPr>
                <w:rFonts w:hint="eastAsia" w:ascii="仿宋" w:hAnsi="仿宋" w:eastAsia="仿宋" w:cs="仿宋"/>
                <w:i w:val="0"/>
                <w:iCs w:val="0"/>
                <w:color w:val="auto"/>
                <w:sz w:val="20"/>
                <w:szCs w:val="20"/>
                <w:u w:val="none"/>
              </w:rPr>
            </w:pPr>
          </w:p>
        </w:tc>
      </w:tr>
      <w:tr w14:paraId="1E4FF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ED1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3EA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02狱侦科证据保全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AEB8">
            <w:pPr>
              <w:jc w:val="center"/>
              <w:rPr>
                <w:rFonts w:hint="eastAsia" w:ascii="仿宋" w:hAnsi="仿宋" w:eastAsia="仿宋" w:cs="仿宋"/>
                <w:i w:val="0"/>
                <w:iCs w:val="0"/>
                <w:color w:val="auto"/>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0FF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磁盘阵列处理服务器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EEA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用于快速存放视频数据。保存视频证据。不少于1台16盘位网络服务器NAS，八核心3GHz ，8GB DDR4内存，内存插槽2个，4G闪存，支持12 x 3.5"/2.5" + 4 x 2.5" SATA 6Gb/s HDDs/SSDs，2 x 10 Gigabit SFP+ 网络端口，2 x Gigabit RJ45 网络端口， USB 3.0接口(x6)，1x PCIe Gen2 (x2)。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0CB6">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F31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1CA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504B">
            <w:pPr>
              <w:jc w:val="center"/>
              <w:rPr>
                <w:rFonts w:hint="eastAsia" w:ascii="仿宋" w:hAnsi="仿宋" w:eastAsia="仿宋" w:cs="仿宋"/>
                <w:i w:val="0"/>
                <w:iCs w:val="0"/>
                <w:color w:val="auto"/>
                <w:sz w:val="20"/>
                <w:szCs w:val="20"/>
                <w:u w:val="none"/>
              </w:rPr>
            </w:pPr>
          </w:p>
        </w:tc>
      </w:tr>
      <w:tr w14:paraId="08512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88A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6B2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02狱侦科证据保全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7AB9">
            <w:pPr>
              <w:jc w:val="center"/>
              <w:rPr>
                <w:rFonts w:hint="eastAsia" w:ascii="仿宋" w:hAnsi="仿宋" w:eastAsia="仿宋" w:cs="仿宋"/>
                <w:i w:val="0"/>
                <w:iCs w:val="0"/>
                <w:color w:val="auto"/>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890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快速连续扫描仪</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1FCD">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用于快速连续扫描文档。扫描速度≥30张/每分钟，进纸类型馈纸式，接口类型：USB，扫描元件：CIS或CCD，日扫描量：≥4000张，光学分辨率：≥600×600dpi</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FAA6">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8ED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717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2594">
            <w:pPr>
              <w:jc w:val="center"/>
              <w:rPr>
                <w:rFonts w:hint="eastAsia" w:ascii="仿宋" w:hAnsi="仿宋" w:eastAsia="仿宋" w:cs="仿宋"/>
                <w:i w:val="0"/>
                <w:iCs w:val="0"/>
                <w:color w:val="auto"/>
                <w:sz w:val="20"/>
                <w:szCs w:val="20"/>
                <w:u w:val="none"/>
              </w:rPr>
            </w:pPr>
          </w:p>
        </w:tc>
      </w:tr>
      <w:tr w14:paraId="610E3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BF9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313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02狱侦科证据保全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C51F">
            <w:pPr>
              <w:jc w:val="center"/>
              <w:rPr>
                <w:rFonts w:hint="eastAsia" w:ascii="仿宋" w:hAnsi="仿宋" w:eastAsia="仿宋" w:cs="仿宋"/>
                <w:i w:val="0"/>
                <w:iCs w:val="0"/>
                <w:color w:val="auto"/>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00A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NAS专用硬盘</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74C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≥3.5英寸8TB NAS专用硬盘，支持SATA6Gb/s，缓存≥256MB</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043E">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A1A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151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4DC8">
            <w:pPr>
              <w:jc w:val="center"/>
              <w:rPr>
                <w:rFonts w:hint="eastAsia" w:ascii="仿宋" w:hAnsi="仿宋" w:eastAsia="仿宋" w:cs="仿宋"/>
                <w:i w:val="0"/>
                <w:iCs w:val="0"/>
                <w:color w:val="auto"/>
                <w:sz w:val="20"/>
                <w:szCs w:val="20"/>
                <w:u w:val="none"/>
              </w:rPr>
            </w:pPr>
          </w:p>
        </w:tc>
      </w:tr>
      <w:tr w14:paraId="1B774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1B3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801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03狱侦科审讯室及观察室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309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03审讯室（2间）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BF3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温湿度显示屏</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AF3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（1）显示范围：温度：-19℃ ～99℃ ，湿度：0％ ～99％</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（2）测量精度 ：＜±1℃ ，湿度＜ ±4%RH</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（3）显示时间精确到秒（年月日、时分秒）</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（4）供电电压： AC 220V</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（5）外部接口：485接口</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3171">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BC7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433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87AF">
            <w:pPr>
              <w:jc w:val="center"/>
              <w:rPr>
                <w:rFonts w:hint="eastAsia" w:ascii="仿宋" w:hAnsi="仿宋" w:eastAsia="仿宋" w:cs="仿宋"/>
                <w:i w:val="0"/>
                <w:iCs w:val="0"/>
                <w:color w:val="auto"/>
                <w:sz w:val="20"/>
                <w:szCs w:val="20"/>
                <w:u w:val="none"/>
              </w:rPr>
            </w:pPr>
          </w:p>
        </w:tc>
      </w:tr>
      <w:tr w14:paraId="1F40A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F78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23A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03狱侦科审讯室及观察室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67F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03审讯室（2间）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1B9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示证电视</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946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（1）≥32寸LED显示，分辨率1920*1080，HDMI接口2个，USB3.0，USB2.0，AV输入，运行内存/RAM：≥2GB，存储内存：32GB</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FE26">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68F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59C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7CFC">
            <w:pPr>
              <w:jc w:val="center"/>
              <w:rPr>
                <w:rFonts w:hint="eastAsia" w:ascii="仿宋" w:hAnsi="仿宋" w:eastAsia="仿宋" w:cs="仿宋"/>
                <w:i w:val="0"/>
                <w:iCs w:val="0"/>
                <w:color w:val="auto"/>
                <w:sz w:val="20"/>
                <w:szCs w:val="20"/>
                <w:u w:val="none"/>
              </w:rPr>
            </w:pPr>
          </w:p>
        </w:tc>
      </w:tr>
      <w:tr w14:paraId="040D6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0D5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F80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03狱侦科审讯室及观察室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68E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03审讯室（2间）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D9C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电脑</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51C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（1）CPU: 优于或相当于Intel/英特尔四核I5 13400, 台式机内存容量:≥8GB,内存类型:≥DDR4 3200, 硬盘容量:≥1TB HDD+256G SDD固态硬盘, 显卡类型: 集成显卡, 操作系统:优于或相当于windows10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（2）LED显示器：≥24寸，分辨率1920*1080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（3）配置标准鼠标+键盘</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9156">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F92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5C6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7162">
            <w:pPr>
              <w:jc w:val="center"/>
              <w:rPr>
                <w:rFonts w:hint="eastAsia" w:ascii="仿宋" w:hAnsi="仿宋" w:eastAsia="仿宋" w:cs="仿宋"/>
                <w:i w:val="0"/>
                <w:iCs w:val="0"/>
                <w:color w:val="auto"/>
                <w:sz w:val="20"/>
                <w:szCs w:val="20"/>
                <w:u w:val="none"/>
              </w:rPr>
            </w:pPr>
          </w:p>
        </w:tc>
      </w:tr>
      <w:tr w14:paraId="67402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A40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5EB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03狱侦科审讯室及观察室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640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03审讯室（2间）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116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打印机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4D31">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（1）激光打印机复印一体机</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（2）自动双面打印机</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（3）打印速度：25-34页/分</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（4）支持输稿器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（5）黑白模式最佳打印分辨率：600*600dpi</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（6）纸张输入容量：150-249页</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（7）扫描功能：平板式+馈纸式</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C2AC">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407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5B4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D2D9">
            <w:pPr>
              <w:jc w:val="center"/>
              <w:rPr>
                <w:rFonts w:hint="eastAsia" w:ascii="仿宋" w:hAnsi="仿宋" w:eastAsia="仿宋" w:cs="仿宋"/>
                <w:i w:val="0"/>
                <w:iCs w:val="0"/>
                <w:color w:val="auto"/>
                <w:sz w:val="20"/>
                <w:szCs w:val="20"/>
                <w:u w:val="none"/>
              </w:rPr>
            </w:pPr>
          </w:p>
        </w:tc>
      </w:tr>
      <w:tr w14:paraId="41F9C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97C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27E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03狱侦科审讯室及观察室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8CC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03审讯室（2间）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99C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指纹签章一体机</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4379">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一般参数：</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工作环境:温度5至35°C，湿度20至80%RH (无结露)</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通讯方式:USB</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硬件接口:USB mini-B（插座）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连接线:USBA(插头)-USBmini-B(插头),1.5m(可加长)</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软件接口:免驱,专用API及控件,支持PC 2D图形优化库</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加密方式:传输加密</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电源:USB 5V±10%,&lt;400mA</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功耗:﹤2W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系统需求:Windows XP/Win 7/8/10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显示屏：</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显示屏:彩色5”TFT,内嵌2D图形优化库</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显示区域:108mm(W) x 65mm(H)</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像素:优于或相当于800x3(RGB)x480 (16:10)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像素点距:135x135um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视角:(水平/垂直）140/140°（典型值）</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色彩:16位色</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显示响应时间（Tr/Tf）:4ms/12ms（典型值）</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对比度:500：1</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数位板：</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感应方式:电磁式</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活动区域:108mm(W) x 65mm(H)</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分辨率:5080lpi</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精确度:±0.5毫米</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读取高度:5 毫米(至大）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笔倾斜范围:垂直 50°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压感级数:2048 级（非插值）</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反应速度:300 点/秒（非插值）</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手写笔：</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压感级别:2048级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连接方式:有线(螺旋线)</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颜色:黑色</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指纹采集：</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指纹采集:CF100W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采集类型:电容</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分辨率:512DPI</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灰度:8比特</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图像抓取区域:15毫米*12毫米</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扫描仪大小:50*30*10毫米</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寿命:大于100万次</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软件部分:基于动态库开发</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扩展功能：</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SECURE ID:96bit唯一(终身不可更改)</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PAD ID:80bit唯一(出货后不可更改）</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VERSION ID:64bit唯一(出货后不可更改）</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PEN ID:64bit唯一(出货后不可更改）</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产品内容列表：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液晶数位手写板:1个</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数字压感笔:1个</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USB连接线:1条</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FEF4">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DEA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BF5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187B">
            <w:pPr>
              <w:jc w:val="center"/>
              <w:rPr>
                <w:rFonts w:hint="eastAsia" w:ascii="仿宋" w:hAnsi="仿宋" w:eastAsia="仿宋" w:cs="仿宋"/>
                <w:i w:val="0"/>
                <w:iCs w:val="0"/>
                <w:color w:val="auto"/>
                <w:sz w:val="20"/>
                <w:szCs w:val="20"/>
                <w:u w:val="none"/>
              </w:rPr>
            </w:pPr>
          </w:p>
        </w:tc>
      </w:tr>
      <w:tr w14:paraId="212C3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D83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D86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03狱侦科审讯室及观察室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E9D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03审讯室（2间）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B11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高拍仪</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7A4E">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（1）摄像头像素≥1000万，分辨率≥ 3664×2744。</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（2）支持A3最大拍摄幅面</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（3）支持自动裁边和多图裁切，多图裁切拍摄下的图片分开保存</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（4）支持国产化系统</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（5）支持适配各种浏览器的二次开发，能够实现与历史病案扫码系统中的扫描模块无缝衔接</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（6）支持无纸化管理系统软件进行深度集成，包括但不限于摄像头调用SDK、图片处理等。</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F9C7">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9CB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977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00E3">
            <w:pPr>
              <w:jc w:val="center"/>
              <w:rPr>
                <w:rFonts w:hint="eastAsia" w:ascii="仿宋" w:hAnsi="仿宋" w:eastAsia="仿宋" w:cs="仿宋"/>
                <w:i w:val="0"/>
                <w:iCs w:val="0"/>
                <w:color w:val="auto"/>
                <w:sz w:val="20"/>
                <w:szCs w:val="20"/>
                <w:u w:val="none"/>
              </w:rPr>
            </w:pPr>
          </w:p>
        </w:tc>
      </w:tr>
      <w:tr w14:paraId="69DA6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818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653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03狱侦科审讯室及观察室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101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03审讯室（2间）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A19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灭火器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449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干粉灭火器，商用国标90粉3C认证 消防器材 MFZ/ABC8/含放置箱子</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BFE5">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558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94E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B52D">
            <w:pPr>
              <w:jc w:val="center"/>
              <w:rPr>
                <w:rFonts w:hint="eastAsia" w:ascii="仿宋" w:hAnsi="仿宋" w:eastAsia="仿宋" w:cs="仿宋"/>
                <w:i w:val="0"/>
                <w:iCs w:val="0"/>
                <w:color w:val="auto"/>
                <w:sz w:val="20"/>
                <w:szCs w:val="20"/>
                <w:u w:val="none"/>
              </w:rPr>
            </w:pPr>
          </w:p>
        </w:tc>
      </w:tr>
      <w:tr w14:paraId="7AF2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395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6D8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03狱侦科审讯室及观察室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75D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03审讯室（2间）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C15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UPS电源</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D19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（1）容量：10KVA/9KW。</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（2）输入电压范围：110～286Vac。</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（3）输出电压：220/230/240Vac±1%V。</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（4）输入频率范围：40～70Hz。</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（5）输出功率因数：0.9。</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（6）电池电压：192～240Vdc。</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（7）最大充电电流：8A。</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（8）转换时间：0ms。</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（9）工作温度：0～40℃。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（10）相对湿度：0～95%(不凝露)。</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A549">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F4B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D6A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B1CC">
            <w:pPr>
              <w:jc w:val="center"/>
              <w:rPr>
                <w:rFonts w:hint="eastAsia" w:ascii="仿宋" w:hAnsi="仿宋" w:eastAsia="仿宋" w:cs="仿宋"/>
                <w:i w:val="0"/>
                <w:iCs w:val="0"/>
                <w:color w:val="auto"/>
                <w:sz w:val="20"/>
                <w:szCs w:val="20"/>
                <w:u w:val="none"/>
              </w:rPr>
            </w:pPr>
          </w:p>
        </w:tc>
      </w:tr>
      <w:tr w14:paraId="68E5A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A97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F65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03狱侦科审讯室及观察室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04E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03审讯室（2间）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687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2P空调</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6F1B">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分体挂壁式空调器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220V～ 50Hz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空调类型: 壁挂式冷暖类型: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冷暖电辅空调功率: 大于2匹或以上功率。</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适用面积: 20m^2 (含)</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工作方式: 定速能效等级: 不低于3级</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8EDD">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630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C91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C6D3">
            <w:pPr>
              <w:jc w:val="center"/>
              <w:rPr>
                <w:rFonts w:hint="eastAsia" w:ascii="仿宋" w:hAnsi="仿宋" w:eastAsia="仿宋" w:cs="仿宋"/>
                <w:i w:val="0"/>
                <w:iCs w:val="0"/>
                <w:color w:val="auto"/>
                <w:sz w:val="20"/>
                <w:szCs w:val="20"/>
                <w:u w:val="none"/>
              </w:rPr>
            </w:pPr>
          </w:p>
        </w:tc>
      </w:tr>
      <w:tr w14:paraId="7E363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C1C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3DB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03狱侦科审讯室及观察室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EC2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02观察室（2间）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B92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电脑</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338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（1）CPU: 优于或相当于Intel/英特尔四核I5 13400, 台式机内存容量:≥8GB,内存类型:≥DDR4 3200, 硬盘容量:≥1TB HDD+256G SDD固态硬盘, 显卡类型: 集成显卡, 操作系统:优于或相当于windows10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（2）LED显示器：≥24寸，分辨率1920*1080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（3）配置标准鼠标+键盘</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C367">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6AF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90D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D59D">
            <w:pPr>
              <w:jc w:val="center"/>
              <w:rPr>
                <w:rFonts w:hint="eastAsia" w:ascii="仿宋" w:hAnsi="仿宋" w:eastAsia="仿宋" w:cs="仿宋"/>
                <w:i w:val="0"/>
                <w:iCs w:val="0"/>
                <w:color w:val="auto"/>
                <w:sz w:val="20"/>
                <w:szCs w:val="20"/>
                <w:u w:val="none"/>
              </w:rPr>
            </w:pPr>
          </w:p>
        </w:tc>
      </w:tr>
      <w:tr w14:paraId="152E5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6E9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EC6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03狱侦科审讯室及观察室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B46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02观察室（2间）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FA1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审讯服务器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15CF">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（1）≥第三代intel至强</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（2）2U机架式服务器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（3）内存≥DDR4 ECC 64G</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（4）标配≥512G固态硬盘及一个6T存储硬盘，最大支持八个3.5寸硬盘位</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（5）提供一个千兆网口</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FB00">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6B7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D17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58A4">
            <w:pPr>
              <w:jc w:val="center"/>
              <w:rPr>
                <w:rFonts w:hint="eastAsia" w:ascii="仿宋" w:hAnsi="仿宋" w:eastAsia="仿宋" w:cs="仿宋"/>
                <w:i w:val="0"/>
                <w:iCs w:val="0"/>
                <w:color w:val="auto"/>
                <w:sz w:val="20"/>
                <w:szCs w:val="20"/>
                <w:u w:val="none"/>
              </w:rPr>
            </w:pPr>
          </w:p>
        </w:tc>
      </w:tr>
      <w:tr w14:paraId="7A0F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957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609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03狱侦科审讯室及观察室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2AF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02观察室（2间）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BCC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声光报警</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DC92">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（1）含86防水报警按钮面板2个</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（2）额定工作电压(V/DC)12V</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（3）工作电压范围(V)9-15V</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（4）工作电流范围(mA)≤300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（5）工作温度(℃)﹣20～﹢60℃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（6）声压(dB)≥105dB/m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（7）连续工作时间≥45min，DC12V</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（8）闪灯次数(分钟)200±30。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EF4A">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E97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1FC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7489">
            <w:pPr>
              <w:jc w:val="center"/>
              <w:rPr>
                <w:rFonts w:hint="eastAsia" w:ascii="仿宋" w:hAnsi="仿宋" w:eastAsia="仿宋" w:cs="仿宋"/>
                <w:i w:val="0"/>
                <w:iCs w:val="0"/>
                <w:color w:val="auto"/>
                <w:sz w:val="20"/>
                <w:szCs w:val="20"/>
                <w:u w:val="none"/>
              </w:rPr>
            </w:pPr>
          </w:p>
        </w:tc>
      </w:tr>
      <w:tr w14:paraId="24A4A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8A1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0A0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04狱政科安检设备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03E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01安检设备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2B5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安检门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6E1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（1）最小可检测一个回形针，六个相互重叠的网状探测区域划分，双侧发射，双侧接收，能精确定位被探测物，门柱带有两排LED灯，可直观显示报警区域。</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散射红外线装置，快速感应，电脑自动识别，可降低误报和漏报，自动统计报警次数、通过人数，每个区位有1000个灵敏度级别（0~999），可根据探测要求把区位调节到适合的灵敏度（设置灵敏度数值越大，灵敏度越高），整体灵敏度是对12个区同时调节。配遥控器，最大遥控范围：2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（3）最大功耗小于12W，工作电压AC 100V~240V 50/60Hz。</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8A63">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645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31C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E7FD">
            <w:pPr>
              <w:jc w:val="center"/>
              <w:rPr>
                <w:rFonts w:hint="eastAsia" w:ascii="仿宋" w:hAnsi="仿宋" w:eastAsia="仿宋" w:cs="仿宋"/>
                <w:i w:val="0"/>
                <w:iCs w:val="0"/>
                <w:color w:val="auto"/>
                <w:sz w:val="20"/>
                <w:szCs w:val="20"/>
                <w:u w:val="none"/>
              </w:rPr>
            </w:pPr>
          </w:p>
        </w:tc>
      </w:tr>
      <w:tr w14:paraId="67399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0CE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352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04狱政科安检设备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761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01安检设备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B3A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手持金属探测器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478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（1）支持大头针、六四式手枪、六寸匕首、直径20mm钢球、一元硬币的检出。</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（2）支持LED声光报警或震动报警，外侧支持调节灵敏度，外壳采用ABS工程塑料一次铸成，抗击能力强，坚固耐用。25KHZ频率</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A0E4">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6A9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ECE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3646">
            <w:pPr>
              <w:jc w:val="center"/>
              <w:rPr>
                <w:rFonts w:hint="eastAsia" w:ascii="仿宋" w:hAnsi="仿宋" w:eastAsia="仿宋" w:cs="仿宋"/>
                <w:i w:val="0"/>
                <w:iCs w:val="0"/>
                <w:color w:val="auto"/>
                <w:sz w:val="20"/>
                <w:szCs w:val="20"/>
                <w:u w:val="none"/>
              </w:rPr>
            </w:pPr>
          </w:p>
        </w:tc>
      </w:tr>
      <w:tr w14:paraId="1757A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DFF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CC1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04狱政科安检设备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1A3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01安检设备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CC7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X光物体检测器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E37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（1）通道尺寸500（宽） ×300（高）mm；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（2）传送带速度：0.2 m/s；</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（3）传送带额定负荷：50 kg；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（4）单次检查剂量&lt; 1.5</w:t>
            </w:r>
            <w:r>
              <w:rPr>
                <w:rFonts w:ascii="Arial" w:hAnsi="Arial" w:eastAsia="仿宋" w:cs="Arial"/>
                <w:i w:val="0"/>
                <w:iCs w:val="0"/>
                <w:color w:val="auto"/>
                <w:kern w:val="0"/>
                <w:sz w:val="20"/>
                <w:szCs w:val="20"/>
                <w:u w:val="none"/>
                <w:lang w:val="en-US" w:eastAsia="zh-CN" w:bidi="ar"/>
              </w:rPr>
              <w:t>µ</w:t>
            </w:r>
            <w:r>
              <w:rPr>
                <w:rFonts w:hint="eastAsia" w:ascii="仿宋" w:hAnsi="仿宋" w:eastAsia="仿宋" w:cs="仿宋"/>
                <w:i w:val="0"/>
                <w:iCs w:val="0"/>
                <w:color w:val="auto"/>
                <w:kern w:val="0"/>
                <w:sz w:val="20"/>
                <w:szCs w:val="20"/>
                <w:u w:val="none"/>
                <w:lang w:val="en-US" w:eastAsia="zh-CN" w:bidi="ar"/>
              </w:rPr>
              <w:t>Gy；</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（5）分辨力直0.1mm金属线；</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（6）穿透力6mm钢板；</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（7）射线束方向底照式；</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（8）高能/低能两种能量切换显示， 高能显示金属等， 低能显示非金属；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（9）声光报警满足条件时发出声音和报警灯信号；</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（10）联网功能具备RS232或458接口输出报警信号功能。</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BA05">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4C0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A3E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61B4">
            <w:pPr>
              <w:jc w:val="center"/>
              <w:rPr>
                <w:rFonts w:hint="eastAsia" w:ascii="仿宋" w:hAnsi="仿宋" w:eastAsia="仿宋" w:cs="仿宋"/>
                <w:i w:val="0"/>
                <w:iCs w:val="0"/>
                <w:color w:val="auto"/>
                <w:sz w:val="20"/>
                <w:szCs w:val="20"/>
                <w:u w:val="none"/>
              </w:rPr>
            </w:pPr>
          </w:p>
        </w:tc>
      </w:tr>
      <w:tr w14:paraId="1D8A3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12F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070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04狱政科安检设备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CD2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01安检设备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C3F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智能安检服务器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95B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支持安检机过包图片智能分析识别，并根据危险等级抓图保存，支持刀具、瓶装液体、雨伞、电子产品、枪支、喷灌等物品智能识别</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9B6D">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02A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2B3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403C">
            <w:pPr>
              <w:jc w:val="center"/>
              <w:rPr>
                <w:rFonts w:hint="eastAsia" w:ascii="仿宋" w:hAnsi="仿宋" w:eastAsia="仿宋" w:cs="仿宋"/>
                <w:i w:val="0"/>
                <w:iCs w:val="0"/>
                <w:color w:val="auto"/>
                <w:sz w:val="20"/>
                <w:szCs w:val="20"/>
                <w:u w:val="none"/>
              </w:rPr>
            </w:pPr>
          </w:p>
        </w:tc>
      </w:tr>
      <w:tr w14:paraId="255F4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F32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8EE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04狱政科安检设备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051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01安检设备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11A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硬盘</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E10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4000G；5900RPM；64M；SATA</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F1BC">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6F7F">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929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B990">
            <w:pPr>
              <w:jc w:val="center"/>
              <w:rPr>
                <w:rFonts w:hint="eastAsia" w:ascii="仿宋" w:hAnsi="仿宋" w:eastAsia="仿宋" w:cs="仿宋"/>
                <w:i w:val="0"/>
                <w:iCs w:val="0"/>
                <w:color w:val="auto"/>
                <w:sz w:val="20"/>
                <w:szCs w:val="20"/>
                <w:u w:val="none"/>
              </w:rPr>
            </w:pPr>
          </w:p>
        </w:tc>
      </w:tr>
      <w:tr w14:paraId="4B9F8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B8E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EB6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04狱政科安检设备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62B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01安检设备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C66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安防报警灯</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1E1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（1）声音、灯光一体式联动报警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（2）超大报警音量，威慑力强</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（3）高频次闪灯，灯光报警更直观</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（4）支持电压9-15VDC，电流≤300mA的环境下工作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（5）ABS外壳，具有一定阻燃性能</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（6）多种安装方式可选，灵活方便</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A5A5">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642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DA3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EC01">
            <w:pPr>
              <w:jc w:val="center"/>
              <w:rPr>
                <w:rFonts w:hint="eastAsia" w:ascii="仿宋" w:hAnsi="仿宋" w:eastAsia="仿宋" w:cs="仿宋"/>
                <w:i w:val="0"/>
                <w:iCs w:val="0"/>
                <w:color w:val="auto"/>
                <w:sz w:val="20"/>
                <w:szCs w:val="20"/>
                <w:u w:val="none"/>
              </w:rPr>
            </w:pPr>
          </w:p>
        </w:tc>
      </w:tr>
      <w:tr w14:paraId="73118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7B8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D93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04狱政科安检设备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038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01安检设备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D61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显示器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C90C">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（1）工业级宽视角面板，适合7*24小时连续工作</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（2）领先算法技术，色彩靓丽、逼真</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（3）FHD高清分辨率，画质清晰</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（4）支持OverDrive技术，快速响应，提升动画性能</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（5）自带3D梳状滤波器和3D降噪 </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（6）自动消除残影功能，保护液晶屏的长期使用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（7）专业散热设计，延长设备使用寿命</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（8）高对比度、高亮度，极大的提高画面层次，更好的表现细节</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（9）电容式触摸按键</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（10）亮度智能控制，节能环保</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（11）内置电源，能耗低，超静音</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（12）左右视角40°，上下视角25°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1940">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6C0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9212">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2C6A">
            <w:pPr>
              <w:jc w:val="center"/>
              <w:rPr>
                <w:rFonts w:hint="eastAsia" w:ascii="仿宋" w:hAnsi="仿宋" w:eastAsia="仿宋" w:cs="仿宋"/>
                <w:i w:val="0"/>
                <w:iCs w:val="0"/>
                <w:color w:val="auto"/>
                <w:sz w:val="20"/>
                <w:szCs w:val="20"/>
                <w:u w:val="none"/>
              </w:rPr>
            </w:pPr>
          </w:p>
        </w:tc>
      </w:tr>
      <w:tr w14:paraId="53AAB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0A3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38B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04狱政科安检设备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15C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01安检设备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10F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VGA线</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C7A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双公头/一公一母</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B9FC">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6C2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389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0837">
            <w:pPr>
              <w:jc w:val="center"/>
              <w:rPr>
                <w:rFonts w:hint="eastAsia" w:ascii="仿宋" w:hAnsi="仿宋" w:eastAsia="仿宋" w:cs="仿宋"/>
                <w:i w:val="0"/>
                <w:iCs w:val="0"/>
                <w:color w:val="auto"/>
                <w:sz w:val="20"/>
                <w:szCs w:val="20"/>
                <w:u w:val="none"/>
              </w:rPr>
            </w:pPr>
          </w:p>
        </w:tc>
      </w:tr>
      <w:tr w14:paraId="233F9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87F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113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04狱政科安检设备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9423">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01安检设备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C7A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分屏器</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11E8">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1进2出VGA分配器</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E411">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8A1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D84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BF32">
            <w:pPr>
              <w:jc w:val="center"/>
              <w:rPr>
                <w:rFonts w:hint="eastAsia" w:ascii="仿宋" w:hAnsi="仿宋" w:eastAsia="仿宋" w:cs="仿宋"/>
                <w:i w:val="0"/>
                <w:iCs w:val="0"/>
                <w:color w:val="auto"/>
                <w:sz w:val="20"/>
                <w:szCs w:val="20"/>
                <w:u w:val="none"/>
              </w:rPr>
            </w:pPr>
          </w:p>
        </w:tc>
      </w:tr>
      <w:tr w14:paraId="7D459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61C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67F6">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06狱政科巡逻车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A1F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03巡逻车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760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巡逻车</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E144">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1、车型:二排4座（封闭式）</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2、车身材质:金属车身</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3、车型尺寸:4470*1580*2080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4、整车质量:900KG</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5、新定载客:4人</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6、最高时速:35-40KM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7、锁定功率:4000W(可加大)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8、最大承载:1300RG</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9、轴距:2270MM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10、爬坡度数:20度</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11、整车电压:72V</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12、电池:12V100AH(可加大)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13、充电时间:8-10小时</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14、续航里程:80-100公里左右</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15、轮胎:155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3E68">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81A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366C">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3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8E31">
            <w:pPr>
              <w:jc w:val="center"/>
              <w:rPr>
                <w:rFonts w:hint="eastAsia" w:ascii="仿宋" w:hAnsi="仿宋" w:eastAsia="仿宋" w:cs="仿宋"/>
                <w:i w:val="0"/>
                <w:iCs w:val="0"/>
                <w:color w:val="auto"/>
                <w:sz w:val="20"/>
                <w:szCs w:val="20"/>
                <w:u w:val="none"/>
              </w:rPr>
            </w:pPr>
          </w:p>
        </w:tc>
      </w:tr>
      <w:tr w14:paraId="6973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5E7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87A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11劳动现场生产设备及办公用品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0F9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防碰撞塑料筐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C92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防碰撞塑料筐</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FA75">
            <w:pPr>
              <w:jc w:val="left"/>
              <w:rPr>
                <w:rFonts w:hint="eastAsia" w:ascii="仿宋" w:hAnsi="仿宋" w:eastAsia="仿宋" w:cs="仿宋"/>
                <w:i w:val="0"/>
                <w:iCs w:val="0"/>
                <w:color w:val="auto"/>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B9B3">
            <w:pPr>
              <w:jc w:val="center"/>
              <w:rPr>
                <w:rFonts w:hint="eastAsia" w:ascii="仿宋" w:hAnsi="仿宋" w:eastAsia="仿宋" w:cs="仿宋"/>
                <w:i w:val="0"/>
                <w:iCs w:val="0"/>
                <w:color w:val="auto"/>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4E5E">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04F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E507">
            <w:pPr>
              <w:jc w:val="center"/>
              <w:rPr>
                <w:rFonts w:hint="eastAsia" w:ascii="仿宋" w:hAnsi="仿宋" w:eastAsia="仿宋" w:cs="仿宋"/>
                <w:i w:val="0"/>
                <w:iCs w:val="0"/>
                <w:color w:val="auto"/>
                <w:sz w:val="20"/>
                <w:szCs w:val="20"/>
                <w:u w:val="none"/>
              </w:rPr>
            </w:pPr>
          </w:p>
        </w:tc>
      </w:tr>
      <w:tr w14:paraId="7336B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7C2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025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11劳动现场生产设备及办公用品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1414">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劳动现场生产设备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8571">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自动节拍流水槽</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32E5">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一、主体结构</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1、铝合金型材侧上侧板180mm×30mm，表面喷砂氧化处理，材料厚≥2.3mm，可预置（数据采集）工位机接口位置。</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2、主框架结构采用工业铝型材60×30mm+30×30mm组装、厚度≥2.0mm， 机身头尾一体化组装成型，传输带托架20×20mm，镀锌方管厚度≥1.5mm。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3、主体规格尺寸（L×W×H）：24000mm×620mm×720mm。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二、传输带器件</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1、类型：工业级模块化输送带。</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2、材质：聚氨酯（PU）或合成橡胶，符合ISO 14890标准。厚度：约15±1mm。拉伸强度≥8MPa(ASTMD412测试)  耐磨性：阿克隆磨耗≤0.03立方厘米/1.61km; 连接方式：铰接式/连锁式，节距50±1mm.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3、履带与铝合金上侧板二边，履带边缘密封，采用弹性密封材料（硅胶/聚氨酯）,硬度70±5ShoreA。</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三、传动机构及托架</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1、工业级履带式输送带。</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2、主轴用45＃钢，轴承座输送带链轮为PP塑胶齿轮，由减速电机带动链条与链轮，驱动主轴转动。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3、传输带底部用托架+托轮，分二边支撑，每1200mm一个。托轮支架用镀锌扁钢制作，托轮为耐磨胶轮，直径约40mm，厚度约25mm。</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四、传动电动机及控制器件</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1、用750W电机，速比1：120。</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2、用固态继电器，软起动控制，位置检测，用光电感应开关。</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3、主机配套在机头机尾安装，启动、停止按扭合各一套。</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五、显示屏及功能</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1、采用液晶显示屏，规格尺寸为不低于42吋；可以实现现场可视化生产，数据时实显示、跟踪、操作可选择遥控及电脑调整数据。</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2、具备可调整设定功能：节拍时间（可调时间为0-999秒）、产品货号、目标产量、时钟。</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3、实时计数：实际产量、累计产量、返工数、合格率、返工率、组别、人数。</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 xml:space="preserve">4、具有数据传输接口，可驳接电脑通信，自动数据采集，传输，实现ERP管理软件系统共享数据。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EC1F">
            <w:pPr>
              <w:jc w:val="center"/>
              <w:rPr>
                <w:rFonts w:hint="eastAsia" w:ascii="仿宋" w:hAnsi="仿宋" w:eastAsia="仿宋" w:cs="仿宋"/>
                <w:i w:val="0"/>
                <w:iCs w:val="0"/>
                <w:color w:val="auto"/>
                <w:sz w:val="20"/>
                <w:szCs w:val="20"/>
                <w:u w:val="none"/>
              </w:rPr>
            </w:pP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DC85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套</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DB25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 xml:space="preserve">12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9749">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36064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357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5CB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11劳动现场生产设备及办公用品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B14B">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劳动现场生产设备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78C7">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供电旋转插座</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BD00">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1、单相3孔插孔为国标10A，三相4孔插孔为国标16A。</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2、插座插脚用磷青铜材质，外表必须防锈处理。</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3、插座取电点用碳刷合金材料。</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4.220V/380V</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4354">
            <w:pPr>
              <w:jc w:val="center"/>
              <w:rPr>
                <w:rFonts w:hint="eastAsia" w:ascii="仿宋" w:hAnsi="仿宋" w:eastAsia="仿宋" w:cs="仿宋"/>
                <w:i w:val="0"/>
                <w:iCs w:val="0"/>
                <w:color w:val="auto"/>
                <w:sz w:val="20"/>
                <w:szCs w:val="20"/>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23ADF">
            <w:pPr>
              <w:jc w:val="center"/>
              <w:rPr>
                <w:rFonts w:hint="eastAsia" w:ascii="仿宋" w:hAnsi="仿宋" w:eastAsia="仿宋" w:cs="仿宋"/>
                <w:i w:val="0"/>
                <w:iCs w:val="0"/>
                <w:color w:val="auto"/>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756AF">
            <w:pPr>
              <w:jc w:val="center"/>
              <w:rPr>
                <w:rFonts w:hint="eastAsia" w:ascii="仿宋" w:hAnsi="仿宋" w:eastAsia="仿宋" w:cs="仿宋"/>
                <w:i w:val="0"/>
                <w:iCs w:val="0"/>
                <w:color w:val="auto"/>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13BD">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r w14:paraId="3A7E6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6D08">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06狱政设施改造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DA0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11劳动现场生产设备及办公用品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A5C0">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劳动现场生产设备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DD0A">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配电动力母线槽</w:t>
            </w:r>
          </w:p>
        </w:tc>
        <w:tc>
          <w:tcPr>
            <w:tcW w:w="5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E296">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1、固定安装在流水线下端横担中间，吊装于流水线下方，用铝合金吊夹，长度23米；</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2、5-30A母线槽,PU塑料型材，塑芯厚度≥3.5mm，导电铜片为金属铜片，截面积10平方，母线槽内的导电铜带的宽度10±0.2mm，挡板宽度460±5mm；铜材：符合GB/T 5231-2012 TU1无氧铜标准，绝缘层厚度3.0-4.0；分支承载电流为30A，并ABC分相，热导电率和电导率均符合国家标准；</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3、内芯为优质阻燃绝缘工程塑料；进线为380V，通过分接装置(单相/三相插座)分接出适合各种相位缝纫机使用。每组流水线母线槽的接头用铜连接固定连接，严格按照国家标准进行生产照明动力母线组成。</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4、5-30A</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F75A">
            <w:pPr>
              <w:jc w:val="center"/>
              <w:rPr>
                <w:rFonts w:hint="eastAsia" w:ascii="仿宋" w:hAnsi="仿宋" w:eastAsia="仿宋" w:cs="仿宋"/>
                <w:i w:val="0"/>
                <w:iCs w:val="0"/>
                <w:color w:val="auto"/>
                <w:sz w:val="20"/>
                <w:szCs w:val="20"/>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A643E">
            <w:pPr>
              <w:jc w:val="center"/>
              <w:rPr>
                <w:rFonts w:hint="eastAsia" w:ascii="仿宋" w:hAnsi="仿宋" w:eastAsia="仿宋" w:cs="仿宋"/>
                <w:i w:val="0"/>
                <w:iCs w:val="0"/>
                <w:color w:val="auto"/>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C9362">
            <w:pPr>
              <w:jc w:val="center"/>
              <w:rPr>
                <w:rFonts w:hint="eastAsia" w:ascii="仿宋" w:hAnsi="仿宋" w:eastAsia="仿宋" w:cs="仿宋"/>
                <w:i w:val="0"/>
                <w:iCs w:val="0"/>
                <w:color w:val="auto"/>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DBD5">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p>
        </w:tc>
      </w:tr>
    </w:tbl>
    <w:p w14:paraId="737DD472">
      <w:pPr>
        <w:pStyle w:val="27"/>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ascii="宋体" w:hAnsi="宋体" w:eastAsia="宋体" w:cs="宋体"/>
          <w:b/>
          <w:bCs/>
          <w:color w:val="auto"/>
          <w:kern w:val="0"/>
          <w:sz w:val="30"/>
          <w:szCs w:val="30"/>
          <w:highlight w:val="none"/>
          <w:lang w:val="en-US" w:eastAsia="zh-CN"/>
        </w:rPr>
        <w:sectPr>
          <w:pgSz w:w="16838" w:h="11906" w:orient="landscape"/>
          <w:pgMar w:top="1080" w:right="1440" w:bottom="1080" w:left="1440" w:header="851" w:footer="992" w:gutter="0"/>
          <w:pgNumType w:start="1"/>
          <w:cols w:space="0" w:num="1"/>
          <w:rtlGutter w:val="0"/>
          <w:docGrid w:type="lines" w:linePitch="312" w:charSpace="0"/>
        </w:sectPr>
      </w:pPr>
    </w:p>
    <w:p w14:paraId="29DFB0E9">
      <w:pPr>
        <w:pStyle w:val="27"/>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rPr>
          <w:rFonts w:hint="eastAsia" w:ascii="宋体" w:hAnsi="宋体" w:eastAsia="宋体" w:cs="宋体"/>
          <w:b/>
          <w:bCs w:val="0"/>
          <w:color w:val="auto"/>
          <w:spacing w:val="0"/>
          <w:kern w:val="2"/>
          <w:sz w:val="28"/>
          <w:szCs w:val="28"/>
          <w:highlight w:val="none"/>
          <w:lang w:val="en-US" w:eastAsia="zh-CN" w:bidi="ar-SA"/>
        </w:rPr>
      </w:pPr>
      <w:r>
        <w:rPr>
          <w:rFonts w:hint="eastAsia" w:ascii="宋体" w:hAnsi="宋体" w:eastAsia="宋体" w:cs="宋体"/>
          <w:b/>
          <w:bCs/>
          <w:color w:val="auto"/>
          <w:kern w:val="0"/>
          <w:sz w:val="30"/>
          <w:szCs w:val="30"/>
          <w:highlight w:val="none"/>
          <w:lang w:val="en-US" w:eastAsia="zh-CN"/>
        </w:rPr>
        <w:t>（二）</w:t>
      </w:r>
      <w:r>
        <w:rPr>
          <w:rFonts w:hint="eastAsia" w:ascii="宋体" w:hAnsi="宋体" w:eastAsia="宋体" w:cs="宋体"/>
          <w:b/>
          <w:bCs w:val="0"/>
          <w:color w:val="auto"/>
          <w:spacing w:val="0"/>
          <w:kern w:val="2"/>
          <w:sz w:val="28"/>
          <w:szCs w:val="28"/>
          <w:highlight w:val="none"/>
          <w:lang w:val="en-US" w:eastAsia="zh-CN" w:bidi="ar-SA"/>
        </w:rPr>
        <w:t>商务要求</w:t>
      </w:r>
    </w:p>
    <w:p w14:paraId="0CC26BB6">
      <w:pPr>
        <w:pStyle w:val="27"/>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firstLine="52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1.合同履约期限及供货地点 </w:t>
      </w:r>
    </w:p>
    <w:p w14:paraId="7BF32DCE">
      <w:pPr>
        <w:pStyle w:val="27"/>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firstLine="52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eastAsia="zh-CN"/>
        </w:rPr>
        <w:t>合同履约期限：</w:t>
      </w:r>
      <w:r>
        <w:rPr>
          <w:rFonts w:hint="eastAsia" w:ascii="宋体" w:hAnsi="宋体" w:eastAsia="宋体" w:cs="宋体"/>
          <w:color w:val="auto"/>
          <w:sz w:val="24"/>
          <w:szCs w:val="24"/>
          <w:highlight w:val="none"/>
          <w:lang w:val="en-US" w:eastAsia="zh-CN"/>
        </w:rPr>
        <w:t>合同签订后于30日历天内完成本项目内容的供货及安装调试工作，并通过验收。</w:t>
      </w:r>
    </w:p>
    <w:p w14:paraId="6243ACBE">
      <w:pPr>
        <w:pStyle w:val="27"/>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firstLine="52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val="en-US" w:eastAsia="zh-CN"/>
        </w:rPr>
        <w:t>供货</w:t>
      </w:r>
      <w:r>
        <w:rPr>
          <w:rFonts w:hint="eastAsia" w:ascii="宋体" w:hAnsi="宋体" w:eastAsia="宋体" w:cs="宋体"/>
          <w:color w:val="auto"/>
          <w:sz w:val="24"/>
          <w:szCs w:val="24"/>
          <w:highlight w:val="none"/>
          <w:lang w:val="en-US"/>
        </w:rPr>
        <w:t>地点或服务地点：采购人指定地点</w:t>
      </w:r>
    </w:p>
    <w:p w14:paraId="794D533A">
      <w:pPr>
        <w:pStyle w:val="27"/>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firstLine="52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质量保证期内服务要求</w:t>
      </w:r>
    </w:p>
    <w:p w14:paraId="5858B45C">
      <w:pPr>
        <w:pStyle w:val="27"/>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firstLine="52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.1质量保证期:</w:t>
      </w:r>
    </w:p>
    <w:p w14:paraId="29D2DFFC">
      <w:pPr>
        <w:pStyle w:val="27"/>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firstLine="52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项目验收合格并正常使用和运行后进入质保期，项目整体质保</w:t>
      </w:r>
      <w:r>
        <w:rPr>
          <w:rFonts w:hint="eastAsia" w:ascii="宋体" w:hAnsi="宋体" w:eastAsia="宋体" w:cs="宋体"/>
          <w:color w:val="auto"/>
          <w:sz w:val="24"/>
          <w:szCs w:val="24"/>
          <w:highlight w:val="none"/>
          <w:lang w:val="en-US" w:eastAsia="zh-CN"/>
        </w:rPr>
        <w:t>不少于1</w:t>
      </w:r>
      <w:r>
        <w:rPr>
          <w:rFonts w:hint="eastAsia" w:ascii="宋体" w:hAnsi="宋体" w:eastAsia="宋体" w:cs="宋体"/>
          <w:color w:val="auto"/>
          <w:sz w:val="24"/>
          <w:szCs w:val="24"/>
          <w:highlight w:val="none"/>
          <w:lang w:val="en-US"/>
        </w:rPr>
        <w:t>年，竞争性磋商文件中有特殊要求的按照特殊要求质保，且单项设备的质保</w:t>
      </w:r>
      <w:r>
        <w:rPr>
          <w:rFonts w:hint="eastAsia" w:ascii="宋体" w:hAnsi="宋体" w:eastAsia="宋体" w:cs="宋体"/>
          <w:color w:val="auto"/>
          <w:sz w:val="24"/>
          <w:szCs w:val="24"/>
          <w:highlight w:val="none"/>
          <w:lang w:val="en-US" w:eastAsia="zh-CN"/>
        </w:rPr>
        <w:t>内容和时限</w:t>
      </w:r>
      <w:r>
        <w:rPr>
          <w:rFonts w:hint="eastAsia" w:ascii="宋体" w:hAnsi="宋体" w:eastAsia="宋体" w:cs="宋体"/>
          <w:color w:val="auto"/>
          <w:sz w:val="24"/>
          <w:szCs w:val="24"/>
          <w:highlight w:val="none"/>
          <w:lang w:val="en-US"/>
        </w:rPr>
        <w:t>不得低于原厂质保</w:t>
      </w:r>
      <w:r>
        <w:rPr>
          <w:rFonts w:hint="eastAsia" w:ascii="宋体" w:hAnsi="宋体" w:eastAsia="宋体" w:cs="宋体"/>
          <w:color w:val="auto"/>
          <w:sz w:val="24"/>
          <w:szCs w:val="24"/>
          <w:highlight w:val="none"/>
          <w:lang w:val="en-US" w:eastAsia="zh-CN"/>
        </w:rPr>
        <w:t>内容和时限</w:t>
      </w:r>
      <w:r>
        <w:rPr>
          <w:rFonts w:hint="eastAsia" w:ascii="宋体" w:hAnsi="宋体" w:eastAsia="宋体" w:cs="宋体"/>
          <w:color w:val="auto"/>
          <w:sz w:val="24"/>
          <w:szCs w:val="24"/>
          <w:highlight w:val="none"/>
          <w:lang w:val="en-US"/>
        </w:rPr>
        <w:t>。</w:t>
      </w:r>
    </w:p>
    <w:p w14:paraId="2E3B9B54">
      <w:pPr>
        <w:pStyle w:val="27"/>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firstLine="52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.2电话咨询：供应商或厂家应当为采购人提供7*24小时技术援助电话服务，解答采购人在使用中遇到的问题，及时为采购人提出解决问题的建议。</w:t>
      </w:r>
    </w:p>
    <w:p w14:paraId="14638068">
      <w:pPr>
        <w:pStyle w:val="27"/>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firstLine="52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.3现场响应：采购人使用过程中遇到问题，电话咨询不能解决的，成交供应商应在</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小时内到达现场进行处理，确保设备正常工作；无法在</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en-US"/>
        </w:rPr>
        <w:t>小时内解决的，应在</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en-US"/>
        </w:rPr>
        <w:t>小时内提供备用产品，使采购人能够正常使用。</w:t>
      </w:r>
    </w:p>
    <w:p w14:paraId="15D74B1D">
      <w:pPr>
        <w:pStyle w:val="27"/>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firstLine="52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质保期外服务要求</w:t>
      </w:r>
    </w:p>
    <w:p w14:paraId="6E779B0B">
      <w:pPr>
        <w:pStyle w:val="27"/>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firstLine="52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.1质量保证期过后，</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rPr>
        <w:t>应同样提供免费电话咨询服务。</w:t>
      </w:r>
    </w:p>
    <w:p w14:paraId="562AE09E">
      <w:pPr>
        <w:pStyle w:val="27"/>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firstLine="52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.2质量保证期过后，采购人需要继续由原</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rPr>
        <w:t>提供售后服务的，该</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rPr>
        <w:t>以优惠价格提供售后服务。</w:t>
      </w:r>
    </w:p>
    <w:p w14:paraId="76C61AA7">
      <w:pPr>
        <w:pStyle w:val="27"/>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firstLine="52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.3备用产品及易损产品：成交供应商售后服务中，维修使用的备用设备及易损设备应为原厂配件，未经采购人同意不得使用非原厂配件。</w:t>
      </w:r>
    </w:p>
    <w:p w14:paraId="0EDFBE51">
      <w:pPr>
        <w:pStyle w:val="27"/>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firstLine="52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交付及项目验收标准:</w:t>
      </w:r>
    </w:p>
    <w:p w14:paraId="02139F2D">
      <w:pPr>
        <w:pStyle w:val="27"/>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firstLine="52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.1成交供应商应按照采购人指定的时间、地点和方式向采购人交付本合同项下的采购品。由成交供应商负责送货，运费由成交供应商承担。</w:t>
      </w:r>
    </w:p>
    <w:p w14:paraId="15251AA5">
      <w:pPr>
        <w:pStyle w:val="27"/>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firstLine="52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.2货物按照国家标准、行业标准验收，为原制造商制造的全新产品，成交供应商应保证货物到达采购方所在地完好无损，如有缺漏、损坏，由成交供应商负责调换、补齐或赔偿。</w:t>
      </w:r>
    </w:p>
    <w:p w14:paraId="3CEED90A">
      <w:pPr>
        <w:pStyle w:val="27"/>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firstLine="52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.3货物为原厂商未启封全新包装，</w:t>
      </w:r>
      <w:r>
        <w:rPr>
          <w:rFonts w:hint="eastAsia" w:ascii="宋体" w:hAnsi="宋体" w:eastAsia="宋体" w:cs="宋体"/>
          <w:color w:val="auto"/>
          <w:sz w:val="24"/>
          <w:szCs w:val="24"/>
          <w:highlight w:val="none"/>
          <w:lang w:val="en-US" w:eastAsia="zh-CN"/>
        </w:rPr>
        <w:t>如</w:t>
      </w:r>
      <w:r>
        <w:rPr>
          <w:rFonts w:hint="eastAsia" w:ascii="宋体" w:hAnsi="宋体" w:eastAsia="宋体" w:cs="宋体"/>
          <w:color w:val="auto"/>
          <w:sz w:val="24"/>
          <w:szCs w:val="24"/>
          <w:highlight w:val="none"/>
          <w:lang w:val="en-US"/>
        </w:rPr>
        <w:t>具有出厂合格证，序列号、包装箱号、保修卡、维修手册等资料</w:t>
      </w:r>
      <w:r>
        <w:rPr>
          <w:rFonts w:hint="eastAsia" w:ascii="宋体" w:hAnsi="宋体" w:eastAsia="宋体" w:cs="宋体"/>
          <w:color w:val="auto"/>
          <w:sz w:val="24"/>
          <w:szCs w:val="24"/>
          <w:highlight w:val="none"/>
          <w:lang w:val="en-US" w:eastAsia="zh-CN"/>
        </w:rPr>
        <w:t>，须随货提供</w:t>
      </w:r>
      <w:r>
        <w:rPr>
          <w:rFonts w:hint="eastAsia" w:ascii="宋体" w:hAnsi="宋体" w:eastAsia="宋体" w:cs="宋体"/>
          <w:color w:val="auto"/>
          <w:sz w:val="24"/>
          <w:szCs w:val="24"/>
          <w:highlight w:val="none"/>
          <w:lang w:val="en-US"/>
        </w:rPr>
        <w:t>齐全</w:t>
      </w:r>
      <w:r>
        <w:rPr>
          <w:rFonts w:hint="eastAsia" w:ascii="宋体" w:hAnsi="宋体" w:eastAsia="宋体" w:cs="宋体"/>
          <w:color w:val="auto"/>
          <w:sz w:val="24"/>
          <w:szCs w:val="24"/>
          <w:highlight w:val="none"/>
          <w:lang w:val="en-US" w:eastAsia="zh-CN"/>
        </w:rPr>
        <w:t>的资料</w:t>
      </w:r>
      <w:r>
        <w:rPr>
          <w:rFonts w:hint="eastAsia" w:ascii="宋体" w:hAnsi="宋体" w:eastAsia="宋体" w:cs="宋体"/>
          <w:color w:val="auto"/>
          <w:sz w:val="24"/>
          <w:szCs w:val="24"/>
          <w:highlight w:val="none"/>
          <w:lang w:val="en-US"/>
        </w:rPr>
        <w:t>，并可追索查阅。</w:t>
      </w:r>
    </w:p>
    <w:p w14:paraId="19B473DF">
      <w:pPr>
        <w:pStyle w:val="27"/>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firstLine="52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4采购人按照采购文件技术参数及合同要求，组织项目实施地点负责人员参与产品安装验收工作。若采购人对供货人所提供的产品及安装有异议，采购人可采取随机抽样的方式，委托相关质检机构对产品不同部位按照有关现行规定和标准进行破坏性抽检。抽检不合格的，视为该批同类品种的产品均不合格，抽检所有费用由成交供应商自行承担。货物不符质量要求，致使不能实现合同目的，采购人可拒收货物。采购人拒收货物或者经相关采购管理部门审核批准解除合同的，标的物毁损、丢失的风险由成交供应商承担。</w:t>
      </w:r>
    </w:p>
    <w:p w14:paraId="45D26582">
      <w:pPr>
        <w:pStyle w:val="27"/>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firstLine="52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rPr>
        <w:t>.5验收合格后双方签署相关验收合格证明，如果不能正常开展工作或者达不到技术要求，将视为不能通过验收，由此造成的采购人的一切损失，由成交供应商承担。</w:t>
      </w:r>
    </w:p>
    <w:p w14:paraId="2A2BD829">
      <w:pPr>
        <w:pStyle w:val="27"/>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firstLine="52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版权</w:t>
      </w:r>
    </w:p>
    <w:p w14:paraId="05340DF7">
      <w:pPr>
        <w:pStyle w:val="27"/>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firstLine="52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.1所有成交供应商应当保证交付给采购人的</w:t>
      </w:r>
      <w:r>
        <w:rPr>
          <w:rFonts w:hint="eastAsia" w:ascii="宋体" w:hAnsi="宋体" w:eastAsia="宋体" w:cs="宋体"/>
          <w:color w:val="auto"/>
          <w:sz w:val="24"/>
          <w:szCs w:val="24"/>
          <w:highlight w:val="none"/>
          <w:lang w:val="en-US" w:eastAsia="zh-CN"/>
        </w:rPr>
        <w:t>所有内容和服务</w:t>
      </w:r>
      <w:r>
        <w:rPr>
          <w:rFonts w:hint="eastAsia" w:ascii="宋体" w:hAnsi="宋体" w:eastAsia="宋体" w:cs="宋体"/>
          <w:color w:val="auto"/>
          <w:sz w:val="24"/>
          <w:szCs w:val="24"/>
          <w:highlight w:val="none"/>
          <w:lang w:val="en-US"/>
        </w:rPr>
        <w:t>不侵犯任何其他方的合法权益，如发生其他方指控采购人侵权，全部责任由成交供应商承担。</w:t>
      </w:r>
    </w:p>
    <w:p w14:paraId="732720AA">
      <w:pPr>
        <w:pStyle w:val="27"/>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firstLine="52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.2供应商应承诺对提供的货物（材料、</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lang w:val="en-US"/>
        </w:rPr>
        <w:t>及在供货实施过程中所提供的其它产品）所涉及的专利承担责任，并负责保护采购人的利益不受任何损害，一切由于文字、商标、软件和技术专利等侵权引起的法律诉讼、裁决和费用由成交供应商负责，与采购人无关。同时，供应商应保证采购人在使用本次采购的货物时，免受第三方提出的侵犯其专利权、商标权、设计权等的法律诉讼。采购内容所涉及的有关专利费和其它费用必须纳入总报价中并加以说明，否则视为已含在货物的价款中。</w:t>
      </w:r>
    </w:p>
    <w:p w14:paraId="193E7E15">
      <w:pPr>
        <w:pStyle w:val="27"/>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firstLine="52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维修配件：供应商售后服务中，使用的维修零配件应为原厂配件，未经用户同意不得使用非原厂配件。</w:t>
      </w:r>
    </w:p>
    <w:p w14:paraId="32BEA59D">
      <w:pPr>
        <w:pStyle w:val="27"/>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firstLine="52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rPr>
        <w:t>培训：成交供应商须对其提供的产品应尽培训义务，须派专人对采购人进行免费现场培训，使采购人使用人员能够正常、熟练操作。</w:t>
      </w:r>
    </w:p>
    <w:p w14:paraId="13D8F1F8">
      <w:pPr>
        <w:pStyle w:val="27"/>
        <w:keepNext w:val="0"/>
        <w:keepLines w:val="0"/>
        <w:pageBreakBefore w:val="0"/>
        <w:widowControl w:val="0"/>
        <w:numPr>
          <w:ilvl w:val="0"/>
          <w:numId w:val="0"/>
        </w:numPr>
        <w:kinsoku/>
        <w:wordWrap/>
        <w:overflowPunct/>
        <w:topLinePunct w:val="0"/>
        <w:autoSpaceDE/>
        <w:autoSpaceDN/>
        <w:bidi w:val="0"/>
        <w:adjustRightInd/>
        <w:spacing w:before="0" w:after="0" w:line="360" w:lineRule="auto"/>
        <w:ind w:leftChars="0" w:firstLine="52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eastAsia="zh-CN"/>
        </w:rPr>
        <w:t>安全</w:t>
      </w:r>
      <w:r>
        <w:rPr>
          <w:rFonts w:hint="eastAsia" w:ascii="宋体" w:hAnsi="宋体" w:eastAsia="宋体" w:cs="宋体"/>
          <w:b w:val="0"/>
          <w:bCs/>
          <w:color w:val="auto"/>
          <w:sz w:val="24"/>
          <w:szCs w:val="24"/>
          <w:highlight w:val="none"/>
        </w:rPr>
        <w:t>责任</w:t>
      </w: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kern w:val="0"/>
          <w:sz w:val="24"/>
          <w:szCs w:val="24"/>
          <w:highlight w:val="none"/>
          <w:lang w:eastAsia="zh-CN"/>
        </w:rPr>
        <w:t>中标供应商在本项目履约期中，应对其自身人员的安全、现场秩序、场地环境保护等负责，中标供应商应确保安全无事故，并承担由此引起事故责任所造成的全部损失</w:t>
      </w:r>
    </w:p>
    <w:p w14:paraId="754F44AC">
      <w:pPr>
        <w:pStyle w:val="16"/>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rPr>
          <w:rFonts w:hint="eastAsia" w:ascii="宋体" w:hAnsi="宋体" w:eastAsia="宋体" w:cs="宋体"/>
          <w:b/>
          <w:bCs/>
          <w:color w:val="auto"/>
          <w:kern w:val="0"/>
          <w:sz w:val="30"/>
          <w:szCs w:val="30"/>
          <w:highlight w:val="none"/>
          <w:lang w:val="zh-CN" w:eastAsia="zh-CN"/>
        </w:rPr>
      </w:pPr>
      <w:r>
        <w:rPr>
          <w:rFonts w:hint="eastAsia" w:ascii="宋体" w:hAnsi="宋体" w:eastAsia="宋体" w:cs="宋体"/>
          <w:b/>
          <w:bCs/>
          <w:color w:val="auto"/>
          <w:kern w:val="0"/>
          <w:sz w:val="30"/>
          <w:szCs w:val="30"/>
          <w:highlight w:val="none"/>
          <w:lang w:val="en-US" w:eastAsia="zh-CN"/>
        </w:rPr>
        <w:t>五、评标办法：最低价法</w:t>
      </w:r>
    </w:p>
    <w:p w14:paraId="6C13D9F8">
      <w:pPr>
        <w:pStyle w:val="16"/>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rPr>
          <w:rFonts w:hint="eastAsia" w:ascii="宋体" w:hAnsi="宋体" w:eastAsia="宋体" w:cs="宋体"/>
          <w:b/>
          <w:bCs/>
          <w:color w:val="auto"/>
          <w:kern w:val="0"/>
          <w:sz w:val="30"/>
          <w:szCs w:val="30"/>
          <w:highlight w:val="none"/>
          <w:lang w:val="zh-CN" w:eastAsia="zh-CN"/>
        </w:rPr>
      </w:pPr>
      <w:r>
        <w:rPr>
          <w:rFonts w:hint="eastAsia" w:ascii="宋体" w:hAnsi="宋体" w:eastAsia="宋体" w:cs="宋体"/>
          <w:b/>
          <w:bCs/>
          <w:color w:val="auto"/>
          <w:kern w:val="0"/>
          <w:sz w:val="30"/>
          <w:szCs w:val="30"/>
          <w:highlight w:val="none"/>
          <w:lang w:val="en-US" w:eastAsia="zh-CN"/>
        </w:rPr>
        <w:t>六、</w:t>
      </w:r>
      <w:r>
        <w:rPr>
          <w:rFonts w:hint="eastAsia" w:ascii="宋体" w:hAnsi="宋体" w:eastAsia="宋体" w:cs="宋体"/>
          <w:b/>
          <w:bCs/>
          <w:color w:val="auto"/>
          <w:kern w:val="0"/>
          <w:sz w:val="30"/>
          <w:szCs w:val="30"/>
          <w:highlight w:val="none"/>
          <w:lang w:val="zh-CN" w:eastAsia="zh-CN"/>
        </w:rPr>
        <w:t>政府采购优惠政策</w:t>
      </w:r>
    </w:p>
    <w:p w14:paraId="5DC7C63E">
      <w:pPr>
        <w:keepNext w:val="0"/>
        <w:keepLines w:val="0"/>
        <w:pageBreakBefore w:val="0"/>
        <w:kinsoku/>
        <w:wordWrap/>
        <w:overflowPunct/>
        <w:topLinePunct w:val="0"/>
        <w:autoSpaceDE/>
        <w:autoSpaceDN/>
        <w:bidi w:val="0"/>
        <w:spacing w:line="500" w:lineRule="exact"/>
        <w:ind w:left="0" w:leftChars="0" w:right="0" w:rightChars="0"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政府采购促进中小企业发展管理办法</w:t>
      </w:r>
    </w:p>
    <w:p w14:paraId="0393F949">
      <w:pPr>
        <w:keepNext w:val="0"/>
        <w:keepLines w:val="0"/>
        <w:pageBreakBefore w:val="0"/>
        <w:kinsoku/>
        <w:wordWrap/>
        <w:overflowPunct/>
        <w:topLinePunct w:val="0"/>
        <w:autoSpaceDE/>
        <w:autoSpaceDN/>
        <w:bidi w:val="0"/>
        <w:spacing w:line="500" w:lineRule="exact"/>
        <w:ind w:left="0" w:leftChars="0" w:right="0" w:rightChars="0" w:firstLine="42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根据财政部，工信部印发的《政府采购促进中小企业发展管理办法》规定，小型、微型企业产品参与投标享受相应优惠，应当同时符合以下条件：</w:t>
      </w:r>
    </w:p>
    <w:p w14:paraId="2561846C">
      <w:pPr>
        <w:keepNext w:val="0"/>
        <w:keepLines w:val="0"/>
        <w:pageBreakBefore w:val="0"/>
        <w:kinsoku/>
        <w:wordWrap/>
        <w:overflowPunct/>
        <w:topLinePunct w:val="0"/>
        <w:autoSpaceDE/>
        <w:autoSpaceDN/>
        <w:bidi w:val="0"/>
        <w:spacing w:line="500" w:lineRule="exact"/>
        <w:ind w:left="0" w:leftChars="0" w:right="0" w:rightChars="0" w:firstLine="42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符合中小企业划分标准[根据《工业和信息化部、国家统计局、国家发展和改革委员会、财政部关于印发中小企业划型标准规定的通知》（工信部联企业[2011]300号）规定的划分标准]。</w:t>
      </w:r>
    </w:p>
    <w:p w14:paraId="48A718BA">
      <w:pPr>
        <w:keepNext w:val="0"/>
        <w:keepLines w:val="0"/>
        <w:pageBreakBefore w:val="0"/>
        <w:widowControl w:val="0"/>
        <w:kinsoku/>
        <w:wordWrap/>
        <w:overflowPunct/>
        <w:topLinePunct w:val="0"/>
        <w:autoSpaceDE/>
        <w:autoSpaceDN/>
        <w:bidi w:val="0"/>
        <w:adjustRightInd/>
        <w:spacing w:line="500" w:lineRule="exact"/>
        <w:ind w:left="0" w:leftChars="0" w:right="0" w:rightChars="0" w:firstLine="420"/>
        <w:textAlignment w:val="auto"/>
        <w:rPr>
          <w:rFonts w:hint="eastAsia" w:ascii="宋体" w:hAnsi="宋体" w:eastAsia="宋体" w:cs="宋体"/>
          <w:color w:val="auto"/>
          <w:sz w:val="24"/>
          <w:highlight w:val="none"/>
          <w:lang w:val="zh-CN"/>
        </w:rPr>
      </w:pPr>
      <w:r>
        <w:rPr>
          <w:rFonts w:hint="eastAsia" w:ascii="宋体" w:hAnsi="宋体" w:eastAsia="宋体" w:cs="宋体"/>
          <w:b w:val="0"/>
          <w:bCs w:val="0"/>
          <w:color w:val="auto"/>
          <w:sz w:val="24"/>
          <w:highlight w:val="none"/>
          <w:lang w:val="zh-CN"/>
        </w:rPr>
        <w:t>货物：本项所称货物不包括使用大型企业注册商标的货物，货物由中小企业制造，即货物由中小企业生产且使用该中小企业商号或者注册商标，小型、微型企业提供中型企业制造的货物的，视同为中型企业；服务：本项所称服务是由中小企业承接，即提供服务的人员为中小企业依照《中华人民共和国劳动合同法》订立劳动合同的从业人员</w:t>
      </w:r>
      <w:r>
        <w:rPr>
          <w:rFonts w:hint="eastAsia" w:ascii="宋体" w:hAnsi="宋体" w:eastAsia="宋体" w:cs="宋体"/>
          <w:b/>
          <w:bCs/>
          <w:color w:val="auto"/>
          <w:sz w:val="24"/>
          <w:highlight w:val="none"/>
          <w:lang w:val="zh-CN"/>
        </w:rPr>
        <w:t>；</w:t>
      </w:r>
      <w:r>
        <w:rPr>
          <w:rFonts w:hint="eastAsia" w:ascii="宋体" w:hAnsi="宋体" w:eastAsia="宋体" w:cs="宋体"/>
          <w:color w:val="auto"/>
          <w:sz w:val="24"/>
          <w:highlight w:val="none"/>
          <w:lang w:val="zh-CN"/>
        </w:rPr>
        <w:t>工程：本项所称工程是工程由中小企业承建，即工程施工单位为中小企业；</w:t>
      </w:r>
    </w:p>
    <w:p w14:paraId="4E1E9BB1">
      <w:pPr>
        <w:keepNext w:val="0"/>
        <w:keepLines w:val="0"/>
        <w:pageBreakBefore w:val="0"/>
        <w:widowControl w:val="0"/>
        <w:kinsoku/>
        <w:wordWrap/>
        <w:overflowPunct/>
        <w:topLinePunct w:val="0"/>
        <w:autoSpaceDE/>
        <w:autoSpaceDN/>
        <w:bidi w:val="0"/>
        <w:adjustRightInd/>
        <w:spacing w:line="500" w:lineRule="exact"/>
        <w:ind w:left="0" w:leftChars="0" w:right="0" w:rightChars="0" w:firstLine="420"/>
        <w:textAlignment w:val="auto"/>
        <w:rPr>
          <w:rFonts w:hint="eastAsia" w:ascii="宋体" w:hAnsi="宋体" w:eastAsia="宋体" w:cs="宋体"/>
          <w:b w:val="0"/>
          <w:bCs w:val="0"/>
          <w:color w:val="auto"/>
          <w:sz w:val="24"/>
          <w:szCs w:val="22"/>
          <w:highlight w:val="none"/>
          <w:lang w:val="zh-CN"/>
        </w:rPr>
      </w:pPr>
      <w:r>
        <w:rPr>
          <w:rFonts w:hint="eastAsia" w:ascii="宋体" w:hAnsi="宋体" w:eastAsia="宋体" w:cs="宋体"/>
          <w:b w:val="0"/>
          <w:bCs w:val="0"/>
          <w:color w:val="auto"/>
          <w:sz w:val="24"/>
          <w:szCs w:val="22"/>
          <w:highlight w:val="none"/>
          <w:lang w:val="zh-CN"/>
        </w:rPr>
        <w:t>在货物采购项目中，供应商提供的货物既有中小企业制造货物，也有大型企业制造货物的，不享受中小企业扶持政策。</w:t>
      </w:r>
    </w:p>
    <w:p w14:paraId="6225FE5B">
      <w:pPr>
        <w:pageBreakBefore w:val="0"/>
        <w:shd w:val="clear" w:color="auto" w:fill="auto"/>
        <w:kinsoku/>
        <w:wordWrap/>
        <w:overflowPunct/>
        <w:bidi w:val="0"/>
        <w:spacing w:line="360" w:lineRule="auto"/>
        <w:ind w:firstLine="482" w:firstLineChars="200"/>
        <w:rPr>
          <w:rFonts w:hint="eastAsia" w:ascii="宋体" w:hAnsi="宋体" w:eastAsia="宋体" w:cs="宋体"/>
          <w:color w:val="auto"/>
          <w:sz w:val="24"/>
          <w:highlight w:val="none"/>
          <w:lang w:val="zh-CN"/>
        </w:rPr>
      </w:pPr>
      <w:r>
        <w:rPr>
          <w:rFonts w:hint="eastAsia" w:ascii="宋体" w:hAnsi="宋体" w:eastAsia="宋体" w:cs="宋体"/>
          <w:b/>
          <w:bCs/>
          <w:color w:val="auto"/>
          <w:sz w:val="24"/>
          <w:highlight w:val="none"/>
          <w:lang w:val="zh-CN"/>
        </w:rPr>
        <w:t>评审价格扣除标准：对小型和微型企业产品的价格给予10%的扣除。用扣除后的价格参与评审。若所提供的属于小型和微型企业产品仅是构成投标产品的部件、组件或零件的，则该投标产品不享受该政策。</w:t>
      </w:r>
    </w:p>
    <w:p w14:paraId="011B8D62">
      <w:pPr>
        <w:keepNext w:val="0"/>
        <w:keepLines w:val="0"/>
        <w:pageBreakBefore w:val="0"/>
        <w:shd w:val="clear" w:color="auto" w:fill="auto"/>
        <w:kinsoku/>
        <w:wordWrap/>
        <w:overflowPunct/>
        <w:topLinePunct w:val="0"/>
        <w:autoSpaceDE/>
        <w:autoSpaceDN/>
        <w:bidi w:val="0"/>
        <w:spacing w:line="500" w:lineRule="exact"/>
        <w:ind w:left="0" w:leftChars="0" w:right="0" w:rightChars="0" w:firstLine="482" w:firstLineChars="200"/>
        <w:textAlignment w:val="auto"/>
        <w:rPr>
          <w:rFonts w:hint="eastAsia" w:ascii="宋体" w:hAnsi="宋体" w:eastAsia="宋体" w:cs="宋体"/>
          <w:color w:val="auto"/>
          <w:highlight w:val="none"/>
          <w:lang w:val="zh-CN"/>
        </w:rPr>
      </w:pPr>
      <w:r>
        <w:rPr>
          <w:rFonts w:hint="eastAsia" w:ascii="宋体" w:hAnsi="宋体" w:eastAsia="宋体" w:cs="宋体"/>
          <w:b/>
          <w:bCs/>
          <w:color w:val="auto"/>
          <w:sz w:val="24"/>
          <w:highlight w:val="none"/>
          <w:lang w:val="zh-CN"/>
        </w:rPr>
        <w:t>注：符合以上条件的须在响应文件中提供《</w:t>
      </w:r>
      <w:r>
        <w:rPr>
          <w:rFonts w:hint="eastAsia" w:ascii="宋体" w:hAnsi="宋体" w:eastAsia="宋体" w:cs="宋体"/>
          <w:b/>
          <w:color w:val="auto"/>
          <w:sz w:val="24"/>
          <w:highlight w:val="none"/>
        </w:rPr>
        <w:t>中小企业声明函</w:t>
      </w:r>
      <w:r>
        <w:rPr>
          <w:rFonts w:hint="eastAsia" w:ascii="宋体" w:hAnsi="宋体" w:eastAsia="宋体" w:cs="宋体"/>
          <w:b/>
          <w:bCs/>
          <w:color w:val="auto"/>
          <w:sz w:val="24"/>
          <w:highlight w:val="none"/>
          <w:lang w:val="zh-CN"/>
        </w:rPr>
        <w:t>》。如有争议时：企业认定由企业所在地的县级(含县级)以上中小企业行政主管部门进行认定。</w:t>
      </w:r>
    </w:p>
    <w:p w14:paraId="5108EAD4">
      <w:pPr>
        <w:keepNext w:val="0"/>
        <w:keepLines w:val="0"/>
        <w:pageBreakBefore w:val="0"/>
        <w:kinsoku/>
        <w:wordWrap/>
        <w:overflowPunct/>
        <w:topLinePunct w:val="0"/>
        <w:autoSpaceDE/>
        <w:autoSpaceDN/>
        <w:bidi w:val="0"/>
        <w:snapToGrid w:val="0"/>
        <w:spacing w:line="500" w:lineRule="exact"/>
        <w:ind w:left="0" w:leftChars="0" w:right="0" w:rightChars="0" w:firstLine="480" w:firstLineChars="200"/>
        <w:textAlignment w:val="auto"/>
        <w:rPr>
          <w:rStyle w:val="47"/>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根</w:t>
      </w:r>
      <w:r>
        <w:rPr>
          <w:rFonts w:hint="eastAsia" w:ascii="宋体" w:hAnsi="宋体" w:eastAsia="宋体" w:cs="宋体"/>
          <w:color w:val="auto"/>
          <w:sz w:val="24"/>
          <w:highlight w:val="none"/>
        </w:rPr>
        <w:t>据财库〔2014〕68号《财政部司法部关于政府采购支持监狱企业发展有关问题的通知》，监狱企业视同</w:t>
      </w:r>
      <w:r>
        <w:rPr>
          <w:rStyle w:val="47"/>
          <w:rFonts w:hint="eastAsia" w:ascii="宋体" w:hAnsi="宋体" w:eastAsia="宋体" w:cs="宋体"/>
          <w:color w:val="auto"/>
          <w:sz w:val="24"/>
          <w:highlight w:val="none"/>
        </w:rPr>
        <w:t>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9039E52">
      <w:pPr>
        <w:keepNext w:val="0"/>
        <w:keepLines w:val="0"/>
        <w:pageBreakBefore w:val="0"/>
        <w:kinsoku/>
        <w:wordWrap/>
        <w:overflowPunct/>
        <w:topLinePunct w:val="0"/>
        <w:autoSpaceDE/>
        <w:autoSpaceDN/>
        <w:bidi w:val="0"/>
        <w:snapToGrid w:val="0"/>
        <w:spacing w:line="500" w:lineRule="exact"/>
        <w:ind w:left="0" w:leftChars="0" w:right="0" w:rightChars="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w:t>
      </w:r>
      <w:r>
        <w:rPr>
          <w:rStyle w:val="47"/>
          <w:rFonts w:hint="eastAsia" w:ascii="宋体" w:hAnsi="宋体" w:eastAsia="宋体" w:cs="宋体"/>
          <w:b/>
          <w:color w:val="auto"/>
          <w:sz w:val="24"/>
          <w:highlight w:val="none"/>
        </w:rPr>
        <w:t>监狱企业投标时，提供由省级以上监狱管理局、戒毒管理局(含新疆生产建设兵团)出具的属于监狱企业的证明文件，不再提供《中小企业声明函》。</w:t>
      </w:r>
    </w:p>
    <w:p w14:paraId="698969CB">
      <w:pPr>
        <w:keepNext w:val="0"/>
        <w:keepLines w:val="0"/>
        <w:pageBreakBefore w:val="0"/>
        <w:kinsoku/>
        <w:wordWrap/>
        <w:overflowPunct/>
        <w:topLinePunct w:val="0"/>
        <w:autoSpaceDE/>
        <w:autoSpaceDN/>
        <w:bidi w:val="0"/>
        <w:spacing w:line="500" w:lineRule="exact"/>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库〔2017〕141号《三部门联合发布关于促进残疾人就业政府采购政策的通知》，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0BEF372">
      <w:pPr>
        <w:keepNext w:val="0"/>
        <w:keepLines w:val="0"/>
        <w:pageBreakBefore w:val="0"/>
        <w:kinsoku/>
        <w:wordWrap/>
        <w:overflowPunct/>
        <w:topLinePunct w:val="0"/>
        <w:autoSpaceDE/>
        <w:autoSpaceDN/>
        <w:bidi w:val="0"/>
        <w:spacing w:line="500" w:lineRule="exact"/>
        <w:ind w:left="0" w:leftChars="0" w:right="0" w:rightChars="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注：符合条件的残疾人福利性单位在参加政府采购活动时，应当提供《残疾人福利性单位声明函》，并对声明的真实性负责。</w:t>
      </w:r>
    </w:p>
    <w:p w14:paraId="1C9F6FA8">
      <w:pPr>
        <w:keepNext w:val="0"/>
        <w:keepLines w:val="0"/>
        <w:pageBreakBefore w:val="0"/>
        <w:widowControl/>
        <w:numPr>
          <w:ilvl w:val="0"/>
          <w:numId w:val="0"/>
        </w:numPr>
        <w:shd w:val="clear" w:color="auto" w:fill="FFFFFF"/>
        <w:kinsoku/>
        <w:wordWrap/>
        <w:overflowPunct/>
        <w:topLinePunct w:val="0"/>
        <w:autoSpaceDE/>
        <w:autoSpaceDN/>
        <w:bidi w:val="0"/>
        <w:spacing w:line="500" w:lineRule="exact"/>
        <w:ind w:left="0" w:leftChars="0" w:right="0" w:rightChars="0"/>
        <w:jc w:val="left"/>
        <w:textAlignment w:val="auto"/>
        <w:rPr>
          <w:rFonts w:hint="eastAsia" w:ascii="Verdana" w:hAnsi="Verdana" w:eastAsia="宋体" w:cs="宋体"/>
          <w:color w:val="auto"/>
          <w:kern w:val="0"/>
          <w:sz w:val="24"/>
          <w:highlight w:val="none"/>
          <w:lang w:val="en-US" w:eastAsia="zh-CN"/>
        </w:rPr>
      </w:pPr>
    </w:p>
    <w:sectPr>
      <w:pgSz w:w="11906" w:h="16838"/>
      <w:pgMar w:top="1440" w:right="1080" w:bottom="1440" w:left="1080"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47705">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FEFD53">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FEFD53">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NDdjNTQwYmRiNjc1YmQ5YjA4Y2JlMTI4M2M3YmQifQ=="/>
  </w:docVars>
  <w:rsids>
    <w:rsidRoot w:val="65797C9B"/>
    <w:rsid w:val="001F7F7E"/>
    <w:rsid w:val="00305CE7"/>
    <w:rsid w:val="006947F5"/>
    <w:rsid w:val="01044FA4"/>
    <w:rsid w:val="011A618A"/>
    <w:rsid w:val="0168325F"/>
    <w:rsid w:val="017353D3"/>
    <w:rsid w:val="01A05E79"/>
    <w:rsid w:val="01DA67A0"/>
    <w:rsid w:val="027845BC"/>
    <w:rsid w:val="029F6342"/>
    <w:rsid w:val="02A27063"/>
    <w:rsid w:val="02B97AB2"/>
    <w:rsid w:val="02DE79F9"/>
    <w:rsid w:val="02F930A0"/>
    <w:rsid w:val="03136675"/>
    <w:rsid w:val="04142B25"/>
    <w:rsid w:val="04313D11"/>
    <w:rsid w:val="044E3874"/>
    <w:rsid w:val="04944EC3"/>
    <w:rsid w:val="04ED61A6"/>
    <w:rsid w:val="04F4247E"/>
    <w:rsid w:val="0548762F"/>
    <w:rsid w:val="05713B59"/>
    <w:rsid w:val="0580326D"/>
    <w:rsid w:val="05B178CA"/>
    <w:rsid w:val="05CF5FA2"/>
    <w:rsid w:val="05DB4A05"/>
    <w:rsid w:val="063C14AD"/>
    <w:rsid w:val="068C6C78"/>
    <w:rsid w:val="06994170"/>
    <w:rsid w:val="072816E9"/>
    <w:rsid w:val="07573A8C"/>
    <w:rsid w:val="081C2BB4"/>
    <w:rsid w:val="08240574"/>
    <w:rsid w:val="086F6867"/>
    <w:rsid w:val="091158B6"/>
    <w:rsid w:val="091462A8"/>
    <w:rsid w:val="09251CFC"/>
    <w:rsid w:val="093F0D49"/>
    <w:rsid w:val="094D69A2"/>
    <w:rsid w:val="095567BF"/>
    <w:rsid w:val="099A4D68"/>
    <w:rsid w:val="09AD03A9"/>
    <w:rsid w:val="09F92CF8"/>
    <w:rsid w:val="0A1B5C4C"/>
    <w:rsid w:val="0A466774"/>
    <w:rsid w:val="0AC37BE2"/>
    <w:rsid w:val="0AD178E9"/>
    <w:rsid w:val="0ADC31A2"/>
    <w:rsid w:val="0AFA2B53"/>
    <w:rsid w:val="0BDC5373"/>
    <w:rsid w:val="0BDD151D"/>
    <w:rsid w:val="0BF422BF"/>
    <w:rsid w:val="0C5110CE"/>
    <w:rsid w:val="0C664437"/>
    <w:rsid w:val="0CEB69EC"/>
    <w:rsid w:val="0D290A5A"/>
    <w:rsid w:val="0D752DA9"/>
    <w:rsid w:val="0DF17AA1"/>
    <w:rsid w:val="0E230E48"/>
    <w:rsid w:val="0E325320"/>
    <w:rsid w:val="0E837F49"/>
    <w:rsid w:val="0ECB7A0B"/>
    <w:rsid w:val="0F23056A"/>
    <w:rsid w:val="0F753919"/>
    <w:rsid w:val="0F781459"/>
    <w:rsid w:val="0FDE12B6"/>
    <w:rsid w:val="10125409"/>
    <w:rsid w:val="1053332C"/>
    <w:rsid w:val="10D14412"/>
    <w:rsid w:val="1116328E"/>
    <w:rsid w:val="11823EC9"/>
    <w:rsid w:val="11B65140"/>
    <w:rsid w:val="11C12D2F"/>
    <w:rsid w:val="11C63503"/>
    <w:rsid w:val="11F8418B"/>
    <w:rsid w:val="126A1B9F"/>
    <w:rsid w:val="12D43C70"/>
    <w:rsid w:val="12E070F9"/>
    <w:rsid w:val="12E72A2B"/>
    <w:rsid w:val="12F90044"/>
    <w:rsid w:val="132F289A"/>
    <w:rsid w:val="13623779"/>
    <w:rsid w:val="136F1C47"/>
    <w:rsid w:val="138546E2"/>
    <w:rsid w:val="13BC2408"/>
    <w:rsid w:val="13CF11F0"/>
    <w:rsid w:val="1475271F"/>
    <w:rsid w:val="14EB5651"/>
    <w:rsid w:val="15164F30"/>
    <w:rsid w:val="15340AE8"/>
    <w:rsid w:val="15451BFB"/>
    <w:rsid w:val="15AB7614"/>
    <w:rsid w:val="15B36D47"/>
    <w:rsid w:val="15F869AF"/>
    <w:rsid w:val="16606723"/>
    <w:rsid w:val="168666F1"/>
    <w:rsid w:val="168D5BA4"/>
    <w:rsid w:val="16E37C56"/>
    <w:rsid w:val="17C1467B"/>
    <w:rsid w:val="17D0608C"/>
    <w:rsid w:val="17E57BD2"/>
    <w:rsid w:val="17F140D4"/>
    <w:rsid w:val="180C0990"/>
    <w:rsid w:val="18622CA6"/>
    <w:rsid w:val="18651D32"/>
    <w:rsid w:val="189251AA"/>
    <w:rsid w:val="18C13529"/>
    <w:rsid w:val="190A46BC"/>
    <w:rsid w:val="19520815"/>
    <w:rsid w:val="19633D3B"/>
    <w:rsid w:val="19795D02"/>
    <w:rsid w:val="19A46DD5"/>
    <w:rsid w:val="19C977B3"/>
    <w:rsid w:val="19F93118"/>
    <w:rsid w:val="1A7C1B9D"/>
    <w:rsid w:val="1A9D18B1"/>
    <w:rsid w:val="1AB8714E"/>
    <w:rsid w:val="1ABE3043"/>
    <w:rsid w:val="1AC36E83"/>
    <w:rsid w:val="1AC41C40"/>
    <w:rsid w:val="1AE539ED"/>
    <w:rsid w:val="1B1464DA"/>
    <w:rsid w:val="1B1B749D"/>
    <w:rsid w:val="1B1F794E"/>
    <w:rsid w:val="1B3D0D43"/>
    <w:rsid w:val="1BD665D6"/>
    <w:rsid w:val="1BFC01AB"/>
    <w:rsid w:val="1C193104"/>
    <w:rsid w:val="1C1D29FD"/>
    <w:rsid w:val="1C580648"/>
    <w:rsid w:val="1C6D38F0"/>
    <w:rsid w:val="1C6E64D5"/>
    <w:rsid w:val="1CC7132A"/>
    <w:rsid w:val="1CFC47A9"/>
    <w:rsid w:val="1D3622B9"/>
    <w:rsid w:val="1D444752"/>
    <w:rsid w:val="1D7413CF"/>
    <w:rsid w:val="1D8D4290"/>
    <w:rsid w:val="1D9D470D"/>
    <w:rsid w:val="1DBF0D00"/>
    <w:rsid w:val="1E085D31"/>
    <w:rsid w:val="1E7462CF"/>
    <w:rsid w:val="1E8377FF"/>
    <w:rsid w:val="1EAE3076"/>
    <w:rsid w:val="1EBD256D"/>
    <w:rsid w:val="1EBF6115"/>
    <w:rsid w:val="1EFD0A26"/>
    <w:rsid w:val="1F7909C0"/>
    <w:rsid w:val="1F7D678E"/>
    <w:rsid w:val="1F8452B0"/>
    <w:rsid w:val="1F9716A3"/>
    <w:rsid w:val="203729C4"/>
    <w:rsid w:val="2043131A"/>
    <w:rsid w:val="205E01F7"/>
    <w:rsid w:val="20712AD0"/>
    <w:rsid w:val="20D765BE"/>
    <w:rsid w:val="213A47C0"/>
    <w:rsid w:val="21647912"/>
    <w:rsid w:val="226D7473"/>
    <w:rsid w:val="22AF0EF7"/>
    <w:rsid w:val="22EA4FFB"/>
    <w:rsid w:val="22F904A4"/>
    <w:rsid w:val="232D734E"/>
    <w:rsid w:val="234C3850"/>
    <w:rsid w:val="23A11800"/>
    <w:rsid w:val="23E02816"/>
    <w:rsid w:val="244128CC"/>
    <w:rsid w:val="2455780C"/>
    <w:rsid w:val="249465B1"/>
    <w:rsid w:val="24A7084E"/>
    <w:rsid w:val="24B27C38"/>
    <w:rsid w:val="24CA364C"/>
    <w:rsid w:val="25080B39"/>
    <w:rsid w:val="25172E93"/>
    <w:rsid w:val="2540611D"/>
    <w:rsid w:val="25CB1E96"/>
    <w:rsid w:val="25DC5E46"/>
    <w:rsid w:val="25E82A3D"/>
    <w:rsid w:val="25FF1B34"/>
    <w:rsid w:val="25FF2160"/>
    <w:rsid w:val="26061FD1"/>
    <w:rsid w:val="26412FB1"/>
    <w:rsid w:val="266726EF"/>
    <w:rsid w:val="26A84957"/>
    <w:rsid w:val="26F81BD0"/>
    <w:rsid w:val="27126424"/>
    <w:rsid w:val="271A531C"/>
    <w:rsid w:val="273A2480"/>
    <w:rsid w:val="283419D5"/>
    <w:rsid w:val="28D36C4C"/>
    <w:rsid w:val="28F95B28"/>
    <w:rsid w:val="28FA6EE8"/>
    <w:rsid w:val="29870AFE"/>
    <w:rsid w:val="29915E57"/>
    <w:rsid w:val="2997134F"/>
    <w:rsid w:val="29B8345F"/>
    <w:rsid w:val="29B938BE"/>
    <w:rsid w:val="2A17550D"/>
    <w:rsid w:val="2A532308"/>
    <w:rsid w:val="2A933D83"/>
    <w:rsid w:val="2AA47476"/>
    <w:rsid w:val="2B081B7A"/>
    <w:rsid w:val="2B892DB2"/>
    <w:rsid w:val="2BF3426B"/>
    <w:rsid w:val="2BF76365"/>
    <w:rsid w:val="2C136339"/>
    <w:rsid w:val="2C1B0D4A"/>
    <w:rsid w:val="2C2C528B"/>
    <w:rsid w:val="2C4A2630"/>
    <w:rsid w:val="2D164A50"/>
    <w:rsid w:val="2D1B072A"/>
    <w:rsid w:val="2D2D6F87"/>
    <w:rsid w:val="2D713DDC"/>
    <w:rsid w:val="2DCA2B9D"/>
    <w:rsid w:val="2DFB3F3A"/>
    <w:rsid w:val="2E491181"/>
    <w:rsid w:val="2EDB544C"/>
    <w:rsid w:val="2F3E48EF"/>
    <w:rsid w:val="2F7B08D0"/>
    <w:rsid w:val="2FBB360C"/>
    <w:rsid w:val="300369AD"/>
    <w:rsid w:val="30141549"/>
    <w:rsid w:val="303C1EB9"/>
    <w:rsid w:val="30451F70"/>
    <w:rsid w:val="305677EA"/>
    <w:rsid w:val="305962EA"/>
    <w:rsid w:val="306D2817"/>
    <w:rsid w:val="30FB36FA"/>
    <w:rsid w:val="31014DD8"/>
    <w:rsid w:val="31492E3F"/>
    <w:rsid w:val="314B5B8C"/>
    <w:rsid w:val="316F55AE"/>
    <w:rsid w:val="31AB2B70"/>
    <w:rsid w:val="31DB4E9B"/>
    <w:rsid w:val="32493966"/>
    <w:rsid w:val="32637DB5"/>
    <w:rsid w:val="326423CD"/>
    <w:rsid w:val="32CD2908"/>
    <w:rsid w:val="32E94AF9"/>
    <w:rsid w:val="33142CFE"/>
    <w:rsid w:val="33432119"/>
    <w:rsid w:val="3369456B"/>
    <w:rsid w:val="33B50C58"/>
    <w:rsid w:val="33E13B51"/>
    <w:rsid w:val="34410B03"/>
    <w:rsid w:val="34435C33"/>
    <w:rsid w:val="3464576D"/>
    <w:rsid w:val="34703079"/>
    <w:rsid w:val="34F83D87"/>
    <w:rsid w:val="35451200"/>
    <w:rsid w:val="3612194A"/>
    <w:rsid w:val="36B253A9"/>
    <w:rsid w:val="36E34A31"/>
    <w:rsid w:val="36E51CF0"/>
    <w:rsid w:val="375B1E66"/>
    <w:rsid w:val="376D28AD"/>
    <w:rsid w:val="379508A2"/>
    <w:rsid w:val="37B02328"/>
    <w:rsid w:val="38083933"/>
    <w:rsid w:val="39CC3CD3"/>
    <w:rsid w:val="3A13764F"/>
    <w:rsid w:val="3A43428E"/>
    <w:rsid w:val="3A6212F9"/>
    <w:rsid w:val="3AF57731"/>
    <w:rsid w:val="3B137227"/>
    <w:rsid w:val="3B514788"/>
    <w:rsid w:val="3B98097F"/>
    <w:rsid w:val="3BB00082"/>
    <w:rsid w:val="3BCE402B"/>
    <w:rsid w:val="3BE7798D"/>
    <w:rsid w:val="3C276FF7"/>
    <w:rsid w:val="3C486494"/>
    <w:rsid w:val="3C774D0F"/>
    <w:rsid w:val="3CA21686"/>
    <w:rsid w:val="3CAD7573"/>
    <w:rsid w:val="3CC571DC"/>
    <w:rsid w:val="3CEA17B1"/>
    <w:rsid w:val="3CEE044F"/>
    <w:rsid w:val="3D3E0C72"/>
    <w:rsid w:val="3D4445A5"/>
    <w:rsid w:val="3D4A4AD0"/>
    <w:rsid w:val="3D7A612C"/>
    <w:rsid w:val="3DBC611E"/>
    <w:rsid w:val="3DEC290D"/>
    <w:rsid w:val="3E067DF7"/>
    <w:rsid w:val="3EEA462F"/>
    <w:rsid w:val="3FA35DB7"/>
    <w:rsid w:val="3FB301EB"/>
    <w:rsid w:val="3FDF18C7"/>
    <w:rsid w:val="3FF502A5"/>
    <w:rsid w:val="40C97D63"/>
    <w:rsid w:val="41263642"/>
    <w:rsid w:val="41540B2E"/>
    <w:rsid w:val="41DD72D9"/>
    <w:rsid w:val="41FD4D22"/>
    <w:rsid w:val="421109C9"/>
    <w:rsid w:val="42880898"/>
    <w:rsid w:val="42B31885"/>
    <w:rsid w:val="42DF0B22"/>
    <w:rsid w:val="42EB022D"/>
    <w:rsid w:val="43AE6153"/>
    <w:rsid w:val="43C212CC"/>
    <w:rsid w:val="441D37AD"/>
    <w:rsid w:val="4434292A"/>
    <w:rsid w:val="44F248E6"/>
    <w:rsid w:val="450F36EA"/>
    <w:rsid w:val="452A0524"/>
    <w:rsid w:val="46212194"/>
    <w:rsid w:val="463D5F8C"/>
    <w:rsid w:val="4642240D"/>
    <w:rsid w:val="4649151F"/>
    <w:rsid w:val="46A6189F"/>
    <w:rsid w:val="4724234A"/>
    <w:rsid w:val="47A86DF0"/>
    <w:rsid w:val="48517825"/>
    <w:rsid w:val="486A00BF"/>
    <w:rsid w:val="48904AF6"/>
    <w:rsid w:val="48DB38E3"/>
    <w:rsid w:val="48EF6E4E"/>
    <w:rsid w:val="495B2C9E"/>
    <w:rsid w:val="496057B7"/>
    <w:rsid w:val="497D1325"/>
    <w:rsid w:val="49B86428"/>
    <w:rsid w:val="4A0274B3"/>
    <w:rsid w:val="4A0A0924"/>
    <w:rsid w:val="4A7339F3"/>
    <w:rsid w:val="4A8F7C01"/>
    <w:rsid w:val="4ADB58B5"/>
    <w:rsid w:val="4BBF0165"/>
    <w:rsid w:val="4C2278ED"/>
    <w:rsid w:val="4C4B4215"/>
    <w:rsid w:val="4C563ECE"/>
    <w:rsid w:val="4C691681"/>
    <w:rsid w:val="4CB66B41"/>
    <w:rsid w:val="4CBE6ED1"/>
    <w:rsid w:val="4CEB6CBB"/>
    <w:rsid w:val="4D3C7046"/>
    <w:rsid w:val="4D9D79B3"/>
    <w:rsid w:val="4DB06159"/>
    <w:rsid w:val="4DBF1A26"/>
    <w:rsid w:val="4E296836"/>
    <w:rsid w:val="4E720846"/>
    <w:rsid w:val="4E8C0A5B"/>
    <w:rsid w:val="4EB23DA1"/>
    <w:rsid w:val="4EC339EA"/>
    <w:rsid w:val="4ECC6FDF"/>
    <w:rsid w:val="4F2E6E63"/>
    <w:rsid w:val="4F53650E"/>
    <w:rsid w:val="4F6F603B"/>
    <w:rsid w:val="50032961"/>
    <w:rsid w:val="50282E01"/>
    <w:rsid w:val="50651AD8"/>
    <w:rsid w:val="509408F9"/>
    <w:rsid w:val="50E2060C"/>
    <w:rsid w:val="50F96E99"/>
    <w:rsid w:val="51086812"/>
    <w:rsid w:val="51585E81"/>
    <w:rsid w:val="51680787"/>
    <w:rsid w:val="51B00D89"/>
    <w:rsid w:val="51BF0246"/>
    <w:rsid w:val="525907A6"/>
    <w:rsid w:val="526D3A05"/>
    <w:rsid w:val="528B5820"/>
    <w:rsid w:val="52B16463"/>
    <w:rsid w:val="53090B66"/>
    <w:rsid w:val="536F576A"/>
    <w:rsid w:val="53D00C34"/>
    <w:rsid w:val="54014C08"/>
    <w:rsid w:val="54187E94"/>
    <w:rsid w:val="545A5203"/>
    <w:rsid w:val="54A21CEC"/>
    <w:rsid w:val="55487196"/>
    <w:rsid w:val="55547BDF"/>
    <w:rsid w:val="55777918"/>
    <w:rsid w:val="55A37FF0"/>
    <w:rsid w:val="55B64E7D"/>
    <w:rsid w:val="5623588A"/>
    <w:rsid w:val="56496330"/>
    <w:rsid w:val="56933830"/>
    <w:rsid w:val="56961505"/>
    <w:rsid w:val="569972B8"/>
    <w:rsid w:val="56A76625"/>
    <w:rsid w:val="56EC1ABE"/>
    <w:rsid w:val="572812EB"/>
    <w:rsid w:val="574F3E1A"/>
    <w:rsid w:val="57972C86"/>
    <w:rsid w:val="57994024"/>
    <w:rsid w:val="579E749A"/>
    <w:rsid w:val="57E04A72"/>
    <w:rsid w:val="58682847"/>
    <w:rsid w:val="58D1544B"/>
    <w:rsid w:val="592266BD"/>
    <w:rsid w:val="59254A6A"/>
    <w:rsid w:val="59682BB4"/>
    <w:rsid w:val="597715CC"/>
    <w:rsid w:val="5A6F5589"/>
    <w:rsid w:val="5AA73315"/>
    <w:rsid w:val="5B06411E"/>
    <w:rsid w:val="5B5E5301"/>
    <w:rsid w:val="5B792586"/>
    <w:rsid w:val="5BD56250"/>
    <w:rsid w:val="5C444AEC"/>
    <w:rsid w:val="5C614E2D"/>
    <w:rsid w:val="5CAD1874"/>
    <w:rsid w:val="5CD04778"/>
    <w:rsid w:val="5D642F2E"/>
    <w:rsid w:val="5DC225DC"/>
    <w:rsid w:val="5DEE1495"/>
    <w:rsid w:val="5E27164D"/>
    <w:rsid w:val="5F3777BC"/>
    <w:rsid w:val="5F7C4535"/>
    <w:rsid w:val="5FCB1E85"/>
    <w:rsid w:val="5FCD435B"/>
    <w:rsid w:val="5FF62815"/>
    <w:rsid w:val="60112B63"/>
    <w:rsid w:val="60564BCA"/>
    <w:rsid w:val="60A66DB5"/>
    <w:rsid w:val="60AE250D"/>
    <w:rsid w:val="61300818"/>
    <w:rsid w:val="61326887"/>
    <w:rsid w:val="613858FA"/>
    <w:rsid w:val="613E61A9"/>
    <w:rsid w:val="61A92ABE"/>
    <w:rsid w:val="61BF7BBD"/>
    <w:rsid w:val="61D4270D"/>
    <w:rsid w:val="62107090"/>
    <w:rsid w:val="621A4CDE"/>
    <w:rsid w:val="624E6F27"/>
    <w:rsid w:val="62586279"/>
    <w:rsid w:val="626B762E"/>
    <w:rsid w:val="62BD7466"/>
    <w:rsid w:val="62DC2C86"/>
    <w:rsid w:val="634607A8"/>
    <w:rsid w:val="63DF0141"/>
    <w:rsid w:val="64096713"/>
    <w:rsid w:val="64154CB9"/>
    <w:rsid w:val="64200FE9"/>
    <w:rsid w:val="644A6E66"/>
    <w:rsid w:val="646A4F87"/>
    <w:rsid w:val="650C6CE0"/>
    <w:rsid w:val="65731525"/>
    <w:rsid w:val="657643F6"/>
    <w:rsid w:val="65797C9B"/>
    <w:rsid w:val="6582360D"/>
    <w:rsid w:val="66522FDF"/>
    <w:rsid w:val="665E7BD6"/>
    <w:rsid w:val="66C15F5A"/>
    <w:rsid w:val="6783130C"/>
    <w:rsid w:val="67E71587"/>
    <w:rsid w:val="67EA0EE0"/>
    <w:rsid w:val="680730C3"/>
    <w:rsid w:val="681A178F"/>
    <w:rsid w:val="682F64A8"/>
    <w:rsid w:val="683E138C"/>
    <w:rsid w:val="688034B9"/>
    <w:rsid w:val="68A60EA9"/>
    <w:rsid w:val="68C35198"/>
    <w:rsid w:val="68D25A2C"/>
    <w:rsid w:val="68F702CF"/>
    <w:rsid w:val="69022CEB"/>
    <w:rsid w:val="69503325"/>
    <w:rsid w:val="695C5550"/>
    <w:rsid w:val="69EC5EB4"/>
    <w:rsid w:val="69F83681"/>
    <w:rsid w:val="6A1E4C1B"/>
    <w:rsid w:val="6A342E40"/>
    <w:rsid w:val="6A42015E"/>
    <w:rsid w:val="6A7B5AF1"/>
    <w:rsid w:val="6AD55260"/>
    <w:rsid w:val="6B226E4A"/>
    <w:rsid w:val="6B2E6BAB"/>
    <w:rsid w:val="6B913309"/>
    <w:rsid w:val="6B942451"/>
    <w:rsid w:val="6C066D46"/>
    <w:rsid w:val="6C4818C6"/>
    <w:rsid w:val="6C496A4E"/>
    <w:rsid w:val="6C9221FB"/>
    <w:rsid w:val="6CCC0737"/>
    <w:rsid w:val="6CCC6B7A"/>
    <w:rsid w:val="6D107A88"/>
    <w:rsid w:val="6D25144D"/>
    <w:rsid w:val="6D617FAC"/>
    <w:rsid w:val="6D6A5903"/>
    <w:rsid w:val="6DBB4AFF"/>
    <w:rsid w:val="6DEF1BA3"/>
    <w:rsid w:val="6DF26571"/>
    <w:rsid w:val="6E9E6BEC"/>
    <w:rsid w:val="6EF72978"/>
    <w:rsid w:val="6EF86C14"/>
    <w:rsid w:val="6F076FA4"/>
    <w:rsid w:val="6F3E6422"/>
    <w:rsid w:val="6F977CB5"/>
    <w:rsid w:val="6F9F6797"/>
    <w:rsid w:val="6FAF067D"/>
    <w:rsid w:val="701B7AF8"/>
    <w:rsid w:val="70544106"/>
    <w:rsid w:val="71664D74"/>
    <w:rsid w:val="71FE25DF"/>
    <w:rsid w:val="720D6FB1"/>
    <w:rsid w:val="722A5900"/>
    <w:rsid w:val="722A5DC7"/>
    <w:rsid w:val="7232652C"/>
    <w:rsid w:val="72856CD4"/>
    <w:rsid w:val="728822E1"/>
    <w:rsid w:val="72AA2B8A"/>
    <w:rsid w:val="72FB055A"/>
    <w:rsid w:val="73281EDA"/>
    <w:rsid w:val="737E21B9"/>
    <w:rsid w:val="73EB66F7"/>
    <w:rsid w:val="73EF7C52"/>
    <w:rsid w:val="7409298D"/>
    <w:rsid w:val="744651CD"/>
    <w:rsid w:val="74C23A26"/>
    <w:rsid w:val="75270967"/>
    <w:rsid w:val="755406E0"/>
    <w:rsid w:val="75731C3E"/>
    <w:rsid w:val="75965F96"/>
    <w:rsid w:val="7614205F"/>
    <w:rsid w:val="762B2BE6"/>
    <w:rsid w:val="765F727E"/>
    <w:rsid w:val="76770DC9"/>
    <w:rsid w:val="768E3204"/>
    <w:rsid w:val="769B008A"/>
    <w:rsid w:val="76B46E4A"/>
    <w:rsid w:val="76BB69F1"/>
    <w:rsid w:val="76CE5DBC"/>
    <w:rsid w:val="76D5119C"/>
    <w:rsid w:val="76F16A4D"/>
    <w:rsid w:val="770B59CE"/>
    <w:rsid w:val="774265BA"/>
    <w:rsid w:val="77732E68"/>
    <w:rsid w:val="778526D5"/>
    <w:rsid w:val="779F49BD"/>
    <w:rsid w:val="77F305DD"/>
    <w:rsid w:val="780C7AAD"/>
    <w:rsid w:val="78192068"/>
    <w:rsid w:val="781A6CFD"/>
    <w:rsid w:val="78841F86"/>
    <w:rsid w:val="7884319A"/>
    <w:rsid w:val="78BA324F"/>
    <w:rsid w:val="78FE4CF1"/>
    <w:rsid w:val="790C1B0A"/>
    <w:rsid w:val="791063A4"/>
    <w:rsid w:val="795123CE"/>
    <w:rsid w:val="79532685"/>
    <w:rsid w:val="797560D2"/>
    <w:rsid w:val="797678F7"/>
    <w:rsid w:val="7983405D"/>
    <w:rsid w:val="7A023AAC"/>
    <w:rsid w:val="7A454623"/>
    <w:rsid w:val="7A4A2C52"/>
    <w:rsid w:val="7A5F6489"/>
    <w:rsid w:val="7A761D6D"/>
    <w:rsid w:val="7ACD0146"/>
    <w:rsid w:val="7BB55A95"/>
    <w:rsid w:val="7BDE3C98"/>
    <w:rsid w:val="7C146ACF"/>
    <w:rsid w:val="7C3A1999"/>
    <w:rsid w:val="7C3C60D3"/>
    <w:rsid w:val="7C52568F"/>
    <w:rsid w:val="7C6D1492"/>
    <w:rsid w:val="7C7226BB"/>
    <w:rsid w:val="7CC16371"/>
    <w:rsid w:val="7D3B02CE"/>
    <w:rsid w:val="7D67418F"/>
    <w:rsid w:val="7DA82936"/>
    <w:rsid w:val="7DAE1BF3"/>
    <w:rsid w:val="7DE950A7"/>
    <w:rsid w:val="7EA20027"/>
    <w:rsid w:val="7EDC64F4"/>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3" w:lineRule="auto"/>
      <w:outlineLvl w:val="1"/>
    </w:pPr>
    <w:rPr>
      <w:rFonts w:ascii="Cambria" w:hAnsi="Cambria"/>
      <w:b/>
      <w:sz w:val="32"/>
      <w:szCs w:val="32"/>
    </w:rPr>
  </w:style>
  <w:style w:type="paragraph" w:styleId="4">
    <w:name w:val="heading 3"/>
    <w:basedOn w:val="1"/>
    <w:next w:val="1"/>
    <w:autoRedefine/>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unhideWhenUsed/>
    <w:qFormat/>
    <w:uiPriority w:val="99"/>
    <w:pPr>
      <w:ind w:left="420" w:leftChars="200"/>
    </w:pPr>
  </w:style>
  <w:style w:type="paragraph" w:styleId="7">
    <w:name w:val="annotation text"/>
    <w:basedOn w:val="1"/>
    <w:unhideWhenUsed/>
    <w:qFormat/>
    <w:uiPriority w:val="99"/>
    <w:pPr>
      <w:jc w:val="left"/>
    </w:pPr>
  </w:style>
  <w:style w:type="paragraph" w:styleId="8">
    <w:name w:val="Body Text 3"/>
    <w:basedOn w:val="1"/>
    <w:autoRedefine/>
    <w:unhideWhenUsed/>
    <w:qFormat/>
    <w:uiPriority w:val="99"/>
    <w:pPr>
      <w:spacing w:after="120"/>
    </w:pPr>
    <w:rPr>
      <w:sz w:val="16"/>
      <w:szCs w:val="16"/>
    </w:rPr>
  </w:style>
  <w:style w:type="paragraph" w:styleId="9">
    <w:name w:val="Body Text"/>
    <w:basedOn w:val="1"/>
    <w:next w:val="10"/>
    <w:autoRedefine/>
    <w:qFormat/>
    <w:uiPriority w:val="0"/>
    <w:pPr>
      <w:spacing w:after="120"/>
    </w:pPr>
    <w:rPr>
      <w:szCs w:val="24"/>
    </w:rPr>
  </w:style>
  <w:style w:type="paragraph" w:styleId="10">
    <w:name w:val="toc 2"/>
    <w:basedOn w:val="1"/>
    <w:next w:val="1"/>
    <w:autoRedefine/>
    <w:qFormat/>
    <w:uiPriority w:val="39"/>
    <w:pPr>
      <w:ind w:left="420" w:leftChars="200"/>
    </w:pPr>
    <w:rPr>
      <w:rFonts w:ascii="Times New Roman" w:hAnsi="Times New Roman"/>
      <w:szCs w:val="24"/>
    </w:rPr>
  </w:style>
  <w:style w:type="paragraph" w:styleId="11">
    <w:name w:val="Body Text Indent"/>
    <w:basedOn w:val="1"/>
    <w:next w:val="12"/>
    <w:autoRedefine/>
    <w:qFormat/>
    <w:uiPriority w:val="0"/>
    <w:pPr>
      <w:widowControl/>
      <w:ind w:firstLine="600"/>
    </w:pPr>
    <w:rPr>
      <w:kern w:val="0"/>
      <w:sz w:val="28"/>
      <w:szCs w:val="20"/>
    </w:rPr>
  </w:style>
  <w:style w:type="paragraph" w:styleId="12">
    <w:name w:val="envelope return"/>
    <w:basedOn w:val="1"/>
    <w:autoRedefine/>
    <w:qFormat/>
    <w:uiPriority w:val="0"/>
    <w:pPr>
      <w:snapToGrid w:val="0"/>
    </w:pPr>
    <w:rPr>
      <w:rFonts w:ascii="Arial" w:hAnsi="Arial"/>
    </w:rPr>
  </w:style>
  <w:style w:type="paragraph" w:styleId="13">
    <w:name w:val="Plain Text"/>
    <w:basedOn w:val="1"/>
    <w:autoRedefine/>
    <w:qFormat/>
    <w:uiPriority w:val="0"/>
    <w:rPr>
      <w:rFonts w:ascii="宋体" w:hAnsi="Courier New" w:cs="黑体"/>
    </w:rPr>
  </w:style>
  <w:style w:type="paragraph" w:styleId="14">
    <w:name w:val="footer"/>
    <w:basedOn w:val="1"/>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autoRedefine/>
    <w:qFormat/>
    <w:uiPriority w:val="39"/>
  </w:style>
  <w:style w:type="paragraph" w:styleId="17">
    <w:name w:val="Subtitle"/>
    <w:basedOn w:val="1"/>
    <w:next w:val="1"/>
    <w:autoRedefine/>
    <w:qFormat/>
    <w:uiPriority w:val="0"/>
    <w:pPr>
      <w:spacing w:line="312" w:lineRule="auto"/>
      <w:jc w:val="center"/>
      <w:outlineLvl w:val="1"/>
    </w:pPr>
    <w:rPr>
      <w:rFonts w:ascii="Cambria" w:hAnsi="Cambria"/>
      <w:b/>
      <w:bCs/>
      <w:kern w:val="28"/>
      <w:sz w:val="32"/>
      <w:szCs w:val="32"/>
    </w:rPr>
  </w:style>
  <w:style w:type="paragraph" w:styleId="18">
    <w:name w:val="Body Text 2"/>
    <w:basedOn w:val="1"/>
    <w:autoRedefine/>
    <w:qFormat/>
    <w:uiPriority w:val="0"/>
    <w:pPr>
      <w:spacing w:after="120" w:afterLines="0" w:line="480" w:lineRule="auto"/>
    </w:pPr>
  </w:style>
  <w:style w:type="paragraph" w:styleId="19">
    <w:name w:val="Normal (Web)"/>
    <w:basedOn w:val="1"/>
    <w:autoRedefine/>
    <w:qFormat/>
    <w:uiPriority w:val="0"/>
    <w:rPr>
      <w:rFonts w:ascii="Times New Roman" w:hAnsi="Times New Roman"/>
      <w:sz w:val="24"/>
      <w:szCs w:val="24"/>
    </w:rPr>
  </w:style>
  <w:style w:type="paragraph" w:styleId="20">
    <w:name w:val="Title"/>
    <w:basedOn w:val="1"/>
    <w:next w:val="1"/>
    <w:autoRedefine/>
    <w:qFormat/>
    <w:uiPriority w:val="0"/>
    <w:pPr>
      <w:spacing w:before="240" w:after="60"/>
      <w:jc w:val="center"/>
      <w:outlineLvl w:val="0"/>
    </w:pPr>
    <w:rPr>
      <w:rFonts w:ascii="Cambria" w:hAnsi="Cambria"/>
      <w:b/>
      <w:bCs/>
      <w:sz w:val="32"/>
      <w:szCs w:val="32"/>
    </w:rPr>
  </w:style>
  <w:style w:type="paragraph" w:styleId="21">
    <w:name w:val="Body Text First Indent"/>
    <w:basedOn w:val="9"/>
    <w:next w:val="1"/>
    <w:autoRedefine/>
    <w:unhideWhenUsed/>
    <w:qFormat/>
    <w:uiPriority w:val="99"/>
    <w:pPr>
      <w:ind w:firstLine="420"/>
    </w:pPr>
  </w:style>
  <w:style w:type="paragraph" w:styleId="22">
    <w:name w:val="Body Text First Indent 2"/>
    <w:basedOn w:val="11"/>
    <w:qFormat/>
    <w:uiPriority w:val="0"/>
    <w:pPr>
      <w:spacing w:line="240" w:lineRule="auto"/>
      <w:ind w:left="420" w:leftChars="200" w:firstLine="420"/>
    </w:pPr>
    <w:rPr>
      <w:sz w:val="21"/>
      <w:szCs w:val="24"/>
    </w:rPr>
  </w:style>
  <w:style w:type="table" w:styleId="24">
    <w:name w:val="Table Grid"/>
    <w:basedOn w:val="2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Emphasis"/>
    <w:qFormat/>
    <w:uiPriority w:val="20"/>
    <w:rPr>
      <w:szCs w:val="20"/>
    </w:rPr>
  </w:style>
  <w:style w:type="paragraph" w:customStyle="1" w:styleId="27">
    <w:name w:val="表格文字"/>
    <w:basedOn w:val="11"/>
    <w:autoRedefine/>
    <w:qFormat/>
    <w:uiPriority w:val="0"/>
    <w:pPr>
      <w:spacing w:before="25" w:after="25" w:line="240" w:lineRule="auto"/>
      <w:ind w:firstLine="0"/>
      <w:jc w:val="left"/>
    </w:pPr>
    <w:rPr>
      <w:bCs/>
      <w:spacing w:val="10"/>
      <w:kern w:val="0"/>
      <w:sz w:val="24"/>
    </w:rPr>
  </w:style>
  <w:style w:type="paragraph" w:customStyle="1" w:styleId="28">
    <w:name w:val="Default"/>
    <w:autoRedefine/>
    <w:unhideWhenUsed/>
    <w:qFormat/>
    <w:uiPriority w:val="99"/>
    <w:pPr>
      <w:widowControl w:val="0"/>
      <w:autoSpaceDE w:val="0"/>
      <w:autoSpaceDN w:val="0"/>
    </w:pPr>
    <w:rPr>
      <w:rFonts w:hint="eastAsia" w:ascii="宋体" w:hAnsi="宋体" w:eastAsia="宋体" w:cs="Times New Roman"/>
      <w:color w:val="000000"/>
      <w:sz w:val="24"/>
      <w:lang w:val="en-US" w:eastAsia="zh-CN" w:bidi="ar-SA"/>
    </w:rPr>
  </w:style>
  <w:style w:type="paragraph" w:customStyle="1" w:styleId="29">
    <w:name w:val="正文1"/>
    <w:basedOn w:val="1"/>
    <w:next w:val="30"/>
    <w:autoRedefine/>
    <w:qFormat/>
    <w:uiPriority w:val="99"/>
    <w:pPr>
      <w:spacing w:line="500" w:lineRule="exact"/>
      <w:ind w:firstLine="200" w:firstLineChars="200"/>
    </w:pPr>
    <w:rPr>
      <w:sz w:val="24"/>
    </w:rPr>
  </w:style>
  <w:style w:type="paragraph" w:customStyle="1" w:styleId="30">
    <w:name w:val="正文-公1"/>
    <w:basedOn w:val="29"/>
    <w:next w:val="15"/>
    <w:qFormat/>
    <w:uiPriority w:val="0"/>
    <w:pPr>
      <w:widowControl w:val="0"/>
      <w:adjustRightInd/>
      <w:snapToGrid/>
      <w:spacing w:after="0"/>
      <w:ind w:firstLine="200" w:firstLineChars="200"/>
      <w:jc w:val="both"/>
    </w:pPr>
    <w:rPr>
      <w:rFonts w:ascii="Calibri" w:hAnsi="Calibri" w:eastAsia="宋体" w:cs="Calibri"/>
      <w:kern w:val="2"/>
      <w:sz w:val="21"/>
      <w:szCs w:val="21"/>
    </w:rPr>
  </w:style>
  <w:style w:type="paragraph" w:customStyle="1" w:styleId="31">
    <w:name w:val="*正文"/>
    <w:basedOn w:val="1"/>
    <w:autoRedefine/>
    <w:qFormat/>
    <w:uiPriority w:val="0"/>
    <w:pPr>
      <w:spacing w:line="360" w:lineRule="auto"/>
      <w:ind w:firstLine="200"/>
    </w:pPr>
    <w:rPr>
      <w:rFonts w:ascii="宋体" w:hAnsi="宋体" w:cs="宋体"/>
      <w:color w:val="000000"/>
      <w:kern w:val="1"/>
      <w:sz w:val="24"/>
      <w:szCs w:val="24"/>
    </w:rPr>
  </w:style>
  <w:style w:type="paragraph" w:customStyle="1" w:styleId="32">
    <w:name w:val="表格内文"/>
    <w:basedOn w:val="1"/>
    <w:autoRedefine/>
    <w:qFormat/>
    <w:uiPriority w:val="0"/>
    <w:pPr>
      <w:spacing w:line="400" w:lineRule="exact"/>
    </w:pPr>
    <w:rPr>
      <w:rFonts w:ascii="Arial" w:hAnsi="Arial" w:cs="宋体"/>
      <w:szCs w:val="20"/>
    </w:rPr>
  </w:style>
  <w:style w:type="paragraph" w:customStyle="1" w:styleId="33">
    <w:name w:val="列出段落1"/>
    <w:basedOn w:val="1"/>
    <w:autoRedefine/>
    <w:qFormat/>
    <w:uiPriority w:val="99"/>
    <w:pPr>
      <w:ind w:firstLine="420" w:firstLineChars="200"/>
    </w:pPr>
    <w:rPr>
      <w:rFonts w:ascii="Times New Roman" w:hAnsi="Times New Roman" w:cs="Times New Roman"/>
    </w:rPr>
  </w:style>
  <w:style w:type="character" w:customStyle="1" w:styleId="34">
    <w:name w:val="font41"/>
    <w:basedOn w:val="25"/>
    <w:autoRedefine/>
    <w:qFormat/>
    <w:uiPriority w:val="0"/>
    <w:rPr>
      <w:rFonts w:ascii="Tahoma" w:hAnsi="Tahoma" w:eastAsia="Tahoma" w:cs="Tahoma"/>
      <w:color w:val="000000"/>
      <w:sz w:val="28"/>
      <w:szCs w:val="28"/>
      <w:u w:val="none"/>
    </w:rPr>
  </w:style>
  <w:style w:type="character" w:customStyle="1" w:styleId="35">
    <w:name w:val="font71"/>
    <w:basedOn w:val="25"/>
    <w:autoRedefine/>
    <w:qFormat/>
    <w:uiPriority w:val="0"/>
    <w:rPr>
      <w:rFonts w:hint="eastAsia" w:ascii="宋体" w:hAnsi="宋体" w:eastAsia="宋体" w:cs="宋体"/>
      <w:color w:val="000000"/>
      <w:sz w:val="28"/>
      <w:szCs w:val="28"/>
      <w:u w:val="none"/>
    </w:rPr>
  </w:style>
  <w:style w:type="paragraph" w:customStyle="1" w:styleId="36">
    <w:name w:val="_Style 1"/>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37">
    <w:name w:val="List Paragraph"/>
    <w:basedOn w:val="1"/>
    <w:autoRedefine/>
    <w:qFormat/>
    <w:uiPriority w:val="0"/>
    <w:pPr>
      <w:ind w:firstLine="420" w:firstLineChars="200"/>
    </w:pPr>
    <w:rPr>
      <w:rFonts w:ascii="Calibri" w:hAnsi="Calibri" w:eastAsia="宋体" w:cs="Times New Roman"/>
      <w:szCs w:val="22"/>
    </w:rPr>
  </w:style>
  <w:style w:type="character" w:customStyle="1" w:styleId="38">
    <w:name w:val="t101"/>
    <w:basedOn w:val="25"/>
    <w:autoRedefine/>
    <w:qFormat/>
    <w:uiPriority w:val="0"/>
    <w:rPr>
      <w:rFonts w:ascii="Times New Roman" w:hAnsi="Times New Roman" w:eastAsia="宋体" w:cs="Times New Roman"/>
      <w:sz w:val="20"/>
      <w:szCs w:val="20"/>
    </w:rPr>
  </w:style>
  <w:style w:type="paragraph" w:customStyle="1" w:styleId="39">
    <w:name w:val="List Paragraph1"/>
    <w:basedOn w:val="1"/>
    <w:autoRedefine/>
    <w:qFormat/>
    <w:uiPriority w:val="0"/>
    <w:pPr>
      <w:ind w:firstLine="420" w:firstLineChars="200"/>
    </w:pPr>
    <w:rPr>
      <w:rFonts w:ascii="Calibri" w:hAnsi="Calibri" w:eastAsia="宋体" w:cs="Times New Roman"/>
      <w:szCs w:val="22"/>
    </w:rPr>
  </w:style>
  <w:style w:type="character" w:customStyle="1" w:styleId="40">
    <w:name w:val="font112"/>
    <w:basedOn w:val="25"/>
    <w:autoRedefine/>
    <w:qFormat/>
    <w:uiPriority w:val="0"/>
    <w:rPr>
      <w:rFonts w:hint="eastAsia" w:ascii="宋体" w:hAnsi="宋体" w:eastAsia="宋体" w:cs="宋体"/>
      <w:color w:val="000000"/>
      <w:sz w:val="22"/>
      <w:szCs w:val="22"/>
      <w:u w:val="none"/>
    </w:rPr>
  </w:style>
  <w:style w:type="character" w:customStyle="1" w:styleId="41">
    <w:name w:val="font121"/>
    <w:basedOn w:val="25"/>
    <w:autoRedefine/>
    <w:qFormat/>
    <w:uiPriority w:val="0"/>
    <w:rPr>
      <w:rFonts w:ascii="Calibri" w:hAnsi="Calibri" w:cs="Calibri"/>
      <w:color w:val="000000"/>
      <w:sz w:val="22"/>
      <w:szCs w:val="22"/>
      <w:u w:val="none"/>
    </w:rPr>
  </w:style>
  <w:style w:type="character" w:customStyle="1" w:styleId="42">
    <w:name w:val="font131"/>
    <w:basedOn w:val="25"/>
    <w:autoRedefine/>
    <w:qFormat/>
    <w:uiPriority w:val="0"/>
    <w:rPr>
      <w:rFonts w:hint="eastAsia" w:ascii="宋体" w:hAnsi="宋体" w:eastAsia="宋体" w:cs="宋体"/>
      <w:color w:val="000000"/>
      <w:sz w:val="22"/>
      <w:szCs w:val="22"/>
      <w:u w:val="none"/>
    </w:rPr>
  </w:style>
  <w:style w:type="character" w:customStyle="1" w:styleId="43">
    <w:name w:val="font91"/>
    <w:basedOn w:val="25"/>
    <w:autoRedefine/>
    <w:qFormat/>
    <w:uiPriority w:val="0"/>
    <w:rPr>
      <w:rFonts w:hint="eastAsia" w:ascii="宋体" w:hAnsi="宋体" w:eastAsia="宋体" w:cs="宋体"/>
      <w:color w:val="000000"/>
      <w:sz w:val="22"/>
      <w:szCs w:val="22"/>
      <w:u w:val="none"/>
    </w:rPr>
  </w:style>
  <w:style w:type="character" w:customStyle="1" w:styleId="44">
    <w:name w:val="font51"/>
    <w:basedOn w:val="25"/>
    <w:autoRedefine/>
    <w:qFormat/>
    <w:uiPriority w:val="0"/>
    <w:rPr>
      <w:rFonts w:hint="default" w:ascii="Calibri" w:hAnsi="Calibri" w:cs="Calibri"/>
      <w:color w:val="000000"/>
      <w:sz w:val="22"/>
      <w:szCs w:val="22"/>
      <w:u w:val="none"/>
    </w:rPr>
  </w:style>
  <w:style w:type="character" w:customStyle="1" w:styleId="45">
    <w:name w:val="font141"/>
    <w:basedOn w:val="25"/>
    <w:autoRedefine/>
    <w:qFormat/>
    <w:uiPriority w:val="0"/>
    <w:rPr>
      <w:rFonts w:ascii="仿宋_GB2312" w:eastAsia="仿宋_GB2312" w:cs="仿宋_GB2312"/>
      <w:color w:val="000000"/>
      <w:sz w:val="22"/>
      <w:szCs w:val="22"/>
      <w:u w:val="none"/>
    </w:rPr>
  </w:style>
  <w:style w:type="paragraph" w:customStyle="1" w:styleId="46">
    <w:name w:val="Table Paragraph"/>
    <w:basedOn w:val="1"/>
    <w:autoRedefine/>
    <w:qFormat/>
    <w:uiPriority w:val="1"/>
    <w:rPr>
      <w:rFonts w:ascii="仿宋" w:hAnsi="仿宋" w:eastAsia="仿宋" w:cs="仿宋"/>
      <w:lang w:val="zh-CN" w:eastAsia="zh-CN" w:bidi="zh-CN"/>
    </w:rPr>
  </w:style>
  <w:style w:type="character" w:customStyle="1" w:styleId="47">
    <w:name w:val="p141"/>
    <w:autoRedefine/>
    <w:qFormat/>
    <w:uiPriority w:val="0"/>
    <w:rPr>
      <w:sz w:val="21"/>
      <w:szCs w:val="21"/>
    </w:rPr>
  </w:style>
  <w:style w:type="character" w:customStyle="1" w:styleId="48">
    <w:name w:val="font21"/>
    <w:basedOn w:val="25"/>
    <w:autoRedefine/>
    <w:qFormat/>
    <w:uiPriority w:val="0"/>
    <w:rPr>
      <w:rFonts w:hint="eastAsia" w:ascii="宋体" w:hAnsi="宋体" w:eastAsia="宋体" w:cs="宋体"/>
      <w:color w:val="000000"/>
      <w:sz w:val="26"/>
      <w:szCs w:val="26"/>
      <w:u w:val="none"/>
    </w:rPr>
  </w:style>
  <w:style w:type="character" w:customStyle="1" w:styleId="49">
    <w:name w:val="font31"/>
    <w:basedOn w:val="25"/>
    <w:autoRedefine/>
    <w:qFormat/>
    <w:uiPriority w:val="0"/>
    <w:rPr>
      <w:rFonts w:hint="default" w:ascii="Times New Roman" w:hAnsi="Times New Roman" w:cs="Times New Roman"/>
      <w:color w:val="000000"/>
      <w:sz w:val="26"/>
      <w:szCs w:val="26"/>
      <w:u w:val="none"/>
    </w:rPr>
  </w:style>
  <w:style w:type="paragraph" w:customStyle="1" w:styleId="50">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51">
    <w:name w:val="列出段落2"/>
    <w:basedOn w:val="1"/>
    <w:qFormat/>
    <w:uiPriority w:val="99"/>
    <w:pPr>
      <w:ind w:firstLine="420" w:firstLineChars="200"/>
    </w:pPr>
  </w:style>
  <w:style w:type="paragraph" w:customStyle="1" w:styleId="52">
    <w:name w:val="_Style 35"/>
    <w:basedOn w:val="11"/>
    <w:next w:val="22"/>
    <w:unhideWhenUsed/>
    <w:qFormat/>
    <w:uiPriority w:val="99"/>
    <w:pPr>
      <w:ind w:firstLine="420" w:firstLineChars="200"/>
    </w:pPr>
    <w:rPr>
      <w:rFonts w:ascii="Calibri" w:hAnsi="Calibri" w:eastAsia="等线"/>
      <w:kern w:val="0"/>
      <w:szCs w:val="21"/>
    </w:rPr>
  </w:style>
  <w:style w:type="paragraph" w:customStyle="1" w:styleId="53">
    <w:name w:val="纯文本1"/>
    <w:basedOn w:val="1"/>
    <w:qFormat/>
    <w:uiPriority w:val="0"/>
    <w:rPr>
      <w:rFonts w:ascii="宋体" w:hAnsi="Courier New"/>
    </w:rPr>
  </w:style>
  <w:style w:type="paragraph" w:customStyle="1" w:styleId="54">
    <w:name w:val="p0"/>
    <w:basedOn w:val="1"/>
    <w:qFormat/>
    <w:uiPriority w:val="0"/>
    <w:pPr>
      <w:widowControl/>
    </w:pPr>
    <w:rPr>
      <w:rFonts w:eastAsia="宋体" w:cs="宋体"/>
      <w:kern w:val="0"/>
      <w:szCs w:val="21"/>
    </w:rPr>
  </w:style>
  <w:style w:type="character" w:customStyle="1" w:styleId="55">
    <w:name w:val="font101"/>
    <w:basedOn w:val="25"/>
    <w:qFormat/>
    <w:uiPriority w:val="0"/>
    <w:rPr>
      <w:rFonts w:hint="eastAsia" w:ascii="宋体" w:hAnsi="宋体" w:eastAsia="宋体" w:cs="宋体"/>
      <w:color w:val="000000"/>
      <w:sz w:val="20"/>
      <w:szCs w:val="20"/>
      <w:u w:val="none"/>
    </w:rPr>
  </w:style>
  <w:style w:type="character" w:customStyle="1" w:styleId="56">
    <w:name w:val="font61"/>
    <w:basedOn w:val="25"/>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1355</Words>
  <Characters>1522</Characters>
  <Lines>0</Lines>
  <Paragraphs>0</Paragraphs>
  <TotalTime>12</TotalTime>
  <ScaleCrop>false</ScaleCrop>
  <LinksUpToDate>false</LinksUpToDate>
  <CharactersWithSpaces>1563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2017-10-24T03:51:00Z</dcterms:created>
  <dc:creator>Administrator</dc:creator>
  <cp:lastModifiedBy>Simon</cp:lastModifiedBy>
  <cp:lastPrinted>2025-04-03T09:12:00Z</cp:lastPrinted>
  <dcterms:modified xsi:type="dcterms:W3CDTF">2025-07-21T15:57:09Z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87910FF6138849B6820F3FB773E24DEE_13</vt:lpwstr>
  </property>
  <property fmtid="{D5CDD505-2E9C-101B-9397-08002B2CF9AE}" pid="4" name="KSOTemplateDocerSaveRecord">
    <vt:lpwstr>eyJoZGlkIjoiOGJjYzIzMzVlOGFhMmVmZTBlMTFjYWE3OWZmNWM0NTQiLCJ1c2VySWQiOiI2MTA4ODEyNTIifQ==</vt:lpwstr>
  </property>
</Properties>
</file>