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9B678">
      <w:pPr>
        <w:pStyle w:val="2"/>
        <w:rPr>
          <w:rFonts w:hint="eastAsia" w:asciiTheme="minorEastAsia" w:hAnsiTheme="minorEastAsia" w:eastAsiaTheme="minorEastAsia" w:cstheme="minorEastAsia"/>
          <w:color w:val="000000" w:themeColor="text1"/>
          <w:sz w:val="44"/>
          <w14:textFill>
            <w14:solidFill>
              <w14:schemeClr w14:val="tx1"/>
            </w14:solidFill>
          </w14:textFill>
        </w:rPr>
      </w:pPr>
      <w:bookmarkStart w:id="0" w:name="_Toc2854"/>
      <w:bookmarkStart w:id="1" w:name="_Toc407182460"/>
      <w:bookmarkStart w:id="2" w:name="_Toc407169867"/>
      <w:bookmarkStart w:id="3" w:name="_Toc2971"/>
      <w:bookmarkStart w:id="4" w:name="_Toc407182659"/>
    </w:p>
    <w:p w14:paraId="0D3C32E3">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44"/>
          <w14:textFill>
            <w14:solidFill>
              <w14:schemeClr w14:val="tx1"/>
            </w14:solidFill>
          </w14:textFill>
        </w:rPr>
        <w:t>第一部分  专用部分</w:t>
      </w:r>
      <w:bookmarkEnd w:id="0"/>
      <w:bookmarkEnd w:id="1"/>
      <w:bookmarkEnd w:id="2"/>
      <w:bookmarkEnd w:id="3"/>
      <w:bookmarkEnd w:id="4"/>
    </w:p>
    <w:p w14:paraId="4C62998F">
      <w:pPr>
        <w:pStyle w:val="3"/>
        <w:spacing w:before="120" w:after="120"/>
        <w:rPr>
          <w:rFonts w:asciiTheme="minorEastAsia" w:hAnsiTheme="minorEastAsia" w:eastAsiaTheme="minorEastAsia" w:cstheme="minorEastAsia"/>
          <w:color w:val="000000" w:themeColor="text1"/>
          <w:sz w:val="30"/>
          <w:szCs w:val="30"/>
          <w14:textFill>
            <w14:solidFill>
              <w14:schemeClr w14:val="tx1"/>
            </w14:solidFill>
          </w14:textFill>
        </w:rPr>
      </w:pPr>
      <w:bookmarkStart w:id="5" w:name="_Toc17554"/>
      <w:bookmarkStart w:id="6" w:name="_Toc407182661"/>
      <w:bookmarkStart w:id="7" w:name="_Toc407169869"/>
      <w:r>
        <w:rPr>
          <w:rFonts w:hint="eastAsia" w:asciiTheme="minorEastAsia" w:hAnsiTheme="minorEastAsia" w:eastAsiaTheme="minorEastAsia" w:cstheme="minorEastAsia"/>
          <w:color w:val="000000" w:themeColor="text1"/>
          <w:sz w:val="30"/>
          <w:szCs w:val="30"/>
          <w14:textFill>
            <w14:solidFill>
              <w14:schemeClr w14:val="tx1"/>
            </w14:solidFill>
          </w14:textFill>
        </w:rPr>
        <w:t>第一章 采购范围</w:t>
      </w:r>
      <w:bookmarkEnd w:id="5"/>
      <w:bookmarkEnd w:id="6"/>
      <w:bookmarkEnd w:id="7"/>
    </w:p>
    <w:p w14:paraId="08423BBA">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8" w:name="_Toc25668"/>
      <w:bookmarkStart w:id="9" w:name="_Toc407182662"/>
      <w:r>
        <w:rPr>
          <w:rFonts w:hint="eastAsia" w:asciiTheme="minorEastAsia" w:hAnsiTheme="minorEastAsia" w:eastAsiaTheme="minorEastAsia" w:cstheme="minorEastAsia"/>
          <w:color w:val="000000" w:themeColor="text1"/>
          <w:sz w:val="30"/>
          <w:szCs w:val="30"/>
          <w14:textFill>
            <w14:solidFill>
              <w14:schemeClr w14:val="tx1"/>
            </w14:solidFill>
          </w14:textFill>
        </w:rPr>
        <w:t>第一节 采购项目概述</w:t>
      </w:r>
      <w:bookmarkEnd w:id="8"/>
      <w:bookmarkEnd w:id="9"/>
    </w:p>
    <w:p w14:paraId="4096537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一、项目概述</w:t>
      </w:r>
    </w:p>
    <w:p w14:paraId="602A114C">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贵州省水文水资源局综合管理服务，</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r>
        <w:rPr>
          <w:rFonts w:hint="eastAsia" w:ascii="宋体" w:hAnsi="宋体" w:eastAsia="宋体" w:cs="宋体"/>
          <w:color w:val="000000" w:themeColor="text1"/>
          <w:sz w:val="24"/>
          <w:szCs w:val="24"/>
          <w:lang w:val="en-US" w:eastAsia="zh-CN"/>
          <w14:textFill>
            <w14:solidFill>
              <w14:schemeClr w14:val="tx1"/>
            </w14:solidFill>
          </w14:textFill>
        </w:rPr>
        <w:t>（包含</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物业综合管理服务、环境卫生保洁、秩序维护及安防管理服务、房屋及公共设施设备维修维护、会议服务）</w:t>
      </w:r>
      <w:r>
        <w:rPr>
          <w:rFonts w:ascii="宋体" w:hAnsi="宋体" w:eastAsia="宋体" w:cs="宋体"/>
          <w:color w:val="000000" w:themeColor="text1"/>
          <w:sz w:val="24"/>
          <w:szCs w:val="24"/>
          <w14:textFill>
            <w14:solidFill>
              <w14:schemeClr w14:val="tx1"/>
            </w14:solidFill>
          </w14:textFill>
        </w:rPr>
        <w:t>、车辆租赁服务等。</w:t>
      </w:r>
    </w:p>
    <w:p w14:paraId="5CEB315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二、资金来源</w:t>
      </w:r>
    </w:p>
    <w:p w14:paraId="499903F6">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本项目资金来源为财政性资金。项目采购预算为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捌拾叁万 </w:t>
      </w:r>
      <w:r>
        <w:rPr>
          <w:rFonts w:hint="eastAsia" w:asciiTheme="minorEastAsia" w:hAnsiTheme="minorEastAsia" w:eastAsiaTheme="minorEastAsia" w:cstheme="minorEastAsia"/>
          <w:color w:val="000000" w:themeColor="text1"/>
          <w14:textFill>
            <w14:solidFill>
              <w14:schemeClr w14:val="tx1"/>
            </w14:solidFill>
          </w14:textFill>
        </w:rPr>
        <w:t>元整（￥</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830000.00元</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其中后勤管理服务采购预算为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43 </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万</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元，车辆租赁服务采购预算为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万元</w:t>
      </w:r>
      <w:r>
        <w:rPr>
          <w:rFonts w:hint="eastAsia" w:asciiTheme="minorEastAsia" w:hAnsiTheme="minorEastAsia" w:eastAsiaTheme="minorEastAsia" w:cstheme="minorEastAsia"/>
          <w:color w:val="000000" w:themeColor="text1"/>
          <w14:textFill>
            <w14:solidFill>
              <w14:schemeClr w14:val="tx1"/>
            </w14:solidFill>
          </w14:textFill>
        </w:rPr>
        <w:t>。</w:t>
      </w:r>
    </w:p>
    <w:p w14:paraId="4F5559DF">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本项目的最高限价为：</w:t>
      </w:r>
    </w:p>
    <w:p w14:paraId="3AD63ADE">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1、后勤管理服务最高限价为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肆拾叁万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元整</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430000.00元</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；2、车辆租赁服务最高投标限价为按照省机关事务局省财政厅关于印发《贵州省省级行政事业单位公务租车管理暂行规定》的通知（黔管发【2023】3号）规定的支出标准上限</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下浮0%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0DB0B3D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三、采购合同管理：</w:t>
      </w:r>
    </w:p>
    <w:p w14:paraId="3D284AA7">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1.是否允许分包：</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不允许</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14:paraId="068CD9EB">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r>
        <w:rPr>
          <w:rFonts w:hint="eastAsia" w:ascii="微软雅黑" w:hAnsi="微软雅黑" w:eastAsia="微软雅黑" w:cs="宋体"/>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分包履行的具体内容、金额或者比例：</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14:paraId="2CF0DC37">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四、根据《政府采购促进中小企业发展管理办法》财库〔2020〕46号规定</w:t>
      </w:r>
    </w:p>
    <w:p w14:paraId="5B3CE29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本项目是否专门面向</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小微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企业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（采购人确定），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具体内容为：</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全部内容</w:t>
      </w:r>
      <w:r>
        <w:rPr>
          <w:rFonts w:hint="eastAsia" w:asciiTheme="minorEastAsia" w:hAnsiTheme="minorEastAsia" w:eastAsiaTheme="minorEastAsia" w:cstheme="minorEastAsia"/>
          <w:color w:val="000000" w:themeColor="text1"/>
          <w:sz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r>
        <w:rPr>
          <w:rFonts w:hint="eastAsia" w:asciiTheme="minorEastAsia" w:hAnsiTheme="minorEastAsia" w:eastAsiaTheme="minorEastAsia" w:cstheme="minorEastAsia"/>
          <w:color w:val="000000" w:themeColor="text1"/>
          <w14:textFill>
            <w14:solidFill>
              <w14:schemeClr w14:val="tx1"/>
            </w14:solidFill>
          </w14:textFill>
        </w:rPr>
        <w:t>，所属行业为：物业管理；车辆租赁服务，所属行业为：租赁和商务服务业</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14:paraId="285E02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特别提示：如采购项目或品目涉及中小企业采购的，采购文件应当遵守</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《政府采购促进中小企业发展管理办法》财库〔2020〕46号第十二条规定。</w:t>
      </w:r>
    </w:p>
    <w:p w14:paraId="40DF83B7">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eastAsia="zh-CN"/>
          <w14:textFill>
            <w14:solidFill>
              <w14:schemeClr w14:val="tx1"/>
            </w14:solidFill>
          </w14:textFill>
        </w:rPr>
        <w:t>五</w:t>
      </w:r>
      <w:r>
        <w:rPr>
          <w:rStyle w:val="10"/>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竞争性磋商文件解释权</w:t>
      </w:r>
    </w:p>
    <w:p w14:paraId="1B77811A">
      <w:pPr>
        <w:keepNext w:val="0"/>
        <w:keepLines w:val="0"/>
        <w:pageBreakBefore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本项目竞争性磋商文件的最终解释权归采购人。</w:t>
      </w:r>
    </w:p>
    <w:p w14:paraId="7983EFD0">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000000" w:themeColor="text1"/>
          <w14:textFill>
            <w14:solidFill>
              <w14:schemeClr w14:val="tx1"/>
            </w14:solidFill>
          </w14:textFill>
        </w:rPr>
      </w:pPr>
      <w:bookmarkStart w:id="10" w:name="_Toc407182663"/>
      <w:r>
        <w:rPr>
          <w:rFonts w:hint="eastAsia" w:asciiTheme="minorEastAsia" w:hAnsiTheme="minorEastAsia" w:eastAsiaTheme="minorEastAsia" w:cstheme="minorEastAsia"/>
          <w:color w:val="000000" w:themeColor="text1"/>
          <w:lang w:eastAsia="zh-CN"/>
          <w14:textFill>
            <w14:solidFill>
              <w14:schemeClr w14:val="tx1"/>
            </w14:solidFill>
          </w14:textFill>
        </w:rPr>
        <w:t>六</w:t>
      </w:r>
      <w:r>
        <w:rPr>
          <w:rFonts w:hint="eastAsia" w:asciiTheme="minorEastAsia" w:hAnsiTheme="minorEastAsia" w:eastAsiaTheme="minorEastAsia" w:cstheme="minorEastAsia"/>
          <w:color w:val="000000" w:themeColor="text1"/>
          <w14:textFill>
            <w14:solidFill>
              <w14:schemeClr w14:val="tx1"/>
            </w14:solidFill>
          </w14:textFill>
        </w:rPr>
        <w:t>、采 购 人</w:t>
      </w:r>
    </w:p>
    <w:p w14:paraId="265C6837">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1.采购人名称：</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贵州省水文水资源局</w:t>
      </w:r>
    </w:p>
    <w:p w14:paraId="7DAD7EB3">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2.地      址：</w:t>
      </w:r>
      <w:r>
        <w:rPr>
          <w:rFonts w:hint="eastAsia" w:ascii="宋体" w:hAnsi="宋体" w:eastAsia="宋体" w:cs="宋体"/>
          <w:color w:val="000000" w:themeColor="text1"/>
          <w:kern w:val="0"/>
          <w:sz w:val="24"/>
          <w:szCs w:val="24"/>
          <w:lang w:val="en-US" w:eastAsia="zh-CN" w:bidi="ar"/>
          <w14:textFill>
            <w14:solidFill>
              <w14:schemeClr w14:val="tx1"/>
            </w14:solidFill>
          </w14:textFill>
        </w:rPr>
        <w:t>贵阳市南明区西湖巷29#</w:t>
      </w:r>
    </w:p>
    <w:p w14:paraId="5A4D9F64">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heme="minorEastAsia" w:hAnsiTheme="minorEastAsia" w:eastAsiaTheme="minorEastAsia" w:cstheme="minorEastAsia"/>
          <w:color w:val="000000" w:themeColor="text1"/>
          <w:u w:val="single"/>
          <w:lang w:val="en-US"/>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3.联  系  人：</w:t>
      </w:r>
      <w:r>
        <w:rPr>
          <w:rFonts w:hint="eastAsia" w:ascii="宋体" w:hAnsi="宋体" w:eastAsia="宋体" w:cs="宋体"/>
          <w:color w:val="000000" w:themeColor="text1"/>
          <w:kern w:val="0"/>
          <w:sz w:val="24"/>
          <w:szCs w:val="24"/>
          <w:lang w:val="en-US" w:eastAsia="zh-CN" w:bidi="ar"/>
          <w14:textFill>
            <w14:solidFill>
              <w14:schemeClr w14:val="tx1"/>
            </w14:solidFill>
          </w14:textFill>
        </w:rPr>
        <w:t>张工</w:t>
      </w:r>
    </w:p>
    <w:p w14:paraId="769BB3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4.联系电话/传真：</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13608529191</w:t>
      </w:r>
    </w:p>
    <w:p w14:paraId="3D177603">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000000" w:themeColor="text1"/>
          <w14:textFill>
            <w14:solidFill>
              <w14:schemeClr w14:val="tx1"/>
            </w14:solidFill>
          </w14:textFill>
        </w:rPr>
      </w:pPr>
      <w:bookmarkStart w:id="11" w:name="_Toc406671087"/>
      <w:bookmarkStart w:id="12" w:name="_Toc406670716"/>
      <w:bookmarkStart w:id="13" w:name="_Toc406671677"/>
      <w:r>
        <w:rPr>
          <w:rFonts w:hint="eastAsia" w:asciiTheme="minorEastAsia" w:hAnsiTheme="minorEastAsia" w:eastAsiaTheme="minorEastAsia" w:cstheme="minorEastAsia"/>
          <w:color w:val="000000" w:themeColor="text1"/>
          <w:lang w:eastAsia="zh-CN"/>
          <w14:textFill>
            <w14:solidFill>
              <w14:schemeClr w14:val="tx1"/>
            </w14:solidFill>
          </w14:textFill>
        </w:rPr>
        <w:t>七</w:t>
      </w:r>
      <w:r>
        <w:rPr>
          <w:rFonts w:hint="eastAsia" w:asciiTheme="minorEastAsia" w:hAnsiTheme="minorEastAsia" w:eastAsiaTheme="minorEastAsia" w:cstheme="minorEastAsia"/>
          <w:color w:val="000000" w:themeColor="text1"/>
          <w14:textFill>
            <w14:solidFill>
              <w14:schemeClr w14:val="tx1"/>
            </w14:solidFill>
          </w14:textFill>
        </w:rPr>
        <w:t>、代理机构</w:t>
      </w:r>
      <w:bookmarkEnd w:id="11"/>
      <w:bookmarkEnd w:id="12"/>
      <w:bookmarkEnd w:id="13"/>
    </w:p>
    <w:p w14:paraId="215E76B2">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1.名称：</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贵州众成建设管理有限公司</w:t>
      </w:r>
    </w:p>
    <w:p w14:paraId="45062C6A">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2.地址：</w:t>
      </w:r>
      <w:r>
        <w:rPr>
          <w:rFonts w:asciiTheme="minorEastAsia" w:hAnsiTheme="minorEastAsia" w:eastAsiaTheme="minorEastAsia" w:cstheme="minorEastAsia"/>
          <w:color w:val="000000" w:themeColor="text1"/>
          <w:lang w:val="en-US" w:eastAsia="zh-CN"/>
          <w14:textFill>
            <w14:solidFill>
              <w14:schemeClr w14:val="tx1"/>
            </w14:solidFill>
          </w14:textFill>
        </w:rPr>
        <w:t>贵州省贵阳市云岩区渔安安井片区未来方舟D10组团写字楼5层11号</w:t>
      </w:r>
    </w:p>
    <w:p w14:paraId="0E92B942">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3.联系人：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杨盛泽、田媛源、金峰屹</w:t>
      </w:r>
    </w:p>
    <w:p w14:paraId="7847C1D1">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4.联系电话/传真：</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0851-85611011</w:t>
      </w:r>
    </w:p>
    <w:p w14:paraId="724ECAE3">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八</w:t>
      </w:r>
      <w:r>
        <w:rPr>
          <w:rFonts w:hint="eastAsia" w:asciiTheme="minorEastAsia" w:hAnsiTheme="minorEastAsia" w:eastAsiaTheme="minorEastAsia" w:cstheme="minorEastAsia"/>
          <w:color w:val="000000" w:themeColor="text1"/>
          <w14:textFill>
            <w14:solidFill>
              <w14:schemeClr w14:val="tx1"/>
            </w14:solidFill>
          </w14:textFill>
        </w:rPr>
        <w:t>、监督部门</w:t>
      </w:r>
    </w:p>
    <w:p w14:paraId="526046A3">
      <w:pPr>
        <w:keepNext w:val="0"/>
        <w:keepLines w:val="0"/>
        <w:pageBreakBefore w:val="0"/>
        <w:kinsoku/>
        <w:wordWrap/>
        <w:overflowPunct/>
        <w:topLinePunct w:val="0"/>
        <w:autoSpaceDE/>
        <w:autoSpaceDN/>
        <w:bidi w:val="0"/>
        <w:adjustRightInd/>
        <w:snapToGrid/>
        <w:spacing w:line="360" w:lineRule="auto"/>
        <w:ind w:firstLine="491" w:firstLineChars="205"/>
        <w:jc w:val="both"/>
        <w:textAlignment w:val="auto"/>
        <w:rPr>
          <w:rFonts w:hint="default" w:asciiTheme="minorEastAsia" w:hAnsiTheme="minorEastAsia" w:eastAsiaTheme="minorEastAsia" w:cstheme="minorEastAsia"/>
          <w:color w:val="000000" w:themeColor="text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监督部门：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贵州省财政厅</w:t>
      </w:r>
    </w:p>
    <w:p w14:paraId="14E04E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监督电话：</w:t>
      </w:r>
      <w:r>
        <w:rPr>
          <w:rFonts w:ascii="仿宋" w:hAnsi="仿宋" w:eastAsia="仿宋" w:cs="仿宋"/>
          <w:color w:val="000000" w:themeColor="text1"/>
          <w:kern w:val="0"/>
          <w:sz w:val="24"/>
          <w:szCs w:val="24"/>
          <w:lang w:val="en-US" w:eastAsia="zh-CN" w:bidi="ar"/>
          <w14:textFill>
            <w14:solidFill>
              <w14:schemeClr w14:val="tx1"/>
            </w14:solidFill>
          </w14:textFill>
        </w:rPr>
        <w:t>0851-86892180</w:t>
      </w:r>
    </w:p>
    <w:p w14:paraId="2289AF7F">
      <w:pPr>
        <w:keepNext w:val="0"/>
        <w:keepLines w:val="0"/>
        <w:pageBreakBefore w:val="0"/>
        <w:kinsoku/>
        <w:wordWrap/>
        <w:overflowPunct/>
        <w:topLinePunct w:val="0"/>
        <w:autoSpaceDE/>
        <w:autoSpaceDN/>
        <w:bidi w:val="0"/>
        <w:adjustRightInd/>
        <w:snapToGrid/>
        <w:spacing w:line="360" w:lineRule="auto"/>
        <w:ind w:firstLine="491" w:firstLineChars="205"/>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详细地址：</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贵州省贵阳市中华北路省政府大院7号楼</w:t>
      </w:r>
    </w:p>
    <w:p w14:paraId="7C13E4F2">
      <w:pPr>
        <w:spacing w:beforeLines="50" w:afterLines="50"/>
        <w:ind w:firstLine="491" w:firstLineChars="205"/>
        <w:rPr>
          <w:rFonts w:asciiTheme="minorEastAsia" w:hAnsiTheme="minorEastAsia" w:eastAsiaTheme="minorEastAsia" w:cstheme="minorEastAsia"/>
          <w:color w:val="000000" w:themeColor="text1"/>
          <w:u w:val="single"/>
          <w14:textFill>
            <w14:solidFill>
              <w14:schemeClr w14:val="tx1"/>
            </w14:solidFill>
          </w14:textFill>
        </w:rPr>
      </w:pPr>
    </w:p>
    <w:p w14:paraId="5B730A35">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p>
    <w:p w14:paraId="51D22DB2">
      <w:pPr>
        <w:rPr>
          <w:rFonts w:hint="eastAsia" w:asciiTheme="minorEastAsia" w:hAnsiTheme="minorEastAsia" w:eastAsiaTheme="minorEastAsia" w:cstheme="minorEastAsia"/>
          <w:color w:val="000000" w:themeColor="text1"/>
          <w:sz w:val="30"/>
          <w:szCs w:val="30"/>
          <w14:textFill>
            <w14:solidFill>
              <w14:schemeClr w14:val="tx1"/>
            </w14:solidFill>
          </w14:textFill>
        </w:rPr>
      </w:pPr>
      <w:bookmarkStart w:id="14" w:name="_Toc27420"/>
      <w:r>
        <w:rPr>
          <w:rFonts w:hint="eastAsia" w:asciiTheme="minorEastAsia" w:hAnsiTheme="minorEastAsia" w:eastAsiaTheme="minorEastAsia" w:cstheme="minorEastAsia"/>
          <w:color w:val="000000" w:themeColor="text1"/>
          <w:sz w:val="30"/>
          <w:szCs w:val="30"/>
          <w14:textFill>
            <w14:solidFill>
              <w14:schemeClr w14:val="tx1"/>
            </w14:solidFill>
          </w14:textFill>
        </w:rPr>
        <w:br w:type="page"/>
      </w:r>
    </w:p>
    <w:p w14:paraId="01698F3B">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第二节 服务要求</w:t>
      </w:r>
      <w:bookmarkEnd w:id="10"/>
      <w:bookmarkEnd w:id="14"/>
    </w:p>
    <w:p w14:paraId="172FB793">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一、服务范围</w:t>
      </w:r>
    </w:p>
    <w:p w14:paraId="3E24E4B7">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本项目采购的服务</w:t>
      </w:r>
      <w:r>
        <w:rPr>
          <w:rFonts w:hint="eastAsia" w:asciiTheme="minorEastAsia" w:hAnsiTheme="minorEastAsia" w:eastAsiaTheme="minorEastAsia" w:cstheme="minorEastAsia"/>
          <w:bCs/>
          <w:color w:val="000000" w:themeColor="text1"/>
          <w14:textFill>
            <w14:solidFill>
              <w14:schemeClr w14:val="tx1"/>
            </w14:solidFill>
          </w14:textFill>
        </w:rPr>
        <w:t>范围</w:t>
      </w:r>
      <w:r>
        <w:rPr>
          <w:rFonts w:hint="eastAsia" w:asciiTheme="minorEastAsia" w:hAnsiTheme="minorEastAsia" w:eastAsiaTheme="minorEastAsia" w:cstheme="minorEastAsia"/>
          <w:color w:val="000000" w:themeColor="text1"/>
          <w14:textFill>
            <w14:solidFill>
              <w14:schemeClr w14:val="tx1"/>
            </w14:solidFill>
          </w14:textFill>
        </w:rPr>
        <w:t>要求为本国合法生产商、经销商提供的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和</w:t>
      </w:r>
      <w:r>
        <w:rPr>
          <w:rFonts w:asciiTheme="minorEastAsia" w:hAnsiTheme="minorEastAsia" w:eastAsiaTheme="minorEastAsia" w:cstheme="minorEastAsia"/>
          <w:color w:val="000000" w:themeColor="text1"/>
          <w:kern w:val="44"/>
          <w:szCs w:val="24"/>
          <w14:textFill>
            <w14:solidFill>
              <w14:schemeClr w14:val="tx1"/>
            </w14:solidFill>
          </w14:textFill>
        </w:rPr>
        <w:t>车辆租赁</w:t>
      </w: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服务。</w:t>
      </w:r>
    </w:p>
    <w:p w14:paraId="5270E75C">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二、服务须满足的规范、标准</w:t>
      </w:r>
    </w:p>
    <w:p w14:paraId="3D6932D7">
      <w:pPr>
        <w:ind w:firstLine="48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本项目执行的规范或标准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满足现行的国家及行业有关法律、法规、规章制度等有关文件的要求。</w:t>
      </w:r>
    </w:p>
    <w:p w14:paraId="631CEDBF">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15" w:name="_Toc407182664"/>
      <w:bookmarkStart w:id="16" w:name="_Toc21933"/>
      <w:r>
        <w:rPr>
          <w:rFonts w:hint="eastAsia" w:asciiTheme="minorEastAsia" w:hAnsiTheme="minorEastAsia" w:eastAsiaTheme="minorEastAsia" w:cstheme="minorEastAsia"/>
          <w:color w:val="000000" w:themeColor="text1"/>
          <w:sz w:val="30"/>
          <w:szCs w:val="30"/>
          <w14:textFill>
            <w14:solidFill>
              <w14:schemeClr w14:val="tx1"/>
            </w14:solidFill>
          </w14:textFill>
        </w:rPr>
        <w:t>第三节 供应商资格条件</w:t>
      </w:r>
      <w:bookmarkEnd w:id="15"/>
      <w:bookmarkEnd w:id="16"/>
    </w:p>
    <w:p w14:paraId="2764BB51">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本项目供应商资格条件要求如下：</w:t>
      </w:r>
    </w:p>
    <w:p w14:paraId="5BB68481">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一、供应商属于企业法人、其他组织或自然人</w:t>
      </w:r>
    </w:p>
    <w:p w14:paraId="689A5F66">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（一）符合政府采购法第二十二条规定，提供政府采购法实施条例第十七条规定资料。</w:t>
      </w:r>
    </w:p>
    <w:p w14:paraId="7EA3DD40">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1.具有独立承担民事责任的能力：</w:t>
      </w:r>
    </w:p>
    <w:p w14:paraId="73DF75F0">
      <w:pPr>
        <w:ind w:firstLine="48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提供法人或其他组织的营业执照等证明文件，或自然人身份证明；</w:t>
      </w:r>
    </w:p>
    <w:p w14:paraId="3BDC528E">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2.具有良好的商业信誉和健全的财务会计制度：</w:t>
      </w:r>
    </w:p>
    <w:p w14:paraId="33D2940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提供经会计师事务所出具的2023年度或2024年度的财务审计报告或基本开户银行2025年3月（含3月）以来出具的资信证明；</w:t>
      </w:r>
    </w:p>
    <w:p w14:paraId="29746E0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3.具有履行合同所必需的设备和专业技术能力：</w:t>
      </w:r>
    </w:p>
    <w:p w14:paraId="3E7BB231">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提供具备履行合同所必需的设备和专业技术能力的证明材料或承诺（自行承诺，格式自拟）；</w:t>
      </w:r>
    </w:p>
    <w:p w14:paraId="71365D7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4.具有依法缴纳税收和社会保障资金的良好记录：</w:t>
      </w:r>
    </w:p>
    <w:p w14:paraId="6EE8D99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 2024年10月至今任意连续3个月依法缴纳税收和社会保障资金的有效证明材料，如不须缴纳税收（或纳税零申报）和社保的供应商须提供真实有效的证明材料；</w:t>
      </w:r>
    </w:p>
    <w:p w14:paraId="346F771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5.参加本次政府采购活动前三年内，在经营活动中没有违法违规记录：</w:t>
      </w:r>
    </w:p>
    <w:p w14:paraId="67D5C49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具体要求：提供参加政府采购活动前 3 年内在经营活动中没有重大违法记录的书面声明（格式文件详见投标文件范本）</w:t>
      </w:r>
      <w:r>
        <w:rPr>
          <w:rFonts w:hint="eastAsia" w:asciiTheme="minorEastAsia" w:hAnsiTheme="minorEastAsia" w:eastAsiaTheme="minorEastAsia" w:cstheme="minorEastAsia"/>
          <w:color w:val="000000" w:themeColor="text1"/>
          <w14:textFill>
            <w14:solidFill>
              <w14:schemeClr w14:val="tx1"/>
            </w14:solidFill>
          </w14:textFill>
        </w:rPr>
        <w:t>；</w:t>
      </w:r>
    </w:p>
    <w:p w14:paraId="016EA377">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6.法律、行政法规规定的其他条件：</w:t>
      </w:r>
    </w:p>
    <w:p w14:paraId="02D656A5">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 </w:t>
      </w:r>
    </w:p>
    <w:p w14:paraId="5B0F7994">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（2）根据《省发展改革委省法院省公共资源交易中心关于推进全省公共资源交易领域对法院失信被执行人实施信用联合惩戒的通知》黔发改财金（2020）421 号文件要求，采购人或代理机构在递交投标文件截止时间后现场根据贵州信用联合惩戒平台反馈信息，查询供应商是否属于法院失信被执行人，如被列入取消其投标资格。</w:t>
      </w:r>
    </w:p>
    <w:p w14:paraId="24B03136">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（二）本项目所需特殊行业资质或要求</w:t>
      </w:r>
    </w:p>
    <w:p w14:paraId="07110527">
      <w:pPr>
        <w:ind w:firstLine="720" w:firstLineChars="3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无。</w:t>
      </w:r>
    </w:p>
    <w:p w14:paraId="0D20F632">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（三）本项目</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不接受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联合体投标</w:t>
      </w:r>
    </w:p>
    <w:p w14:paraId="1F78E518">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（四）本项目</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专门面向</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小微</w:t>
      </w:r>
      <w:r>
        <w:rPr>
          <w:rFonts w:hint="eastAsia" w:asciiTheme="minorEastAsia" w:hAnsiTheme="minorEastAsia" w:eastAsiaTheme="minorEastAsia" w:cstheme="minorEastAsia"/>
          <w:b/>
          <w:bCs/>
          <w:color w:val="000000" w:themeColor="text1"/>
          <w:sz w:val="24"/>
          <w14:textFill>
            <w14:solidFill>
              <w14:schemeClr w14:val="tx1"/>
            </w14:solidFill>
          </w14:textFill>
        </w:rPr>
        <w:t>企业</w:t>
      </w:r>
      <w:r>
        <w:rPr>
          <w:rFonts w:hint="eastAsia" w:asciiTheme="minorEastAsia" w:hAnsiTheme="minorEastAsia" w:eastAsiaTheme="minorEastAsia" w:cstheme="minorEastAsia"/>
          <w:color w:val="000000" w:themeColor="text1"/>
          <w:sz w:val="24"/>
          <w14:textFill>
            <w14:solidFill>
              <w14:schemeClr w14:val="tx1"/>
            </w14:solidFill>
          </w14:textFill>
        </w:rPr>
        <w:t>采购。具体内容为：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全部内容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r>
        <w:rPr>
          <w:rFonts w:hint="eastAsia" w:asciiTheme="minorEastAsia" w:hAnsiTheme="minorEastAsia" w:eastAsiaTheme="minorEastAsia" w:cstheme="minorEastAsia"/>
          <w:color w:val="000000" w:themeColor="text1"/>
          <w14:textFill>
            <w14:solidFill>
              <w14:schemeClr w14:val="tx1"/>
            </w14:solidFill>
          </w14:textFill>
        </w:rPr>
        <w:t>，所属行业为：物业管理；车辆租赁服务，所属行业为：租赁和商务服务业</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14:paraId="4B1C037F">
      <w:pPr>
        <w:ind w:firstLine="480"/>
        <w:rPr>
          <w:rFonts w:asciiTheme="minorEastAsia" w:hAnsiTheme="minorEastAsia" w:eastAsiaTheme="minorEastAsia" w:cstheme="minorEastAsia"/>
          <w:color w:val="000000" w:themeColor="text1"/>
          <w14:textFill>
            <w14:solidFill>
              <w14:schemeClr w14:val="tx1"/>
            </w14:solidFill>
          </w14:textFill>
        </w:rPr>
        <w:sectPr>
          <w:footerReference r:id="rId5" w:type="default"/>
          <w:pgSz w:w="11907" w:h="16840"/>
          <w:pgMar w:top="1304" w:right="1588" w:bottom="1304" w:left="1588" w:header="720" w:footer="720" w:gutter="0"/>
          <w:cols w:space="425" w:num="1"/>
          <w:docGrid w:linePitch="285" w:charSpace="0"/>
        </w:sectPr>
      </w:pPr>
    </w:p>
    <w:p w14:paraId="046A5A30">
      <w:pPr>
        <w:pStyle w:val="3"/>
        <w:spacing w:before="120" w:after="120"/>
        <w:rPr>
          <w:rFonts w:asciiTheme="minorEastAsia" w:hAnsiTheme="minorEastAsia" w:eastAsiaTheme="minorEastAsia" w:cstheme="minorEastAsia"/>
          <w:color w:val="000000" w:themeColor="text1"/>
          <w:sz w:val="30"/>
          <w:szCs w:val="30"/>
          <w14:textFill>
            <w14:solidFill>
              <w14:schemeClr w14:val="tx1"/>
            </w14:solidFill>
          </w14:textFill>
        </w:rPr>
      </w:pPr>
      <w:bookmarkStart w:id="17" w:name="_Toc17128"/>
      <w:bookmarkStart w:id="18" w:name="_Toc407169873"/>
      <w:bookmarkStart w:id="19" w:name="_Toc407182665"/>
      <w:r>
        <w:rPr>
          <w:rFonts w:hint="eastAsia" w:asciiTheme="minorEastAsia" w:hAnsiTheme="minorEastAsia" w:eastAsiaTheme="minorEastAsia" w:cstheme="minorEastAsia"/>
          <w:color w:val="000000" w:themeColor="text1"/>
          <w:sz w:val="30"/>
          <w:szCs w:val="30"/>
          <w14:textFill>
            <w14:solidFill>
              <w14:schemeClr w14:val="tx1"/>
            </w14:solidFill>
          </w14:textFill>
        </w:rPr>
        <w:t>第二章 采购清单、</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技术要求</w:t>
      </w:r>
      <w:r>
        <w:rPr>
          <w:rFonts w:hint="eastAsia" w:asciiTheme="minorEastAsia" w:hAnsiTheme="minorEastAsia" w:eastAsiaTheme="minorEastAsia" w:cstheme="minorEastAsia"/>
          <w:color w:val="000000" w:themeColor="text1"/>
          <w:sz w:val="30"/>
          <w:szCs w:val="30"/>
          <w14:textFill>
            <w14:solidFill>
              <w14:schemeClr w14:val="tx1"/>
            </w14:solidFill>
          </w14:textFill>
        </w:rPr>
        <w:t>及商务要求</w:t>
      </w:r>
      <w:bookmarkEnd w:id="17"/>
      <w:bookmarkEnd w:id="18"/>
      <w:bookmarkEnd w:id="19"/>
    </w:p>
    <w:p w14:paraId="0B68C985">
      <w:pPr>
        <w:pStyle w:val="4"/>
        <w:spacing w:before="240" w:after="24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bookmarkStart w:id="20" w:name="_Toc407182666"/>
      <w:bookmarkStart w:id="21" w:name="_Toc28308"/>
      <w:r>
        <w:rPr>
          <w:rFonts w:hint="eastAsia" w:asciiTheme="minorEastAsia" w:hAnsiTheme="minorEastAsia" w:eastAsiaTheme="minorEastAsia" w:cstheme="minorEastAsia"/>
          <w:color w:val="000000" w:themeColor="text1"/>
          <w:sz w:val="30"/>
          <w:szCs w:val="30"/>
          <w14:textFill>
            <w14:solidFill>
              <w14:schemeClr w14:val="tx1"/>
            </w14:solidFill>
          </w14:textFill>
        </w:rPr>
        <w:t>第一节 采购清单及</w:t>
      </w:r>
      <w:bookmarkEnd w:id="20"/>
      <w:bookmarkEnd w:id="21"/>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技术要求</w:t>
      </w:r>
    </w:p>
    <w:p w14:paraId="7010C305">
      <w:pPr>
        <w:pStyle w:val="4"/>
        <w:spacing w:before="240" w:after="24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一、采购清单</w:t>
      </w:r>
    </w:p>
    <w:tbl>
      <w:tblPr>
        <w:tblStyle w:val="8"/>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492"/>
        <w:gridCol w:w="894"/>
        <w:gridCol w:w="1935"/>
        <w:gridCol w:w="1411"/>
      </w:tblGrid>
      <w:tr w14:paraId="58C1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14:paraId="63E46BC5">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序号</w:t>
            </w:r>
          </w:p>
        </w:tc>
        <w:tc>
          <w:tcPr>
            <w:tcW w:w="2492" w:type="dxa"/>
            <w:vAlign w:val="center"/>
          </w:tcPr>
          <w:p w14:paraId="29365192">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采购服务名称</w:t>
            </w:r>
          </w:p>
        </w:tc>
        <w:tc>
          <w:tcPr>
            <w:tcW w:w="894" w:type="dxa"/>
            <w:vAlign w:val="center"/>
          </w:tcPr>
          <w:p w14:paraId="3E2747DE">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单位</w:t>
            </w:r>
          </w:p>
        </w:tc>
        <w:tc>
          <w:tcPr>
            <w:tcW w:w="1935" w:type="dxa"/>
            <w:vAlign w:val="center"/>
          </w:tcPr>
          <w:p w14:paraId="31E8BD51">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数量</w:t>
            </w:r>
          </w:p>
        </w:tc>
        <w:tc>
          <w:tcPr>
            <w:tcW w:w="1411" w:type="dxa"/>
            <w:vAlign w:val="center"/>
          </w:tcPr>
          <w:p w14:paraId="43DE3774">
            <w:pPr>
              <w:pStyle w:val="7"/>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备注</w:t>
            </w:r>
          </w:p>
        </w:tc>
      </w:tr>
      <w:tr w14:paraId="537A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14:paraId="23ED3D67">
            <w:pPr>
              <w:pStyle w:val="7"/>
              <w:jc w:val="cente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1</w:t>
            </w:r>
          </w:p>
        </w:tc>
        <w:tc>
          <w:tcPr>
            <w:tcW w:w="2492" w:type="dxa"/>
            <w:vAlign w:val="center"/>
          </w:tcPr>
          <w:p w14:paraId="2E5C8C95">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后勤管理服务</w:t>
            </w:r>
          </w:p>
        </w:tc>
        <w:tc>
          <w:tcPr>
            <w:tcW w:w="894" w:type="dxa"/>
            <w:vAlign w:val="center"/>
          </w:tcPr>
          <w:p w14:paraId="4118A04B">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项</w:t>
            </w:r>
          </w:p>
        </w:tc>
        <w:tc>
          <w:tcPr>
            <w:tcW w:w="1935" w:type="dxa"/>
            <w:vAlign w:val="center"/>
          </w:tcPr>
          <w:p w14:paraId="0000395C">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1</w:t>
            </w:r>
          </w:p>
        </w:tc>
        <w:tc>
          <w:tcPr>
            <w:tcW w:w="1411" w:type="dxa"/>
            <w:vAlign w:val="center"/>
          </w:tcPr>
          <w:p w14:paraId="3F00FA04">
            <w:pPr>
              <w:pStyle w:val="7"/>
              <w:jc w:val="center"/>
              <w:rPr>
                <w:rFonts w:asciiTheme="minorEastAsia" w:hAnsiTheme="minorEastAsia" w:eastAsiaTheme="minorEastAsia" w:cstheme="minorEastAsia"/>
                <w:color w:val="000000" w:themeColor="text1"/>
                <w:kern w:val="44"/>
                <w:szCs w:val="24"/>
                <w14:textFill>
                  <w14:solidFill>
                    <w14:schemeClr w14:val="tx1"/>
                  </w14:solidFill>
                </w14:textFill>
              </w:rPr>
            </w:pPr>
          </w:p>
        </w:tc>
      </w:tr>
      <w:tr w14:paraId="3B8C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14:paraId="3ECA3ECE">
            <w:pPr>
              <w:pStyle w:val="7"/>
              <w:jc w:val="cente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2</w:t>
            </w:r>
          </w:p>
        </w:tc>
        <w:tc>
          <w:tcPr>
            <w:tcW w:w="2492" w:type="dxa"/>
            <w:vAlign w:val="center"/>
          </w:tcPr>
          <w:p w14:paraId="66416434">
            <w:pPr>
              <w:pStyle w:val="7"/>
              <w:jc w:val="cente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asciiTheme="minorEastAsia" w:hAnsiTheme="minorEastAsia" w:eastAsiaTheme="minorEastAsia" w:cstheme="minorEastAsia"/>
                <w:color w:val="000000" w:themeColor="text1"/>
                <w:kern w:val="44"/>
                <w:szCs w:val="24"/>
                <w14:textFill>
                  <w14:solidFill>
                    <w14:schemeClr w14:val="tx1"/>
                  </w14:solidFill>
                </w14:textFill>
              </w:rPr>
              <w:t>车辆租赁</w:t>
            </w: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服务</w:t>
            </w:r>
          </w:p>
        </w:tc>
        <w:tc>
          <w:tcPr>
            <w:tcW w:w="894" w:type="dxa"/>
            <w:vAlign w:val="center"/>
          </w:tcPr>
          <w:p w14:paraId="60E1DAC2">
            <w:pPr>
              <w:pStyle w:val="7"/>
              <w:jc w:val="center"/>
              <w:rPr>
                <w:rFonts w:asciiTheme="minorEastAsia" w:hAnsiTheme="minorEastAsia" w:eastAsiaTheme="minorEastAsia" w:cstheme="minorEastAsia"/>
                <w:color w:val="000000" w:themeColor="text1"/>
                <w:kern w:val="44"/>
                <w:szCs w:val="24"/>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项</w:t>
            </w:r>
          </w:p>
        </w:tc>
        <w:tc>
          <w:tcPr>
            <w:tcW w:w="1935" w:type="dxa"/>
            <w:vAlign w:val="center"/>
          </w:tcPr>
          <w:p w14:paraId="5094C237">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1</w:t>
            </w:r>
          </w:p>
        </w:tc>
        <w:tc>
          <w:tcPr>
            <w:tcW w:w="1411" w:type="dxa"/>
            <w:vAlign w:val="center"/>
          </w:tcPr>
          <w:p w14:paraId="22664A7F">
            <w:pPr>
              <w:pStyle w:val="7"/>
              <w:jc w:val="center"/>
              <w:rPr>
                <w:rFonts w:hint="default" w:asciiTheme="minorEastAsia" w:hAnsiTheme="minorEastAsia" w:eastAsiaTheme="minorEastAsia" w:cstheme="minorEastAsia"/>
                <w:color w:val="000000" w:themeColor="text1"/>
                <w:kern w:val="4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Cs w:val="24"/>
                <w:lang w:val="en-US" w:eastAsia="zh-CN"/>
                <w14:textFill>
                  <w14:solidFill>
                    <w14:schemeClr w14:val="tx1"/>
                  </w14:solidFill>
                </w14:textFill>
              </w:rPr>
              <w:t>据实结算</w:t>
            </w:r>
          </w:p>
        </w:tc>
      </w:tr>
    </w:tbl>
    <w:p w14:paraId="23A06E01">
      <w:pPr>
        <w:ind w:firstLine="482"/>
        <w:rPr>
          <w:rFonts w:asciiTheme="minorEastAsia" w:hAnsiTheme="minorEastAsia" w:eastAsiaTheme="minorEastAsia" w:cstheme="minorEastAsia"/>
          <w:b/>
          <w:color w:val="000000" w:themeColor="text1"/>
          <w14:textFill>
            <w14:solidFill>
              <w14:schemeClr w14:val="tx1"/>
            </w14:solidFill>
          </w14:textFill>
        </w:rPr>
      </w:pPr>
    </w:p>
    <w:p w14:paraId="674CBA60">
      <w:pPr>
        <w:pStyle w:val="4"/>
        <w:spacing w:before="240" w:after="24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bookmarkStart w:id="22" w:name="_Toc407182667"/>
      <w:r>
        <w:rPr>
          <w:rFonts w:hint="eastAsia" w:asciiTheme="minorEastAsia" w:hAnsiTheme="minorEastAsia" w:eastAsiaTheme="minorEastAsia" w:cstheme="minorEastAsia"/>
          <w:color w:val="000000" w:themeColor="text1"/>
          <w:lang w:val="en-US" w:eastAsia="zh-CN"/>
          <w14:textFill>
            <w14:solidFill>
              <w14:schemeClr w14:val="tx1"/>
            </w14:solidFill>
          </w14:textFill>
        </w:rPr>
        <w:t>二、技术要求</w:t>
      </w:r>
    </w:p>
    <w:p w14:paraId="4DE6DF8D">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&lt;一&gt;建筑面积：贵州省水文水资源局约6961.3 m2。 </w:t>
      </w:r>
    </w:p>
    <w:p w14:paraId="6D6C5CB7">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&lt;二&gt;服务内容</w:t>
      </w:r>
    </w:p>
    <w:p w14:paraId="44A899CB">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1.在管理区域内，供应商提供的后勤管理服务包括以下内容：</w:t>
      </w:r>
    </w:p>
    <w:p w14:paraId="075CE2C7">
      <w:pPr>
        <w:pStyle w:val="4"/>
        <w:spacing w:before="240" w:after="240"/>
        <w:ind w:firstLine="480" w:firstLineChars="20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1.1 物业综合管理服务：前台服务（来访人员询问、指引、登记）、物业服务相关档案资料管理等工作内容。</w:t>
      </w:r>
    </w:p>
    <w:p w14:paraId="1EC171D7">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1.2环境卫生保洁：公共办公区域、卫生间、道路等清洁卫生。</w:t>
      </w:r>
    </w:p>
    <w:p w14:paraId="3AB57C32">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1.3 秩序维护及安防管理服务：管理区域内安全巡查，协助处理突发性群体事件；交通秩序、 车辆停放管理；来访人员、疫情防控登记；采购人大型集会的秩序维护。采购人 临时性安排工作由甲乙双方协商处理。</w:t>
      </w:r>
    </w:p>
    <w:p w14:paraId="23619A49">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1.4 房屋及公共设施设备维修维护：服务范围内共用设施设备的维修、保养和运行管理，但不包括采购人涉密专用设施设备、仪器等（高空作业、特种作业、大型设备维修保养 不包含在内）。</w:t>
      </w:r>
    </w:p>
    <w:p w14:paraId="296F2381">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1.5 会议服务：会场从事会议前准备、会议服务、会议后整理、登记、引导 等工作。</w:t>
      </w:r>
    </w:p>
    <w:p w14:paraId="682426A9">
      <w:pPr>
        <w:pStyle w:val="4"/>
        <w:spacing w:before="240" w:after="240"/>
        <w:ind w:firstLine="480" w:firstLineChars="20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2.车辆租赁：按照省机关事务局省财政厅关于印发《贵州省省级行政事业 单位公务租车管理暂行规定》的通知（黔管发【2023】3号）执行。</w:t>
      </w:r>
    </w:p>
    <w:p w14:paraId="5A0F5BD0">
      <w:pPr>
        <w:pStyle w:val="4"/>
        <w:spacing w:before="240" w:after="240"/>
        <w:ind w:firstLine="480" w:firstLineChars="20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注：投标供应商在磋商文件中需按照省机关事务局 省财政厅关于印发《贵 州省省级行政事业单位公务租车管理暂行规定》的通知（黔管发【2023】3 号） 规定的支出标准上限报下浮率，结算时据实进行结算。</w:t>
      </w:r>
    </w:p>
    <w:p w14:paraId="49C2434E">
      <w:pPr>
        <w:pStyle w:val="4"/>
        <w:spacing w:before="240" w:after="240"/>
        <w:ind w:firstLine="480" w:firstLineChars="20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3.服务标准详见附件：</w:t>
      </w:r>
    </w:p>
    <w:p w14:paraId="711CC372">
      <w:pPr>
        <w:rPr>
          <w:rFonts w:hint="eastAsia" w:asciiTheme="minorEastAsia" w:hAnsiTheme="minorEastAsia" w:eastAsiaTheme="minorEastAsia" w:cstheme="minorEastAsia"/>
          <w:color w:val="000000" w:themeColor="text1"/>
          <w:sz w:val="30"/>
          <w:szCs w:val="30"/>
          <w14:textFill>
            <w14:solidFill>
              <w14:schemeClr w14:val="tx1"/>
            </w14:solidFill>
          </w14:textFill>
        </w:rPr>
      </w:pPr>
      <w:bookmarkStart w:id="23" w:name="_Toc11112"/>
      <w:r>
        <w:rPr>
          <w:rFonts w:hint="eastAsia" w:asciiTheme="minorEastAsia" w:hAnsiTheme="minorEastAsia" w:eastAsiaTheme="minorEastAsia" w:cstheme="minorEastAsia"/>
          <w:color w:val="000000" w:themeColor="text1"/>
          <w:sz w:val="30"/>
          <w:szCs w:val="30"/>
          <w14:textFill>
            <w14:solidFill>
              <w14:schemeClr w14:val="tx1"/>
            </w14:solidFill>
          </w14:textFill>
        </w:rPr>
        <w:br w:type="page"/>
      </w:r>
    </w:p>
    <w:p w14:paraId="0AA062B6">
      <w:pPr>
        <w:ind w:left="0" w:leftChars="0" w:firstLine="0" w:firstLineChars="0"/>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附件1</w:t>
      </w:r>
    </w:p>
    <w:p w14:paraId="59D3F8FA">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环境卫生保洁</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服务细则</w:t>
      </w:r>
    </w:p>
    <w:p w14:paraId="6DCE7AD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一、定义：环境清洁是指为保证办公用房内的环境清洁卫生而进行的日常管理工作。</w:t>
      </w:r>
    </w:p>
    <w:p w14:paraId="5861AC1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二、服务范围：包括业务用房内采购人指定办公室、会客室、会议室、茶水间、大堂、卫生间、公共通道、车库、室内门窗（不含外窗清洁）等区域。</w:t>
      </w:r>
    </w:p>
    <w:p w14:paraId="1B95055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三、服务要求</w:t>
      </w:r>
    </w:p>
    <w:p w14:paraId="442C750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1.公共卫生间做到地面无积水，瓷砖无水渍，大小便池、洗手盆无污渍并干燥。天花板（含通风口）无积尘，镜面、墙面金属等无水渍，污渍光亮并干燥，及时更换垃圾袋等配套产品。</w:t>
      </w:r>
    </w:p>
    <w:p w14:paraId="47521D9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2.大门地面要循环清洁，保持地面无烟头、无杂物、无纸屑，对汽车轮胎带到门前的泥砂渣子、污渍要及时清扫，停车场定时清洁、保持洁净。</w:t>
      </w:r>
    </w:p>
    <w:p w14:paraId="05DC354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3.大厅日常静电尘推，每天保持整洁光亮。</w:t>
      </w:r>
    </w:p>
    <w:p w14:paraId="68CBA18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4.公共场所走廊过道、扶手、栏杆、楼梯要循环除尘除垢，做到无灰尘、无杂物、无水渍、无污渍，地面光洁明亮。</w:t>
      </w:r>
    </w:p>
    <w:p w14:paraId="076AD61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5.大理石等云石地面，要做到表面接缝处干净，无损坏，地角线无积尘，杂物、污渍等。</w:t>
      </w:r>
    </w:p>
    <w:p w14:paraId="0E32AEF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6.玻璃无水垢，无污渍光洁明亮。</w:t>
      </w:r>
    </w:p>
    <w:p w14:paraId="58CCA61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7.铜饰品、不锈钢饰品，铝合金框槽，无锈斑、无霉斑、光洁明亮。 </w:t>
      </w:r>
    </w:p>
    <w:p w14:paraId="534710C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8.玻璃门框内干净、无积尘、无砂粒。</w:t>
      </w:r>
    </w:p>
    <w:p w14:paraId="6FD3801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9.设备保持干燥、无尘垢、无污渍、工具设备完好。</w:t>
      </w:r>
    </w:p>
    <w:p w14:paraId="5A2D504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10.玻璃窗光洁明亮，无积尘、无污渍、无破损，无任何杂物。 </w:t>
      </w:r>
    </w:p>
    <w:p w14:paraId="6280557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11.内墙保持无灰尘、无蜘蛛网、无污渍、干燥。</w:t>
      </w:r>
    </w:p>
    <w:p w14:paraId="43F8D8C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12.排水沟处无异味、杂草、青苔，排水通畅。 </w:t>
      </w:r>
    </w:p>
    <w:p w14:paraId="2371952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13.会议室及指定打扫办公室无积尘、无污渍。</w:t>
      </w:r>
    </w:p>
    <w:p w14:paraId="538E12E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14.定期灭杀蚊、蝇、鼠、蟑螂等并做到无滋生源。</w:t>
      </w:r>
    </w:p>
    <w:p w14:paraId="2225097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15.垃圾桶内垃圾日产日清，并摆放整齐，外观干净。 </w:t>
      </w:r>
    </w:p>
    <w:p w14:paraId="63D28D3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16.保洁人员应统一着装，仪容仪表整洁端庄。</w:t>
      </w:r>
    </w:p>
    <w:p w14:paraId="5E63559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17.为采购人、访客提供一个清洁、舒适的生活和工作坏境。 </w:t>
      </w:r>
    </w:p>
    <w:p w14:paraId="08B6DA1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18.爱护采购人各项设施及财物。</w:t>
      </w:r>
    </w:p>
    <w:p w14:paraId="33E96FB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19.节约用水用电。</w:t>
      </w:r>
    </w:p>
    <w:p w14:paraId="10EE093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20.对服务范围内的草坪环境、树植修剪。</w:t>
      </w:r>
    </w:p>
    <w:p w14:paraId="6D5DD05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四、服务承诺</w:t>
      </w:r>
    </w:p>
    <w:p w14:paraId="2F845B1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1.环境清洁员岗位明确，责任质量要求细致严格。</w:t>
      </w:r>
    </w:p>
    <w:p w14:paraId="3611962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2.每日保洁，其中休息日、休息时间为重点保洁时间。</w:t>
      </w:r>
    </w:p>
    <w:p w14:paraId="450082C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3.管理人员随时引导使用人注意爱护环境卫生，逐渐培养良好情操，形成办 公大楼的重要特色之一。</w:t>
      </w:r>
    </w:p>
    <w:p w14:paraId="44CF900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4.环境清洁员责任区明确，工作质量要求严格，有考核有奖励。</w:t>
      </w:r>
    </w:p>
    <w:p w14:paraId="3A3C4D5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5.垃圾桶垃圾日产日清，以主动服务提示爱护环境卫生。</w:t>
      </w:r>
    </w:p>
    <w:p w14:paraId="2A46C61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6.保洁监督机制健全。</w:t>
      </w:r>
    </w:p>
    <w:p w14:paraId="69B2FAC5">
      <w:pPr>
        <w:ind w:left="0"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五、环境清洁服务工作日程表</w:t>
      </w:r>
    </w:p>
    <w:tbl>
      <w:tblPr>
        <w:tblStyle w:val="13"/>
        <w:tblW w:w="8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1934"/>
        <w:gridCol w:w="1797"/>
        <w:gridCol w:w="1886"/>
        <w:gridCol w:w="2108"/>
      </w:tblGrid>
      <w:tr w14:paraId="21718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3088" w:type="dxa"/>
            <w:gridSpan w:val="2"/>
            <w:vAlign w:val="center"/>
          </w:tcPr>
          <w:p w14:paraId="4C2F44A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保洁关键部位名称</w:t>
            </w:r>
          </w:p>
        </w:tc>
        <w:tc>
          <w:tcPr>
            <w:tcW w:w="1797" w:type="dxa"/>
            <w:vAlign w:val="center"/>
          </w:tcPr>
          <w:p w14:paraId="72687D9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打扫时间段</w:t>
            </w:r>
          </w:p>
        </w:tc>
        <w:tc>
          <w:tcPr>
            <w:tcW w:w="1886" w:type="dxa"/>
            <w:vAlign w:val="center"/>
          </w:tcPr>
          <w:p w14:paraId="60408DD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特点分析</w:t>
            </w:r>
          </w:p>
        </w:tc>
        <w:tc>
          <w:tcPr>
            <w:tcW w:w="2108" w:type="dxa"/>
            <w:vAlign w:val="center"/>
          </w:tcPr>
          <w:p w14:paraId="72459FB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保洁方案</w:t>
            </w:r>
          </w:p>
        </w:tc>
      </w:tr>
      <w:tr w14:paraId="7A436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154" w:type="dxa"/>
            <w:vMerge w:val="restart"/>
            <w:tcBorders>
              <w:bottom w:val="nil"/>
            </w:tcBorders>
            <w:vAlign w:val="center"/>
          </w:tcPr>
          <w:p w14:paraId="4504281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室内公区</w:t>
            </w:r>
          </w:p>
        </w:tc>
        <w:tc>
          <w:tcPr>
            <w:tcW w:w="1934" w:type="dxa"/>
            <w:vAlign w:val="center"/>
          </w:tcPr>
          <w:p w14:paraId="2E2E075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路面、过道、 大堂</w:t>
            </w:r>
          </w:p>
        </w:tc>
        <w:tc>
          <w:tcPr>
            <w:tcW w:w="1797" w:type="dxa"/>
            <w:vAlign w:val="center"/>
          </w:tcPr>
          <w:p w14:paraId="7F9EAFD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0449716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灰尘、垃圾较多</w:t>
            </w:r>
          </w:p>
        </w:tc>
        <w:tc>
          <w:tcPr>
            <w:tcW w:w="2108" w:type="dxa"/>
            <w:vAlign w:val="center"/>
          </w:tcPr>
          <w:p w14:paraId="44B1B73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避开员工上下班高峰期进行保洁</w:t>
            </w:r>
          </w:p>
        </w:tc>
      </w:tr>
      <w:tr w14:paraId="70224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154" w:type="dxa"/>
            <w:vMerge w:val="continue"/>
            <w:tcBorders>
              <w:top w:val="nil"/>
            </w:tcBorders>
            <w:vAlign w:val="top"/>
          </w:tcPr>
          <w:p w14:paraId="6B4A469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7738CD3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楼梯</w:t>
            </w:r>
          </w:p>
        </w:tc>
        <w:tc>
          <w:tcPr>
            <w:tcW w:w="1797" w:type="dxa"/>
            <w:vAlign w:val="center"/>
          </w:tcPr>
          <w:p w14:paraId="147CE1F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p>
          <w:p w14:paraId="0503F20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708CDE4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灰尘较多</w:t>
            </w:r>
          </w:p>
        </w:tc>
        <w:tc>
          <w:tcPr>
            <w:tcW w:w="2108" w:type="dxa"/>
            <w:vAlign w:val="center"/>
          </w:tcPr>
          <w:p w14:paraId="02F87B8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每日清扫次数不限、随时作业</w:t>
            </w:r>
          </w:p>
        </w:tc>
      </w:tr>
      <w:tr w14:paraId="400F9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154" w:type="dxa"/>
            <w:vMerge w:val="restart"/>
            <w:tcBorders>
              <w:bottom w:val="nil"/>
            </w:tcBorders>
            <w:vAlign w:val="center"/>
          </w:tcPr>
          <w:p w14:paraId="7C99DF0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室外区域</w:t>
            </w:r>
          </w:p>
        </w:tc>
        <w:tc>
          <w:tcPr>
            <w:tcW w:w="1934" w:type="dxa"/>
            <w:vAlign w:val="center"/>
          </w:tcPr>
          <w:p w14:paraId="3F2B609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办公区、路面、 出入 口</w:t>
            </w:r>
          </w:p>
        </w:tc>
        <w:tc>
          <w:tcPr>
            <w:tcW w:w="1797" w:type="dxa"/>
            <w:vAlign w:val="center"/>
          </w:tcPr>
          <w:p w14:paraId="18B7839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p>
          <w:p w14:paraId="364D962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39CA6F6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灰尘、垃圾较多</w:t>
            </w:r>
          </w:p>
        </w:tc>
        <w:tc>
          <w:tcPr>
            <w:tcW w:w="2108" w:type="dxa"/>
            <w:vAlign w:val="center"/>
          </w:tcPr>
          <w:p w14:paraId="6900D89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避开员工上下班高峰期进行保洁</w:t>
            </w:r>
          </w:p>
        </w:tc>
      </w:tr>
      <w:tr w14:paraId="67EEB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154" w:type="dxa"/>
            <w:vMerge w:val="continue"/>
            <w:tcBorders>
              <w:top w:val="nil"/>
              <w:bottom w:val="nil"/>
            </w:tcBorders>
            <w:vAlign w:val="top"/>
          </w:tcPr>
          <w:p w14:paraId="38BF157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7A9BCBF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垃圾堆放点、 垃圾桶旁</w:t>
            </w:r>
          </w:p>
        </w:tc>
        <w:tc>
          <w:tcPr>
            <w:tcW w:w="1797" w:type="dxa"/>
            <w:vAlign w:val="center"/>
          </w:tcPr>
          <w:p w14:paraId="1D8C13C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0F7D3AF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散落垃圾较多</w:t>
            </w:r>
          </w:p>
        </w:tc>
        <w:tc>
          <w:tcPr>
            <w:tcW w:w="2108" w:type="dxa"/>
            <w:vAlign w:val="center"/>
          </w:tcPr>
          <w:p w14:paraId="6DC9133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避开员工上下班高峰期进行保洁组织人员 加大清理频次，并及时与采购人沟通</w:t>
            </w:r>
          </w:p>
        </w:tc>
      </w:tr>
      <w:tr w14:paraId="3CE78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54" w:type="dxa"/>
            <w:vMerge w:val="continue"/>
            <w:tcBorders>
              <w:top w:val="nil"/>
              <w:bottom w:val="nil"/>
            </w:tcBorders>
            <w:vAlign w:val="top"/>
          </w:tcPr>
          <w:p w14:paraId="6FDF390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7E7B407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公共洗手间</w:t>
            </w:r>
          </w:p>
        </w:tc>
        <w:tc>
          <w:tcPr>
            <w:tcW w:w="1797" w:type="dxa"/>
            <w:vAlign w:val="center"/>
          </w:tcPr>
          <w:p w14:paraId="233F28B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1A59C33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出入人员多</w:t>
            </w:r>
          </w:p>
        </w:tc>
        <w:tc>
          <w:tcPr>
            <w:tcW w:w="2108" w:type="dxa"/>
            <w:vAlign w:val="center"/>
          </w:tcPr>
          <w:p w14:paraId="0ABF8B4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1.安排保洁员专门清洁洗手间；</w:t>
            </w:r>
          </w:p>
          <w:p w14:paraId="228C817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2.领班进行重点巡视</w:t>
            </w:r>
          </w:p>
        </w:tc>
      </w:tr>
      <w:tr w14:paraId="08BCE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54" w:type="dxa"/>
            <w:vMerge w:val="continue"/>
            <w:tcBorders>
              <w:top w:val="nil"/>
              <w:bottom w:val="nil"/>
            </w:tcBorders>
            <w:vAlign w:val="top"/>
          </w:tcPr>
          <w:p w14:paraId="356DA96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038DB42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石材养护</w:t>
            </w:r>
          </w:p>
        </w:tc>
        <w:tc>
          <w:tcPr>
            <w:tcW w:w="1797" w:type="dxa"/>
            <w:vAlign w:val="center"/>
          </w:tcPr>
          <w:p w14:paraId="2B2D4DA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石材养护时间 9:00-11:30</w:t>
            </w:r>
          </w:p>
          <w:p w14:paraId="3604A8B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14:00-17:30</w:t>
            </w:r>
          </w:p>
        </w:tc>
        <w:tc>
          <w:tcPr>
            <w:tcW w:w="1886" w:type="dxa"/>
            <w:vAlign w:val="center"/>
          </w:tcPr>
          <w:p w14:paraId="07BE219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1.办公人员多、进出频繁；</w:t>
            </w:r>
          </w:p>
        </w:tc>
        <w:tc>
          <w:tcPr>
            <w:tcW w:w="2108" w:type="dxa"/>
            <w:vAlign w:val="center"/>
          </w:tcPr>
          <w:p w14:paraId="3F20FFE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避开员工上下班高峰期进行保洁并放置“工作进行中”“小心地</w:t>
            </w:r>
            <w:r>
              <w:rPr>
                <w:rFonts w:hint="eastAsia" w:ascii="宋体" w:hAnsi="宋体" w:eastAsia="宋体" w:cs="宋体"/>
                <w:color w:val="000000" w:themeColor="text1"/>
                <w:spacing w:val="-12"/>
                <w14:textFill>
                  <w14:solidFill>
                    <w14:schemeClr w14:val="tx1"/>
                  </w14:solidFill>
                </w14:textFill>
              </w:rPr>
              <w:t>滑”等提示</w:t>
            </w:r>
            <w:r>
              <w:rPr>
                <w:rFonts w:hint="eastAsia" w:ascii="宋体" w:hAnsi="宋体" w:eastAsia="宋体" w:cs="宋体"/>
                <w:color w:val="000000" w:themeColor="text1"/>
                <w:spacing w:val="-8"/>
                <w14:textFill>
                  <w14:solidFill>
                    <w14:schemeClr w14:val="tx1"/>
                  </w14:solidFill>
                </w14:textFill>
              </w:rPr>
              <w:t>牌；</w:t>
            </w:r>
          </w:p>
        </w:tc>
      </w:tr>
      <w:tr w14:paraId="5F99F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154" w:type="dxa"/>
            <w:vMerge w:val="continue"/>
            <w:tcBorders>
              <w:top w:val="nil"/>
            </w:tcBorders>
            <w:vAlign w:val="top"/>
          </w:tcPr>
          <w:p w14:paraId="0182C41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tc>
        <w:tc>
          <w:tcPr>
            <w:tcW w:w="1934" w:type="dxa"/>
            <w:vAlign w:val="center"/>
          </w:tcPr>
          <w:p w14:paraId="4E036AE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空调外机</w:t>
            </w:r>
          </w:p>
        </w:tc>
        <w:tc>
          <w:tcPr>
            <w:tcW w:w="1797" w:type="dxa"/>
            <w:vAlign w:val="center"/>
          </w:tcPr>
          <w:p w14:paraId="0A37793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全天</w:t>
            </w:r>
          </w:p>
        </w:tc>
        <w:tc>
          <w:tcPr>
            <w:tcW w:w="1886" w:type="dxa"/>
            <w:vAlign w:val="center"/>
          </w:tcPr>
          <w:p w14:paraId="2E01BC5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灰尘较多</w:t>
            </w:r>
          </w:p>
        </w:tc>
        <w:tc>
          <w:tcPr>
            <w:tcW w:w="2108" w:type="dxa"/>
            <w:vAlign w:val="center"/>
          </w:tcPr>
          <w:p w14:paraId="349BABD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可接触到的空调外机，每周最少清扫 1 次。</w:t>
            </w:r>
          </w:p>
        </w:tc>
      </w:tr>
    </w:tbl>
    <w:p w14:paraId="1C8F047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9"/>
          <w14:textFill>
            <w14:solidFill>
              <w14:schemeClr w14:val="tx1"/>
            </w14:solidFill>
          </w14:textFill>
        </w:rPr>
      </w:pPr>
    </w:p>
    <w:p w14:paraId="5774848C">
      <w:pPr>
        <w:keepNext w:val="0"/>
        <w:keepLines w:val="0"/>
        <w:pageBreakBefore w:val="0"/>
        <w:widowControl w:val="0"/>
        <w:kinsoku/>
        <w:wordWrap/>
        <w:overflowPunct/>
        <w:topLinePunct w:val="0"/>
        <w:autoSpaceDE/>
        <w:autoSpaceDN/>
        <w:bidi w:val="0"/>
        <w:adjustRightInd/>
        <w:snapToGrid/>
        <w:spacing w:line="240" w:lineRule="auto"/>
        <w:ind w:left="0" w:leftChars="0" w:firstLine="468"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六、环境清洁操作方法及器物分析</w:t>
      </w:r>
    </w:p>
    <w:p w14:paraId="2AA4287D">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p>
    <w:tbl>
      <w:tblPr>
        <w:tblStyle w:val="13"/>
        <w:tblW w:w="8925"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2811"/>
        <w:gridCol w:w="4554"/>
      </w:tblGrid>
      <w:tr w14:paraId="08924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560" w:type="dxa"/>
            <w:vAlign w:val="top"/>
          </w:tcPr>
          <w:p w14:paraId="5EBB0C1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种类</w:t>
            </w:r>
          </w:p>
        </w:tc>
        <w:tc>
          <w:tcPr>
            <w:tcW w:w="2811" w:type="dxa"/>
            <w:vAlign w:val="top"/>
          </w:tcPr>
          <w:p w14:paraId="71A0C0F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工作内容及方法</w:t>
            </w:r>
          </w:p>
        </w:tc>
        <w:tc>
          <w:tcPr>
            <w:tcW w:w="4554" w:type="dxa"/>
            <w:vAlign w:val="top"/>
          </w:tcPr>
          <w:p w14:paraId="087726E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工具、器物使用</w:t>
            </w:r>
          </w:p>
        </w:tc>
      </w:tr>
      <w:tr w14:paraId="6B5AA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0" w:hRule="atLeast"/>
        </w:trPr>
        <w:tc>
          <w:tcPr>
            <w:tcW w:w="1560" w:type="dxa"/>
            <w:vAlign w:val="center"/>
          </w:tcPr>
          <w:p w14:paraId="03463D0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门窗玻璃</w:t>
            </w:r>
          </w:p>
        </w:tc>
        <w:tc>
          <w:tcPr>
            <w:tcW w:w="2811" w:type="dxa"/>
            <w:vAlign w:val="center"/>
          </w:tcPr>
          <w:p w14:paraId="1725B37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1.喷上玻璃清洁剂，用清洁绒刷洗。</w:t>
            </w:r>
          </w:p>
          <w:p w14:paraId="3385349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2.用玻璃刮刮拭除水。</w:t>
            </w:r>
          </w:p>
          <w:p w14:paraId="08D94BC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3.用中性清洁剂擦拭窗框、窗台。</w:t>
            </w:r>
          </w:p>
          <w:p w14:paraId="7C4E519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4.日常维护：随时清洗刮拭。</w:t>
            </w:r>
          </w:p>
        </w:tc>
        <w:tc>
          <w:tcPr>
            <w:tcW w:w="4554" w:type="dxa"/>
            <w:vAlign w:val="center"/>
          </w:tcPr>
          <w:p w14:paraId="57F0421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1.使用清洁工具：玻璃刮水器、玻璃抹水器、玻璃刮刀、抹布等。</w:t>
            </w:r>
          </w:p>
          <w:p w14:paraId="5DFF010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2.使用清洁剂：玻璃清洁剂、全能清洁剂。</w:t>
            </w:r>
          </w:p>
        </w:tc>
      </w:tr>
      <w:tr w14:paraId="74D0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1560" w:type="dxa"/>
            <w:vAlign w:val="center"/>
          </w:tcPr>
          <w:p w14:paraId="4F30DE7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楼梯、地面</w:t>
            </w:r>
          </w:p>
        </w:tc>
        <w:tc>
          <w:tcPr>
            <w:tcW w:w="2811" w:type="dxa"/>
            <w:vAlign w:val="center"/>
          </w:tcPr>
          <w:p w14:paraId="699C406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1.将地面清扫干净并吸 取污水，拖拭干 净。</w:t>
            </w:r>
          </w:p>
          <w:p w14:paraId="6A63D23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2.日常维护：清扫拖 拭。</w:t>
            </w:r>
          </w:p>
        </w:tc>
        <w:tc>
          <w:tcPr>
            <w:tcW w:w="4554" w:type="dxa"/>
            <w:vAlign w:val="center"/>
          </w:tcPr>
          <w:p w14:paraId="69ACA44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1.使用清洁工具：复式拖把、尘推等。</w:t>
            </w:r>
          </w:p>
          <w:p w14:paraId="5DEA57F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2.使用清洁剂：地板清洁剂、尘推油。</w:t>
            </w:r>
          </w:p>
        </w:tc>
      </w:tr>
      <w:tr w14:paraId="5A7F7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560" w:type="dxa"/>
            <w:vAlign w:val="center"/>
          </w:tcPr>
          <w:p w14:paraId="2C0FC6F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指示牌、消防栓箱面、楼梯口灯箱</w:t>
            </w:r>
          </w:p>
        </w:tc>
        <w:tc>
          <w:tcPr>
            <w:tcW w:w="2811" w:type="dxa"/>
            <w:vAlign w:val="center"/>
          </w:tcPr>
          <w:p w14:paraId="46737A3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鸡毛掸掸灰。</w:t>
            </w:r>
          </w:p>
        </w:tc>
        <w:tc>
          <w:tcPr>
            <w:tcW w:w="4554" w:type="dxa"/>
            <w:vAlign w:val="center"/>
          </w:tcPr>
          <w:p w14:paraId="6999033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1.使用清洁工具：抹布、伸缩杆。</w:t>
            </w:r>
          </w:p>
          <w:p w14:paraId="3D44C55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2.使用清洁剂：全能清洁剂、不锈钢清洁剂。</w:t>
            </w:r>
          </w:p>
        </w:tc>
      </w:tr>
      <w:tr w14:paraId="3FBB2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8" w:hRule="atLeast"/>
        </w:trPr>
        <w:tc>
          <w:tcPr>
            <w:tcW w:w="1560" w:type="dxa"/>
            <w:vAlign w:val="center"/>
          </w:tcPr>
          <w:p w14:paraId="7600340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卫生间</w:t>
            </w:r>
          </w:p>
        </w:tc>
        <w:tc>
          <w:tcPr>
            <w:tcW w:w="2811" w:type="dxa"/>
            <w:vAlign w:val="center"/>
          </w:tcPr>
          <w:p w14:paraId="2B7AC7F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1.大小便池清洗消毒。</w:t>
            </w:r>
          </w:p>
          <w:p w14:paraId="22D678F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2.墙壁隔间擦拭。</w:t>
            </w:r>
          </w:p>
          <w:p w14:paraId="32483CC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3.照明设备擦拭。 </w:t>
            </w:r>
          </w:p>
          <w:p w14:paraId="7EF9D0C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4.玻璃镜面擦拭。</w:t>
            </w:r>
          </w:p>
        </w:tc>
        <w:tc>
          <w:tcPr>
            <w:tcW w:w="4554" w:type="dxa"/>
            <w:vAlign w:val="center"/>
          </w:tcPr>
          <w:p w14:paraId="67B7B1C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1.使用清洁工具：手握勾盘、拖把、玻璃刮水器、玻璃抹水器、玻璃刮刀等。</w:t>
            </w:r>
          </w:p>
          <w:p w14:paraId="0F3DF2A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2.使用清洁剂：洁厕剂、除臭消毒水、空气芳香剂、玻璃清洁剂、全能清洁剂。</w:t>
            </w:r>
          </w:p>
        </w:tc>
      </w:tr>
      <w:tr w14:paraId="61A60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1560" w:type="dxa"/>
            <w:vAlign w:val="top"/>
          </w:tcPr>
          <w:p w14:paraId="3E3FD77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p>
          <w:p w14:paraId="3A5987C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楼梯扶手</w:t>
            </w:r>
          </w:p>
        </w:tc>
        <w:tc>
          <w:tcPr>
            <w:tcW w:w="2811" w:type="dxa"/>
            <w:vAlign w:val="center"/>
          </w:tcPr>
          <w:p w14:paraId="30C4DBB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1.掸灰。</w:t>
            </w:r>
          </w:p>
          <w:p w14:paraId="389429D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2.用中性清洁剂擦拭。</w:t>
            </w:r>
          </w:p>
          <w:p w14:paraId="10FFE75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3.不锈钢处用光亮剂上 光。</w:t>
            </w:r>
          </w:p>
        </w:tc>
        <w:tc>
          <w:tcPr>
            <w:tcW w:w="4554" w:type="dxa"/>
            <w:vAlign w:val="center"/>
          </w:tcPr>
          <w:p w14:paraId="7EB602D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1.使用清洁工具：抹布、伸缩杆。</w:t>
            </w:r>
          </w:p>
          <w:p w14:paraId="702E657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2.使用清洁剂：全能清洁剂、不锈钢清洁剂。</w:t>
            </w:r>
          </w:p>
        </w:tc>
      </w:tr>
      <w:tr w14:paraId="5536B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560" w:type="dxa"/>
            <w:vAlign w:val="top"/>
          </w:tcPr>
          <w:p w14:paraId="0A80850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门牌、标牌、装饰柱子</w:t>
            </w:r>
          </w:p>
        </w:tc>
        <w:tc>
          <w:tcPr>
            <w:tcW w:w="2811" w:type="dxa"/>
            <w:vAlign w:val="center"/>
          </w:tcPr>
          <w:p w14:paraId="31AD377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掸灰后用中性清洁剂湿擦洗。</w:t>
            </w:r>
          </w:p>
        </w:tc>
        <w:tc>
          <w:tcPr>
            <w:tcW w:w="4554" w:type="dxa"/>
            <w:vAlign w:val="center"/>
          </w:tcPr>
          <w:p w14:paraId="442BFB1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1.使用清洁工具：抹布。</w:t>
            </w:r>
          </w:p>
          <w:p w14:paraId="2A300D8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2.使用清洁剂：全能清洁剂。</w:t>
            </w:r>
          </w:p>
        </w:tc>
      </w:tr>
      <w:tr w14:paraId="7F9A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560" w:type="dxa"/>
            <w:vAlign w:val="center"/>
          </w:tcPr>
          <w:p w14:paraId="729D266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p>
          <w:p w14:paraId="43E20BC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各种灯具</w:t>
            </w:r>
          </w:p>
        </w:tc>
        <w:tc>
          <w:tcPr>
            <w:tcW w:w="2811" w:type="dxa"/>
            <w:vAlign w:val="center"/>
          </w:tcPr>
          <w:p w14:paraId="1045B4F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定期擦拭干净。</w:t>
            </w:r>
          </w:p>
        </w:tc>
        <w:tc>
          <w:tcPr>
            <w:tcW w:w="4554" w:type="dxa"/>
            <w:vAlign w:val="center"/>
          </w:tcPr>
          <w:p w14:paraId="133C9AD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1.使用清洁工具：抹布。</w:t>
            </w:r>
          </w:p>
          <w:p w14:paraId="4B54F39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2.全能清洁剂。</w:t>
            </w:r>
          </w:p>
        </w:tc>
      </w:tr>
      <w:tr w14:paraId="32EB5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560" w:type="dxa"/>
            <w:vAlign w:val="center"/>
          </w:tcPr>
          <w:p w14:paraId="08F79C7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垃圾箱、垃圾桶</w:t>
            </w:r>
          </w:p>
        </w:tc>
        <w:tc>
          <w:tcPr>
            <w:tcW w:w="2811" w:type="dxa"/>
            <w:vAlign w:val="top"/>
          </w:tcPr>
          <w:p w14:paraId="3F245309">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1.</w:t>
            </w:r>
            <w:r>
              <w:rPr>
                <w:rFonts w:hint="eastAsia" w:ascii="宋体" w:hAnsi="宋体" w:eastAsia="宋体" w:cs="宋体"/>
                <w:color w:val="000000" w:themeColor="text1"/>
                <w:spacing w:val="0"/>
                <w:sz w:val="24"/>
                <w14:textFill>
                  <w14:solidFill>
                    <w14:schemeClr w14:val="tx1"/>
                  </w14:solidFill>
                </w14:textFill>
              </w:rPr>
              <w:t>巡视清扫。</w:t>
            </w:r>
          </w:p>
          <w:p w14:paraId="0DDB7069">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2.</w:t>
            </w:r>
            <w:r>
              <w:rPr>
                <w:rFonts w:hint="eastAsia" w:ascii="宋体" w:hAnsi="宋体" w:eastAsia="宋体" w:cs="宋体"/>
                <w:color w:val="000000" w:themeColor="text1"/>
                <w:spacing w:val="0"/>
                <w:sz w:val="24"/>
                <w14:textFill>
                  <w14:solidFill>
                    <w14:schemeClr w14:val="tx1"/>
                  </w14:solidFill>
                </w14:textFill>
              </w:rPr>
              <w:t>冲洗擦拭。</w:t>
            </w:r>
          </w:p>
        </w:tc>
        <w:tc>
          <w:tcPr>
            <w:tcW w:w="4554" w:type="dxa"/>
            <w:vAlign w:val="center"/>
          </w:tcPr>
          <w:p w14:paraId="247C269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1.使用清洁工具：地刷、扫把、撮箕、抹布等。</w:t>
            </w:r>
          </w:p>
          <w:p w14:paraId="29E1421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2.使用清洁剂：除臭消毒水、全能清洁剂。</w:t>
            </w:r>
          </w:p>
        </w:tc>
      </w:tr>
      <w:tr w14:paraId="16746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560" w:type="dxa"/>
            <w:vAlign w:val="center"/>
          </w:tcPr>
          <w:p w14:paraId="72177D3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垃圾</w:t>
            </w:r>
          </w:p>
        </w:tc>
        <w:tc>
          <w:tcPr>
            <w:tcW w:w="2811" w:type="dxa"/>
            <w:vAlign w:val="top"/>
          </w:tcPr>
          <w:p w14:paraId="2EFD508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室内垃圾清除送到指定地点。</w:t>
            </w:r>
          </w:p>
        </w:tc>
        <w:tc>
          <w:tcPr>
            <w:tcW w:w="4554" w:type="dxa"/>
            <w:vAlign w:val="top"/>
          </w:tcPr>
          <w:p w14:paraId="39D4761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使用清洁工具：垃圾车、垃圾袋。</w:t>
            </w:r>
          </w:p>
        </w:tc>
      </w:tr>
    </w:tbl>
    <w:p w14:paraId="13DDF3DD">
      <w:pPr>
        <w:spacing w:before="35" w:line="222" w:lineRule="auto"/>
        <w:ind w:left="509"/>
        <w:rPr>
          <w:rFonts w:ascii="仿宋" w:hAnsi="仿宋" w:eastAsia="仿宋" w:cs="仿宋"/>
          <w:color w:val="000000" w:themeColor="text1"/>
          <w:spacing w:val="-4"/>
          <w:sz w:val="24"/>
          <w:szCs w:val="24"/>
          <w14:textFill>
            <w14:solidFill>
              <w14:schemeClr w14:val="tx1"/>
            </w14:solidFill>
          </w14:textFill>
        </w:rPr>
      </w:pPr>
    </w:p>
    <w:p w14:paraId="4E70F393">
      <w:pPr>
        <w:spacing w:before="35" w:line="222" w:lineRule="auto"/>
        <w:ind w:left="0" w:leftChars="0"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七、清洁场所及清洁标准</w:t>
      </w:r>
    </w:p>
    <w:p w14:paraId="233DCBC1">
      <w:pPr>
        <w:spacing w:line="142" w:lineRule="exact"/>
        <w:rPr>
          <w:color w:val="000000" w:themeColor="text1"/>
          <w14:textFill>
            <w14:solidFill>
              <w14:schemeClr w14:val="tx1"/>
            </w14:solidFill>
          </w14:textFill>
        </w:rPr>
      </w:pPr>
    </w:p>
    <w:tbl>
      <w:tblPr>
        <w:tblStyle w:val="13"/>
        <w:tblW w:w="8877"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2825"/>
        <w:gridCol w:w="2110"/>
        <w:gridCol w:w="2715"/>
      </w:tblGrid>
      <w:tr w14:paraId="5B99F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27" w:type="dxa"/>
            <w:vAlign w:val="top"/>
          </w:tcPr>
          <w:p w14:paraId="4D4695DE">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清洁场所</w:t>
            </w:r>
          </w:p>
        </w:tc>
        <w:tc>
          <w:tcPr>
            <w:tcW w:w="2825" w:type="dxa"/>
            <w:vAlign w:val="top"/>
          </w:tcPr>
          <w:p w14:paraId="2B2BDB2A">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清洁内容</w:t>
            </w:r>
          </w:p>
        </w:tc>
        <w:tc>
          <w:tcPr>
            <w:tcW w:w="2110" w:type="dxa"/>
            <w:vAlign w:val="top"/>
          </w:tcPr>
          <w:p w14:paraId="1FC84C2B">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清洁频次</w:t>
            </w:r>
          </w:p>
        </w:tc>
        <w:tc>
          <w:tcPr>
            <w:tcW w:w="2715" w:type="dxa"/>
            <w:vAlign w:val="top"/>
          </w:tcPr>
          <w:p w14:paraId="502F292F">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清洁标准</w:t>
            </w:r>
          </w:p>
        </w:tc>
      </w:tr>
      <w:tr w14:paraId="3B16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27" w:type="dxa"/>
            <w:vAlign w:val="center"/>
          </w:tcPr>
          <w:p w14:paraId="26137349">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地面</w:t>
            </w:r>
          </w:p>
        </w:tc>
        <w:tc>
          <w:tcPr>
            <w:tcW w:w="2825" w:type="dxa"/>
            <w:vAlign w:val="center"/>
          </w:tcPr>
          <w:p w14:paraId="370AC9D7">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楼内所有地面卫生（除 4 楼）</w:t>
            </w:r>
          </w:p>
        </w:tc>
        <w:tc>
          <w:tcPr>
            <w:tcW w:w="2110" w:type="dxa"/>
            <w:vAlign w:val="center"/>
          </w:tcPr>
          <w:p w14:paraId="3103C30D">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每日不限次数，随时作业</w:t>
            </w:r>
          </w:p>
        </w:tc>
        <w:tc>
          <w:tcPr>
            <w:tcW w:w="2715" w:type="dxa"/>
            <w:vAlign w:val="center"/>
          </w:tcPr>
          <w:p w14:paraId="44C0C2B8">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地面无灰尘、光洁明亮、无 纸屑、污迹等</w:t>
            </w:r>
          </w:p>
        </w:tc>
      </w:tr>
      <w:tr w14:paraId="054B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6" w:hRule="atLeast"/>
        </w:trPr>
        <w:tc>
          <w:tcPr>
            <w:tcW w:w="1227" w:type="dxa"/>
            <w:vAlign w:val="center"/>
          </w:tcPr>
          <w:p w14:paraId="7F8799EE">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大门出入口</w:t>
            </w:r>
          </w:p>
        </w:tc>
        <w:tc>
          <w:tcPr>
            <w:tcW w:w="2825" w:type="dxa"/>
            <w:vAlign w:val="center"/>
          </w:tcPr>
          <w:p w14:paraId="6C3B000F">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1.大门入口处每天清扫。 2.卫生间每日清扫。</w:t>
            </w:r>
          </w:p>
          <w:p w14:paraId="3E4ABB60">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3.大门玻璃每天早上上班前用玻璃刷、玻璃清洁剂擦拭干净，上班后日常维护。</w:t>
            </w:r>
          </w:p>
          <w:p w14:paraId="5D5C38A1">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4.大门门框用湿布擦拭干 净。</w:t>
            </w:r>
          </w:p>
          <w:p w14:paraId="3CB0D6B5">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5.大门把手用不锈钢剂擦拭。</w:t>
            </w:r>
          </w:p>
        </w:tc>
        <w:tc>
          <w:tcPr>
            <w:tcW w:w="2110" w:type="dxa"/>
            <w:vAlign w:val="center"/>
          </w:tcPr>
          <w:p w14:paraId="6DC1FDAC">
            <w:pPr>
              <w:pStyle w:val="12"/>
              <w:spacing w:before="78" w:line="222" w:lineRule="auto"/>
              <w:ind w:left="0" w:leftChars="0" w:firstLine="0" w:firstLineChars="0"/>
              <w:jc w:val="both"/>
              <w:rPr>
                <w:rFonts w:hint="default" w:ascii="宋体" w:hAnsi="宋体" w:eastAsia="宋体" w:cs="宋体"/>
                <w:color w:val="000000" w:themeColor="text1"/>
                <w:spacing w:val="0"/>
                <w:sz w:val="24"/>
                <w:lang w:val="en-US"/>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w:t>
            </w:r>
            <w:r>
              <w:rPr>
                <w:rFonts w:hint="eastAsia" w:ascii="宋体" w:hAnsi="宋体" w:eastAsia="宋体" w:cs="宋体"/>
                <w:color w:val="000000" w:themeColor="text1"/>
                <w:spacing w:val="0"/>
                <w:sz w:val="24"/>
                <w:lang w:val="en-US" w:eastAsia="zh-CN"/>
                <w14:textFill>
                  <w14:solidFill>
                    <w14:schemeClr w14:val="tx1"/>
                  </w14:solidFill>
                </w14:textFill>
              </w:rPr>
              <w:t>每日1次</w:t>
            </w:r>
          </w:p>
          <w:p w14:paraId="291FE4D9">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2.每日不限次数，随时作业</w:t>
            </w:r>
          </w:p>
          <w:p w14:paraId="1BA5DF70">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w:t>
            </w:r>
            <w:r>
              <w:rPr>
                <w:rFonts w:hint="eastAsia" w:ascii="宋体" w:hAnsi="宋体" w:eastAsia="宋体" w:cs="宋体"/>
                <w:color w:val="000000" w:themeColor="text1"/>
                <w:spacing w:val="0"/>
                <w:sz w:val="24"/>
                <w:lang w:val="en-US" w:eastAsia="zh-CN"/>
                <w14:textFill>
                  <w14:solidFill>
                    <w14:schemeClr w14:val="tx1"/>
                  </w14:solidFill>
                </w14:textFill>
              </w:rPr>
              <w:t>每日1-2次</w:t>
            </w:r>
            <w:r>
              <w:rPr>
                <w:rFonts w:hint="eastAsia" w:ascii="宋体" w:hAnsi="宋体" w:eastAsia="宋体" w:cs="宋体"/>
                <w:color w:val="000000" w:themeColor="text1"/>
                <w:spacing w:val="0"/>
                <w:sz w:val="24"/>
                <w14:textFill>
                  <w14:solidFill>
                    <w14:schemeClr w14:val="tx1"/>
                  </w14:solidFill>
                </w14:textFill>
              </w:rPr>
              <w:t xml:space="preserve">  </w:t>
            </w:r>
          </w:p>
          <w:p w14:paraId="3BBB834F">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w:t>
            </w:r>
            <w:r>
              <w:rPr>
                <w:rFonts w:hint="eastAsia" w:ascii="宋体" w:hAnsi="宋体" w:eastAsia="宋体" w:cs="宋体"/>
                <w:color w:val="000000" w:themeColor="text1"/>
                <w:spacing w:val="0"/>
                <w:sz w:val="24"/>
                <w:lang w:val="en-US" w:eastAsia="zh-CN"/>
                <w14:textFill>
                  <w14:solidFill>
                    <w14:schemeClr w14:val="tx1"/>
                  </w14:solidFill>
                </w14:textFill>
              </w:rPr>
              <w:t>每日1-2次</w:t>
            </w:r>
            <w:r>
              <w:rPr>
                <w:rFonts w:hint="eastAsia" w:ascii="宋体" w:hAnsi="宋体" w:eastAsia="宋体" w:cs="宋体"/>
                <w:color w:val="000000" w:themeColor="text1"/>
                <w:spacing w:val="0"/>
                <w:sz w:val="24"/>
                <w14:textFill>
                  <w14:solidFill>
                    <w14:schemeClr w14:val="tx1"/>
                  </w14:solidFill>
                </w14:textFill>
              </w:rPr>
              <w:t xml:space="preserve"> </w:t>
            </w:r>
          </w:p>
          <w:p w14:paraId="4C72C4B6">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5.</w:t>
            </w:r>
            <w:r>
              <w:rPr>
                <w:rFonts w:hint="eastAsia" w:ascii="宋体" w:hAnsi="宋体" w:eastAsia="宋体" w:cs="宋体"/>
                <w:color w:val="000000" w:themeColor="text1"/>
                <w:spacing w:val="0"/>
                <w:sz w:val="24"/>
                <w:lang w:val="en-US" w:eastAsia="zh-CN"/>
                <w14:textFill>
                  <w14:solidFill>
                    <w14:schemeClr w14:val="tx1"/>
                  </w14:solidFill>
                </w14:textFill>
              </w:rPr>
              <w:t>每日1次</w:t>
            </w:r>
          </w:p>
        </w:tc>
        <w:tc>
          <w:tcPr>
            <w:tcW w:w="2715" w:type="dxa"/>
            <w:vAlign w:val="center"/>
          </w:tcPr>
          <w:p w14:paraId="5502A7C9">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无尘、无垃圾</w:t>
            </w:r>
          </w:p>
        </w:tc>
      </w:tr>
      <w:tr w14:paraId="7A82B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227" w:type="dxa"/>
            <w:vAlign w:val="center"/>
          </w:tcPr>
          <w:p w14:paraId="70737F54">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垃圾箱</w:t>
            </w:r>
          </w:p>
        </w:tc>
        <w:tc>
          <w:tcPr>
            <w:tcW w:w="2825" w:type="dxa"/>
            <w:vAlign w:val="center"/>
          </w:tcPr>
          <w:p w14:paraId="22AF13F6">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1.垃圾箱回收处理。</w:t>
            </w:r>
          </w:p>
          <w:p w14:paraId="5E28D89B">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2.不锈钢垃圾桶一周擦不锈钢剂，一周将垃圾桶冲洗一遍，并喷上杀虫剂及消毒剂。</w:t>
            </w:r>
          </w:p>
        </w:tc>
        <w:tc>
          <w:tcPr>
            <w:tcW w:w="2110" w:type="dxa"/>
            <w:vAlign w:val="center"/>
          </w:tcPr>
          <w:p w14:paraId="1BD599D2">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p>
          <w:p w14:paraId="7AE482CA">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w:t>
            </w:r>
            <w:r>
              <w:rPr>
                <w:rFonts w:hint="eastAsia" w:ascii="宋体" w:hAnsi="宋体" w:eastAsia="宋体" w:cs="宋体"/>
                <w:color w:val="000000" w:themeColor="text1"/>
                <w:spacing w:val="0"/>
                <w:sz w:val="24"/>
                <w:lang w:val="en-US" w:eastAsia="zh-CN"/>
                <w14:textFill>
                  <w14:solidFill>
                    <w14:schemeClr w14:val="tx1"/>
                  </w14:solidFill>
                </w14:textFill>
              </w:rPr>
              <w:t>每日1次</w:t>
            </w:r>
          </w:p>
          <w:p w14:paraId="6CB77BCB">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w:t>
            </w:r>
            <w:r>
              <w:rPr>
                <w:rFonts w:hint="eastAsia" w:ascii="宋体" w:hAnsi="宋体" w:eastAsia="宋体" w:cs="宋体"/>
                <w:color w:val="000000" w:themeColor="text1"/>
                <w:spacing w:val="0"/>
                <w:sz w:val="24"/>
                <w:lang w:val="en-US" w:eastAsia="zh-CN"/>
                <w14:textFill>
                  <w14:solidFill>
                    <w14:schemeClr w14:val="tx1"/>
                  </w14:solidFill>
                </w14:textFill>
              </w:rPr>
              <w:t>每周1次</w:t>
            </w:r>
          </w:p>
        </w:tc>
        <w:tc>
          <w:tcPr>
            <w:tcW w:w="2715" w:type="dxa"/>
            <w:vAlign w:val="center"/>
          </w:tcPr>
          <w:p w14:paraId="7F94D69D">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p>
          <w:p w14:paraId="2A588213">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无垃圾存留、无异味、干净、无尘、无蚊虫</w:t>
            </w:r>
          </w:p>
        </w:tc>
      </w:tr>
      <w:tr w14:paraId="0ACF7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27" w:type="dxa"/>
            <w:vAlign w:val="top"/>
          </w:tcPr>
          <w:p w14:paraId="30670E8F">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玻璃、窗户</w:t>
            </w:r>
          </w:p>
        </w:tc>
        <w:tc>
          <w:tcPr>
            <w:tcW w:w="2825" w:type="dxa"/>
            <w:vAlign w:val="center"/>
          </w:tcPr>
          <w:p w14:paraId="30255E5A">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1.大门玻璃、窗户、大门框擦拭 干净，一人循环擦拭。</w:t>
            </w:r>
          </w:p>
          <w:p w14:paraId="2E8F0EC3">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2.窗框、门框每日擦拭。</w:t>
            </w:r>
          </w:p>
        </w:tc>
        <w:tc>
          <w:tcPr>
            <w:tcW w:w="2110" w:type="dxa"/>
            <w:vAlign w:val="center"/>
          </w:tcPr>
          <w:p w14:paraId="42CF1930">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每日不限次数，随时作业</w:t>
            </w:r>
          </w:p>
        </w:tc>
        <w:tc>
          <w:tcPr>
            <w:tcW w:w="2715" w:type="dxa"/>
            <w:vAlign w:val="center"/>
          </w:tcPr>
          <w:p w14:paraId="532629AB">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p>
          <w:p w14:paraId="56EEE689">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玻璃无手印、无污迹</w:t>
            </w:r>
          </w:p>
        </w:tc>
      </w:tr>
      <w:tr w14:paraId="24C2E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227" w:type="dxa"/>
            <w:vAlign w:val="top"/>
          </w:tcPr>
          <w:p w14:paraId="3F21A2D7">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各类标牌</w:t>
            </w:r>
          </w:p>
        </w:tc>
        <w:tc>
          <w:tcPr>
            <w:tcW w:w="2825" w:type="dxa"/>
            <w:vAlign w:val="center"/>
          </w:tcPr>
          <w:p w14:paraId="51552B72">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用抹布擦拭干净。</w:t>
            </w:r>
          </w:p>
        </w:tc>
        <w:tc>
          <w:tcPr>
            <w:tcW w:w="2110" w:type="dxa"/>
            <w:vAlign w:val="center"/>
          </w:tcPr>
          <w:p w14:paraId="0B1F5935">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每日1次</w:t>
            </w:r>
          </w:p>
        </w:tc>
        <w:tc>
          <w:tcPr>
            <w:tcW w:w="2715" w:type="dxa"/>
            <w:vAlign w:val="center"/>
          </w:tcPr>
          <w:p w14:paraId="1AD9F82E">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无尘、无污</w:t>
            </w:r>
          </w:p>
        </w:tc>
      </w:tr>
      <w:tr w14:paraId="11EF5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top"/>
          </w:tcPr>
          <w:p w14:paraId="6F660163">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灭火器、消防箱</w:t>
            </w:r>
          </w:p>
        </w:tc>
        <w:tc>
          <w:tcPr>
            <w:tcW w:w="2825" w:type="dxa"/>
            <w:vAlign w:val="center"/>
          </w:tcPr>
          <w:p w14:paraId="46C73D1F">
            <w:pPr>
              <w:pStyle w:val="12"/>
              <w:spacing w:before="78" w:line="222" w:lineRule="auto"/>
              <w:ind w:left="0" w:leftChars="0" w:firstLine="0" w:firstLineChars="0"/>
              <w:jc w:val="left"/>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用湿布擦拭干净。</w:t>
            </w:r>
          </w:p>
        </w:tc>
        <w:tc>
          <w:tcPr>
            <w:tcW w:w="2110" w:type="dxa"/>
            <w:vAlign w:val="center"/>
          </w:tcPr>
          <w:p w14:paraId="3A62F252">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每日1次</w:t>
            </w:r>
          </w:p>
        </w:tc>
        <w:tc>
          <w:tcPr>
            <w:tcW w:w="2715" w:type="dxa"/>
            <w:vAlign w:val="center"/>
          </w:tcPr>
          <w:p w14:paraId="3C9B6858">
            <w:pPr>
              <w:pStyle w:val="12"/>
              <w:spacing w:before="78" w:line="222" w:lineRule="auto"/>
              <w:ind w:left="0" w:leftChars="0" w:firstLine="0" w:firstLineChars="0"/>
              <w:jc w:val="center"/>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无尘、无污</w:t>
            </w:r>
          </w:p>
        </w:tc>
      </w:tr>
      <w:tr w14:paraId="1F12E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top"/>
          </w:tcPr>
          <w:p w14:paraId="3A00E00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洗手间</w:t>
            </w:r>
          </w:p>
        </w:tc>
        <w:tc>
          <w:tcPr>
            <w:tcW w:w="2825" w:type="dxa"/>
            <w:vAlign w:val="center"/>
          </w:tcPr>
          <w:p w14:paraId="21A3816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1.地面（瓷砖）扫净，用水擦拭。 </w:t>
            </w:r>
          </w:p>
          <w:p w14:paraId="1876BAF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2.洗手液等补充。</w:t>
            </w:r>
          </w:p>
          <w:p w14:paraId="6BBEC6F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3.清扫洗手台面、镜子、水龙头 灯具等。</w:t>
            </w:r>
          </w:p>
          <w:p w14:paraId="74ED50B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4.将洗手间的门用水擦拭，擦掉 洗手间内乱写乱画的脏东西。</w:t>
            </w:r>
          </w:p>
          <w:p w14:paraId="03EE6E1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5.处理纸篓、垃圾桶内赃物，将容器洗净，更换垃圾袋。</w:t>
            </w:r>
          </w:p>
          <w:p w14:paraId="4C91F07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6.不定时用消毒剂洗地面及卫生洁具。</w:t>
            </w:r>
          </w:p>
          <w:p w14:paraId="50F8297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7.擦拭墙壁。</w:t>
            </w:r>
          </w:p>
          <w:p w14:paraId="37730AE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8.用清洁剂擦拭各种灯饰。</w:t>
            </w:r>
          </w:p>
        </w:tc>
        <w:tc>
          <w:tcPr>
            <w:tcW w:w="2110" w:type="dxa"/>
            <w:vAlign w:val="center"/>
          </w:tcPr>
          <w:p w14:paraId="08DCF7E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每日不限次数，随时作业。</w:t>
            </w:r>
          </w:p>
        </w:tc>
        <w:tc>
          <w:tcPr>
            <w:tcW w:w="2715" w:type="dxa"/>
            <w:vAlign w:val="center"/>
          </w:tcPr>
          <w:p w14:paraId="1054602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洗手间地面无水迹、头发， 镜面无水迹、光亮、空气清新、无异味、无蚊虫。</w:t>
            </w:r>
          </w:p>
        </w:tc>
      </w:tr>
      <w:tr w14:paraId="18C2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top"/>
          </w:tcPr>
          <w:p w14:paraId="55B9777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活动室、 会议室</w:t>
            </w:r>
          </w:p>
        </w:tc>
        <w:tc>
          <w:tcPr>
            <w:tcW w:w="2825" w:type="dxa"/>
            <w:vAlign w:val="center"/>
          </w:tcPr>
          <w:p w14:paraId="731CE8B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1.地面：干净无杂物、无污迹、无灰尘。</w:t>
            </w:r>
          </w:p>
          <w:p w14:paraId="6867E91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2.墙壁：无灰尘、无蜘蛛网，无 墙皮脱落，无乱贴、乱画，干净整洁。</w:t>
            </w:r>
          </w:p>
          <w:p w14:paraId="2A64696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3.地毯：干净无污迹、无灰尘。 </w:t>
            </w:r>
          </w:p>
          <w:p w14:paraId="7E4FF4F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4.活动器械无污迹、无灰尘。</w:t>
            </w:r>
          </w:p>
        </w:tc>
        <w:tc>
          <w:tcPr>
            <w:tcW w:w="2110" w:type="dxa"/>
            <w:vAlign w:val="center"/>
          </w:tcPr>
          <w:p w14:paraId="2DA9B02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每日不限次数，随时作业</w:t>
            </w:r>
          </w:p>
        </w:tc>
        <w:tc>
          <w:tcPr>
            <w:tcW w:w="2715" w:type="dxa"/>
            <w:vAlign w:val="center"/>
          </w:tcPr>
          <w:p w14:paraId="798B1A5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干净无污</w:t>
            </w:r>
          </w:p>
        </w:tc>
      </w:tr>
      <w:tr w14:paraId="54221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top"/>
          </w:tcPr>
          <w:p w14:paraId="167CCBE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开水间</w:t>
            </w:r>
          </w:p>
        </w:tc>
        <w:tc>
          <w:tcPr>
            <w:tcW w:w="2825" w:type="dxa"/>
            <w:vAlign w:val="center"/>
          </w:tcPr>
          <w:p w14:paraId="38AEE56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1.消毒。 </w:t>
            </w:r>
          </w:p>
          <w:p w14:paraId="0C0E911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 xml:space="preserve">2.除垢。 </w:t>
            </w:r>
          </w:p>
          <w:p w14:paraId="42C1E63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3.清扫</w:t>
            </w:r>
            <w:r>
              <w:rPr>
                <w:rFonts w:hint="eastAsia" w:ascii="宋体" w:hAnsi="宋体" w:eastAsia="宋体" w:cs="宋体"/>
                <w:color w:val="000000" w:themeColor="text1"/>
                <w:spacing w:val="0"/>
                <w:sz w:val="24"/>
                <w:lang w:eastAsia="zh-CN"/>
                <w14:textFill>
                  <w14:solidFill>
                    <w14:schemeClr w14:val="tx1"/>
                  </w14:solidFill>
                </w14:textFill>
              </w:rPr>
              <w:t>。</w:t>
            </w:r>
          </w:p>
        </w:tc>
        <w:tc>
          <w:tcPr>
            <w:tcW w:w="2110" w:type="dxa"/>
            <w:vAlign w:val="center"/>
          </w:tcPr>
          <w:p w14:paraId="79B5220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w:t>
            </w:r>
            <w:r>
              <w:rPr>
                <w:rFonts w:hint="eastAsia" w:ascii="宋体" w:hAnsi="宋体" w:eastAsia="宋体" w:cs="宋体"/>
                <w:color w:val="000000" w:themeColor="text1"/>
                <w:spacing w:val="0"/>
                <w:sz w:val="24"/>
                <w:lang w:val="en-US" w:eastAsia="zh-CN"/>
                <w14:textFill>
                  <w14:solidFill>
                    <w14:schemeClr w14:val="tx1"/>
                  </w14:solidFill>
                </w14:textFill>
              </w:rPr>
              <w:t>每月1次</w:t>
            </w:r>
          </w:p>
          <w:p w14:paraId="6FBC7C0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w:t>
            </w:r>
            <w:r>
              <w:rPr>
                <w:rFonts w:hint="eastAsia" w:ascii="宋体" w:hAnsi="宋体" w:eastAsia="宋体" w:cs="宋体"/>
                <w:color w:val="000000" w:themeColor="text1"/>
                <w:spacing w:val="0"/>
                <w:sz w:val="24"/>
                <w:lang w:val="en-US" w:eastAsia="zh-CN"/>
                <w14:textFill>
                  <w14:solidFill>
                    <w14:schemeClr w14:val="tx1"/>
                  </w14:solidFill>
                </w14:textFill>
              </w:rPr>
              <w:t>每月1次</w:t>
            </w:r>
          </w:p>
          <w:p w14:paraId="608C44A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3.每日不限次数，随时作业</w:t>
            </w:r>
          </w:p>
        </w:tc>
        <w:tc>
          <w:tcPr>
            <w:tcW w:w="2715" w:type="dxa"/>
            <w:vAlign w:val="center"/>
          </w:tcPr>
          <w:p w14:paraId="3C1711B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干净无污、卫生达标</w:t>
            </w:r>
          </w:p>
        </w:tc>
      </w:tr>
      <w:tr w14:paraId="77757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center"/>
          </w:tcPr>
          <w:p w14:paraId="3094A7B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会议室</w:t>
            </w:r>
          </w:p>
        </w:tc>
        <w:tc>
          <w:tcPr>
            <w:tcW w:w="2825" w:type="dxa"/>
            <w:vAlign w:val="center"/>
          </w:tcPr>
          <w:p w14:paraId="3D33737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1.设施镜面干净、光亮无污迹。</w:t>
            </w:r>
          </w:p>
          <w:p w14:paraId="2CDB8D2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2.玻璃、镜面光亮无水迹、手印迹。</w:t>
            </w:r>
          </w:p>
          <w:p w14:paraId="4E5C944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3.墙面、天顶干净无浮沉。 4.金属件光亮、无污迹。</w:t>
            </w:r>
          </w:p>
        </w:tc>
        <w:tc>
          <w:tcPr>
            <w:tcW w:w="2110" w:type="dxa"/>
            <w:vAlign w:val="center"/>
          </w:tcPr>
          <w:p w14:paraId="2A758AF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1.每日1次</w:t>
            </w:r>
          </w:p>
          <w:p w14:paraId="3F978B6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2.每周2次</w:t>
            </w:r>
          </w:p>
          <w:p w14:paraId="3B2C68D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3.每月1次</w:t>
            </w:r>
          </w:p>
          <w:p w14:paraId="21CE2F6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4.每日1次</w:t>
            </w:r>
          </w:p>
        </w:tc>
        <w:tc>
          <w:tcPr>
            <w:tcW w:w="2715" w:type="dxa"/>
            <w:vAlign w:val="center"/>
          </w:tcPr>
          <w:p w14:paraId="027ADF1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干净无污，卫生达标</w:t>
            </w:r>
          </w:p>
        </w:tc>
      </w:tr>
      <w:tr w14:paraId="09981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center"/>
          </w:tcPr>
          <w:p w14:paraId="1DA3D80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天台、平台</w:t>
            </w:r>
          </w:p>
        </w:tc>
        <w:tc>
          <w:tcPr>
            <w:tcW w:w="2825" w:type="dxa"/>
            <w:vAlign w:val="center"/>
          </w:tcPr>
          <w:p w14:paraId="3930ABB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无垃圾杂物，排水口畅通。</w:t>
            </w:r>
          </w:p>
        </w:tc>
        <w:tc>
          <w:tcPr>
            <w:tcW w:w="2110" w:type="dxa"/>
            <w:vAlign w:val="center"/>
          </w:tcPr>
          <w:p w14:paraId="59D8C35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每周1次</w:t>
            </w:r>
          </w:p>
        </w:tc>
        <w:tc>
          <w:tcPr>
            <w:tcW w:w="2715" w:type="dxa"/>
            <w:vAlign w:val="center"/>
          </w:tcPr>
          <w:p w14:paraId="491E7D6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干净无污</w:t>
            </w:r>
          </w:p>
        </w:tc>
      </w:tr>
      <w:tr w14:paraId="7A99B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27" w:type="dxa"/>
            <w:vAlign w:val="center"/>
          </w:tcPr>
          <w:p w14:paraId="02F33BE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宣传告示栏</w:t>
            </w:r>
          </w:p>
        </w:tc>
        <w:tc>
          <w:tcPr>
            <w:tcW w:w="2825" w:type="dxa"/>
            <w:vAlign w:val="center"/>
          </w:tcPr>
          <w:p w14:paraId="2A534FC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玻璃干净无灰尘，框架干净 无污 迹。</w:t>
            </w:r>
          </w:p>
        </w:tc>
        <w:tc>
          <w:tcPr>
            <w:tcW w:w="2110" w:type="dxa"/>
            <w:vAlign w:val="center"/>
          </w:tcPr>
          <w:p w14:paraId="42AA3C5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000000" w:themeColor="text1"/>
                <w:spacing w:val="0"/>
                <w:sz w:val="24"/>
                <w:lang w:val="en-US" w:eastAsia="zh-CN"/>
                <w14:textFill>
                  <w14:solidFill>
                    <w14:schemeClr w14:val="tx1"/>
                  </w14:solidFill>
                </w14:textFill>
              </w:rPr>
            </w:pPr>
            <w:r>
              <w:rPr>
                <w:rFonts w:hint="eastAsia" w:ascii="宋体" w:hAnsi="宋体" w:eastAsia="宋体" w:cs="宋体"/>
                <w:color w:val="000000" w:themeColor="text1"/>
                <w:spacing w:val="0"/>
                <w:sz w:val="24"/>
                <w:lang w:val="en-US" w:eastAsia="zh-CN"/>
                <w14:textFill>
                  <w14:solidFill>
                    <w14:schemeClr w14:val="tx1"/>
                  </w14:solidFill>
                </w14:textFill>
              </w:rPr>
              <w:t>每日1次</w:t>
            </w:r>
          </w:p>
        </w:tc>
        <w:tc>
          <w:tcPr>
            <w:tcW w:w="2715" w:type="dxa"/>
            <w:vAlign w:val="center"/>
          </w:tcPr>
          <w:p w14:paraId="75B01CE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无蜘蛛网，无污迹</w:t>
            </w:r>
          </w:p>
        </w:tc>
      </w:tr>
    </w:tbl>
    <w:p w14:paraId="22DD5D3F">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p>
    <w:p w14:paraId="56B833EC">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r>
        <w:rPr>
          <w:rFonts w:hint="eastAsia" w:ascii="宋体" w:hAnsi="宋体" w:eastAsia="宋体" w:cs="宋体"/>
          <w:color w:val="000000" w:themeColor="text1"/>
          <w:spacing w:val="0"/>
          <w:sz w:val="24"/>
          <w14:textFill>
            <w14:solidFill>
              <w14:schemeClr w14:val="tx1"/>
            </w14:solidFill>
          </w14:textFill>
        </w:rPr>
        <w:t>八</w:t>
      </w:r>
      <w:r>
        <w:rPr>
          <w:rFonts w:hint="eastAsia" w:ascii="宋体" w:hAnsi="宋体" w:eastAsia="宋体" w:cs="宋体"/>
          <w:color w:val="000000" w:themeColor="text1"/>
          <w:spacing w:val="0"/>
          <w:sz w:val="24"/>
          <w:lang w:eastAsia="zh-CN"/>
          <w14:textFill>
            <w14:solidFill>
              <w14:schemeClr w14:val="tx1"/>
            </w14:solidFill>
          </w14:textFill>
        </w:rPr>
        <w:t>、</w:t>
      </w:r>
      <w:r>
        <w:rPr>
          <w:rFonts w:hint="eastAsia" w:ascii="宋体" w:hAnsi="宋体" w:eastAsia="宋体" w:cs="宋体"/>
          <w:color w:val="000000" w:themeColor="text1"/>
          <w:spacing w:val="0"/>
          <w:sz w:val="24"/>
          <w14:textFill>
            <w14:solidFill>
              <w14:schemeClr w14:val="tx1"/>
            </w14:solidFill>
          </w14:textFill>
        </w:rPr>
        <w:t>环境清洁服务耗材</w:t>
      </w:r>
    </w:p>
    <w:tbl>
      <w:tblPr>
        <w:tblStyle w:val="13"/>
        <w:tblW w:w="8782"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3806"/>
        <w:gridCol w:w="4043"/>
      </w:tblGrid>
      <w:tr w14:paraId="50E52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33" w:type="dxa"/>
            <w:vAlign w:val="center"/>
          </w:tcPr>
          <w:p w14:paraId="3251522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序号</w:t>
            </w:r>
          </w:p>
        </w:tc>
        <w:tc>
          <w:tcPr>
            <w:tcW w:w="3806" w:type="dxa"/>
            <w:vAlign w:val="center"/>
          </w:tcPr>
          <w:p w14:paraId="0FCFC0A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名称</w:t>
            </w:r>
          </w:p>
        </w:tc>
        <w:tc>
          <w:tcPr>
            <w:tcW w:w="4043" w:type="dxa"/>
            <w:vAlign w:val="center"/>
          </w:tcPr>
          <w:p w14:paraId="1A1ECBA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单位</w:t>
            </w:r>
          </w:p>
        </w:tc>
      </w:tr>
      <w:tr w14:paraId="286DA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5CEAC61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w:t>
            </w:r>
          </w:p>
        </w:tc>
        <w:tc>
          <w:tcPr>
            <w:tcW w:w="3806" w:type="dxa"/>
            <w:vAlign w:val="center"/>
          </w:tcPr>
          <w:p w14:paraId="105D18D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尘推架</w:t>
            </w:r>
          </w:p>
        </w:tc>
        <w:tc>
          <w:tcPr>
            <w:tcW w:w="4043" w:type="dxa"/>
            <w:vAlign w:val="center"/>
          </w:tcPr>
          <w:p w14:paraId="1C766A7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套</w:t>
            </w:r>
          </w:p>
        </w:tc>
      </w:tr>
      <w:tr w14:paraId="28802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7957325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2</w:t>
            </w:r>
          </w:p>
        </w:tc>
        <w:tc>
          <w:tcPr>
            <w:tcW w:w="3806" w:type="dxa"/>
            <w:vAlign w:val="center"/>
          </w:tcPr>
          <w:p w14:paraId="12C2D74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尘推布</w:t>
            </w:r>
          </w:p>
        </w:tc>
        <w:tc>
          <w:tcPr>
            <w:tcW w:w="4043" w:type="dxa"/>
            <w:vAlign w:val="center"/>
          </w:tcPr>
          <w:p w14:paraId="17233E8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块</w:t>
            </w:r>
          </w:p>
        </w:tc>
      </w:tr>
      <w:tr w14:paraId="15706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3B61956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3</w:t>
            </w:r>
          </w:p>
        </w:tc>
        <w:tc>
          <w:tcPr>
            <w:tcW w:w="3806" w:type="dxa"/>
            <w:vAlign w:val="center"/>
          </w:tcPr>
          <w:p w14:paraId="16B2FBB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排拖</w:t>
            </w:r>
          </w:p>
        </w:tc>
        <w:tc>
          <w:tcPr>
            <w:tcW w:w="4043" w:type="dxa"/>
            <w:vAlign w:val="center"/>
          </w:tcPr>
          <w:p w14:paraId="7D75665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4AC8C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57CB8FB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4</w:t>
            </w:r>
          </w:p>
        </w:tc>
        <w:tc>
          <w:tcPr>
            <w:tcW w:w="3806" w:type="dxa"/>
            <w:vAlign w:val="center"/>
          </w:tcPr>
          <w:p w14:paraId="10452AF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抹布</w:t>
            </w:r>
          </w:p>
        </w:tc>
        <w:tc>
          <w:tcPr>
            <w:tcW w:w="4043" w:type="dxa"/>
            <w:vAlign w:val="center"/>
          </w:tcPr>
          <w:p w14:paraId="24FFB00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块</w:t>
            </w:r>
          </w:p>
        </w:tc>
      </w:tr>
      <w:tr w14:paraId="70391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4E5E700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5</w:t>
            </w:r>
          </w:p>
        </w:tc>
        <w:tc>
          <w:tcPr>
            <w:tcW w:w="3806" w:type="dxa"/>
            <w:vAlign w:val="center"/>
          </w:tcPr>
          <w:p w14:paraId="5C83CBE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酸性水</w:t>
            </w:r>
          </w:p>
        </w:tc>
        <w:tc>
          <w:tcPr>
            <w:tcW w:w="4043" w:type="dxa"/>
            <w:vAlign w:val="center"/>
          </w:tcPr>
          <w:p w14:paraId="0ACBCBF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033E0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35039D0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6</w:t>
            </w:r>
          </w:p>
        </w:tc>
        <w:tc>
          <w:tcPr>
            <w:tcW w:w="3806" w:type="dxa"/>
            <w:vAlign w:val="center"/>
          </w:tcPr>
          <w:p w14:paraId="15D0B0F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油性静电水</w:t>
            </w:r>
          </w:p>
        </w:tc>
        <w:tc>
          <w:tcPr>
            <w:tcW w:w="4043" w:type="dxa"/>
            <w:vAlign w:val="center"/>
          </w:tcPr>
          <w:p w14:paraId="03F2860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14461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38E0FA1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7</w:t>
            </w:r>
          </w:p>
        </w:tc>
        <w:tc>
          <w:tcPr>
            <w:tcW w:w="3806" w:type="dxa"/>
            <w:vAlign w:val="center"/>
          </w:tcPr>
          <w:p w14:paraId="1646412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不锈钢水</w:t>
            </w:r>
          </w:p>
        </w:tc>
        <w:tc>
          <w:tcPr>
            <w:tcW w:w="4043" w:type="dxa"/>
            <w:vAlign w:val="center"/>
          </w:tcPr>
          <w:p w14:paraId="5D999E4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5A31B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7DBEF4C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8</w:t>
            </w:r>
          </w:p>
        </w:tc>
        <w:tc>
          <w:tcPr>
            <w:tcW w:w="3806" w:type="dxa"/>
            <w:vAlign w:val="center"/>
          </w:tcPr>
          <w:p w14:paraId="02E33AD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大垃圾袋</w:t>
            </w:r>
          </w:p>
        </w:tc>
        <w:tc>
          <w:tcPr>
            <w:tcW w:w="4043" w:type="dxa"/>
            <w:vAlign w:val="center"/>
          </w:tcPr>
          <w:p w14:paraId="5404A58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3B0B3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1094B1F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9</w:t>
            </w:r>
          </w:p>
        </w:tc>
        <w:tc>
          <w:tcPr>
            <w:tcW w:w="3806" w:type="dxa"/>
            <w:vAlign w:val="center"/>
          </w:tcPr>
          <w:p w14:paraId="34FC088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小垃圾袋</w:t>
            </w:r>
          </w:p>
        </w:tc>
        <w:tc>
          <w:tcPr>
            <w:tcW w:w="4043" w:type="dxa"/>
            <w:vAlign w:val="center"/>
          </w:tcPr>
          <w:p w14:paraId="3A93313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2CF9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2DCB204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10</w:t>
            </w:r>
          </w:p>
        </w:tc>
        <w:tc>
          <w:tcPr>
            <w:tcW w:w="3806" w:type="dxa"/>
            <w:vAlign w:val="center"/>
          </w:tcPr>
          <w:p w14:paraId="47EA58E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痰桶垃圾袋</w:t>
            </w:r>
          </w:p>
        </w:tc>
        <w:tc>
          <w:tcPr>
            <w:tcW w:w="4043" w:type="dxa"/>
            <w:vAlign w:val="center"/>
          </w:tcPr>
          <w:p w14:paraId="334698B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48237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4EA0A19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11</w:t>
            </w:r>
          </w:p>
        </w:tc>
        <w:tc>
          <w:tcPr>
            <w:tcW w:w="3806" w:type="dxa"/>
            <w:vAlign w:val="center"/>
          </w:tcPr>
          <w:p w14:paraId="0AFB6E3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毛头</w:t>
            </w:r>
          </w:p>
        </w:tc>
        <w:tc>
          <w:tcPr>
            <w:tcW w:w="4043" w:type="dxa"/>
            <w:vAlign w:val="center"/>
          </w:tcPr>
          <w:p w14:paraId="381F4E6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26769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07168F9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12</w:t>
            </w:r>
          </w:p>
        </w:tc>
        <w:tc>
          <w:tcPr>
            <w:tcW w:w="3806" w:type="dxa"/>
            <w:vAlign w:val="center"/>
          </w:tcPr>
          <w:p w14:paraId="16F04A2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老虎夹</w:t>
            </w:r>
          </w:p>
        </w:tc>
        <w:tc>
          <w:tcPr>
            <w:tcW w:w="4043" w:type="dxa"/>
            <w:vAlign w:val="center"/>
          </w:tcPr>
          <w:p w14:paraId="415339D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137D6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06D03BF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13</w:t>
            </w:r>
          </w:p>
        </w:tc>
        <w:tc>
          <w:tcPr>
            <w:tcW w:w="3806" w:type="dxa"/>
            <w:vAlign w:val="center"/>
          </w:tcPr>
          <w:p w14:paraId="5705A05A">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胶手套</w:t>
            </w:r>
          </w:p>
        </w:tc>
        <w:tc>
          <w:tcPr>
            <w:tcW w:w="4043" w:type="dxa"/>
            <w:vAlign w:val="center"/>
          </w:tcPr>
          <w:p w14:paraId="5B5D444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双</w:t>
            </w:r>
          </w:p>
        </w:tc>
      </w:tr>
      <w:tr w14:paraId="268B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482D642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14</w:t>
            </w:r>
          </w:p>
        </w:tc>
        <w:tc>
          <w:tcPr>
            <w:tcW w:w="3806" w:type="dxa"/>
            <w:vAlign w:val="center"/>
          </w:tcPr>
          <w:p w14:paraId="47D9E1F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全能清洗剂</w:t>
            </w:r>
          </w:p>
        </w:tc>
        <w:tc>
          <w:tcPr>
            <w:tcW w:w="4043" w:type="dxa"/>
            <w:vAlign w:val="center"/>
          </w:tcPr>
          <w:p w14:paraId="25CAD57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7A9BE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4887987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15</w:t>
            </w:r>
          </w:p>
        </w:tc>
        <w:tc>
          <w:tcPr>
            <w:tcW w:w="3806" w:type="dxa"/>
            <w:vAlign w:val="center"/>
          </w:tcPr>
          <w:p w14:paraId="5215AAB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百洁布</w:t>
            </w:r>
          </w:p>
        </w:tc>
        <w:tc>
          <w:tcPr>
            <w:tcW w:w="4043" w:type="dxa"/>
            <w:vAlign w:val="center"/>
          </w:tcPr>
          <w:p w14:paraId="7E372AD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片</w:t>
            </w:r>
          </w:p>
        </w:tc>
      </w:tr>
      <w:tr w14:paraId="7831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7CB9F59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16</w:t>
            </w:r>
          </w:p>
        </w:tc>
        <w:tc>
          <w:tcPr>
            <w:tcW w:w="3806" w:type="dxa"/>
            <w:vAlign w:val="center"/>
          </w:tcPr>
          <w:p w14:paraId="7C14BA1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清洁车</w:t>
            </w:r>
          </w:p>
        </w:tc>
        <w:tc>
          <w:tcPr>
            <w:tcW w:w="4043" w:type="dxa"/>
            <w:vAlign w:val="center"/>
          </w:tcPr>
          <w:p w14:paraId="55E1BBD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辆</w:t>
            </w:r>
          </w:p>
        </w:tc>
      </w:tr>
      <w:tr w14:paraId="7B84D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58E9482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17</w:t>
            </w:r>
          </w:p>
        </w:tc>
        <w:tc>
          <w:tcPr>
            <w:tcW w:w="3806" w:type="dxa"/>
            <w:vAlign w:val="center"/>
          </w:tcPr>
          <w:p w14:paraId="58646C4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蜡拖</w:t>
            </w:r>
          </w:p>
        </w:tc>
        <w:tc>
          <w:tcPr>
            <w:tcW w:w="4043" w:type="dxa"/>
            <w:vAlign w:val="center"/>
          </w:tcPr>
          <w:p w14:paraId="39149B3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个</w:t>
            </w:r>
          </w:p>
        </w:tc>
      </w:tr>
      <w:tr w14:paraId="22B29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6255106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18</w:t>
            </w:r>
          </w:p>
        </w:tc>
        <w:tc>
          <w:tcPr>
            <w:tcW w:w="3806" w:type="dxa"/>
            <w:vAlign w:val="center"/>
          </w:tcPr>
          <w:p w14:paraId="6B2C0E5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洁厕剂</w:t>
            </w:r>
          </w:p>
        </w:tc>
        <w:tc>
          <w:tcPr>
            <w:tcW w:w="4043" w:type="dxa"/>
            <w:vAlign w:val="center"/>
          </w:tcPr>
          <w:p w14:paraId="2E5D1B3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壶</w:t>
            </w:r>
          </w:p>
        </w:tc>
      </w:tr>
      <w:tr w14:paraId="6D502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33" w:type="dxa"/>
            <w:vAlign w:val="center"/>
          </w:tcPr>
          <w:p w14:paraId="7EB267E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19</w:t>
            </w:r>
          </w:p>
        </w:tc>
        <w:tc>
          <w:tcPr>
            <w:tcW w:w="3806" w:type="dxa"/>
            <w:vAlign w:val="center"/>
          </w:tcPr>
          <w:p w14:paraId="48D316E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马桶刷</w:t>
            </w:r>
          </w:p>
        </w:tc>
        <w:tc>
          <w:tcPr>
            <w:tcW w:w="4043" w:type="dxa"/>
            <w:vAlign w:val="center"/>
          </w:tcPr>
          <w:p w14:paraId="7679DFF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套</w:t>
            </w:r>
          </w:p>
        </w:tc>
      </w:tr>
    </w:tbl>
    <w:p w14:paraId="7AB887EB">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p>
    <w:p w14:paraId="28171AAB">
      <w:pPr>
        <w:pStyle w:val="12"/>
        <w:spacing w:before="78" w:line="222" w:lineRule="auto"/>
        <w:ind w:left="0" w:leftChars="0" w:firstLine="0" w:firstLineChars="0"/>
        <w:jc w:val="both"/>
        <w:rPr>
          <w:rFonts w:hint="eastAsia" w:ascii="宋体" w:hAnsi="宋体" w:eastAsia="宋体" w:cs="宋体"/>
          <w:color w:val="000000" w:themeColor="text1"/>
          <w:spacing w:val="0"/>
          <w:sz w:val="24"/>
          <w14:textFill>
            <w14:solidFill>
              <w14:schemeClr w14:val="tx1"/>
            </w14:solidFill>
          </w14:textFill>
        </w:rPr>
      </w:pPr>
    </w:p>
    <w:p w14:paraId="0974492D">
      <w:pPr>
        <w:rPr>
          <w:color w:val="000000" w:themeColor="text1"/>
          <w14:textFill>
            <w14:solidFill>
              <w14:schemeClr w14:val="tx1"/>
            </w14:solidFill>
          </w14:textFill>
        </w:rPr>
        <w:sectPr>
          <w:footerReference r:id="rId6" w:type="default"/>
          <w:pgSz w:w="11907" w:h="16840"/>
          <w:pgMar w:top="1440" w:right="1800" w:bottom="1440" w:left="1800" w:header="0" w:footer="103" w:gutter="0"/>
          <w:cols w:space="720" w:num="1"/>
        </w:sectPr>
      </w:pPr>
    </w:p>
    <w:p w14:paraId="2C0047E5">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附件2</w:t>
      </w:r>
    </w:p>
    <w:p w14:paraId="0CB21921">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秩序维护及安防管理服务</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细则</w:t>
      </w:r>
    </w:p>
    <w:p w14:paraId="2F7AE91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一、定义：秩序维护服务是指在安全管理方面利用现代的管理手段，依靠各 种先进技术设备与工具，科学组织，精心安全，提供高水平、高水准、全方位的 安全管理，确保大楼办公人员的安全，是后勤保障管理的重要组成部分。</w:t>
      </w:r>
    </w:p>
    <w:p w14:paraId="6FA65B4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二、服务范围：办公区域。</w:t>
      </w:r>
    </w:p>
    <w:p w14:paraId="16E1FA2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三、服务要求</w:t>
      </w:r>
    </w:p>
    <w:p w14:paraId="573DA29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（一）安全管理目标  </w:t>
      </w:r>
    </w:p>
    <w:p w14:paraId="3A441B9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1.人员进出井然有序。</w:t>
      </w:r>
    </w:p>
    <w:p w14:paraId="22E645C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2.日常办公、休闲环境安全、舒适。 </w:t>
      </w:r>
    </w:p>
    <w:p w14:paraId="198D081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3.重大活动顺利进行。</w:t>
      </w:r>
    </w:p>
    <w:p w14:paraId="0D7F360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4.突发事件迅速得到解决。</w:t>
      </w:r>
    </w:p>
    <w:p w14:paraId="11119E5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5.交通事故处理率100%，无车辆失窃事件。 </w:t>
      </w:r>
    </w:p>
    <w:p w14:paraId="18741ED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6.治安案件发生率为0。</w:t>
      </w:r>
    </w:p>
    <w:p w14:paraId="593E28C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（二）队伍的管理</w:t>
      </w:r>
    </w:p>
    <w:p w14:paraId="3DC2ED9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1.严禁秩序维护人员执勤着装不整齐,不按规定着装佩带不全。</w:t>
      </w:r>
    </w:p>
    <w:p w14:paraId="284BB39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2.严禁秩序维护人员当班时看阅书报小说,玩游戏机等与工作无关的事情。</w:t>
      </w:r>
    </w:p>
    <w:p w14:paraId="20922B6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3.严禁秩序维护人员值班时打瞌睡或聚众聊天嬉闹。 </w:t>
      </w:r>
    </w:p>
    <w:p w14:paraId="029C4C2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4.严禁饮酒执勤或在办公区域吸烟。</w:t>
      </w:r>
    </w:p>
    <w:p w14:paraId="74E1A4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5.严禁交接班不清楚,未经主管批准,私自请人顶班,私自留宿他人。 </w:t>
      </w:r>
    </w:p>
    <w:p w14:paraId="64DBDC3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6.严禁在突发事件,紧急情况中临阵脱逃或视之不理。</w:t>
      </w:r>
    </w:p>
    <w:p w14:paraId="3DE2F7A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7.严禁秩序维护人员之间,监守自盗,以权谋私。</w:t>
      </w:r>
    </w:p>
    <w:p w14:paraId="63DF369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"https://www.baidu.com/s?wd=%E4%BF%9D%E5%AE%89%E5%99%A8%E6%9D%90&amp;tn=44039180_cpr&amp;fenlei=mv6quAkxTZn0IZRqIHckPjm4nH00T1Y3P1bYn1F-nWm3ryRvuHRz0ZwV5Hcvrjm3rH6sPfKWUMw85HfYnjn4nH6sgvPsT6KdThsqpZwYTjCEQLGCpyw9Uz4Bmy-bIi4WUvYETgN-TLwGUv3EnW0snH64nHf1"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严禁违反保安器材</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、消防器材的操作规定或转借。</w:t>
      </w:r>
    </w:p>
    <w:p w14:paraId="2775877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9.严禁无故不参与秩序维护人员会议培训学习训练及集体活动。 </w:t>
      </w:r>
    </w:p>
    <w:p w14:paraId="1E78B82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10.严禁拉帮结派、搞不团结、顶撞上级。</w:t>
      </w:r>
    </w:p>
    <w:p w14:paraId="3B162A1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11.严禁未经批准缺勤和擅离岗位或请假不按时归队。 </w:t>
      </w:r>
    </w:p>
    <w:p w14:paraId="17E593C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12.严禁私自运用公司财产物品。</w:t>
      </w:r>
    </w:p>
    <w:p w14:paraId="6066A7C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13.严禁招惹或教唆他人参与社会聚众打架、斗殴、抢劫等违法活动。</w:t>
      </w:r>
    </w:p>
    <w:p w14:paraId="52C403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"https://www.baidu.com/s?wd=%E6%B1%87%E6%8A%A5%E5%B7%A5%E4%BD%9C&amp;tn=44039180_cpr&amp;fenlei=mv6quAkxTZn0IZRqIHckPjm4nH00T1Y3P1bYn1F-nWm3ryRvuHRz0ZwV5Hcvrjm3rH6sPfKWUMw85HfYnjn4nH6sgvPsT6KdThsqpZwYTjCEQLGCpyw9Uz4Bmy-bIi4WUvYETgN-TLwGUv3EnW0snH64nHf1"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严禁隐瞒不向上级汇报工作</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中存在的问题或可能造成的后果。</w:t>
      </w:r>
    </w:p>
    <w:p w14:paraId="6C146B6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（三）岗位规范 </w:t>
      </w:r>
    </w:p>
    <w:p w14:paraId="3E547C4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1.门卫</w:t>
      </w:r>
    </w:p>
    <w:p w14:paraId="1351CF3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（1）按时到岗,交接后换岗,坚守岗位不脱岗，保持个人仪表整洁,门岗周围环境清洁。</w:t>
      </w:r>
    </w:p>
    <w:p w14:paraId="1BB5E28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（2）注意观察人员进出情况,发现疑点应当及时询问。</w:t>
      </w:r>
    </w:p>
    <w:p w14:paraId="5640625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（3）对进出办公区域的各类车辆进行有效疏导,保持出入口的整洁和畅通。 </w:t>
      </w:r>
    </w:p>
    <w:p w14:paraId="2D13DBB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2.前台</w:t>
      </w:r>
    </w:p>
    <w:p w14:paraId="14683A6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（1）发现形迹可疑、闹事和其他衣着不整的人员阻止其入内。</w:t>
      </w:r>
    </w:p>
    <w:p w14:paraId="45CAA35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（2）为前来办事、学习、参观的人员提供指引。</w:t>
      </w:r>
    </w:p>
    <w:p w14:paraId="3F3C35D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（3）大件物品出入检查、登记、放行。</w:t>
      </w:r>
    </w:p>
    <w:p w14:paraId="693012A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（4）检查来访人员证件。 </w:t>
      </w:r>
    </w:p>
    <w:p w14:paraId="6106117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3.巡逻</w:t>
      </w:r>
    </w:p>
    <w:p w14:paraId="76ECB1C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（1）按规定时间、路线巡逻,多看、多听、多问,发现疑点追查到底并及时报告和记录。发现匪警、火警等警情立即报警和报告负责人,并协助做好处理工作。</w:t>
      </w:r>
    </w:p>
    <w:p w14:paraId="0309DA3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（2）对办公区域设置的</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"https://www.baidu.com/s?wd=%E6%B6%88%E7%81%AB%E6%A0%93%E7%AE%B1&amp;tn=44039180_cpr&amp;fenlei=mv6quAkxTZn0IZRqIHckPjm4nH00T1Y3P1bYn1F-nWm3ryRvuHRz0ZwV5Hcvrjm3rH6sPfKWUMw85HfYnjn4nH6sgvPsT6KdThsqpZwYTjCEQLGCpyw9Uz4Bmy-bIi4WUvYETgN-TLwGUv3EnW0snH64nHf1"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消火栓箱</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、雨水井盖、安全警示标志等涉及</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"https://www.baidu.com/s?wd=%E5%85%AC%E5%85%B1%E5%AE%89%E5%85%A8&amp;tn=44039180_cpr&amp;fenlei=mv6quAkxTZn0IZRqIHckPjm4nH00T1Y3P1bYn1F-nWm3ryRvuHRz0ZwV5Hcvrjm3rH6sPfKWUMw85HfYnjn4nH6sgvPsT6KdThsqpZwYTjCEQLGCpyw9Uz4Bmy-bIi4WUvYETgN-TLwGUv3EnW0snH64nHf1"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公共</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安全的设施、设备进行巡查发现缺失、损坏或不能正常使用等应及时报告并记录。</w:t>
      </w:r>
    </w:p>
    <w:p w14:paraId="6B9FDB7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4.监控</w:t>
      </w:r>
    </w:p>
    <w:p w14:paraId="4160A84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（1）坚守岗位,不间断注视监视屏及控制柜的运行状况,记录准确和完整。</w:t>
      </w:r>
    </w:p>
    <w:p w14:paraId="0A962BC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发现报警、探头等监控设备故障,要及时报告并采取措施消除故障,保持正常使用。</w:t>
      </w:r>
    </w:p>
    <w:p w14:paraId="447371E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（2）按规定保存监控录相、设备运行、排除异常情况等记录。</w:t>
      </w:r>
    </w:p>
    <w:p w14:paraId="6D882E6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（3）发现异常情况或匪警、火警等警情立即报警,同时报告负责人和相关出警单位,并监控处理过程。</w:t>
      </w:r>
    </w:p>
    <w:p w14:paraId="05C53DF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5.车辆管理</w:t>
      </w:r>
    </w:p>
    <w:p w14:paraId="1327327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（1）正确引导办公区域内车辆行驶和停放,对违反车辆停放规定的车主进行劝导并协助整改。</w:t>
      </w:r>
    </w:p>
    <w:p w14:paraId="402CCF9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（2）保持车库、车位整洁,车辆停放有序,消防器材完好有效。发现车辆门窗未关,漏油、漏水等情况及时通知车主,对漏油可能造成的危害做好防范措施。</w:t>
      </w:r>
    </w:p>
    <w:p w14:paraId="0A1F8C0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四、服务承诺</w:t>
      </w:r>
    </w:p>
    <w:p w14:paraId="34D8EE3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实行24小时秩序人员巡查制度，分快速、中速、慢速及巡查，设立24小时报警中心，落实秩序人员各岗位职责，明确责任区域，并在重点部位，调整闭路监控系统及报警装置，确保采购人人身财产安全。</w:t>
      </w:r>
    </w:p>
    <w:p w14:paraId="34B08A6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60948593">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附件3</w:t>
      </w:r>
    </w:p>
    <w:p w14:paraId="5336D91A">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房屋及公共设施设备维修维护</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服务细则</w:t>
      </w:r>
    </w:p>
    <w:p w14:paraId="2A7569F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一、服务范围：维护相应设备、配电设施、消防系统的日常维护、保养和修 理。（购置配件费用不包含在内，高空作业、特种作业、大型设备维修保养不包 含在内）</w:t>
      </w:r>
    </w:p>
    <w:p w14:paraId="4DE1BD5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二、服务要求</w:t>
      </w:r>
    </w:p>
    <w:p w14:paraId="56821D9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1.机电设备运行维护</w:t>
      </w:r>
    </w:p>
    <w:p w14:paraId="091256B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（1）各楼层强弱电井设备运行维护。</w:t>
      </w:r>
    </w:p>
    <w:p w14:paraId="3909A4A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（2）公共区域及办公室开关、照明、插座维护。</w:t>
      </w:r>
    </w:p>
    <w:p w14:paraId="535B136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（3）各台排污泵控制箱及设备运行维护。</w:t>
      </w:r>
    </w:p>
    <w:p w14:paraId="5EE3F03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（4）空调配电柜及设备运行维护。</w:t>
      </w:r>
    </w:p>
    <w:p w14:paraId="36152E1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（5）增压泵配电箱及设备运行维护。</w:t>
      </w:r>
    </w:p>
    <w:p w14:paraId="548F6AE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（6）室外配电箱及设备运行维护。</w:t>
      </w:r>
    </w:p>
    <w:p w14:paraId="28146C5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（7）排风机配电箱及设备维护。</w:t>
      </w:r>
    </w:p>
    <w:p w14:paraId="3815791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（8）室内外空调控制器及机电维护。</w:t>
      </w:r>
    </w:p>
    <w:p w14:paraId="36F41BE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（9）配电箱、泵房等通风机运行维护。 </w:t>
      </w:r>
    </w:p>
    <w:p w14:paraId="29D796B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2.检修更换设备</w:t>
      </w:r>
    </w:p>
    <w:p w14:paraId="79ABA57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3.配电设备正常运行维护</w:t>
      </w:r>
    </w:p>
    <w:p w14:paraId="2BE343C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（1）各部位连接螺栓紧固。</w:t>
      </w:r>
    </w:p>
    <w:p w14:paraId="1EA6E9D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（2）设备清扫清洁。</w:t>
      </w:r>
    </w:p>
    <w:p w14:paraId="61E25FC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（3）设备绝缘检查。 </w:t>
      </w:r>
    </w:p>
    <w:p w14:paraId="23C55A7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4.供排水系统</w:t>
      </w:r>
    </w:p>
    <w:p w14:paraId="0D1E000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（1）自来水进出口阀门、管道运行维护。</w:t>
      </w:r>
    </w:p>
    <w:p w14:paraId="6A147A3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（2）污水管道维护。</w:t>
      </w:r>
    </w:p>
    <w:p w14:paraId="25F92E7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（3）下水道堵疏通。</w:t>
      </w:r>
    </w:p>
    <w:p w14:paraId="7A6A8CA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（4）井盖维护。 </w:t>
      </w:r>
    </w:p>
    <w:p w14:paraId="5734CE8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5.消防系统</w:t>
      </w:r>
    </w:p>
    <w:p w14:paraId="5A667AD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（1）烟感、温感维护。</w:t>
      </w:r>
    </w:p>
    <w:p w14:paraId="6B09C3E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（2）安全通道指示牌维护。</w:t>
      </w:r>
    </w:p>
    <w:p w14:paraId="4012BD66">
      <w:pPr>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7" w:type="default"/>
          <w:pgSz w:w="11907" w:h="16840"/>
          <w:pgMar w:top="1440" w:right="1800" w:bottom="1440" w:left="1800" w:header="330" w:footer="103" w:gutter="0"/>
          <w:cols w:space="720" w:num="1"/>
        </w:sectPr>
      </w:pPr>
    </w:p>
    <w:p w14:paraId="24F52CA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（3）各楼层火灾报警按钮及报警指示灯维护。</w:t>
      </w:r>
    </w:p>
    <w:p w14:paraId="6612343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（4）消防配电柜及消防泵、电机运行维护。</w:t>
      </w:r>
    </w:p>
    <w:p w14:paraId="28292A3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（5）消防管道、阀门运行维护。</w:t>
      </w:r>
    </w:p>
    <w:p w14:paraId="185FEC4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（6）消防水池、消防水箱维护。</w:t>
      </w:r>
    </w:p>
    <w:p w14:paraId="4A744F0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（7）消防栓、灭火器检查。</w:t>
      </w:r>
    </w:p>
    <w:p w14:paraId="60B9393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（8）应急照明维护。</w:t>
      </w:r>
    </w:p>
    <w:p w14:paraId="739655B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（9）消防喷淋装置维护。</w:t>
      </w:r>
    </w:p>
    <w:p w14:paraId="6F36596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（10）广播喇叭维护。</w:t>
      </w:r>
    </w:p>
    <w:p w14:paraId="4A3AA7E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（11）防排烟，防火阀门维护。</w:t>
      </w:r>
    </w:p>
    <w:p w14:paraId="749DA4C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（12）防火门维护。</w:t>
      </w:r>
    </w:p>
    <w:p w14:paraId="13B7BED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6.监控室运行管理：监控室负责大楼的消防警报系统、监控系统、门禁系统、对讲系统的值班、检查、检测的日常管理。</w:t>
      </w:r>
    </w:p>
    <w:p w14:paraId="71EED4F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7.照明灯设备日常维修保养工作。</w:t>
      </w:r>
    </w:p>
    <w:p w14:paraId="7984911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8.空调运行状况巡视、检查，大楼房间内空调设施基本维修。</w:t>
      </w:r>
    </w:p>
    <w:p w14:paraId="36C3164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三、服务承诺</w:t>
      </w:r>
    </w:p>
    <w:p w14:paraId="7C3AF8A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1.每日记录检查情况及时更换检修。</w:t>
      </w:r>
    </w:p>
    <w:p w14:paraId="5CE0C12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2.建立严格的设备管理及日常运行操作流程。 </w:t>
      </w:r>
    </w:p>
    <w:p w14:paraId="3226F3F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3.认真进行日运行记录和检查。</w:t>
      </w:r>
    </w:p>
    <w:p w14:paraId="63A423C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4.加强技术人员专业技能培训，减少安全隐患。</w:t>
      </w:r>
    </w:p>
    <w:p w14:paraId="212530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46DB8B36">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附件4</w:t>
      </w:r>
    </w:p>
    <w:p w14:paraId="213EC09C">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会议服务细则</w:t>
      </w:r>
    </w:p>
    <w:p w14:paraId="7B3F9E5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一、服务范围及内容：会议前准备、会议服务、会议后整理等工作。</w:t>
      </w:r>
    </w:p>
    <w:p w14:paraId="1F9FA0E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二、服务要求</w:t>
      </w:r>
    </w:p>
    <w:p w14:paraId="7F2DE36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1.会议服务管理的目标</w:t>
      </w:r>
    </w:p>
    <w:p w14:paraId="7140485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对采购人各类会议提供规范、专业的服务，全面展示采购人外部形象。 </w:t>
      </w:r>
    </w:p>
    <w:p w14:paraId="16DF692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2.会议服务工作具体要求</w:t>
      </w:r>
    </w:p>
    <w:p w14:paraId="1BAE8BD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（1）配合采购人各种类型会议的前期准备、现场接待、过程服务等工作。</w:t>
      </w:r>
    </w:p>
    <w:p w14:paraId="7F880CE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（2）协助采购人做好会议的会场策划、布置工作。</w:t>
      </w:r>
    </w:p>
    <w:p w14:paraId="2C46D8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（3）保证采购人会议室、接待室整洁，随时可供使用。</w:t>
      </w:r>
    </w:p>
    <w:p w14:paraId="26A296B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（4）对会议室电子屏、音响、麦克风、投影仪、电视、录像、照明灯设备进行调试。</w:t>
      </w:r>
    </w:p>
    <w:p w14:paraId="1AAB426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3.会议服务人员行为规范</w:t>
      </w:r>
    </w:p>
    <w:p w14:paraId="7250E4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（1）服务人员须在会议前 30 分钟到达会场（如有需要，提前半个小时打开空调）</w:t>
      </w:r>
    </w:p>
    <w:p w14:paraId="770F806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（2）服务人员在工作中，统一着装，保持服装整洁。</w:t>
      </w:r>
    </w:p>
    <w:p w14:paraId="3B39275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（3）服务人员在工作中不准浓妆艳抹，染头发，戴发卡，染指甲及留长指甲。</w:t>
      </w:r>
    </w:p>
    <w:p w14:paraId="7F265D1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（4）会议期间主席台续水时，盖杯把应向左侧摆放，每隔 25 分钟续一次水，续水时面带微笑，精神饱满，续水时要关闭手机。</w:t>
      </w:r>
    </w:p>
    <w:p w14:paraId="2BFD5D0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（5）开会期间，会议服务人员要保证会议室内外环境安静，制止影响会议的事件发生。</w:t>
      </w:r>
    </w:p>
    <w:p w14:paraId="5963C17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4.会议服务流程</w:t>
      </w:r>
    </w:p>
    <w:p w14:paraId="4256155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（1）接会议通知后，根据会议要求做好会前准备工作。</w:t>
      </w:r>
    </w:p>
    <w:p w14:paraId="6462B07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（2）会前服务人员要把桌椅摆放整齐，纵横成行成线，桌面铺放整齐。消毒干净的盖杯、接碟摆放在规定位置上。盖杯放于右侧平行，接碟放于桌边3厘米处为准。</w:t>
      </w:r>
    </w:p>
    <w:p w14:paraId="4832F3B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（3）会后撤台，及时清理会议室卫生，清擦桌椅、地板，保持会议室清洁，同时检查是否有可燃物，防止火灾。</w:t>
      </w:r>
    </w:p>
    <w:p w14:paraId="27A7F8F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（4）会议撤下的盖杯、接碟清洗消毒后放置消毒柜内。 </w:t>
      </w:r>
    </w:p>
    <w:p w14:paraId="043034B6">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（5）会议多余的椅子，按相同数量成列整齐摆放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1520CB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（6）窗帘挂放整齐，保持整洁。</w:t>
      </w:r>
    </w:p>
    <w:p w14:paraId="0ED88BF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（7）保持地面干净。</w:t>
      </w:r>
    </w:p>
    <w:p w14:paraId="4299194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三、服务承诺</w:t>
      </w:r>
    </w:p>
    <w:p w14:paraId="6FEE1C3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1.会务人员岗位明确，责任质量要求细致严格。</w:t>
      </w:r>
    </w:p>
    <w:p w14:paraId="6AF4E10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2.会议垃圾日产日清，以主动服务提示爱护环境卫生。 </w:t>
      </w:r>
    </w:p>
    <w:p w14:paraId="6FF2D40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3.加强会务人员专业技能培训。</w:t>
      </w:r>
    </w:p>
    <w:p w14:paraId="039113E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45F52385">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附件5</w:t>
      </w:r>
    </w:p>
    <w:p w14:paraId="23096ED1">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突发事件处理细则</w:t>
      </w:r>
    </w:p>
    <w:p w14:paraId="675C045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一、定义：是指突然发生，造成或者可能造成严重社会危害需要采取应急处置措施予以应对的自然灾害、事故灾难、公共卫生事件和社会安全事件。</w:t>
      </w:r>
    </w:p>
    <w:p w14:paraId="459184B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二、服务范围：车祸、盗窃、匪警、斗殴、设备设施故障、水电系统发生故障、水浸、火灾报警系统误报、自然灾害等异常情况。</w:t>
      </w:r>
    </w:p>
    <w:p w14:paraId="2199F0E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三、服务要求</w:t>
      </w:r>
    </w:p>
    <w:p w14:paraId="4E09C66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（一）暴力事件</w:t>
      </w:r>
    </w:p>
    <w:p w14:paraId="4FC9DD0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在执勤过程中，如遇见暴力事件，秩序员应立即制止犯罪行为，并报告领导。秩序部应立即赶赴现场进行紧急疏散，必要时报警 110，并协助警察将犯罪分子支付。监控室对现场进行全方位监控、录像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以备查验。</w:t>
      </w:r>
    </w:p>
    <w:p w14:paraId="6335571D">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（二）聚众闹事事件</w:t>
      </w:r>
    </w:p>
    <w:p w14:paraId="32E48ED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聚众闹事者，秩序员要通过疏导、劝说或事件代表交涉，协商解决问题的办法，调解冲突，控制事件扩大，以保证大楼的正常工作，并将现场情况及时报告秩序组长。必要情况下，根据事件严重程度向公安机关报警，请求援助，严防局面失控，造成混乱。同时，监控室对现场进行全方位监控、录像，以备查验。</w:t>
      </w:r>
    </w:p>
    <w:p w14:paraId="7BF25C9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（三）执勤中发现可疑分子、可疑物品的处理</w:t>
      </w:r>
    </w:p>
    <w:p w14:paraId="5C67197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查验证件，开箱检查物品。对检查出的可疑物品交物业公司处理，必要时移交公安机关进一步审查。对由作案嫌疑人员，送交派出所审查。严格按有关条例执行，严禁超越权限违规行为。</w:t>
      </w:r>
    </w:p>
    <w:p w14:paraId="39F9705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（四）火灾事件应急处理措施</w:t>
      </w:r>
    </w:p>
    <w:p w14:paraId="7A6C0C7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监控室在系统报警时应立即指挥秩序员到现场查看，如属误报则查明原因，排除故障恢复正常监控状态。如发生火灾，立即利用现场灭火器材、设备设施进行扑救，并通知领导。在不能自救的情况下拨打 119 报警，并疏散相关区域人员。</w:t>
      </w:r>
    </w:p>
    <w:p w14:paraId="54F8049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（五）暴风骤雨等自然灾害的预防和补救</w:t>
      </w:r>
    </w:p>
    <w:p w14:paraId="5C4399F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1.预防措施：应急工具齐备（排水设备，水带等）性能良好，防灾设施落实到位；保持天台、沟渠、管道、地漏的畅通；密切关注受灾情况，及时将最新信息通报给工作人员。</w:t>
      </w:r>
    </w:p>
    <w:p w14:paraId="1725864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2.补救措施：加大巡查力度，及时做好现场督导工作，真正做到“三个关键”， 即在关键的时候，出现在关键的地方，解决关键的问题。加强与各部门的联系和沟通，做好协调配合工作及灾后的补救工作。</w:t>
      </w:r>
    </w:p>
    <w:p w14:paraId="1209076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四、服务承诺</w:t>
      </w:r>
    </w:p>
    <w:p w14:paraId="571538D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1.多种途径宣传消防安全、防盗等。</w:t>
      </w:r>
    </w:p>
    <w:p w14:paraId="1203BD0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2.配备有较好素质和经验的巡查人员及时发现火灾及其他隐患。</w:t>
      </w:r>
    </w:p>
    <w:p w14:paraId="1BFF7BE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3.管理到位，合理使用设施、设备。</w:t>
      </w:r>
    </w:p>
    <w:p w14:paraId="0150EB1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4.分区分责任经常性检查消防安全、门窗是否锁好，提示注意防火、防盗。</w:t>
      </w:r>
    </w:p>
    <w:p w14:paraId="5A2B625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5.实行24小时秩序人员巡查制度，分快速、中速、慢速及巡查，设立24小时报警中心，落实秩序人员各岗位职责，明确责任区域，并在重点部位，调整闭路监控系统及报警装置，确保采购人人身财产安全。</w:t>
      </w:r>
    </w:p>
    <w:p w14:paraId="65AEE71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03EE0F9F">
      <w:pPr>
        <w:ind w:left="0" w:leftChars="0" w:firstLine="0" w:firstLineChars="0"/>
        <w:jc w:val="both"/>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附件6</w:t>
      </w:r>
    </w:p>
    <w:p w14:paraId="7BF99542">
      <w:pPr>
        <w:ind w:left="0" w:leftChars="0" w:firstLine="0" w:firstLineChars="0"/>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特约服务细则</w:t>
      </w:r>
    </w:p>
    <w:p w14:paraId="434BF6C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一、定义：物业管理公司为采购人提供的非标准化的专项服务。</w:t>
      </w:r>
    </w:p>
    <w:p w14:paraId="335EE02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二、服务范围：如高空作业、特种作业等。</w:t>
      </w:r>
    </w:p>
    <w:p w14:paraId="3981E4D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三、服务要求：</w:t>
      </w:r>
    </w:p>
    <w:p w14:paraId="2615F12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1.热水系统维保：严格执行热水系统维保方案，确保水质合格、安全。服务内容和费用按“一事一议”的原则，双方另行商定。</w:t>
      </w:r>
    </w:p>
    <w:p w14:paraId="5F78CF2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2.高空清洁作业、特种作业、大型设备的保养等服务内容和费用按“一事一议”的原则，双方另行商定。</w:t>
      </w:r>
    </w:p>
    <w:p w14:paraId="2D3A036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四、服务承诺：</w:t>
      </w:r>
    </w:p>
    <w:p w14:paraId="16A3E4C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1.配备专业并有经验的人员进行高空作业、特种作业等。 </w:t>
      </w:r>
    </w:p>
    <w:p w14:paraId="1F65E28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2.合理使用设施、设备。</w:t>
      </w:r>
    </w:p>
    <w:p w14:paraId="696741B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3.作业期间做足安全准备工作，消除安全隐患。</w:t>
      </w:r>
    </w:p>
    <w:p w14:paraId="779AA11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3CC3062D">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第二节 商务要求</w:t>
      </w:r>
      <w:bookmarkEnd w:id="22"/>
      <w:bookmarkEnd w:id="23"/>
    </w:p>
    <w:p w14:paraId="780BA509">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w:t>
      </w: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期及</w:t>
      </w: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地点</w:t>
      </w:r>
    </w:p>
    <w:p w14:paraId="58EFC4CA">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14:textFill>
            <w14:solidFill>
              <w14:schemeClr w14:val="tx1"/>
            </w14:solidFill>
          </w14:textFill>
        </w:rPr>
        <w:t>期</w:t>
      </w:r>
      <w:r>
        <w:rPr>
          <w:rFonts w:hint="eastAsia" w:asciiTheme="minorEastAsia" w:hAnsiTheme="minorEastAsia" w:eastAsiaTheme="minorEastAsia" w:cstheme="minorEastAsia"/>
          <w:color w:val="000000" w:themeColor="text1"/>
          <w:lang w:eastAsia="zh-CN"/>
          <w14:textFill>
            <w14:solidFill>
              <w14:schemeClr w14:val="tx1"/>
            </w14:solidFill>
          </w14:textFill>
        </w:rPr>
        <w:t>：一年（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合同采用一年一签，最多不超过3年，采购人每年将对中标供应商进行考核，考核通过后方可与采购人续签合同</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14:paraId="7A34E619">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服务地点：采购人指定地点。</w:t>
      </w:r>
    </w:p>
    <w:p w14:paraId="1C9D6000">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二、验收标准、规范</w:t>
      </w:r>
    </w:p>
    <w:p w14:paraId="7447C41B">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验收标准</w:t>
      </w:r>
      <w:r>
        <w:rPr>
          <w:rFonts w:hint="eastAsia" w:asciiTheme="minorEastAsia" w:hAnsiTheme="minorEastAsia" w:eastAsiaTheme="minorEastAsia" w:cstheme="minorEastAsia"/>
          <w:color w:val="000000" w:themeColor="text1"/>
          <w:lang w:eastAsia="zh-CN"/>
          <w14:textFill>
            <w14:solidFill>
              <w14:schemeClr w14:val="tx1"/>
            </w14:solidFill>
          </w14:textFill>
        </w:rPr>
        <w:t>：符合国家现行质量标准或现行行业标准</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14:paraId="746EE824">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三</w:t>
      </w:r>
      <w:r>
        <w:rPr>
          <w:rStyle w:val="10"/>
          <w:rFonts w:hint="eastAsia" w:asciiTheme="minorEastAsia" w:hAnsiTheme="minorEastAsia" w:eastAsiaTheme="minorEastAsia" w:cstheme="minorEastAsia"/>
          <w:color w:val="000000" w:themeColor="text1"/>
          <w14:textFill>
            <w14:solidFill>
              <w14:schemeClr w14:val="tx1"/>
            </w14:solidFill>
          </w14:textFill>
        </w:rPr>
        <w:t>、付款方式</w:t>
      </w:r>
    </w:p>
    <w:p w14:paraId="260ED781">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付款方式：1.综合管理服务费用:按月结算上月综合管理服务费用，采购人向中标供应商支付费用前，中标供应商应向采购人开具国家正规发票。</w:t>
      </w:r>
    </w:p>
    <w:p w14:paraId="5F138328">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用车服务费用:按照“一事一清”车辆使用完毕后，中标供应商将车辆服务费用等相关费用与采购人使用人数据进行确认，确认无误后，中标供应商按照确认后的金额向采购人开具发票据实结算，采购人在收到中标供应商发票后5日内按照结算金额向中标供应商支付车辆服务费用。</w:t>
      </w:r>
    </w:p>
    <w:p w14:paraId="66003D11">
      <w:pPr>
        <w:ind w:firstLine="0" w:firstLineChars="0"/>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四</w:t>
      </w:r>
      <w:r>
        <w:rPr>
          <w:rStyle w:val="10"/>
          <w:rFonts w:hint="eastAsia" w:asciiTheme="minorEastAsia" w:hAnsiTheme="minorEastAsia" w:eastAsiaTheme="minorEastAsia" w:cstheme="minorEastAsia"/>
          <w:color w:val="000000" w:themeColor="text1"/>
          <w14:textFill>
            <w14:solidFill>
              <w14:schemeClr w14:val="tx1"/>
            </w14:solidFill>
          </w14:textFill>
        </w:rPr>
        <w:t>、履约保证金</w:t>
      </w:r>
    </w:p>
    <w:p w14:paraId="26A2C0D3">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履约保证金：无。</w:t>
      </w:r>
    </w:p>
    <w:p w14:paraId="2D30DB70">
      <w:pPr>
        <w:ind w:left="0" w:leftChars="0"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14:textFill>
            <w14:solidFill>
              <w14:schemeClr w14:val="tx1"/>
            </w14:solidFill>
          </w14:textFill>
        </w:rPr>
        <w:t>、投标有效期</w:t>
      </w:r>
    </w:p>
    <w:p w14:paraId="6681389B">
      <w:pPr>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投标有效期：60日历天</w:t>
      </w:r>
    </w:p>
    <w:p w14:paraId="68EB2BF5">
      <w:pPr>
        <w:ind w:left="0" w:leftChars="0" w:firstLine="0" w:firstLineChars="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六、其他要求</w:t>
      </w:r>
    </w:p>
    <w:p w14:paraId="5D137CBF">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1、供应商在环境清洁服务中配备的人员不得少于3人；门卫不少于3人，轮换上岗，24小时在岗，若采购人每月发现3次无故不在岗扣除当月总服务费的15%。</w:t>
      </w:r>
    </w:p>
    <w:p w14:paraId="1DB94709">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2、供应商须承诺遵守当地相关法律规定，为本项目物业服务的所有工作人员购买社会保险；工资发放不得低于贵阳市最低工资标准；</w:t>
      </w:r>
    </w:p>
    <w:p w14:paraId="3C4B7626">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3、供应商须承诺本项目服务人员数量不低于最低人员配置要求，身体健康 （成交后提供所有人员的健康证明），无不良犯罪记录；</w:t>
      </w:r>
    </w:p>
    <w:p w14:paraId="6E71BB6A">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供应商须承诺成交后派驻物业服务的所有工作人员，在工作岗位上出现因病、伤、亡等责任时由成交供应商独立承担责任，且不转嫁采购人任何责任。因物业工作人员原因造成损失的，由成交供应商全权承担责任；</w:t>
      </w:r>
    </w:p>
    <w:p w14:paraId="49D9E195">
      <w:pPr>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5、若供应商成交后提供服务不满足采购需求的，采购人有权解除合同。</w:t>
      </w:r>
    </w:p>
    <w:p w14:paraId="76309D09">
      <w:pPr>
        <w:ind w:firstLine="48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投标供应商在响应文件中需按照省机关事务局省财政厅关于印发《贵州省省级行政事业单位公务租车管理暂行规定》的通知（黔管发【2023】3号）规定的支出标准上限对车辆服务进行下浮率报价，不得超过最高限价。</w:t>
      </w:r>
    </w:p>
    <w:p w14:paraId="0C9B50BA">
      <w:pPr>
        <w:ind w:firstLine="482"/>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特别提醒：</w:t>
      </w:r>
      <w:bookmarkStart w:id="32" w:name="_GoBack"/>
      <w:bookmarkEnd w:id="32"/>
    </w:p>
    <w:p w14:paraId="5E62F1D0">
      <w:pPr>
        <w:ind w:firstLine="482"/>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14:textFill>
            <w14:solidFill>
              <w14:schemeClr w14:val="tx1"/>
            </w14:solidFill>
          </w14:textFill>
        </w:rPr>
        <w:t>若招标采购文件评分标准中需对业绩进行评价，采购人及采购代理机构对同类或类似项目业绩进行准确的定义，避免</w:t>
      </w:r>
      <w:r>
        <w:rPr>
          <w:rFonts w:hint="eastAsia" w:asciiTheme="minorEastAsia" w:hAnsiTheme="minorEastAsia" w:eastAsiaTheme="minorEastAsia" w:cstheme="minorEastAsia"/>
          <w:b/>
          <w:color w:val="000000" w:themeColor="text1"/>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14:textFill>
            <w14:solidFill>
              <w14:schemeClr w14:val="tx1"/>
            </w14:solidFill>
          </w14:textFill>
        </w:rPr>
        <w:t>误解采购人对业绩的要求，而有损双方利益。</w:t>
      </w:r>
    </w:p>
    <w:p w14:paraId="001A6EAA">
      <w:pPr>
        <w:ind w:left="0" w:leftChars="0" w:firstLine="0" w:firstLineChars="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bookmarkStart w:id="24" w:name="_Toc1142"/>
      <w:r>
        <w:rPr>
          <w:rFonts w:hint="eastAsia" w:asciiTheme="minorEastAsia" w:hAnsiTheme="minorEastAsia" w:eastAsiaTheme="minorEastAsia" w:cstheme="minorEastAsia"/>
          <w:color w:val="000000" w:themeColor="text1"/>
          <w:sz w:val="30"/>
          <w:szCs w:val="30"/>
          <w14:textFill>
            <w14:solidFill>
              <w14:schemeClr w14:val="tx1"/>
            </w14:solidFill>
          </w14:textFill>
        </w:rPr>
        <w:br w:type="page"/>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附件7.考核表</w:t>
      </w:r>
    </w:p>
    <w:p w14:paraId="74AF4E7D">
      <w:pPr>
        <w:ind w:left="0" w:leftChars="0" w:firstLine="0" w:firstLineChars="0"/>
        <w:jc w:val="center"/>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贵州省水文水资源局综合管理服务考核表</w:t>
      </w:r>
    </w:p>
    <w:p w14:paraId="58830A7E">
      <w:pPr>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49F6E6D0">
      <w:pPr>
        <w:ind w:left="0" w:leftChars="0" w:firstLine="0" w:firstLineChars="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drawing>
          <wp:inline distT="0" distB="0" distL="114300" distR="114300">
            <wp:extent cx="5485130" cy="2959100"/>
            <wp:effectExtent l="0" t="0" r="0" b="0"/>
            <wp:docPr id="2" name="图片 2" descr="3_考核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_考核表_01"/>
                    <pic:cNvPicPr>
                      <a:picLocks noChangeAspect="1"/>
                    </pic:cNvPicPr>
                  </pic:nvPicPr>
                  <pic:blipFill>
                    <a:blip r:embed="rId9"/>
                    <a:srcRect r="918" b="24449"/>
                    <a:stretch>
                      <a:fillRect/>
                    </a:stretch>
                  </pic:blipFill>
                  <pic:spPr>
                    <a:xfrm>
                      <a:off x="0" y="0"/>
                      <a:ext cx="5485130" cy="2959100"/>
                    </a:xfrm>
                    <a:prstGeom prst="rect">
                      <a:avLst/>
                    </a:prstGeom>
                  </pic:spPr>
                </pic:pic>
              </a:graphicData>
            </a:graphic>
          </wp:inline>
        </w:drawing>
      </w:r>
      <w:r>
        <w:rPr>
          <w:rFonts w:hint="eastAsia" w:asciiTheme="minorEastAsia" w:hAnsiTheme="minorEastAsia" w:eastAsiaTheme="minorEastAsia" w:cstheme="minorEastAsia"/>
          <w:color w:val="000000" w:themeColor="text1"/>
          <w:sz w:val="30"/>
          <w:szCs w:val="30"/>
          <w14:textFill>
            <w14:solidFill>
              <w14:schemeClr w14:val="tx1"/>
            </w14:solidFill>
          </w14:textFill>
        </w:rPr>
        <w:drawing>
          <wp:inline distT="0" distB="0" distL="114300" distR="114300">
            <wp:extent cx="5535930" cy="3451860"/>
            <wp:effectExtent l="0" t="0" r="0" b="0"/>
            <wp:docPr id="1" name="图片 1" descr="3_考核表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_考核表_02"/>
                    <pic:cNvPicPr>
                      <a:picLocks noChangeAspect="1"/>
                    </pic:cNvPicPr>
                  </pic:nvPicPr>
                  <pic:blipFill>
                    <a:blip r:embed="rId10"/>
                    <a:srcRect t="11868"/>
                    <a:stretch>
                      <a:fillRect/>
                    </a:stretch>
                  </pic:blipFill>
                  <pic:spPr>
                    <a:xfrm>
                      <a:off x="0" y="0"/>
                      <a:ext cx="5535930" cy="3451860"/>
                    </a:xfrm>
                    <a:prstGeom prst="rect">
                      <a:avLst/>
                    </a:prstGeom>
                  </pic:spPr>
                </pic:pic>
              </a:graphicData>
            </a:graphic>
          </wp:inline>
        </w:drawing>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page"/>
      </w:r>
    </w:p>
    <w:p w14:paraId="6E1C17BB">
      <w:pPr>
        <w:spacing w:beforeLines="100" w:afterLines="50"/>
        <w:ind w:left="0" w:leftChars="0" w:firstLine="0" w:firstLineChars="0"/>
        <w:jc w:val="center"/>
        <w:outlineLvl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30"/>
          <w:szCs w:val="30"/>
          <w14:textFill>
            <w14:solidFill>
              <w14:schemeClr w14:val="tx1"/>
            </w14:solidFill>
          </w14:textFill>
        </w:rPr>
        <w:t>节 实质性要求明细表</w:t>
      </w:r>
      <w:bookmarkEnd w:id="24"/>
    </w:p>
    <w:tbl>
      <w:tblPr>
        <w:tblStyle w:val="8"/>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2553"/>
        <w:gridCol w:w="2410"/>
      </w:tblGrid>
      <w:tr w14:paraId="22896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5F48E9D8">
            <w:pPr>
              <w:spacing w:beforeLines="100" w:afterLines="50"/>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序号</w:t>
            </w:r>
          </w:p>
        </w:tc>
        <w:tc>
          <w:tcPr>
            <w:tcW w:w="3826" w:type="dxa"/>
          </w:tcPr>
          <w:p w14:paraId="2EC7B166">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商务实质性条款</w:t>
            </w:r>
          </w:p>
        </w:tc>
        <w:tc>
          <w:tcPr>
            <w:tcW w:w="2553" w:type="dxa"/>
          </w:tcPr>
          <w:p w14:paraId="20DD5479">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技术实质性要求</w:t>
            </w:r>
          </w:p>
        </w:tc>
        <w:tc>
          <w:tcPr>
            <w:tcW w:w="2410" w:type="dxa"/>
          </w:tcPr>
          <w:p w14:paraId="26BCB1BD">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tc>
      </w:tr>
      <w:tr w14:paraId="68321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A8BD3F1">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3826" w:type="dxa"/>
          </w:tcPr>
          <w:p w14:paraId="4F6E306F">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期及</w:t>
            </w: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服务</w:t>
            </w:r>
            <w:r>
              <w:rPr>
                <w:rStyle w:val="10"/>
                <w:rFonts w:hint="eastAsia" w:asciiTheme="minorEastAsia" w:hAnsiTheme="minorEastAsia" w:eastAsiaTheme="minorEastAsia" w:cstheme="minorEastAsia"/>
                <w:color w:val="000000" w:themeColor="text1"/>
                <w14:textFill>
                  <w14:solidFill>
                    <w14:schemeClr w14:val="tx1"/>
                  </w14:solidFill>
                </w14:textFill>
              </w:rPr>
              <w:t>地点</w:t>
            </w:r>
          </w:p>
        </w:tc>
        <w:tc>
          <w:tcPr>
            <w:tcW w:w="2553" w:type="dxa"/>
          </w:tcPr>
          <w:p w14:paraId="0816D243">
            <w:pPr>
              <w:spacing w:beforeLines="100" w:afterLines="50"/>
              <w:ind w:left="0" w:leftChars="0" w:firstLine="0" w:firstLineChars="0"/>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本项目《采购文件》</w:t>
            </w:r>
            <w:r>
              <w:rPr>
                <w:rFonts w:hint="eastAsia" w:asciiTheme="minorEastAsia" w:hAnsiTheme="minorEastAsia" w:eastAsiaTheme="minorEastAsia" w:cstheme="minorEastAsia"/>
                <w:color w:val="000000" w:themeColor="text1"/>
                <w14:textFill>
                  <w14:solidFill>
                    <w14:schemeClr w14:val="tx1"/>
                  </w14:solidFill>
                </w14:textFill>
              </w:rPr>
              <w:t>第二章采购清单、技术</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要求</w:t>
            </w:r>
            <w:r>
              <w:rPr>
                <w:rFonts w:hint="eastAsia" w:asciiTheme="minorEastAsia" w:hAnsiTheme="minorEastAsia" w:eastAsiaTheme="minorEastAsia" w:cstheme="minorEastAsia"/>
                <w:color w:val="000000" w:themeColor="text1"/>
                <w14:textFill>
                  <w14:solidFill>
                    <w14:schemeClr w14:val="tx1"/>
                  </w14:solidFill>
                </w14:textFill>
              </w:rPr>
              <w:t>及商务要求第一节 采购清单及技术</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要求中的内容</w:t>
            </w:r>
          </w:p>
        </w:tc>
        <w:tc>
          <w:tcPr>
            <w:tcW w:w="2410" w:type="dxa"/>
          </w:tcPr>
          <w:p w14:paraId="7DF5A97C">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01AA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04AD69A">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p>
        </w:tc>
        <w:tc>
          <w:tcPr>
            <w:tcW w:w="3826" w:type="dxa"/>
          </w:tcPr>
          <w:p w14:paraId="64CF7A81">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验收标准、规范</w:t>
            </w:r>
          </w:p>
        </w:tc>
        <w:tc>
          <w:tcPr>
            <w:tcW w:w="2553" w:type="dxa"/>
          </w:tcPr>
          <w:p w14:paraId="4C7B8A3C">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47FF28E6">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5BE40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742A6A5E">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p>
        </w:tc>
        <w:tc>
          <w:tcPr>
            <w:tcW w:w="3826" w:type="dxa"/>
            <w:vAlign w:val="top"/>
          </w:tcPr>
          <w:p w14:paraId="2FB84221">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付款方式</w:t>
            </w:r>
          </w:p>
        </w:tc>
        <w:tc>
          <w:tcPr>
            <w:tcW w:w="2553" w:type="dxa"/>
          </w:tcPr>
          <w:p w14:paraId="5B1D19D5">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475B2883">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4D51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0B4B88A1">
            <w:pPr>
              <w:spacing w:beforeLines="100" w:afterLines="50"/>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p>
        </w:tc>
        <w:tc>
          <w:tcPr>
            <w:tcW w:w="3826" w:type="dxa"/>
            <w:vAlign w:val="top"/>
          </w:tcPr>
          <w:p w14:paraId="269D9092">
            <w:pPr>
              <w:spacing w:beforeLines="100" w:afterLines="50"/>
              <w:ind w:left="0" w:leftChars="0" w:firstLine="0" w:firstLineChars="0"/>
              <w:jc w:val="center"/>
              <w:rPr>
                <w:rStyle w:val="10"/>
                <w:rFonts w:hint="default" w:asciiTheme="minorEastAsia" w:hAnsiTheme="minorEastAsia" w:eastAsiaTheme="minorEastAsia" w:cstheme="minorEastAsia"/>
                <w:color w:val="000000" w:themeColor="text1"/>
                <w:lang w:val="en-US" w:eastAsia="zh-CN"/>
                <w14:textFill>
                  <w14:solidFill>
                    <w14:schemeClr w14:val="tx1"/>
                  </w14:solidFill>
                </w14:textFill>
              </w:rPr>
            </w:pPr>
            <w:r>
              <w:rPr>
                <w:rStyle w:val="10"/>
                <w:rFonts w:hint="eastAsia" w:asciiTheme="minorEastAsia" w:hAnsiTheme="minorEastAsia" w:eastAsiaTheme="minorEastAsia" w:cstheme="minorEastAsia"/>
                <w:color w:val="000000" w:themeColor="text1"/>
                <w:lang w:val="en-US" w:eastAsia="zh-CN"/>
                <w14:textFill>
                  <w14:solidFill>
                    <w14:schemeClr w14:val="tx1"/>
                  </w14:solidFill>
                </w14:textFill>
              </w:rPr>
              <w:t>履约保证金</w:t>
            </w:r>
          </w:p>
        </w:tc>
        <w:tc>
          <w:tcPr>
            <w:tcW w:w="2553" w:type="dxa"/>
          </w:tcPr>
          <w:p w14:paraId="3C50EB8D">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6E358048">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6095C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A77C594">
            <w:pPr>
              <w:spacing w:beforeLines="100" w:afterLines="50"/>
              <w:ind w:firstLine="0" w:firstLineChars="0"/>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p>
        </w:tc>
        <w:tc>
          <w:tcPr>
            <w:tcW w:w="3826" w:type="dxa"/>
            <w:vAlign w:val="top"/>
          </w:tcPr>
          <w:p w14:paraId="205C67A6">
            <w:pPr>
              <w:spacing w:beforeLines="100" w:afterLines="50"/>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投标有效期</w:t>
            </w:r>
          </w:p>
        </w:tc>
        <w:tc>
          <w:tcPr>
            <w:tcW w:w="2553" w:type="dxa"/>
          </w:tcPr>
          <w:p w14:paraId="3A80FB99">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10B1225F">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254D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27C0D94D">
            <w:pPr>
              <w:spacing w:beforeLines="100" w:afterLines="50"/>
              <w:ind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bookmarkStart w:id="25" w:name="_Toc26932"/>
            <w:bookmarkStart w:id="26" w:name="_Toc32065"/>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p>
        </w:tc>
        <w:tc>
          <w:tcPr>
            <w:tcW w:w="3826" w:type="dxa"/>
            <w:vAlign w:val="top"/>
          </w:tcPr>
          <w:p w14:paraId="51EAE9E9">
            <w:pPr>
              <w:spacing w:beforeLines="100" w:afterLines="50"/>
              <w:ind w:left="0" w:leftChars="0" w:firstLine="0" w:firstLineChars="0"/>
              <w:jc w:val="center"/>
              <w:rPr>
                <w:rStyle w:val="10"/>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其他要求</w:t>
            </w:r>
          </w:p>
        </w:tc>
        <w:tc>
          <w:tcPr>
            <w:tcW w:w="2553" w:type="dxa"/>
          </w:tcPr>
          <w:p w14:paraId="3284DA3F">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2F5EC9B6">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p>
        </w:tc>
      </w:tr>
    </w:tbl>
    <w:p w14:paraId="6591759D">
      <w:pPr>
        <w:pStyle w:val="4"/>
        <w:spacing w:before="240" w:after="240"/>
        <w:rPr>
          <w:rFonts w:asciiTheme="minorEastAsia" w:hAnsiTheme="minorEastAsia" w:eastAsiaTheme="minorEastAsia" w:cstheme="minorEastAsia"/>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r>
        <w:rPr>
          <w:rFonts w:hint="eastAsia" w:asciiTheme="minorEastAsia" w:hAnsiTheme="minorEastAsia" w:eastAsiaTheme="minorEastAsia" w:cstheme="minorEastAsia"/>
          <w:color w:val="000000" w:themeColor="text1"/>
          <w:szCs w:val="24"/>
          <w14:textFill>
            <w14:solidFill>
              <w14:schemeClr w14:val="tx1"/>
            </w14:solidFill>
          </w14:textFill>
        </w:rPr>
        <w:t>说明：采购人或采购代理机构将采购项目中关注的必需响应的实质性条款在上表中一一列明，便于投标供应商及专家磋商小组理解采购文件。</w:t>
      </w:r>
      <w:bookmarkEnd w:id="25"/>
      <w:bookmarkEnd w:id="26"/>
    </w:p>
    <w:p w14:paraId="14C81E2E">
      <w:pPr>
        <w:pStyle w:val="3"/>
        <w:spacing w:before="120" w:after="120"/>
        <w:rPr>
          <w:rFonts w:asciiTheme="minorEastAsia" w:hAnsiTheme="minorEastAsia" w:eastAsiaTheme="minorEastAsia" w:cstheme="minorEastAsia"/>
          <w:color w:val="000000" w:themeColor="text1"/>
          <w:sz w:val="30"/>
          <w:szCs w:val="30"/>
          <w14:textFill>
            <w14:solidFill>
              <w14:schemeClr w14:val="tx1"/>
            </w14:solidFill>
          </w14:textFill>
        </w:rPr>
      </w:pPr>
      <w:bookmarkStart w:id="27" w:name="_Toc407169877"/>
      <w:bookmarkStart w:id="28" w:name="_Toc407182669"/>
      <w:bookmarkStart w:id="29" w:name="_Toc6552"/>
      <w:r>
        <w:rPr>
          <w:rFonts w:hint="eastAsia" w:asciiTheme="minorEastAsia" w:hAnsiTheme="minorEastAsia" w:eastAsiaTheme="minorEastAsia" w:cstheme="minorEastAsia"/>
          <w:color w:val="000000" w:themeColor="text1"/>
          <w:sz w:val="30"/>
          <w:szCs w:val="30"/>
          <w14:textFill>
            <w14:solidFill>
              <w14:schemeClr w14:val="tx1"/>
            </w14:solidFill>
          </w14:textFill>
        </w:rPr>
        <w:t>第三章 评标办法</w:t>
      </w:r>
      <w:bookmarkEnd w:id="27"/>
      <w:bookmarkEnd w:id="28"/>
      <w:r>
        <w:rPr>
          <w:rFonts w:hint="eastAsia" w:asciiTheme="minorEastAsia" w:hAnsiTheme="minorEastAsia" w:eastAsiaTheme="minorEastAsia" w:cstheme="minorEastAsia"/>
          <w:color w:val="000000" w:themeColor="text1"/>
          <w:sz w:val="30"/>
          <w:szCs w:val="30"/>
          <w14:textFill>
            <w14:solidFill>
              <w14:schemeClr w14:val="tx1"/>
            </w14:solidFill>
          </w14:textFill>
        </w:rPr>
        <w:t>及评分标准</w:t>
      </w:r>
      <w:bookmarkEnd w:id="29"/>
    </w:p>
    <w:p w14:paraId="0613F9A7">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0" w:name="_Toc20894"/>
      <w:bookmarkStart w:id="31" w:name="_Toc407182670"/>
      <w:r>
        <w:rPr>
          <w:rFonts w:hint="eastAsia" w:asciiTheme="minorEastAsia" w:hAnsiTheme="minorEastAsia" w:eastAsiaTheme="minorEastAsia" w:cstheme="minorEastAsia"/>
          <w:color w:val="000000" w:themeColor="text1"/>
          <w:sz w:val="30"/>
          <w:szCs w:val="30"/>
          <w14:textFill>
            <w14:solidFill>
              <w14:schemeClr w14:val="tx1"/>
            </w14:solidFill>
          </w14:textFill>
        </w:rPr>
        <w:t>第一节 评标办法</w:t>
      </w:r>
      <w:bookmarkEnd w:id="30"/>
      <w:bookmarkEnd w:id="31"/>
    </w:p>
    <w:p w14:paraId="4C7C9DFC">
      <w:pPr>
        <w:ind w:firstLine="424" w:firstLineChars="177"/>
        <w:rPr>
          <w:rStyle w:val="10"/>
          <w:rFonts w:asciiTheme="minorEastAsia" w:hAnsiTheme="minorEastAsia" w:eastAsiaTheme="minorEastAsia" w:cstheme="minorEastAsia"/>
          <w:color w:val="000000" w:themeColor="text1"/>
          <w14:textFill>
            <w14:solidFill>
              <w14:schemeClr w14:val="tx1"/>
            </w14:solidFill>
          </w14:textFill>
        </w:rPr>
      </w:pPr>
      <w:r>
        <w:rPr>
          <w:rStyle w:val="10"/>
          <w:rFonts w:hint="eastAsia" w:asciiTheme="minorEastAsia" w:hAnsiTheme="minorEastAsia" w:eastAsiaTheme="minorEastAsia" w:cstheme="minorEastAsia"/>
          <w:color w:val="000000" w:themeColor="text1"/>
          <w14:textFill>
            <w14:solidFill>
              <w14:schemeClr w14:val="tx1"/>
            </w14:solidFill>
          </w14:textFill>
        </w:rPr>
        <w:t>一、评标办法</w:t>
      </w:r>
    </w:p>
    <w:p w14:paraId="031F31E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本项目采用</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综合评分法  </w:t>
      </w:r>
      <w:r>
        <w:rPr>
          <w:rFonts w:hint="eastAsia" w:asciiTheme="minorEastAsia" w:hAnsiTheme="minorEastAsia" w:eastAsiaTheme="minorEastAsia" w:cstheme="minorEastAsia"/>
          <w:color w:val="000000" w:themeColor="text1"/>
          <w14:textFill>
            <w14:solidFill>
              <w14:schemeClr w14:val="tx1"/>
            </w14:solidFill>
          </w14:textFill>
        </w:rPr>
        <w:t>进行评审。</w:t>
      </w:r>
    </w:p>
    <w:p w14:paraId="7D07DE82">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综合评分法，是指在满足</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Style w:val="11"/>
          <w:rFonts w:hint="eastAsia" w:asciiTheme="minorEastAsia" w:hAnsiTheme="minorEastAsia" w:eastAsiaTheme="minorEastAsia" w:cstheme="minorEastAsia"/>
          <w:color w:val="000000" w:themeColor="text1"/>
          <w:u w:val="none"/>
          <w14:textFill>
            <w14:solidFill>
              <w14:schemeClr w14:val="tx1"/>
            </w14:solidFill>
          </w14:textFill>
        </w:rPr>
        <w:t>采购文件</w:t>
      </w:r>
      <w:r>
        <w:rPr>
          <w:rStyle w:val="11"/>
          <w:rFonts w:hint="eastAsia" w:asciiTheme="minorEastAsia" w:hAnsiTheme="minorEastAsia" w:eastAsiaTheme="minorEastAsia" w:cstheme="minorEastAsia"/>
          <w:color w:val="000000" w:themeColor="text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实质性要求的前提下，评标专家按照</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采购文件</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中规定的各项评审因素及其分值进行综合评分后，以评分从高到低的顺序推荐1至3家供应商作为中标候选供应商的评标方法。</w:t>
      </w:r>
    </w:p>
    <w:p w14:paraId="7E5AED0C"/>
    <w:sectPr>
      <w:pgSz w:w="11905" w:h="16839"/>
      <w:pgMar w:top="1440" w:right="1800" w:bottom="1440" w:left="1800" w:header="0" w:footer="992"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6B24">
    <w:pPr>
      <w:pStyle w:val="5"/>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18</w:t>
    </w:r>
    <w:r>
      <w:rPr>
        <w:b/>
        <w:szCs w:val="21"/>
      </w:rPr>
      <w:fldChar w:fldCharType="end"/>
    </w:r>
    <w:r>
      <w:rPr>
        <w:szCs w:val="21"/>
        <w:lang w:val="zh-CN"/>
      </w:rPr>
      <w:t xml:space="preserve"> /</w:t>
    </w:r>
    <w:r>
      <w:rPr>
        <w:rFonts w:hint="eastAsia"/>
        <w:b/>
        <w:szCs w:val="21"/>
      </w:rPr>
      <w:t>61</w:t>
    </w:r>
  </w:p>
  <w:p w14:paraId="1F0B9648">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49082">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AA5C">
    <w:pPr>
      <w:spacing w:line="176" w:lineRule="auto"/>
      <w:ind w:left="0" w:leftChars="0" w:firstLine="0" w:firstLineChars="0"/>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57C5F"/>
    <w:rsid w:val="001D0736"/>
    <w:rsid w:val="021D3EEF"/>
    <w:rsid w:val="07A34311"/>
    <w:rsid w:val="08C87832"/>
    <w:rsid w:val="09A862D2"/>
    <w:rsid w:val="0A630311"/>
    <w:rsid w:val="0B170D8C"/>
    <w:rsid w:val="0B857C5F"/>
    <w:rsid w:val="0D83041D"/>
    <w:rsid w:val="0DC3793A"/>
    <w:rsid w:val="0E243921"/>
    <w:rsid w:val="116066CF"/>
    <w:rsid w:val="151844C4"/>
    <w:rsid w:val="16F6198E"/>
    <w:rsid w:val="173D184B"/>
    <w:rsid w:val="1C4F7BAF"/>
    <w:rsid w:val="1CF466B5"/>
    <w:rsid w:val="1DCB04B1"/>
    <w:rsid w:val="1E342ADA"/>
    <w:rsid w:val="2029129D"/>
    <w:rsid w:val="216B5AE0"/>
    <w:rsid w:val="2261511B"/>
    <w:rsid w:val="22871CA2"/>
    <w:rsid w:val="230A056D"/>
    <w:rsid w:val="25266727"/>
    <w:rsid w:val="26511A8B"/>
    <w:rsid w:val="26B90867"/>
    <w:rsid w:val="27816352"/>
    <w:rsid w:val="2917612C"/>
    <w:rsid w:val="2C3B7E79"/>
    <w:rsid w:val="2C9467E4"/>
    <w:rsid w:val="30C63850"/>
    <w:rsid w:val="310A7338"/>
    <w:rsid w:val="31A82656"/>
    <w:rsid w:val="31D427E3"/>
    <w:rsid w:val="31F05A55"/>
    <w:rsid w:val="32863586"/>
    <w:rsid w:val="32AA3131"/>
    <w:rsid w:val="33F21280"/>
    <w:rsid w:val="33FD3548"/>
    <w:rsid w:val="38B96983"/>
    <w:rsid w:val="3BAB58EB"/>
    <w:rsid w:val="3CEF7F04"/>
    <w:rsid w:val="3D2A14F1"/>
    <w:rsid w:val="3E0C01BA"/>
    <w:rsid w:val="3E3D299D"/>
    <w:rsid w:val="3F16597F"/>
    <w:rsid w:val="413B3658"/>
    <w:rsid w:val="437B0CC1"/>
    <w:rsid w:val="43CC52C7"/>
    <w:rsid w:val="43EC7740"/>
    <w:rsid w:val="441B4574"/>
    <w:rsid w:val="456D3547"/>
    <w:rsid w:val="464F6A51"/>
    <w:rsid w:val="46FF142F"/>
    <w:rsid w:val="47CC6A51"/>
    <w:rsid w:val="48094D9A"/>
    <w:rsid w:val="48915FB1"/>
    <w:rsid w:val="497104EE"/>
    <w:rsid w:val="4BCE7DD7"/>
    <w:rsid w:val="4C055B83"/>
    <w:rsid w:val="4C0D1739"/>
    <w:rsid w:val="4D8B515C"/>
    <w:rsid w:val="50072D4E"/>
    <w:rsid w:val="515B12A3"/>
    <w:rsid w:val="560466DF"/>
    <w:rsid w:val="585531DD"/>
    <w:rsid w:val="58732936"/>
    <w:rsid w:val="59103C6D"/>
    <w:rsid w:val="5BCC4CED"/>
    <w:rsid w:val="5F663066"/>
    <w:rsid w:val="5F6B31AB"/>
    <w:rsid w:val="5F956F4B"/>
    <w:rsid w:val="5FB80C09"/>
    <w:rsid w:val="607B5C6C"/>
    <w:rsid w:val="645F4E48"/>
    <w:rsid w:val="659735D3"/>
    <w:rsid w:val="66D3463A"/>
    <w:rsid w:val="69E55656"/>
    <w:rsid w:val="6BBE504F"/>
    <w:rsid w:val="6CCB362D"/>
    <w:rsid w:val="6DD34849"/>
    <w:rsid w:val="6EB900E8"/>
    <w:rsid w:val="6F3018C9"/>
    <w:rsid w:val="6F797D87"/>
    <w:rsid w:val="71300A34"/>
    <w:rsid w:val="71536952"/>
    <w:rsid w:val="726E4057"/>
    <w:rsid w:val="727E2FED"/>
    <w:rsid w:val="72917023"/>
    <w:rsid w:val="77B637B5"/>
    <w:rsid w:val="782777EC"/>
    <w:rsid w:val="796B695A"/>
    <w:rsid w:val="7A677F78"/>
    <w:rsid w:val="7C7F7F0F"/>
    <w:rsid w:val="7CF12C21"/>
    <w:rsid w:val="7DBF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9"/>
    <w:pPr>
      <w:keepNext/>
      <w:keepLines/>
      <w:ind w:firstLine="0" w:firstLineChars="0"/>
      <w:contextualSpacing/>
      <w:jc w:val="center"/>
      <w:outlineLvl w:val="0"/>
    </w:pPr>
    <w:rPr>
      <w:rFonts w:eastAsia="方正小标宋简体"/>
      <w:bCs/>
      <w:kern w:val="44"/>
      <w:sz w:val="32"/>
      <w:szCs w:val="44"/>
    </w:rPr>
  </w:style>
  <w:style w:type="paragraph" w:styleId="3">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240" w:lineRule="auto"/>
      <w:ind w:firstLine="0" w:firstLineChars="0"/>
      <w:contextualSpacing/>
    </w:pPr>
    <w:rPr>
      <w:szCs w:val="16"/>
    </w:rPr>
  </w:style>
  <w:style w:type="character" w:styleId="10">
    <w:name w:val="Strong"/>
    <w:basedOn w:val="9"/>
    <w:qFormat/>
    <w:uiPriority w:val="22"/>
    <w:rPr>
      <w:rFonts w:eastAsia="黑体"/>
      <w:bCs/>
    </w:rPr>
  </w:style>
  <w:style w:type="character" w:styleId="11">
    <w:name w:val="Hyperlink"/>
    <w:basedOn w:val="9"/>
    <w:unhideWhenUsed/>
    <w:qFormat/>
    <w:uiPriority w:val="99"/>
    <w:rPr>
      <w:color w:val="0000FF"/>
      <w:u w:val="single"/>
    </w:rPr>
  </w:style>
  <w:style w:type="paragraph" w:customStyle="1" w:styleId="12">
    <w:name w:val="Table Text"/>
    <w:basedOn w:val="1"/>
    <w:semiHidden/>
    <w:qFormat/>
    <w:uiPriority w:val="0"/>
    <w:rPr>
      <w:rFonts w:ascii="仿宋" w:hAnsi="仿宋" w:eastAsia="仿宋" w:cs="仿宋"/>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10040</Words>
  <Characters>10436</Characters>
  <Lines>0</Lines>
  <Paragraphs>0</Paragraphs>
  <TotalTime>3</TotalTime>
  <ScaleCrop>false</ScaleCrop>
  <LinksUpToDate>false</LinksUpToDate>
  <CharactersWithSpaces>10598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2025-07-14T03:16:00Z</dcterms:created>
  <dc:creator>钟明</dc:creator>
  <cp:lastModifiedBy>钟明</cp:lastModifiedBy>
  <dcterms:modified xsi:type="dcterms:W3CDTF">2025-07-17T12:36:33Z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0409628789D241F0B435FBFCBD8BE44A_11</vt:lpwstr>
  </property>
  <property fmtid="{D5CDD505-2E9C-101B-9397-08002B2CF9AE}" pid="4" name="KSOTemplateDocerSaveRecord">
    <vt:lpwstr>eyJoZGlkIjoiODA0MDU2MjVlMTVkMzU5YmE1M2I4MDUxY2U0MWYzYmUiLCJ1c2VySWQiOiIyNzE5NDk4ODAifQ==</vt:lpwstr>
  </property>
</Properties>
</file>