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EAD43">
      <w:pPr>
        <w:spacing w:line="240" w:lineRule="atLeast"/>
        <w:jc w:val="center"/>
        <w:rPr>
          <w:rFonts w:ascii="黑体" w:hAnsi="黑体" w:eastAsia="黑体" w:cs="黑体"/>
          <w:b/>
          <w:bCs/>
          <w:sz w:val="48"/>
          <w:szCs w:val="48"/>
        </w:rPr>
      </w:pPr>
    </w:p>
    <w:p w14:paraId="7ABC19E4">
      <w:pPr>
        <w:spacing w:line="240" w:lineRule="atLeast"/>
        <w:jc w:val="center"/>
        <w:rPr>
          <w:rFonts w:ascii="黑体" w:hAnsi="黑体" w:eastAsia="黑体" w:cs="黑体"/>
          <w:b/>
          <w:bCs/>
          <w:color w:val="FF0000"/>
          <w:sz w:val="84"/>
          <w:szCs w:val="84"/>
        </w:rPr>
      </w:pPr>
    </w:p>
    <w:p w14:paraId="4E475A3F">
      <w:pPr>
        <w:spacing w:line="240" w:lineRule="atLeast"/>
        <w:jc w:val="center"/>
        <w:rPr>
          <w:rFonts w:ascii="楷体" w:hAnsi="楷体" w:eastAsia="楷体" w:cs="黑体"/>
          <w:b/>
          <w:bCs/>
          <w:color w:val="000000" w:themeColor="text1"/>
          <w:sz w:val="96"/>
          <w:szCs w:val="96"/>
        </w:rPr>
      </w:pPr>
      <w:r>
        <w:rPr>
          <w:rFonts w:hint="eastAsia" w:ascii="楷体" w:hAnsi="楷体" w:eastAsia="楷体" w:cs="黑体"/>
          <w:b/>
          <w:bCs/>
          <w:color w:val="000000" w:themeColor="text1"/>
          <w:sz w:val="96"/>
          <w:szCs w:val="96"/>
        </w:rPr>
        <w:t>湄潭县湄潭中学</w:t>
      </w:r>
    </w:p>
    <w:p w14:paraId="64674C50">
      <w:pPr>
        <w:spacing w:after="0" w:line="240" w:lineRule="atLeast"/>
        <w:rPr>
          <w:rFonts w:ascii="楷体" w:hAnsi="楷体" w:eastAsia="楷体" w:cs="黑体"/>
          <w:b/>
          <w:bCs/>
          <w:color w:val="000000" w:themeColor="text1"/>
          <w:sz w:val="72"/>
          <w:szCs w:val="72"/>
        </w:rPr>
      </w:pPr>
    </w:p>
    <w:p w14:paraId="7213094F">
      <w:pPr>
        <w:spacing w:after="0" w:line="240" w:lineRule="atLeast"/>
        <w:jc w:val="center"/>
        <w:rPr>
          <w:rFonts w:ascii="楷体" w:hAnsi="楷体" w:eastAsia="楷体" w:cs="黑体"/>
          <w:b/>
          <w:bCs/>
          <w:color w:val="000000" w:themeColor="text1"/>
          <w:sz w:val="72"/>
          <w:szCs w:val="72"/>
        </w:rPr>
      </w:pPr>
      <w:r>
        <w:rPr>
          <w:rFonts w:hint="eastAsia" w:ascii="楷体" w:hAnsi="楷体" w:eastAsia="楷体" w:cs="黑体"/>
          <w:b/>
          <w:bCs/>
          <w:color w:val="000000" w:themeColor="text1"/>
          <w:sz w:val="72"/>
          <w:szCs w:val="72"/>
        </w:rPr>
        <w:t>《</w:t>
      </w:r>
      <w:r>
        <w:rPr>
          <w:rFonts w:hint="eastAsia" w:ascii="楷体" w:hAnsi="楷体" w:eastAsia="楷体" w:cs="黑体"/>
          <w:b/>
          <w:bCs/>
          <w:color w:val="000000" w:themeColor="text1"/>
          <w:sz w:val="72"/>
          <w:szCs w:val="72"/>
          <w:lang w:val="en-US" w:eastAsia="zh-CN"/>
        </w:rPr>
        <w:t>购买</w:t>
      </w:r>
      <w:r>
        <w:rPr>
          <w:rFonts w:hint="eastAsia" w:ascii="楷体" w:hAnsi="楷体" w:eastAsia="楷体" w:cs="黑体"/>
          <w:b/>
          <w:bCs/>
          <w:color w:val="000000" w:themeColor="text1"/>
          <w:sz w:val="72"/>
          <w:szCs w:val="72"/>
        </w:rPr>
        <w:t>校园安保公司</w:t>
      </w:r>
      <w:r>
        <w:rPr>
          <w:rFonts w:hint="eastAsia" w:ascii="楷体" w:hAnsi="楷体" w:eastAsia="楷体" w:cs="黑体"/>
          <w:b/>
          <w:bCs/>
          <w:color w:val="000000" w:themeColor="text1"/>
          <w:sz w:val="72"/>
          <w:szCs w:val="72"/>
          <w:lang w:val="en-US" w:eastAsia="zh-CN"/>
        </w:rPr>
        <w:t>服务</w:t>
      </w:r>
      <w:r>
        <w:rPr>
          <w:rFonts w:hint="eastAsia" w:ascii="楷体" w:hAnsi="楷体" w:eastAsia="楷体" w:cs="黑体"/>
          <w:b/>
          <w:bCs/>
          <w:color w:val="000000" w:themeColor="text1"/>
          <w:sz w:val="72"/>
          <w:szCs w:val="72"/>
        </w:rPr>
        <w:t>》</w:t>
      </w:r>
    </w:p>
    <w:p w14:paraId="559D5D16">
      <w:pPr>
        <w:spacing w:line="240" w:lineRule="atLeast"/>
        <w:jc w:val="center"/>
        <w:rPr>
          <w:rFonts w:hint="eastAsia" w:ascii="楷体" w:hAnsi="楷体" w:eastAsia="楷体" w:cs="黑体"/>
          <w:b/>
          <w:bCs/>
          <w:color w:val="000000" w:themeColor="text1"/>
          <w:sz w:val="144"/>
          <w:szCs w:val="144"/>
        </w:rPr>
      </w:pPr>
      <w:r>
        <w:rPr>
          <w:rFonts w:hint="eastAsia" w:ascii="楷体" w:hAnsi="楷体" w:eastAsia="楷体" w:cs="黑体"/>
          <w:b/>
          <w:bCs/>
          <w:color w:val="000000" w:themeColor="text1"/>
          <w:sz w:val="144"/>
          <w:szCs w:val="144"/>
        </w:rPr>
        <w:drawing>
          <wp:anchor distT="0" distB="0" distL="0" distR="0" simplePos="0" relativeHeight="251659264" behindDoc="1" locked="0" layoutInCell="1" allowOverlap="1">
            <wp:simplePos x="0" y="0"/>
            <wp:positionH relativeFrom="column">
              <wp:posOffset>638175</wp:posOffset>
            </wp:positionH>
            <wp:positionV relativeFrom="paragraph">
              <wp:posOffset>565785</wp:posOffset>
            </wp:positionV>
            <wp:extent cx="3981450" cy="2085975"/>
            <wp:effectExtent l="19050" t="0" r="0" b="0"/>
            <wp:wrapNone/>
            <wp:docPr id="1026" name="图片 5" descr="校徽"/>
            <wp:cNvGraphicFramePr/>
            <a:graphic xmlns:a="http://schemas.openxmlformats.org/drawingml/2006/main">
              <a:graphicData uri="http://schemas.openxmlformats.org/drawingml/2006/picture">
                <pic:pic xmlns:pic="http://schemas.openxmlformats.org/drawingml/2006/picture">
                  <pic:nvPicPr>
                    <pic:cNvPr id="1026" name="图片 5" descr="校徽"/>
                    <pic:cNvPicPr/>
                  </pic:nvPicPr>
                  <pic:blipFill>
                    <a:blip r:embed="rId6" cstate="print"/>
                    <a:srcRect/>
                    <a:stretch>
                      <a:fillRect/>
                    </a:stretch>
                  </pic:blipFill>
                  <pic:spPr>
                    <a:xfrm>
                      <a:off x="0" y="0"/>
                      <a:ext cx="3981450" cy="2085975"/>
                    </a:xfrm>
                    <a:prstGeom prst="rect">
                      <a:avLst/>
                    </a:prstGeom>
                  </pic:spPr>
                </pic:pic>
              </a:graphicData>
            </a:graphic>
          </wp:anchor>
        </w:drawing>
      </w:r>
    </w:p>
    <w:p w14:paraId="1AD12B61">
      <w:pPr>
        <w:spacing w:line="240" w:lineRule="atLeast"/>
        <w:jc w:val="center"/>
        <w:rPr>
          <w:rFonts w:hint="eastAsia" w:ascii="楷体" w:hAnsi="楷体" w:eastAsia="楷体" w:cs="黑体"/>
          <w:b/>
          <w:bCs/>
          <w:color w:val="000000" w:themeColor="text1"/>
          <w:sz w:val="144"/>
          <w:szCs w:val="144"/>
        </w:rPr>
      </w:pPr>
    </w:p>
    <w:p w14:paraId="548CA54A">
      <w:pPr>
        <w:spacing w:line="240" w:lineRule="atLeast"/>
        <w:jc w:val="center"/>
        <w:rPr>
          <w:rFonts w:hint="eastAsia" w:ascii="仿宋" w:hAnsi="仿宋" w:eastAsia="仿宋" w:cs="仿宋"/>
          <w:b/>
          <w:bCs/>
          <w:color w:val="000000" w:themeColor="text1"/>
          <w:sz w:val="48"/>
          <w:szCs w:val="48"/>
          <w:lang w:eastAsia="zh-CN"/>
        </w:rPr>
      </w:pPr>
      <w:r>
        <w:rPr>
          <w:rFonts w:hint="eastAsia" w:ascii="仿宋" w:hAnsi="仿宋" w:eastAsia="仿宋" w:cs="仿宋"/>
          <w:b/>
          <w:bCs/>
          <w:color w:val="000000" w:themeColor="text1"/>
          <w:sz w:val="48"/>
          <w:szCs w:val="48"/>
          <w:lang w:eastAsia="zh-CN"/>
        </w:rPr>
        <w:t>需求公示</w:t>
      </w:r>
    </w:p>
    <w:p w14:paraId="76EBFEBC">
      <w:pPr>
        <w:spacing w:line="240" w:lineRule="atLeast"/>
        <w:jc w:val="center"/>
        <w:rPr>
          <w:rFonts w:hint="eastAsia" w:ascii="仿宋" w:hAnsi="仿宋" w:eastAsia="仿宋" w:cs="仿宋"/>
          <w:b/>
          <w:bCs/>
          <w:color w:val="000000" w:themeColor="text1"/>
          <w:sz w:val="48"/>
          <w:szCs w:val="48"/>
          <w:lang w:eastAsia="zh-CN"/>
        </w:rPr>
      </w:pPr>
      <w:r>
        <w:rPr>
          <w:rFonts w:hint="eastAsia" w:ascii="仿宋" w:hAnsi="仿宋" w:eastAsia="仿宋" w:cs="仿宋"/>
          <w:b/>
          <w:bCs/>
          <w:color w:val="000000" w:themeColor="text1"/>
          <w:sz w:val="48"/>
          <w:szCs w:val="48"/>
          <w:lang w:eastAsia="zh-CN"/>
        </w:rPr>
        <w:t>此件只作参考，具体以采购文件为准</w:t>
      </w:r>
      <w:bookmarkStart w:id="0" w:name="_GoBack"/>
      <w:bookmarkEnd w:id="0"/>
    </w:p>
    <w:p w14:paraId="26ABF232">
      <w:pPr>
        <w:spacing w:line="240" w:lineRule="atLeast"/>
        <w:jc w:val="center"/>
        <w:rPr>
          <w:rFonts w:ascii="楷体" w:hAnsi="楷体" w:eastAsia="楷体" w:cs="黑体"/>
          <w:b/>
          <w:bCs/>
          <w:color w:val="FF0000"/>
          <w:sz w:val="96"/>
          <w:szCs w:val="96"/>
        </w:rPr>
      </w:pPr>
    </w:p>
    <w:p w14:paraId="5843A4FD">
      <w:pPr>
        <w:spacing w:after="0" w:line="560" w:lineRule="exact"/>
        <w:rPr>
          <w:rFonts w:ascii="楷体" w:hAnsi="楷体" w:eastAsia="楷体"/>
          <w:b/>
          <w:sz w:val="32"/>
          <w:szCs w:val="32"/>
        </w:rPr>
      </w:pPr>
      <w:r>
        <w:rPr>
          <w:rFonts w:hint="eastAsia" w:ascii="楷体" w:hAnsi="楷体" w:eastAsia="楷体"/>
          <w:b/>
          <w:sz w:val="32"/>
          <w:szCs w:val="32"/>
        </w:rPr>
        <w:t xml:space="preserve">采购服务内容 </w:t>
      </w:r>
    </w:p>
    <w:p w14:paraId="606B09FD">
      <w:pPr>
        <w:spacing w:after="0" w:line="560" w:lineRule="exact"/>
        <w:ind w:firstLine="639" w:firstLineChars="199"/>
        <w:rPr>
          <w:rFonts w:ascii="楷体" w:hAnsi="楷体" w:eastAsia="楷体"/>
          <w:sz w:val="32"/>
          <w:szCs w:val="32"/>
        </w:rPr>
      </w:pPr>
      <w:r>
        <w:rPr>
          <w:rFonts w:hint="eastAsia" w:ascii="楷体" w:hAnsi="楷体" w:eastAsia="楷体"/>
          <w:b/>
          <w:sz w:val="32"/>
          <w:szCs w:val="32"/>
        </w:rPr>
        <w:t>1.校园巡逻</w:t>
      </w:r>
      <w:r>
        <w:rPr>
          <w:rFonts w:hint="eastAsia" w:ascii="楷体" w:hAnsi="楷体" w:eastAsia="楷体"/>
          <w:sz w:val="32"/>
          <w:szCs w:val="32"/>
        </w:rPr>
        <w:t>：保安人员需定时对校舍、操场、出入口、围墙等校园重点区域进行巡逻，巡逻过程中仔细检查是否存在安全隐患，如门窗未关、水电设施异常等，并做好巡逻记录。巡逻频次为每1小时一次，确保24小时不间断巡逻。</w:t>
      </w:r>
    </w:p>
    <w:p w14:paraId="7D4379BE">
      <w:pPr>
        <w:spacing w:after="0" w:line="560" w:lineRule="exact"/>
        <w:ind w:firstLine="639" w:firstLineChars="199"/>
        <w:rPr>
          <w:rFonts w:hint="eastAsia" w:ascii="楷体" w:hAnsi="楷体" w:eastAsia="楷体"/>
          <w:sz w:val="32"/>
          <w:szCs w:val="32"/>
        </w:rPr>
      </w:pPr>
      <w:r>
        <w:rPr>
          <w:rFonts w:hint="eastAsia" w:ascii="楷体" w:hAnsi="楷体" w:eastAsia="楷体"/>
          <w:b/>
          <w:sz w:val="32"/>
          <w:szCs w:val="32"/>
        </w:rPr>
        <w:t>2.出入口管理</w:t>
      </w:r>
      <w:r>
        <w:rPr>
          <w:rFonts w:hint="eastAsia" w:ascii="楷体" w:hAnsi="楷体" w:eastAsia="楷体"/>
          <w:sz w:val="32"/>
          <w:szCs w:val="32"/>
        </w:rPr>
        <w:t>：严格执行出入口管理制度，在学校上学、放学等重点时段，安排专人在出入口值守。对所有进入校园的人员进行身份核验和登记，禁止无关人员进入校园。对进入校园的车辆进行引导和管理，确保车辆有序停放，维护校园出入口的交通秩序。</w:t>
      </w:r>
    </w:p>
    <w:p w14:paraId="45BB1CDB">
      <w:pPr>
        <w:spacing w:after="0" w:line="560" w:lineRule="exact"/>
        <w:ind w:firstLine="639" w:firstLineChars="199"/>
        <w:rPr>
          <w:rFonts w:ascii="楷体" w:hAnsi="楷体" w:eastAsia="楷体"/>
          <w:sz w:val="32"/>
          <w:szCs w:val="32"/>
        </w:rPr>
      </w:pPr>
      <w:r>
        <w:rPr>
          <w:rFonts w:hint="eastAsia" w:ascii="楷体" w:hAnsi="楷体" w:eastAsia="楷体"/>
          <w:b/>
          <w:sz w:val="32"/>
          <w:szCs w:val="32"/>
        </w:rPr>
        <w:t>3.安全监控</w:t>
      </w:r>
      <w:r>
        <w:rPr>
          <w:rFonts w:hint="eastAsia" w:ascii="楷体" w:hAnsi="楷体" w:eastAsia="楷体"/>
          <w:sz w:val="32"/>
          <w:szCs w:val="32"/>
        </w:rPr>
        <w:t>：熟练操作校园内的监控设备，对校园进行实时监控。密切关注监控画面，一旦发现异常情况，立即通知巡逻人员前往处理，并做好监控记录，严格执行保密纪律。定期对监控设备进行检查和维护，确保设备正常运行。</w:t>
      </w:r>
    </w:p>
    <w:p w14:paraId="378D6BCD">
      <w:pPr>
        <w:spacing w:after="0" w:line="560" w:lineRule="exact"/>
        <w:ind w:firstLine="643" w:firstLineChars="200"/>
        <w:rPr>
          <w:rFonts w:ascii="楷体" w:hAnsi="楷体" w:eastAsia="楷体"/>
          <w:sz w:val="32"/>
          <w:szCs w:val="32"/>
        </w:rPr>
      </w:pPr>
      <w:r>
        <w:rPr>
          <w:rFonts w:hint="eastAsia" w:ascii="楷体" w:hAnsi="楷体" w:eastAsia="楷体"/>
          <w:b/>
          <w:sz w:val="32"/>
          <w:szCs w:val="32"/>
        </w:rPr>
        <w:t>4.应急事件处置：</w:t>
      </w:r>
      <w:r>
        <w:rPr>
          <w:rFonts w:hint="eastAsia" w:ascii="楷体" w:hAnsi="楷体" w:eastAsia="楷体"/>
          <w:sz w:val="32"/>
          <w:szCs w:val="32"/>
        </w:rPr>
        <w:t>制定针对火灾、地震、突发事故、暴力事件等各类突发事件的应急预案。保安人员需定期参加应急演练，熟悉应急处置流程，在突发事件发生时，能够迅速响应，采取有效的措施进行处置，保护师生的生命财产安全。</w:t>
      </w:r>
    </w:p>
    <w:p w14:paraId="16E2CBFC">
      <w:pPr>
        <w:spacing w:after="0" w:line="560" w:lineRule="exact"/>
        <w:ind w:firstLine="643" w:firstLineChars="200"/>
        <w:rPr>
          <w:rFonts w:ascii="楷体" w:hAnsi="楷体" w:eastAsia="楷体"/>
          <w:sz w:val="32"/>
          <w:szCs w:val="32"/>
        </w:rPr>
      </w:pPr>
      <w:r>
        <w:rPr>
          <w:rFonts w:hint="eastAsia" w:ascii="楷体" w:hAnsi="楷体" w:eastAsia="楷体"/>
          <w:b/>
          <w:sz w:val="32"/>
          <w:szCs w:val="32"/>
        </w:rPr>
        <w:t>5.协助安全宣传：</w:t>
      </w:r>
      <w:r>
        <w:rPr>
          <w:rFonts w:hint="eastAsia" w:ascii="楷体" w:hAnsi="楷体" w:eastAsia="楷体"/>
          <w:sz w:val="32"/>
          <w:szCs w:val="32"/>
        </w:rPr>
        <w:t>协助学校开展安全宣传教育活动，如举办安全知识讲座、发放安全宣传资料等，提高师生的安全意识和自我保护能力。</w:t>
      </w:r>
    </w:p>
    <w:p w14:paraId="3F0A114A">
      <w:pPr>
        <w:spacing w:after="0" w:line="560" w:lineRule="exact"/>
        <w:rPr>
          <w:rFonts w:ascii="楷体" w:hAnsi="楷体" w:eastAsia="楷体"/>
          <w:sz w:val="32"/>
          <w:szCs w:val="32"/>
        </w:rPr>
      </w:pPr>
      <w:r>
        <w:rPr>
          <w:rFonts w:hint="eastAsia" w:ascii="楷体" w:hAnsi="楷体" w:eastAsia="楷体" w:cs="宋体"/>
          <w:b/>
          <w:bCs/>
          <w:kern w:val="2"/>
          <w:sz w:val="32"/>
          <w:szCs w:val="32"/>
        </w:rPr>
        <w:t>四、采购</w:t>
      </w:r>
      <w:r>
        <w:rPr>
          <w:rFonts w:hint="eastAsia" w:ascii="楷体" w:hAnsi="楷体" w:eastAsia="楷体" w:cs="宋体"/>
          <w:b/>
          <w:bCs/>
          <w:sz w:val="32"/>
          <w:szCs w:val="32"/>
        </w:rPr>
        <w:t>服务期限</w:t>
      </w:r>
    </w:p>
    <w:p w14:paraId="495882FE">
      <w:pPr>
        <w:keepNext w:val="0"/>
        <w:keepLines w:val="0"/>
        <w:widowControl/>
        <w:suppressLineNumbers w:val="0"/>
        <w:ind w:firstLine="640" w:firstLineChars="200"/>
        <w:jc w:val="left"/>
        <w:rPr>
          <w:rFonts w:hint="eastAsia" w:ascii="楷体" w:hAnsi="楷体" w:eastAsia="楷体" w:cs="宋体"/>
          <w:color w:val="000000" w:themeColor="text1"/>
          <w:sz w:val="32"/>
          <w:szCs w:val="32"/>
        </w:rPr>
      </w:pPr>
      <w:r>
        <w:rPr>
          <w:rFonts w:hint="eastAsia" w:ascii="楷体" w:hAnsi="楷体" w:eastAsia="楷体" w:cs="楷体"/>
          <w:color w:val="000000" w:themeColor="text1"/>
          <w:sz w:val="32"/>
          <w:szCs w:val="32"/>
        </w:rPr>
        <w:t>服务期限为</w:t>
      </w:r>
      <w:r>
        <w:rPr>
          <w:rFonts w:hint="eastAsia" w:ascii="楷体" w:hAnsi="楷体" w:eastAsia="楷体" w:cs="楷体"/>
          <w:color w:val="000000" w:themeColor="text1"/>
          <w:sz w:val="32"/>
          <w:szCs w:val="32"/>
          <w:lang w:val="en-US" w:eastAsia="zh-CN"/>
        </w:rPr>
        <w:t>三年，</w:t>
      </w:r>
      <w:r>
        <w:rPr>
          <w:rFonts w:hint="eastAsia" w:ascii="楷体" w:hAnsi="楷体" w:eastAsia="楷体" w:cs="楷体"/>
          <w:color w:val="000000"/>
          <w:kern w:val="0"/>
          <w:sz w:val="32"/>
          <w:szCs w:val="32"/>
          <w:lang w:val="en-US" w:eastAsia="zh-CN" w:bidi="ar"/>
        </w:rPr>
        <w:t>合同一年一签。满一年后进行考核，考核合格了才能签订下一年合同。</w:t>
      </w:r>
      <w:r>
        <w:rPr>
          <w:rFonts w:hint="eastAsia" w:ascii="楷体" w:hAnsi="楷体" w:eastAsia="楷体" w:cs="宋体"/>
          <w:color w:val="000000" w:themeColor="text1"/>
          <w:sz w:val="32"/>
          <w:szCs w:val="32"/>
        </w:rPr>
        <w:t xml:space="preserve"> </w:t>
      </w:r>
    </w:p>
    <w:p w14:paraId="04B23A54">
      <w:pPr>
        <w:keepNext w:val="0"/>
        <w:keepLines w:val="0"/>
        <w:widowControl/>
        <w:suppressLineNumbers w:val="0"/>
        <w:jc w:val="left"/>
        <w:rPr>
          <w:rFonts w:ascii="楷体" w:hAnsi="楷体" w:eastAsia="楷体" w:cs="宋体"/>
          <w:color w:val="000000" w:themeColor="text1"/>
          <w:sz w:val="32"/>
          <w:szCs w:val="32"/>
        </w:rPr>
      </w:pPr>
      <w:r>
        <w:rPr>
          <w:rFonts w:hint="eastAsia" w:ascii="楷体" w:hAnsi="楷体" w:eastAsia="楷体" w:cs="宋体"/>
          <w:b/>
          <w:bCs/>
          <w:sz w:val="32"/>
          <w:szCs w:val="32"/>
        </w:rPr>
        <w:t>五</w:t>
      </w:r>
      <w:r>
        <w:rPr>
          <w:rFonts w:hint="eastAsia" w:ascii="楷体" w:hAnsi="楷体" w:eastAsia="楷体" w:cs="宋体"/>
          <w:b/>
          <w:sz w:val="32"/>
          <w:szCs w:val="32"/>
        </w:rPr>
        <w:t>、采购最高金额</w:t>
      </w:r>
    </w:p>
    <w:p w14:paraId="1EABB7F0">
      <w:pPr>
        <w:autoSpaceDE w:val="0"/>
        <w:autoSpaceDN w:val="0"/>
        <w:spacing w:after="0" w:line="560" w:lineRule="exact"/>
        <w:rPr>
          <w:rFonts w:ascii="楷体" w:hAnsi="楷体" w:eastAsia="楷体" w:cs="宋体"/>
          <w:sz w:val="32"/>
          <w:szCs w:val="32"/>
        </w:rPr>
      </w:pPr>
      <w:r>
        <w:rPr>
          <w:rFonts w:hint="eastAsia" w:ascii="楷体" w:hAnsi="楷体" w:eastAsia="楷体" w:cs="宋体"/>
          <w:sz w:val="32"/>
          <w:szCs w:val="32"/>
        </w:rPr>
        <w:t xml:space="preserve">  </w:t>
      </w:r>
      <w:r>
        <w:rPr>
          <w:rFonts w:hint="eastAsia" w:ascii="楷体" w:hAnsi="楷体" w:eastAsia="楷体" w:cs="宋体"/>
          <w:sz w:val="32"/>
          <w:szCs w:val="32"/>
          <w:lang w:val="en-US" w:eastAsia="zh-CN"/>
        </w:rPr>
        <w:t xml:space="preserve"> </w:t>
      </w:r>
      <w:r>
        <w:rPr>
          <w:rFonts w:hint="eastAsia" w:ascii="楷体" w:hAnsi="楷体" w:eastAsia="楷体" w:cs="宋体"/>
          <w:sz w:val="32"/>
          <w:szCs w:val="32"/>
        </w:rPr>
        <w:t>伍拾</w:t>
      </w:r>
      <w:r>
        <w:rPr>
          <w:rFonts w:hint="eastAsia" w:ascii="楷体" w:hAnsi="楷体" w:eastAsia="楷体" w:cs="宋体"/>
          <w:sz w:val="32"/>
          <w:szCs w:val="32"/>
          <w:lang w:val="en-US" w:eastAsia="zh-CN"/>
        </w:rPr>
        <w:t>陆</w:t>
      </w:r>
      <w:r>
        <w:rPr>
          <w:rFonts w:hint="eastAsia" w:ascii="楷体" w:hAnsi="楷体" w:eastAsia="楷体" w:cs="宋体"/>
          <w:sz w:val="32"/>
          <w:szCs w:val="32"/>
        </w:rPr>
        <w:t>万</w:t>
      </w:r>
      <w:r>
        <w:rPr>
          <w:rFonts w:hint="eastAsia" w:ascii="楷体" w:hAnsi="楷体" w:eastAsia="楷体" w:cs="宋体"/>
          <w:sz w:val="32"/>
          <w:szCs w:val="32"/>
          <w:lang w:val="en-US" w:eastAsia="zh-CN"/>
        </w:rPr>
        <w:t>壹</w:t>
      </w:r>
      <w:r>
        <w:rPr>
          <w:rFonts w:hint="eastAsia" w:ascii="楷体" w:hAnsi="楷体" w:eastAsia="楷体" w:cs="宋体"/>
          <w:sz w:val="32"/>
          <w:szCs w:val="32"/>
        </w:rPr>
        <w:t>仟</w:t>
      </w:r>
      <w:r>
        <w:rPr>
          <w:rFonts w:hint="eastAsia" w:ascii="楷体" w:hAnsi="楷体" w:eastAsia="楷体" w:cs="宋体"/>
          <w:sz w:val="32"/>
          <w:szCs w:val="32"/>
          <w:lang w:val="en-US" w:eastAsia="zh-CN"/>
        </w:rPr>
        <w:t>陆佰</w:t>
      </w:r>
      <w:r>
        <w:rPr>
          <w:rFonts w:hint="eastAsia" w:ascii="楷体" w:hAnsi="楷体" w:eastAsia="楷体" w:cs="宋体"/>
          <w:sz w:val="32"/>
          <w:szCs w:val="32"/>
        </w:rPr>
        <w:t>元整/年（￥: 5</w:t>
      </w:r>
      <w:r>
        <w:rPr>
          <w:rFonts w:hint="eastAsia" w:ascii="楷体" w:hAnsi="楷体" w:eastAsia="楷体" w:cs="宋体"/>
          <w:sz w:val="32"/>
          <w:szCs w:val="32"/>
          <w:lang w:val="en-US" w:eastAsia="zh-CN"/>
        </w:rPr>
        <w:t>61600</w:t>
      </w:r>
      <w:r>
        <w:rPr>
          <w:rFonts w:hint="eastAsia" w:ascii="楷体" w:hAnsi="楷体" w:eastAsia="楷体" w:cs="宋体"/>
          <w:sz w:val="32"/>
          <w:szCs w:val="32"/>
        </w:rPr>
        <w:t>.00元/年）。[经费按配备一名安保费用为</w:t>
      </w:r>
      <w:r>
        <w:rPr>
          <w:rFonts w:hint="eastAsia" w:ascii="楷体" w:hAnsi="楷体" w:eastAsia="楷体" w:cs="宋体"/>
          <w:sz w:val="32"/>
          <w:szCs w:val="32"/>
          <w:lang w:val="en-US" w:eastAsia="zh-CN"/>
        </w:rPr>
        <w:t>3120</w:t>
      </w:r>
      <w:r>
        <w:rPr>
          <w:rFonts w:hint="eastAsia" w:ascii="楷体" w:hAnsi="楷体" w:eastAsia="楷体" w:cs="宋体"/>
          <w:sz w:val="32"/>
          <w:szCs w:val="32"/>
        </w:rPr>
        <w:t>.00元/月来预算（含安保人员五险</w:t>
      </w:r>
      <w:r>
        <w:rPr>
          <w:rFonts w:hint="eastAsia" w:ascii="楷体" w:hAnsi="楷体" w:eastAsia="楷体" w:cs="宋体"/>
          <w:sz w:val="32"/>
          <w:szCs w:val="32"/>
          <w:lang w:val="en-US" w:eastAsia="zh-CN"/>
        </w:rPr>
        <w:t>一金</w:t>
      </w:r>
      <w:r>
        <w:rPr>
          <w:rFonts w:hint="eastAsia" w:ascii="楷体" w:hAnsi="楷体" w:eastAsia="楷体" w:cs="宋体"/>
          <w:sz w:val="32"/>
          <w:szCs w:val="32"/>
        </w:rPr>
        <w:t xml:space="preserve">、管理费、服务费、餐费等所有相关费用），以实际配备安保人员数量为准 ]预算资金含派驻安保人员基本工资、法定节假日加班工资、以及按国家有关规定办理的社会保险、全部派驻安保人员的服装费、管理服务费、人员培训经费，食堂就餐费等。 </w:t>
      </w:r>
    </w:p>
    <w:p w14:paraId="3446A29E">
      <w:pPr>
        <w:pStyle w:val="7"/>
        <w:spacing w:before="0" w:after="0" w:line="560" w:lineRule="exact"/>
        <w:rPr>
          <w:rFonts w:ascii="楷体" w:hAnsi="楷体" w:eastAsia="楷体" w:cs="宋体"/>
          <w:b/>
          <w:spacing w:val="0"/>
          <w:kern w:val="2"/>
          <w:sz w:val="32"/>
          <w:szCs w:val="32"/>
        </w:rPr>
      </w:pPr>
      <w:r>
        <w:rPr>
          <w:rFonts w:hint="eastAsia" w:ascii="楷体" w:hAnsi="楷体" w:eastAsia="楷体"/>
          <w:b/>
          <w:bCs w:val="0"/>
          <w:sz w:val="32"/>
          <w:szCs w:val="32"/>
        </w:rPr>
        <w:t>六、采购经费来源</w:t>
      </w:r>
      <w:r>
        <w:rPr>
          <w:rFonts w:hint="eastAsia" w:ascii="楷体" w:hAnsi="楷体" w:eastAsia="楷体"/>
          <w:b/>
          <w:bCs w:val="0"/>
          <w:sz w:val="32"/>
          <w:szCs w:val="32"/>
          <w:lang w:eastAsia="zh-CN"/>
        </w:rPr>
        <w:t>：</w:t>
      </w:r>
      <w:r>
        <w:rPr>
          <w:rFonts w:hint="eastAsia" w:ascii="楷体" w:hAnsi="楷体" w:eastAsia="楷体" w:cs="宋体"/>
          <w:sz w:val="32"/>
          <w:szCs w:val="32"/>
        </w:rPr>
        <w:t>财政预算资金</w:t>
      </w:r>
    </w:p>
    <w:p w14:paraId="799D1F41">
      <w:pPr>
        <w:pStyle w:val="7"/>
        <w:spacing w:before="0" w:after="0" w:line="560" w:lineRule="exact"/>
        <w:rPr>
          <w:rFonts w:ascii="楷体" w:hAnsi="楷体" w:eastAsia="楷体" w:cs="宋体"/>
          <w:b/>
          <w:spacing w:val="0"/>
          <w:kern w:val="2"/>
          <w:sz w:val="32"/>
          <w:szCs w:val="32"/>
        </w:rPr>
      </w:pPr>
      <w:r>
        <w:rPr>
          <w:rFonts w:hint="eastAsia" w:ascii="楷体" w:hAnsi="楷体" w:eastAsia="楷体" w:cs="宋体"/>
          <w:b/>
          <w:spacing w:val="0"/>
          <w:kern w:val="2"/>
          <w:sz w:val="32"/>
          <w:szCs w:val="32"/>
        </w:rPr>
        <w:t>七、岗位设置</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65"/>
        <w:gridCol w:w="1170"/>
        <w:gridCol w:w="5630"/>
      </w:tblGrid>
      <w:tr w14:paraId="3C27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14:paraId="13818E8A">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序号</w:t>
            </w:r>
          </w:p>
        </w:tc>
        <w:tc>
          <w:tcPr>
            <w:tcW w:w="1365" w:type="dxa"/>
            <w:vAlign w:val="center"/>
          </w:tcPr>
          <w:p w14:paraId="0179795B">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岗位</w:t>
            </w:r>
          </w:p>
        </w:tc>
        <w:tc>
          <w:tcPr>
            <w:tcW w:w="1170" w:type="dxa"/>
            <w:vAlign w:val="center"/>
          </w:tcPr>
          <w:p w14:paraId="6FE48A3F">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人数</w:t>
            </w:r>
          </w:p>
        </w:tc>
        <w:tc>
          <w:tcPr>
            <w:tcW w:w="5630" w:type="dxa"/>
            <w:vAlign w:val="center"/>
          </w:tcPr>
          <w:p w14:paraId="19C9D62D">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岗位职责为及要求</w:t>
            </w:r>
          </w:p>
        </w:tc>
      </w:tr>
      <w:tr w14:paraId="1B2D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14:paraId="06F3D86E">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1</w:t>
            </w:r>
          </w:p>
        </w:tc>
        <w:tc>
          <w:tcPr>
            <w:tcW w:w="1365" w:type="dxa"/>
            <w:vAlign w:val="center"/>
          </w:tcPr>
          <w:p w14:paraId="6487FA9C">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安保人员</w:t>
            </w:r>
          </w:p>
        </w:tc>
        <w:tc>
          <w:tcPr>
            <w:tcW w:w="1170" w:type="dxa"/>
            <w:vAlign w:val="center"/>
          </w:tcPr>
          <w:p w14:paraId="619E8ABF">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8</w:t>
            </w:r>
          </w:p>
        </w:tc>
        <w:tc>
          <w:tcPr>
            <w:tcW w:w="5630" w:type="dxa"/>
            <w:vAlign w:val="center"/>
          </w:tcPr>
          <w:p w14:paraId="5829DEE0">
            <w:pPr>
              <w:widowControl w:val="0"/>
              <w:spacing w:after="0"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负责做好日常治安管理、消防管 理、车辆管理等工作，配合完成学校交办的各项临时工作任务；来访人员登记，日常治安巡查、学校秩序维护、消防巡查，安全管理，车辆进出入，进出入物品检查等工作。</w:t>
            </w:r>
          </w:p>
        </w:tc>
      </w:tr>
      <w:tr w14:paraId="089A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14:paraId="77B679CD">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2</w:t>
            </w:r>
          </w:p>
        </w:tc>
        <w:tc>
          <w:tcPr>
            <w:tcW w:w="1365" w:type="dxa"/>
            <w:vAlign w:val="center"/>
          </w:tcPr>
          <w:p w14:paraId="344E5066">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宿管</w:t>
            </w:r>
          </w:p>
        </w:tc>
        <w:tc>
          <w:tcPr>
            <w:tcW w:w="1170" w:type="dxa"/>
            <w:vAlign w:val="center"/>
          </w:tcPr>
          <w:p w14:paraId="6668131A">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7</w:t>
            </w:r>
          </w:p>
        </w:tc>
        <w:tc>
          <w:tcPr>
            <w:tcW w:w="5630" w:type="dxa"/>
            <w:vAlign w:val="center"/>
          </w:tcPr>
          <w:p w14:paraId="5D7682FE">
            <w:pPr>
              <w:pStyle w:val="8"/>
              <w:spacing w:line="560" w:lineRule="exact"/>
              <w:ind w:firstLine="640" w:firstLineChars="200"/>
              <w:jc w:val="left"/>
              <w:rPr>
                <w:rFonts w:hint="eastAsia" w:ascii="楷体" w:hAnsi="楷体" w:eastAsia="楷体" w:cs="楷体"/>
                <w:sz w:val="32"/>
                <w:szCs w:val="32"/>
                <w:lang w:val="en-US"/>
              </w:rPr>
            </w:pPr>
            <w:r>
              <w:rPr>
                <w:rFonts w:hint="eastAsia" w:ascii="楷体" w:hAnsi="楷体" w:eastAsia="楷体" w:cs="楷体"/>
                <w:sz w:val="32"/>
                <w:szCs w:val="32"/>
                <w:lang w:val="en-US"/>
              </w:rPr>
              <w:t>负责</w:t>
            </w:r>
            <w:r>
              <w:rPr>
                <w:rFonts w:hint="eastAsia" w:ascii="楷体" w:hAnsi="楷体" w:eastAsia="楷体" w:cs="楷体"/>
                <w:sz w:val="32"/>
                <w:szCs w:val="32"/>
              </w:rPr>
              <w:t>学生宿舍日常管理、查寝、环境维护、杀菌消毒、人员进出管理。</w:t>
            </w:r>
          </w:p>
        </w:tc>
      </w:tr>
      <w:tr w14:paraId="0B34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94" w:type="dxa"/>
            <w:vAlign w:val="center"/>
          </w:tcPr>
          <w:p w14:paraId="659C5345">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3</w:t>
            </w:r>
          </w:p>
        </w:tc>
        <w:tc>
          <w:tcPr>
            <w:tcW w:w="1365" w:type="dxa"/>
            <w:vAlign w:val="center"/>
          </w:tcPr>
          <w:p w14:paraId="566BCC83">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共计</w:t>
            </w:r>
          </w:p>
        </w:tc>
        <w:tc>
          <w:tcPr>
            <w:tcW w:w="1170" w:type="dxa"/>
            <w:vAlign w:val="center"/>
          </w:tcPr>
          <w:p w14:paraId="1695A8D8">
            <w:pPr>
              <w:widowControl w:val="0"/>
              <w:spacing w:after="0" w:line="560" w:lineRule="exact"/>
              <w:jc w:val="center"/>
              <w:rPr>
                <w:rFonts w:hint="eastAsia" w:ascii="楷体" w:hAnsi="楷体" w:eastAsia="楷体" w:cs="楷体"/>
                <w:sz w:val="32"/>
                <w:szCs w:val="32"/>
              </w:rPr>
            </w:pPr>
            <w:r>
              <w:rPr>
                <w:rFonts w:hint="eastAsia" w:ascii="楷体" w:hAnsi="楷体" w:eastAsia="楷体" w:cs="楷体"/>
                <w:sz w:val="32"/>
                <w:szCs w:val="32"/>
              </w:rPr>
              <w:t>15</w:t>
            </w:r>
          </w:p>
        </w:tc>
        <w:tc>
          <w:tcPr>
            <w:tcW w:w="5630" w:type="dxa"/>
            <w:vAlign w:val="center"/>
          </w:tcPr>
          <w:p w14:paraId="0D5C7C76">
            <w:pPr>
              <w:pStyle w:val="7"/>
              <w:spacing w:before="0" w:after="0" w:line="560" w:lineRule="exact"/>
              <w:jc w:val="both"/>
              <w:rPr>
                <w:rFonts w:hint="eastAsia" w:ascii="楷体" w:hAnsi="楷体" w:eastAsia="楷体" w:cs="楷体"/>
                <w:sz w:val="32"/>
                <w:szCs w:val="32"/>
              </w:rPr>
            </w:pPr>
          </w:p>
        </w:tc>
      </w:tr>
    </w:tbl>
    <w:p w14:paraId="539ECC7B">
      <w:pPr>
        <w:pStyle w:val="7"/>
        <w:spacing w:before="0" w:after="0" w:line="560" w:lineRule="exact"/>
        <w:rPr>
          <w:rFonts w:ascii="楷体" w:hAnsi="楷体" w:eastAsia="楷体"/>
          <w:sz w:val="32"/>
          <w:szCs w:val="32"/>
        </w:rPr>
      </w:pPr>
    </w:p>
    <w:p w14:paraId="106CB4B5">
      <w:pPr>
        <w:spacing w:after="0" w:line="560" w:lineRule="exact"/>
        <w:rPr>
          <w:rFonts w:ascii="楷体" w:hAnsi="楷体" w:eastAsia="楷体" w:cs="宋体"/>
          <w:b/>
          <w:bCs/>
          <w:sz w:val="32"/>
          <w:szCs w:val="32"/>
        </w:rPr>
      </w:pPr>
      <w:r>
        <w:rPr>
          <w:rFonts w:hint="eastAsia" w:ascii="楷体" w:hAnsi="楷体" w:eastAsia="楷体" w:cs="宋体"/>
          <w:b/>
          <w:bCs/>
          <w:kern w:val="2"/>
          <w:sz w:val="32"/>
          <w:szCs w:val="32"/>
        </w:rPr>
        <w:t>八、付款方式</w:t>
      </w:r>
    </w:p>
    <w:p w14:paraId="698677F5">
      <w:pPr>
        <w:spacing w:after="0" w:line="560" w:lineRule="exact"/>
        <w:ind w:firstLine="640" w:firstLineChars="200"/>
        <w:rPr>
          <w:rFonts w:ascii="楷体" w:hAnsi="楷体" w:eastAsia="楷体" w:cs="宋体"/>
          <w:sz w:val="32"/>
          <w:szCs w:val="32"/>
        </w:rPr>
      </w:pPr>
      <w:r>
        <w:rPr>
          <w:rFonts w:hint="eastAsia" w:ascii="楷体" w:hAnsi="楷体" w:eastAsia="楷体" w:cs="宋体"/>
          <w:sz w:val="32"/>
          <w:szCs w:val="32"/>
        </w:rPr>
        <w:t>安保服务费按月支付，以湄潭县财政局拨付款时间为准。</w:t>
      </w:r>
    </w:p>
    <w:p w14:paraId="451DAB64">
      <w:pPr>
        <w:pStyle w:val="7"/>
        <w:spacing w:before="0" w:after="0" w:line="560" w:lineRule="exact"/>
        <w:rPr>
          <w:rFonts w:ascii="楷体" w:hAnsi="楷体" w:eastAsia="楷体" w:cs="宋体"/>
          <w:b/>
          <w:color w:val="auto"/>
          <w:sz w:val="32"/>
          <w:szCs w:val="32"/>
        </w:rPr>
      </w:pPr>
      <w:r>
        <w:rPr>
          <w:rFonts w:hint="eastAsia" w:ascii="楷体" w:hAnsi="楷体" w:eastAsia="楷体" w:cs="宋体"/>
          <w:b/>
          <w:color w:val="auto"/>
          <w:sz w:val="32"/>
          <w:szCs w:val="32"/>
        </w:rPr>
        <w:t>九、采购人员要求</w:t>
      </w:r>
    </w:p>
    <w:p w14:paraId="5746EDE1">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1.派驻人员的年龄：男同志18--50周岁，女同志18-- 45周岁；身高：男同志不低于165;女同志不低于155cm。其中安保人员必须具备国家认可的安保证。</w:t>
      </w:r>
    </w:p>
    <w:p w14:paraId="27F8D544">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2.</w:t>
      </w:r>
      <w:r>
        <w:rPr>
          <w:rFonts w:hint="eastAsia" w:ascii="楷体" w:hAnsi="楷体" w:eastAsia="楷体"/>
          <w:color w:val="auto"/>
          <w:sz w:val="32"/>
          <w:szCs w:val="32"/>
        </w:rPr>
        <w:t xml:space="preserve"> </w:t>
      </w:r>
      <w:r>
        <w:rPr>
          <w:rFonts w:hint="eastAsia" w:ascii="楷体" w:hAnsi="楷体" w:eastAsia="楷体"/>
          <w:color w:val="auto"/>
          <w:sz w:val="32"/>
          <w:szCs w:val="32"/>
          <w:lang w:val="en-US" w:eastAsia="zh-CN"/>
        </w:rPr>
        <w:t>安</w:t>
      </w:r>
      <w:r>
        <w:rPr>
          <w:rFonts w:hint="eastAsia" w:ascii="楷体" w:hAnsi="楷体" w:eastAsia="楷体"/>
          <w:color w:val="auto"/>
          <w:sz w:val="32"/>
          <w:szCs w:val="32"/>
        </w:rPr>
        <w:t>保人员应具备</w:t>
      </w:r>
      <w:r>
        <w:rPr>
          <w:rFonts w:hint="eastAsia" w:ascii="楷体" w:hAnsi="楷体" w:eastAsia="楷体"/>
          <w:color w:val="auto"/>
          <w:sz w:val="32"/>
          <w:szCs w:val="32"/>
          <w:lang w:val="en-US" w:eastAsia="zh-CN"/>
        </w:rPr>
        <w:t>初</w:t>
      </w:r>
      <w:r>
        <w:rPr>
          <w:rFonts w:hint="eastAsia" w:ascii="楷体" w:hAnsi="楷体" w:eastAsia="楷体"/>
          <w:color w:val="auto"/>
          <w:sz w:val="32"/>
          <w:szCs w:val="32"/>
        </w:rPr>
        <w:t>中及以上学历，身体健康，无犯罪记录，具备一定的安保工作经验和应急处理能力（</w:t>
      </w:r>
      <w:r>
        <w:rPr>
          <w:rFonts w:hint="eastAsia" w:ascii="楷体" w:hAnsi="楷体" w:eastAsia="楷体" w:cs="宋体"/>
          <w:color w:val="auto"/>
          <w:sz w:val="32"/>
          <w:szCs w:val="32"/>
        </w:rPr>
        <w:t>具备基本消防设施设备、通讯器材、技术防范设施设备和相关防卫器械的使用、防卫擒拿技能</w:t>
      </w:r>
      <w:r>
        <w:rPr>
          <w:rFonts w:hint="eastAsia" w:ascii="楷体" w:hAnsi="楷体" w:eastAsia="楷体"/>
          <w:color w:val="auto"/>
          <w:sz w:val="32"/>
          <w:szCs w:val="32"/>
        </w:rPr>
        <w:t>）。</w:t>
      </w:r>
    </w:p>
    <w:p w14:paraId="0C6A592C">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3. 所有人员服装由安保公司自行按照季节统一配备，着装上班。</w:t>
      </w:r>
    </w:p>
    <w:p w14:paraId="6AE11286">
      <w:pPr>
        <w:spacing w:after="0" w:line="560" w:lineRule="exact"/>
        <w:ind w:firstLine="640" w:firstLineChars="200"/>
        <w:rPr>
          <w:rFonts w:ascii="楷体" w:hAnsi="楷体" w:eastAsia="楷体"/>
          <w:color w:val="auto"/>
          <w:sz w:val="32"/>
          <w:szCs w:val="32"/>
        </w:rPr>
      </w:pPr>
      <w:r>
        <w:rPr>
          <w:rFonts w:hint="eastAsia" w:ascii="楷体" w:hAnsi="楷体" w:eastAsia="楷体" w:cs="宋体"/>
          <w:color w:val="auto"/>
          <w:sz w:val="32"/>
          <w:szCs w:val="32"/>
        </w:rPr>
        <w:t xml:space="preserve">4. 服从学校临时交办的其他工作。 </w:t>
      </w:r>
    </w:p>
    <w:p w14:paraId="2EC10A33">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5.学校与安保公司派驻到学校的安保人员不存在劳务关系。安保公司负责承担派驻到学校的安保人员的工伤保险、社会劳动保险、雇主责任险、生活福利等一切费用。</w:t>
      </w:r>
    </w:p>
    <w:p w14:paraId="3A8DA0A3">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6.安保公司派驻到学校的安保人员因公或意外伤亡，由安保公司负责办理保险索赔及劳动诉讼、仲裁。</w:t>
      </w:r>
    </w:p>
    <w:p w14:paraId="4F80792E">
      <w:pPr>
        <w:spacing w:after="0" w:line="560" w:lineRule="exact"/>
        <w:ind w:firstLine="640" w:firstLineChars="200"/>
        <w:rPr>
          <w:rFonts w:ascii="楷体" w:hAnsi="楷体" w:eastAsia="楷体" w:cs="宋体"/>
          <w:color w:val="auto"/>
          <w:sz w:val="32"/>
          <w:szCs w:val="32"/>
        </w:rPr>
      </w:pPr>
      <w:r>
        <w:rPr>
          <w:rFonts w:hint="eastAsia" w:ascii="楷体" w:hAnsi="楷体" w:eastAsia="楷体" w:cs="宋体"/>
          <w:color w:val="auto"/>
          <w:sz w:val="32"/>
          <w:szCs w:val="32"/>
        </w:rPr>
        <w:t>7.安保公司应承担派驻到学校的安保人员服务于学校期间因故意行为所导致其自身、学校、他人的人身、财产损害等全部赔偿责任。学校不承担任何经济赔偿责任和连带责任。</w:t>
      </w:r>
    </w:p>
    <w:p w14:paraId="6097F9CD">
      <w:pPr>
        <w:autoSpaceDE w:val="0"/>
        <w:autoSpaceDN w:val="0"/>
        <w:spacing w:after="0" w:line="560" w:lineRule="exact"/>
        <w:ind w:firstLine="640" w:firstLineChars="200"/>
        <w:rPr>
          <w:rFonts w:ascii="楷体" w:hAnsi="楷体" w:eastAsia="楷体"/>
          <w:color w:val="auto"/>
          <w:sz w:val="32"/>
          <w:szCs w:val="32"/>
        </w:rPr>
      </w:pPr>
      <w:r>
        <w:rPr>
          <w:rFonts w:hint="eastAsia" w:ascii="楷体" w:hAnsi="楷体" w:eastAsia="楷体" w:cs="宋体"/>
          <w:color w:val="auto"/>
          <w:sz w:val="32"/>
          <w:szCs w:val="32"/>
        </w:rPr>
        <w:t>8.派驻安保人员工作由学校和安保公司共同监管，服从学校的工作安排。对不能履行岗位职责，不能胜任本职工作的安保员，学校有权建议更换退回处理，安保公司应予三日内重新选派合格人员到位开展工作。</w:t>
      </w:r>
    </w:p>
    <w:p w14:paraId="6EBFEDFE">
      <w:pPr>
        <w:autoSpaceDE w:val="0"/>
        <w:autoSpaceDN w:val="0"/>
        <w:spacing w:after="0" w:line="560" w:lineRule="exact"/>
        <w:rPr>
          <w:rFonts w:ascii="楷体" w:hAnsi="楷体" w:eastAsia="楷体" w:cs="宋体"/>
          <w:color w:val="auto"/>
          <w:sz w:val="32"/>
          <w:szCs w:val="32"/>
        </w:rPr>
      </w:pPr>
      <w:r>
        <w:rPr>
          <w:rFonts w:hint="eastAsia" w:ascii="楷体" w:hAnsi="楷体" w:eastAsia="楷体" w:cs="宋体"/>
          <w:color w:val="auto"/>
          <w:sz w:val="32"/>
          <w:szCs w:val="32"/>
        </w:rPr>
        <w:t xml:space="preserve"> 十、</w:t>
      </w:r>
      <w:r>
        <w:rPr>
          <w:rFonts w:hint="eastAsia" w:ascii="楷体" w:hAnsi="楷体" w:eastAsia="楷体"/>
          <w:color w:val="auto"/>
          <w:sz w:val="32"/>
          <w:szCs w:val="32"/>
        </w:rPr>
        <w:t>供应商选择标准</w:t>
      </w:r>
    </w:p>
    <w:p w14:paraId="10CD902A">
      <w:pPr>
        <w:adjustRightInd/>
        <w:snapToGrid/>
        <w:spacing w:after="0" w:line="560" w:lineRule="exact"/>
        <w:ind w:firstLine="640" w:firstLineChars="200"/>
        <w:rPr>
          <w:rFonts w:ascii="楷体" w:hAnsi="楷体" w:eastAsia="楷体"/>
          <w:color w:val="auto"/>
          <w:sz w:val="32"/>
          <w:szCs w:val="32"/>
        </w:rPr>
      </w:pPr>
      <w:r>
        <w:rPr>
          <w:rFonts w:hint="eastAsia" w:ascii="楷体" w:hAnsi="楷体" w:eastAsia="楷体"/>
          <w:color w:val="auto"/>
          <w:sz w:val="32"/>
          <w:szCs w:val="32"/>
        </w:rPr>
        <w:t>通过湄潭县政府采购中心公开招标 。</w:t>
      </w:r>
    </w:p>
    <w:p w14:paraId="69032084">
      <w:pPr>
        <w:spacing w:after="0" w:line="560" w:lineRule="exact"/>
        <w:rPr>
          <w:rFonts w:ascii="楷体" w:hAnsi="楷体" w:eastAsia="楷体"/>
          <w:sz w:val="32"/>
          <w:szCs w:val="32"/>
        </w:rPr>
      </w:pPr>
      <w:r>
        <w:rPr>
          <w:rFonts w:hint="eastAsia" w:ascii="楷体" w:hAnsi="楷体" w:eastAsia="楷体"/>
          <w:sz w:val="32"/>
          <w:szCs w:val="32"/>
        </w:rPr>
        <w:t>十一、未尽事宜，由学校研究决定。</w:t>
      </w:r>
    </w:p>
    <w:p w14:paraId="51C82FFE">
      <w:pPr>
        <w:spacing w:after="0" w:line="560"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p>
    <w:p w14:paraId="74AE04CB">
      <w:pPr>
        <w:spacing w:after="0" w:line="560" w:lineRule="exact"/>
        <w:ind w:firstLine="5120" w:firstLineChars="1600"/>
        <w:rPr>
          <w:rFonts w:ascii="楷体" w:hAnsi="楷体" w:eastAsia="楷体"/>
          <w:sz w:val="32"/>
          <w:szCs w:val="32"/>
        </w:rPr>
      </w:pPr>
      <w:r>
        <w:rPr>
          <w:rFonts w:hint="eastAsia" w:ascii="楷体" w:hAnsi="楷体" w:eastAsia="楷体"/>
          <w:sz w:val="32"/>
          <w:szCs w:val="32"/>
        </w:rPr>
        <w:t>湄潭县湄潭中学</w:t>
      </w:r>
    </w:p>
    <w:p w14:paraId="5B690A0F">
      <w:pPr>
        <w:spacing w:after="0" w:line="560" w:lineRule="exact"/>
        <w:ind w:firstLine="5120" w:firstLineChars="1600"/>
        <w:rPr>
          <w:rFonts w:ascii="楷体" w:hAnsi="楷体" w:eastAsia="楷体"/>
          <w:sz w:val="32"/>
          <w:szCs w:val="32"/>
        </w:rPr>
      </w:pPr>
      <w:r>
        <w:rPr>
          <w:rFonts w:hint="eastAsia" w:ascii="楷体" w:hAnsi="楷体" w:eastAsia="楷体"/>
          <w:sz w:val="32"/>
          <w:szCs w:val="32"/>
        </w:rPr>
        <w:t xml:space="preserve">2025年6月3日 </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17"/>
    <w:rsid w:val="00094063"/>
    <w:rsid w:val="000E1D73"/>
    <w:rsid w:val="00112CCE"/>
    <w:rsid w:val="00140880"/>
    <w:rsid w:val="00163E2C"/>
    <w:rsid w:val="00173C95"/>
    <w:rsid w:val="001C66E0"/>
    <w:rsid w:val="001F057E"/>
    <w:rsid w:val="00212242"/>
    <w:rsid w:val="0022367E"/>
    <w:rsid w:val="00257591"/>
    <w:rsid w:val="0029281D"/>
    <w:rsid w:val="002E1F02"/>
    <w:rsid w:val="002E3275"/>
    <w:rsid w:val="002E3563"/>
    <w:rsid w:val="00312F3B"/>
    <w:rsid w:val="00323B43"/>
    <w:rsid w:val="003437E0"/>
    <w:rsid w:val="003735E8"/>
    <w:rsid w:val="003D37D8"/>
    <w:rsid w:val="004358AB"/>
    <w:rsid w:val="004B2729"/>
    <w:rsid w:val="004F4D47"/>
    <w:rsid w:val="00620897"/>
    <w:rsid w:val="00623DE0"/>
    <w:rsid w:val="006956D7"/>
    <w:rsid w:val="006E27CA"/>
    <w:rsid w:val="007223CA"/>
    <w:rsid w:val="007740BB"/>
    <w:rsid w:val="007B7F5B"/>
    <w:rsid w:val="007D0721"/>
    <w:rsid w:val="007E1F38"/>
    <w:rsid w:val="008A5F63"/>
    <w:rsid w:val="008B3A5E"/>
    <w:rsid w:val="008B7726"/>
    <w:rsid w:val="008D1ACE"/>
    <w:rsid w:val="008D5EA6"/>
    <w:rsid w:val="008D7647"/>
    <w:rsid w:val="00932CFF"/>
    <w:rsid w:val="00986192"/>
    <w:rsid w:val="00A901EC"/>
    <w:rsid w:val="00B343FF"/>
    <w:rsid w:val="00BF4CD7"/>
    <w:rsid w:val="00D16F17"/>
    <w:rsid w:val="00D55A67"/>
    <w:rsid w:val="00E13621"/>
    <w:rsid w:val="00E239B7"/>
    <w:rsid w:val="00E50C17"/>
    <w:rsid w:val="00EE02C4"/>
    <w:rsid w:val="00F556CD"/>
    <w:rsid w:val="00F80F15"/>
    <w:rsid w:val="00F87D86"/>
    <w:rsid w:val="00F92E9B"/>
    <w:rsid w:val="00FB04C6"/>
    <w:rsid w:val="035B751F"/>
    <w:rsid w:val="068400A0"/>
    <w:rsid w:val="07DC6755"/>
    <w:rsid w:val="07EC2E3C"/>
    <w:rsid w:val="0A5D3B7D"/>
    <w:rsid w:val="1226519C"/>
    <w:rsid w:val="146975C2"/>
    <w:rsid w:val="166D3518"/>
    <w:rsid w:val="16826719"/>
    <w:rsid w:val="16B40FC8"/>
    <w:rsid w:val="1BCF2401"/>
    <w:rsid w:val="1C712C07"/>
    <w:rsid w:val="202F16C0"/>
    <w:rsid w:val="20EF2BFD"/>
    <w:rsid w:val="27846795"/>
    <w:rsid w:val="2B88437A"/>
    <w:rsid w:val="33C5616B"/>
    <w:rsid w:val="3592207D"/>
    <w:rsid w:val="38F35529"/>
    <w:rsid w:val="397228F1"/>
    <w:rsid w:val="3AEA64B7"/>
    <w:rsid w:val="3D87623F"/>
    <w:rsid w:val="3E864840"/>
    <w:rsid w:val="3FF676AC"/>
    <w:rsid w:val="40C41559"/>
    <w:rsid w:val="412C5A7C"/>
    <w:rsid w:val="432602A9"/>
    <w:rsid w:val="464E644A"/>
    <w:rsid w:val="493125DA"/>
    <w:rsid w:val="4E140A90"/>
    <w:rsid w:val="4ECC61A8"/>
    <w:rsid w:val="4F1638C7"/>
    <w:rsid w:val="4F756840"/>
    <w:rsid w:val="52630BD1"/>
    <w:rsid w:val="5362532D"/>
    <w:rsid w:val="544D7D8B"/>
    <w:rsid w:val="559E63C4"/>
    <w:rsid w:val="565A22EB"/>
    <w:rsid w:val="5697353F"/>
    <w:rsid w:val="56A30136"/>
    <w:rsid w:val="598002BB"/>
    <w:rsid w:val="5CF05758"/>
    <w:rsid w:val="5E4239FE"/>
    <w:rsid w:val="605C4EB2"/>
    <w:rsid w:val="60C159A9"/>
    <w:rsid w:val="64964E36"/>
    <w:rsid w:val="68D128E1"/>
    <w:rsid w:val="69AF24F6"/>
    <w:rsid w:val="6C450EF0"/>
    <w:rsid w:val="6CB56076"/>
    <w:rsid w:val="70E60EF4"/>
    <w:rsid w:val="72D51220"/>
    <w:rsid w:val="73EB6821"/>
    <w:rsid w:val="7B17466D"/>
    <w:rsid w:val="7C94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文字"/>
    <w:basedOn w:val="1"/>
    <w:qFormat/>
    <w:uiPriority w:val="0"/>
    <w:pPr>
      <w:widowControl w:val="0"/>
      <w:adjustRightInd/>
      <w:snapToGrid/>
      <w:spacing w:before="25" w:after="25"/>
    </w:pPr>
    <w:rPr>
      <w:rFonts w:asciiTheme="minorHAnsi" w:hAnsiTheme="minorHAnsi" w:eastAsiaTheme="minorEastAsia"/>
      <w:bCs/>
      <w:spacing w:val="10"/>
      <w:sz w:val="24"/>
      <w:szCs w:val="20"/>
    </w:rPr>
  </w:style>
  <w:style w:type="paragraph" w:customStyle="1" w:styleId="8">
    <w:name w:val="Table Paragraph"/>
    <w:basedOn w:val="1"/>
    <w:qFormat/>
    <w:uiPriority w:val="1"/>
    <w:pPr>
      <w:widowControl w:val="0"/>
      <w:adjustRightInd/>
      <w:snapToGrid/>
      <w:spacing w:after="0"/>
      <w:jc w:val="both"/>
    </w:pPr>
    <w:rPr>
      <w:rFonts w:ascii="仿宋" w:hAnsi="仿宋" w:eastAsia="仿宋" w:cs="仿宋"/>
      <w:kern w:val="2"/>
      <w:sz w:val="21"/>
      <w:szCs w:val="24"/>
      <w:lang w:val="zh-CN" w:bidi="zh-CN"/>
    </w:rPr>
  </w:style>
  <w:style w:type="character" w:customStyle="1" w:styleId="9">
    <w:name w:val="页眉 Char"/>
    <w:basedOn w:val="6"/>
    <w:link w:val="3"/>
    <w:semiHidden/>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2021</Words>
  <Characters>2076</Characters>
  <Lines>15</Lines>
  <Paragraphs>4</Paragraphs>
  <TotalTime>2</TotalTime>
  <ScaleCrop>false</ScaleCrop>
  <LinksUpToDate>false</LinksUpToDate>
  <CharactersWithSpaces>2149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2025-06-23T06:55:00Z</dcterms:created>
  <dc:creator>xzjd</dc:creator>
  <cp:lastModifiedBy>Vanila</cp:lastModifiedBy>
  <cp:lastPrinted>2025-07-21T04:15:00Z</cp:lastPrinted>
  <dcterms:modified xsi:type="dcterms:W3CDTF">2025-08-07T08:30:01Z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eyJoZGlkIjoiMWU1MTdkMTRlZDI1Yjk5MmEwMWYzMDBiNmJhY2FlNGQiLCJ1c2VySWQiOiIyNjgzOTY0OTMifQ==</vt:lpwstr>
  </property>
  <property fmtid="{D5CDD505-2E9C-101B-9397-08002B2CF9AE}" pid="3" name="KSOProductBuildVer">
    <vt:lpwstr>2052-12.1.0.21915</vt:lpwstr>
  </property>
  <property fmtid="{D5CDD505-2E9C-101B-9397-08002B2CF9AE}" pid="4" name="ICV">
    <vt:lpwstr>1B45BBEEDAB44F43AD8EDB788BDD74A2_13</vt:lpwstr>
  </property>
</Properties>
</file>