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50" w:afterLines="50" w:line="240" w:lineRule="auto"/>
        <w:ind w:left="0" w:leftChars="0" w:firstLine="0" w:firstLineChars="0"/>
        <w:jc w:val="both"/>
        <w:rPr>
          <w:rFonts w:hint="eastAsia" w:ascii="宋体" w:hAnsi="宋体" w:eastAsia="宋体" w:cs="宋体"/>
          <w:color w:val="auto"/>
          <w:spacing w:val="20"/>
          <w:sz w:val="56"/>
          <w:szCs w:val="56"/>
          <w:highlight w:val="none"/>
          <w:lang w:eastAsia="zh-CN"/>
        </w:rPr>
      </w:pPr>
      <w:bookmarkStart w:id="0" w:name="竞争谈判公告"/>
      <w:r>
        <w:drawing>
          <wp:inline distT="0" distB="0" distL="114300" distR="114300">
            <wp:extent cx="1463675" cy="1266825"/>
            <wp:effectExtent l="0" t="0" r="3175" b="9525"/>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23"/>
                    <a:stretch>
                      <a:fillRect/>
                    </a:stretch>
                  </pic:blipFill>
                  <pic:spPr>
                    <a:xfrm>
                      <a:off x="0" y="0"/>
                      <a:ext cx="1463675" cy="1266825"/>
                    </a:xfrm>
                    <a:prstGeom prst="rect">
                      <a:avLst/>
                    </a:prstGeom>
                    <a:noFill/>
                    <a:ln>
                      <a:noFill/>
                    </a:ln>
                  </pic:spPr>
                </pic:pic>
              </a:graphicData>
            </a:graphic>
          </wp:inline>
        </w:drawing>
      </w:r>
    </w:p>
    <w:p>
      <w:pPr>
        <w:spacing w:beforeLines="50" w:afterLines="50" w:line="240" w:lineRule="auto"/>
        <w:ind w:left="0" w:leftChars="0" w:firstLine="0" w:firstLineChars="0"/>
        <w:jc w:val="center"/>
        <w:rPr>
          <w:rFonts w:hint="eastAsia" w:ascii="宋体" w:hAnsi="宋体" w:eastAsia="宋体" w:cs="宋体"/>
          <w:b/>
          <w:bCs/>
          <w:color w:val="auto"/>
          <w:spacing w:val="20"/>
          <w:sz w:val="48"/>
          <w:szCs w:val="48"/>
          <w:highlight w:val="none"/>
          <w:lang w:eastAsia="zh-CN"/>
        </w:rPr>
      </w:pPr>
      <w:r>
        <w:rPr>
          <w:rFonts w:hint="eastAsia" w:ascii="宋体" w:hAnsi="宋体" w:eastAsia="宋体" w:cs="宋体"/>
          <w:b/>
          <w:bCs/>
          <w:color w:val="auto"/>
          <w:spacing w:val="20"/>
          <w:sz w:val="48"/>
          <w:szCs w:val="48"/>
          <w:highlight w:val="none"/>
          <w:lang w:eastAsia="zh-CN"/>
        </w:rPr>
        <w:t>兴义市2022年度国土变更调查工作服务项目</w:t>
      </w:r>
    </w:p>
    <w:p>
      <w:pPr>
        <w:spacing w:beforeLines="50" w:afterLines="50" w:line="240" w:lineRule="auto"/>
        <w:ind w:firstLine="960"/>
        <w:jc w:val="center"/>
        <w:rPr>
          <w:rFonts w:hint="eastAsia" w:ascii="宋体" w:hAnsi="宋体" w:eastAsia="宋体" w:cs="宋体"/>
          <w:color w:val="auto"/>
          <w:spacing w:val="20"/>
          <w:sz w:val="44"/>
          <w:szCs w:val="44"/>
          <w:highlight w:val="none"/>
        </w:rPr>
      </w:pPr>
    </w:p>
    <w:p>
      <w:pPr>
        <w:pStyle w:val="21"/>
        <w:rPr>
          <w:rFonts w:hint="eastAsia" w:ascii="宋体" w:hAnsi="宋体" w:eastAsia="宋体" w:cs="宋体"/>
          <w:color w:val="auto"/>
          <w:spacing w:val="20"/>
          <w:sz w:val="44"/>
          <w:szCs w:val="44"/>
          <w:highlight w:val="none"/>
        </w:rPr>
      </w:pPr>
    </w:p>
    <w:p>
      <w:pPr>
        <w:pStyle w:val="10"/>
        <w:jc w:val="center"/>
        <w:rPr>
          <w:rFonts w:hint="eastAsia" w:ascii="宋体" w:hAnsi="宋体" w:eastAsia="宋体" w:cs="宋体"/>
          <w:color w:val="auto"/>
          <w:sz w:val="36"/>
          <w:szCs w:val="32"/>
          <w:highlight w:val="none"/>
          <w:lang w:val="en-US" w:eastAsia="zh-CN"/>
        </w:rPr>
      </w:pPr>
    </w:p>
    <w:p>
      <w:pPr>
        <w:pStyle w:val="11"/>
        <w:rPr>
          <w:rFonts w:hint="eastAsia" w:ascii="宋体" w:hAnsi="宋体" w:eastAsia="宋体" w:cs="宋体"/>
          <w:color w:val="auto"/>
          <w:sz w:val="36"/>
          <w:szCs w:val="32"/>
          <w:highlight w:val="none"/>
          <w:lang w:val="en-US" w:eastAsia="zh-CN"/>
        </w:rPr>
      </w:pPr>
    </w:p>
    <w:p>
      <w:pPr>
        <w:pStyle w:val="11"/>
        <w:rPr>
          <w:rFonts w:hint="eastAsia" w:ascii="宋体" w:hAnsi="宋体" w:eastAsia="宋体" w:cs="宋体"/>
          <w:color w:val="auto"/>
          <w:sz w:val="36"/>
          <w:szCs w:val="32"/>
          <w:highlight w:val="none"/>
          <w:lang w:val="en-US" w:eastAsia="zh-CN"/>
        </w:rPr>
      </w:pPr>
    </w:p>
    <w:p>
      <w:pPr>
        <w:rPr>
          <w:rFonts w:hint="eastAsia" w:ascii="宋体" w:hAnsi="宋体" w:eastAsia="宋体" w:cs="宋体"/>
          <w:color w:val="auto"/>
          <w:lang w:val="en-US" w:eastAsia="zh-CN"/>
        </w:rPr>
      </w:pPr>
    </w:p>
    <w:p>
      <w:pPr>
        <w:pStyle w:val="10"/>
        <w:ind w:left="0" w:leftChars="0" w:firstLine="0" w:firstLineChars="0"/>
        <w:jc w:val="center"/>
        <w:rPr>
          <w:rFonts w:hint="eastAsia" w:ascii="宋体" w:hAnsi="宋体" w:eastAsia="宋体" w:cs="宋体"/>
          <w:b/>
          <w:bCs/>
          <w:color w:val="auto"/>
          <w:sz w:val="72"/>
          <w:szCs w:val="56"/>
          <w:highlight w:val="none"/>
          <w:lang w:val="en-US" w:eastAsia="zh-CN"/>
        </w:rPr>
      </w:pPr>
      <w:r>
        <w:rPr>
          <w:rFonts w:hint="eastAsia" w:ascii="宋体" w:hAnsi="宋体" w:eastAsia="宋体" w:cs="宋体"/>
          <w:b/>
          <w:bCs/>
          <w:color w:val="auto"/>
          <w:sz w:val="72"/>
          <w:szCs w:val="56"/>
          <w:highlight w:val="none"/>
          <w:lang w:val="en-US" w:eastAsia="zh-CN"/>
        </w:rPr>
        <w:t>竞 争 性 磋 商 文 件</w:t>
      </w:r>
    </w:p>
    <w:p>
      <w:pPr>
        <w:pStyle w:val="24"/>
        <w:rPr>
          <w:rFonts w:hint="eastAsia" w:ascii="宋体" w:hAnsi="宋体" w:eastAsia="宋体" w:cs="宋体"/>
          <w:b/>
          <w:bCs/>
          <w:color w:val="auto"/>
          <w:sz w:val="36"/>
          <w:szCs w:val="36"/>
        </w:rPr>
      </w:pPr>
    </w:p>
    <w:p>
      <w:pPr>
        <w:pStyle w:val="24"/>
        <w:rPr>
          <w:rFonts w:hint="eastAsia" w:ascii="宋体" w:hAnsi="宋体" w:eastAsia="宋体" w:cs="宋体"/>
          <w:b/>
          <w:bCs/>
          <w:color w:val="auto"/>
          <w:sz w:val="36"/>
          <w:szCs w:val="36"/>
        </w:rPr>
      </w:pPr>
    </w:p>
    <w:p>
      <w:pPr>
        <w:rPr>
          <w:rFonts w:hint="eastAsia" w:ascii="宋体" w:hAnsi="宋体" w:eastAsia="宋体" w:cs="宋体"/>
          <w:color w:val="auto"/>
        </w:rPr>
      </w:pPr>
    </w:p>
    <w:p>
      <w:pPr>
        <w:bidi w:val="0"/>
        <w:spacing w:line="480" w:lineRule="auto"/>
        <w:ind w:firstLine="1285" w:firstLineChars="400"/>
        <w:rPr>
          <w:rFonts w:hint="eastAsia" w:ascii="宋体" w:hAnsi="宋体" w:eastAsia="宋体" w:cs="宋体"/>
          <w:b/>
          <w:bCs/>
          <w:color w:val="auto"/>
          <w:sz w:val="32"/>
          <w:szCs w:val="32"/>
          <w:lang w:val="en-US" w:eastAsia="zh-CN"/>
        </w:rPr>
      </w:pPr>
      <w:r>
        <w:rPr>
          <w:rFonts w:hint="eastAsia" w:ascii="宋体" w:hAnsi="宋体" w:eastAsia="宋体" w:cs="宋体"/>
          <w:b/>
          <w:bCs/>
          <w:color w:val="auto"/>
          <w:sz w:val="32"/>
          <w:szCs w:val="32"/>
          <w:lang w:val="en-US" w:eastAsia="zh-CN"/>
        </w:rPr>
        <w:t>项目</w:t>
      </w:r>
      <w:r>
        <w:rPr>
          <w:rFonts w:hint="eastAsia" w:ascii="宋体" w:hAnsi="宋体" w:eastAsia="宋体" w:cs="宋体"/>
          <w:b/>
          <w:bCs/>
          <w:color w:val="auto"/>
          <w:sz w:val="32"/>
          <w:szCs w:val="32"/>
        </w:rPr>
        <w:t>编号：</w:t>
      </w:r>
      <w:r>
        <w:rPr>
          <w:rFonts w:hint="eastAsia" w:ascii="宋体" w:hAnsi="宋体" w:eastAsia="宋体" w:cs="宋体"/>
          <w:b/>
          <w:bCs/>
          <w:color w:val="auto"/>
          <w:sz w:val="32"/>
          <w:szCs w:val="32"/>
          <w:u w:val="single"/>
          <w:lang w:eastAsia="zh-CN"/>
        </w:rPr>
        <w:t>P5223012023000BTE</w:t>
      </w:r>
    </w:p>
    <w:p>
      <w:pPr>
        <w:bidi w:val="0"/>
        <w:spacing w:line="480" w:lineRule="auto"/>
        <w:ind w:firstLine="1285" w:firstLineChars="400"/>
        <w:rPr>
          <w:rFonts w:hint="eastAsia" w:ascii="宋体" w:hAnsi="宋体" w:eastAsia="宋体" w:cs="宋体"/>
          <w:b/>
          <w:bCs/>
          <w:color w:val="auto"/>
          <w:sz w:val="32"/>
          <w:szCs w:val="32"/>
          <w:lang w:val="en-US" w:eastAsia="zh-CN"/>
        </w:rPr>
      </w:pPr>
      <w:r>
        <w:rPr>
          <w:rFonts w:hint="eastAsia" w:ascii="宋体" w:hAnsi="宋体" w:eastAsia="宋体" w:cs="宋体"/>
          <w:b/>
          <w:bCs/>
          <w:color w:val="auto"/>
          <w:sz w:val="32"/>
          <w:szCs w:val="32"/>
          <w:lang w:val="en-US" w:eastAsia="zh-CN"/>
        </w:rPr>
        <w:t>采 购 人：</w:t>
      </w:r>
      <w:r>
        <w:rPr>
          <w:rFonts w:hint="eastAsia" w:ascii="宋体" w:hAnsi="宋体" w:eastAsia="宋体" w:cs="宋体"/>
          <w:b/>
          <w:bCs/>
          <w:strike w:val="0"/>
          <w:dstrike w:val="0"/>
          <w:color w:val="auto"/>
          <w:sz w:val="32"/>
          <w:szCs w:val="32"/>
          <w:u w:val="single"/>
          <w:lang w:val="en-US" w:eastAsia="zh-CN"/>
        </w:rPr>
        <w:t>兴义市自然资源局</w:t>
      </w:r>
      <w:r>
        <w:rPr>
          <w:rFonts w:hint="eastAsia" w:ascii="宋体" w:hAnsi="宋体" w:eastAsia="宋体" w:cs="宋体"/>
          <w:b/>
          <w:bCs/>
          <w:strike w:val="0"/>
          <w:color w:val="auto"/>
          <w:sz w:val="32"/>
          <w:szCs w:val="32"/>
          <w:u w:val="single"/>
          <w:lang w:val="en-US" w:eastAsia="zh-CN"/>
        </w:rPr>
        <w:t xml:space="preserve"> </w:t>
      </w:r>
    </w:p>
    <w:p>
      <w:pPr>
        <w:bidi w:val="0"/>
        <w:spacing w:line="480" w:lineRule="auto"/>
        <w:ind w:firstLine="1285" w:firstLineChars="400"/>
        <w:rPr>
          <w:rFonts w:hint="eastAsia" w:ascii="宋体" w:hAnsi="宋体" w:eastAsia="宋体" w:cs="宋体"/>
          <w:b/>
          <w:bCs/>
          <w:color w:val="auto"/>
          <w:sz w:val="32"/>
          <w:szCs w:val="32"/>
          <w:lang w:eastAsia="zh-CN"/>
        </w:rPr>
      </w:pPr>
      <w:r>
        <w:rPr>
          <w:rFonts w:hint="eastAsia" w:ascii="宋体" w:hAnsi="宋体" w:eastAsia="宋体" w:cs="宋体"/>
          <w:b/>
          <w:bCs/>
          <w:color w:val="auto"/>
          <w:sz w:val="32"/>
          <w:szCs w:val="32"/>
        </w:rPr>
        <w:t>采购代理机构：</w:t>
      </w:r>
      <w:r>
        <w:rPr>
          <w:rFonts w:hint="eastAsia" w:ascii="宋体" w:hAnsi="宋体" w:eastAsia="宋体" w:cs="宋体"/>
          <w:b/>
          <w:bCs/>
          <w:color w:val="auto"/>
          <w:sz w:val="32"/>
          <w:szCs w:val="32"/>
          <w:u w:val="single"/>
          <w:lang w:eastAsia="zh-CN"/>
        </w:rPr>
        <w:t>贵州省黔迈工程咨询服务有限公司</w:t>
      </w:r>
    </w:p>
    <w:p>
      <w:pPr>
        <w:spacing w:before="192"/>
        <w:ind w:left="1963"/>
        <w:jc w:val="left"/>
        <w:rPr>
          <w:rFonts w:hint="eastAsia" w:ascii="宋体" w:hAnsi="宋体" w:eastAsia="宋体" w:cs="宋体"/>
          <w:b/>
          <w:color w:val="auto"/>
          <w:sz w:val="32"/>
          <w:highlight w:val="none"/>
          <w:u w:val="single"/>
        </w:rPr>
      </w:pPr>
    </w:p>
    <w:p>
      <w:pPr>
        <w:spacing w:before="192"/>
        <w:ind w:left="1963"/>
        <w:jc w:val="left"/>
        <w:rPr>
          <w:rFonts w:hint="eastAsia" w:ascii="宋体" w:hAnsi="宋体" w:eastAsia="宋体" w:cs="宋体"/>
          <w:b/>
          <w:color w:val="auto"/>
          <w:sz w:val="32"/>
          <w:highlight w:val="none"/>
          <w:u w:val="single"/>
        </w:rPr>
      </w:pPr>
      <w:r>
        <w:rPr>
          <w:rFonts w:hint="eastAsia" w:ascii="宋体" w:hAnsi="宋体" w:eastAsia="宋体" w:cs="宋体"/>
          <w:b/>
          <w:color w:val="auto"/>
          <w:sz w:val="32"/>
          <w:highlight w:val="none"/>
          <w:u w:val="single"/>
        </w:rPr>
        <w:t>★ 敬告：投标前请认真阅读本文件！</w:t>
      </w:r>
    </w:p>
    <w:p>
      <w:pPr>
        <w:pageBreakBefore w:val="0"/>
        <w:widowControl w:val="0"/>
        <w:kinsoku/>
        <w:wordWrap w:val="0"/>
        <w:topLinePunct w:val="0"/>
        <w:autoSpaceDN/>
        <w:bidi w:val="0"/>
        <w:adjustRightInd w:val="0"/>
        <w:snapToGrid w:val="0"/>
        <w:spacing w:before="0" w:beforeAutospacing="0" w:after="0" w:afterAutospacing="0" w:line="360" w:lineRule="auto"/>
        <w:ind w:firstLine="504" w:firstLineChars="200"/>
        <w:jc w:val="left"/>
        <w:textAlignment w:val="auto"/>
        <w:rPr>
          <w:rFonts w:hint="eastAsia" w:ascii="宋体" w:hAnsi="宋体" w:eastAsia="宋体" w:cs="宋体"/>
          <w:caps w:val="0"/>
          <w:color w:val="auto"/>
          <w:spacing w:val="6"/>
          <w:kern w:val="2"/>
          <w:sz w:val="24"/>
          <w:szCs w:val="24"/>
          <w:highlight w:val="none"/>
          <w:lang w:val="en-US" w:eastAsia="zh-CN" w:bidi="ar-SA"/>
        </w:rPr>
      </w:pPr>
    </w:p>
    <w:p>
      <w:pPr>
        <w:jc w:val="center"/>
        <w:rPr>
          <w:rFonts w:hint="eastAsia" w:ascii="宋体" w:hAnsi="宋体" w:eastAsia="宋体" w:cs="宋体"/>
          <w:b/>
          <w:caps w:val="0"/>
          <w:color w:val="auto"/>
          <w:spacing w:val="6"/>
          <w:sz w:val="15"/>
          <w:szCs w:val="15"/>
          <w:highlight w:val="none"/>
          <w:lang w:eastAsia="zh-CN"/>
        </w:rPr>
      </w:pPr>
    </w:p>
    <w:p>
      <w:pPr>
        <w:keepNext/>
        <w:keepLines/>
        <w:spacing w:line="360" w:lineRule="auto"/>
        <w:jc w:val="center"/>
        <w:rPr>
          <w:rFonts w:hint="eastAsia" w:ascii="宋体" w:hAnsi="宋体" w:eastAsia="宋体" w:cs="宋体"/>
          <w:b/>
          <w:caps w:val="0"/>
          <w:color w:val="auto"/>
          <w:spacing w:val="6"/>
          <w:kern w:val="44"/>
          <w:sz w:val="48"/>
          <w:szCs w:val="28"/>
          <w:lang w:val="zh-CN"/>
        </w:rPr>
      </w:pPr>
      <w:r>
        <w:rPr>
          <w:rFonts w:hint="eastAsia" w:ascii="宋体" w:hAnsi="宋体" w:eastAsia="宋体" w:cs="宋体"/>
          <w:b/>
          <w:caps w:val="0"/>
          <w:color w:val="auto"/>
          <w:spacing w:val="6"/>
          <w:kern w:val="44"/>
          <w:sz w:val="48"/>
          <w:szCs w:val="28"/>
          <w:lang w:val="zh-CN"/>
        </w:rPr>
        <w:t>目</w:t>
      </w:r>
      <w:r>
        <w:rPr>
          <w:rFonts w:hint="eastAsia" w:ascii="宋体" w:hAnsi="宋体" w:eastAsia="宋体" w:cs="宋体"/>
          <w:b/>
          <w:caps w:val="0"/>
          <w:color w:val="auto"/>
          <w:spacing w:val="6"/>
          <w:kern w:val="44"/>
          <w:sz w:val="48"/>
          <w:szCs w:val="28"/>
        </w:rPr>
        <w:t xml:space="preserve">  </w:t>
      </w:r>
      <w:r>
        <w:rPr>
          <w:rFonts w:hint="eastAsia" w:ascii="宋体" w:hAnsi="宋体" w:eastAsia="宋体" w:cs="宋体"/>
          <w:b/>
          <w:caps w:val="0"/>
          <w:color w:val="auto"/>
          <w:spacing w:val="6"/>
          <w:kern w:val="44"/>
          <w:sz w:val="48"/>
          <w:szCs w:val="28"/>
          <w:lang w:val="zh-CN"/>
        </w:rPr>
        <w:t>录</w:t>
      </w:r>
    </w:p>
    <w:p>
      <w:pPr>
        <w:pStyle w:val="17"/>
        <w:tabs>
          <w:tab w:val="right" w:leader="dot" w:pos="8957"/>
        </w:tabs>
        <w:spacing w:line="720" w:lineRule="auto"/>
        <w:rPr>
          <w:rFonts w:hint="eastAsia" w:ascii="宋体" w:hAnsi="宋体" w:eastAsia="宋体" w:cs="宋体"/>
          <w:strike w:val="0"/>
          <w:dstrike w:val="0"/>
          <w:color w:val="auto"/>
          <w:sz w:val="28"/>
          <w:szCs w:val="32"/>
        </w:rPr>
      </w:pPr>
      <w:r>
        <w:rPr>
          <w:rFonts w:hint="eastAsia" w:ascii="宋体" w:hAnsi="宋体" w:eastAsia="宋体" w:cs="宋体"/>
          <w:b/>
          <w:caps w:val="0"/>
          <w:color w:val="auto"/>
          <w:spacing w:val="6"/>
          <w:kern w:val="0"/>
          <w:sz w:val="28"/>
          <w:szCs w:val="24"/>
          <w:highlight w:val="none"/>
        </w:rPr>
        <w:fldChar w:fldCharType="begin"/>
      </w:r>
      <w:r>
        <w:rPr>
          <w:rFonts w:hint="eastAsia" w:ascii="宋体" w:hAnsi="宋体" w:eastAsia="宋体" w:cs="宋体"/>
          <w:b/>
          <w:caps w:val="0"/>
          <w:color w:val="auto"/>
          <w:spacing w:val="6"/>
          <w:kern w:val="0"/>
          <w:sz w:val="28"/>
          <w:szCs w:val="24"/>
          <w:highlight w:val="none"/>
        </w:rPr>
        <w:instrText xml:space="preserve"> TOC \o "1-3" \h \z \u </w:instrText>
      </w:r>
      <w:r>
        <w:rPr>
          <w:rFonts w:hint="eastAsia" w:ascii="宋体" w:hAnsi="宋体" w:eastAsia="宋体" w:cs="宋体"/>
          <w:b/>
          <w:caps w:val="0"/>
          <w:color w:val="auto"/>
          <w:spacing w:val="6"/>
          <w:kern w:val="0"/>
          <w:sz w:val="28"/>
          <w:szCs w:val="24"/>
          <w:highlight w:val="none"/>
        </w:rPr>
        <w:fldChar w:fldCharType="separate"/>
      </w: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_Toc24670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36"/>
          <w:highlight w:val="none"/>
          <w:lang w:eastAsia="zh-CN"/>
        </w:rPr>
        <w:t>第一章</w:t>
      </w:r>
      <w:r>
        <w:rPr>
          <w:rFonts w:hint="eastAsia" w:ascii="宋体" w:hAnsi="宋体" w:eastAsia="宋体" w:cs="宋体"/>
          <w:caps w:val="0"/>
          <w:strike w:val="0"/>
          <w:dstrike w:val="0"/>
          <w:color w:val="auto"/>
          <w:spacing w:val="6"/>
          <w:kern w:val="44"/>
          <w:sz w:val="28"/>
          <w:szCs w:val="36"/>
          <w:highlight w:val="none"/>
          <w:lang w:val="en-US" w:eastAsia="zh-CN"/>
        </w:rPr>
        <w:t xml:space="preserve">  </w:t>
      </w:r>
      <w:r>
        <w:rPr>
          <w:rFonts w:hint="eastAsia" w:ascii="宋体" w:hAnsi="宋体" w:eastAsia="宋体" w:cs="宋体"/>
          <w:caps w:val="0"/>
          <w:strike w:val="0"/>
          <w:dstrike w:val="0"/>
          <w:color w:val="auto"/>
          <w:spacing w:val="6"/>
          <w:kern w:val="44"/>
          <w:sz w:val="28"/>
          <w:szCs w:val="36"/>
          <w:highlight w:val="none"/>
          <w:lang w:eastAsia="zh-CN"/>
        </w:rPr>
        <w:t>竞争性磋商</w:t>
      </w:r>
      <w:r>
        <w:rPr>
          <w:rFonts w:hint="eastAsia" w:ascii="宋体" w:hAnsi="宋体" w:eastAsia="宋体" w:cs="宋体"/>
          <w:caps w:val="0"/>
          <w:strike w:val="0"/>
          <w:dstrike w:val="0"/>
          <w:color w:val="auto"/>
          <w:spacing w:val="6"/>
          <w:kern w:val="44"/>
          <w:sz w:val="28"/>
          <w:szCs w:val="36"/>
          <w:highlight w:val="none"/>
        </w:rPr>
        <w:t>公告</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rPr>
        <w:fldChar w:fldCharType="begin"/>
      </w:r>
      <w:r>
        <w:rPr>
          <w:rFonts w:hint="eastAsia" w:ascii="宋体" w:hAnsi="宋体" w:eastAsia="宋体" w:cs="宋体"/>
          <w:strike w:val="0"/>
          <w:dstrike w:val="0"/>
          <w:color w:val="auto"/>
          <w:sz w:val="28"/>
          <w:szCs w:val="32"/>
        </w:rPr>
        <w:instrText xml:space="preserve"> PAGEREF _Toc24670 \h </w:instrText>
      </w:r>
      <w:r>
        <w:rPr>
          <w:rFonts w:hint="eastAsia" w:ascii="宋体" w:hAnsi="宋体" w:eastAsia="宋体" w:cs="宋体"/>
          <w:strike w:val="0"/>
          <w:dstrike w:val="0"/>
          <w:color w:val="auto"/>
          <w:sz w:val="28"/>
          <w:szCs w:val="32"/>
        </w:rPr>
        <w:fldChar w:fldCharType="separate"/>
      </w:r>
      <w:r>
        <w:rPr>
          <w:rFonts w:hint="eastAsia" w:ascii="宋体" w:hAnsi="宋体" w:eastAsia="宋体" w:cs="宋体"/>
          <w:strike w:val="0"/>
          <w:dstrike w:val="0"/>
          <w:color w:val="auto"/>
          <w:sz w:val="28"/>
          <w:szCs w:val="32"/>
        </w:rPr>
        <w:t>3</w:t>
      </w:r>
      <w:r>
        <w:rPr>
          <w:rFonts w:hint="eastAsia" w:ascii="宋体" w:hAnsi="宋体" w:eastAsia="宋体" w:cs="宋体"/>
          <w:strike w:val="0"/>
          <w:dstrike w:val="0"/>
          <w:color w:val="auto"/>
          <w:sz w:val="28"/>
          <w:szCs w:val="32"/>
        </w:rPr>
        <w:fldChar w:fldCharType="end"/>
      </w:r>
      <w:r>
        <w:rPr>
          <w:rFonts w:hint="eastAsia" w:ascii="宋体" w:hAnsi="宋体" w:eastAsia="宋体" w:cs="宋体"/>
          <w:caps w:val="0"/>
          <w:strike w:val="0"/>
          <w:dstrike w:val="0"/>
          <w:color w:val="auto"/>
          <w:spacing w:val="6"/>
          <w:kern w:val="0"/>
          <w:sz w:val="28"/>
          <w:szCs w:val="36"/>
          <w:highlight w:val="none"/>
        </w:rPr>
        <w:fldChar w:fldCharType="end"/>
      </w:r>
    </w:p>
    <w:p>
      <w:pPr>
        <w:pStyle w:val="17"/>
        <w:tabs>
          <w:tab w:val="right" w:leader="dot" w:pos="8957"/>
        </w:tabs>
        <w:spacing w:line="720" w:lineRule="auto"/>
        <w:rPr>
          <w:rFonts w:hint="eastAsia" w:ascii="宋体" w:hAnsi="宋体" w:eastAsia="宋体" w:cs="宋体"/>
          <w:strike w:val="0"/>
          <w:dstrike w:val="0"/>
          <w:color w:val="auto"/>
          <w:sz w:val="28"/>
          <w:szCs w:val="32"/>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_Toc6939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36"/>
          <w:highlight w:val="none"/>
        </w:rPr>
        <w:t xml:space="preserve">第二章 </w:t>
      </w:r>
      <w:r>
        <w:rPr>
          <w:rFonts w:hint="eastAsia" w:ascii="宋体" w:hAnsi="宋体" w:eastAsia="宋体" w:cs="宋体"/>
          <w:caps w:val="0"/>
          <w:strike w:val="0"/>
          <w:dstrike w:val="0"/>
          <w:color w:val="auto"/>
          <w:spacing w:val="6"/>
          <w:kern w:val="44"/>
          <w:sz w:val="28"/>
          <w:szCs w:val="36"/>
          <w:highlight w:val="none"/>
          <w:lang w:val="en-US" w:eastAsia="zh-CN"/>
        </w:rPr>
        <w:t xml:space="preserve"> </w:t>
      </w:r>
      <w:r>
        <w:rPr>
          <w:rFonts w:hint="eastAsia" w:ascii="宋体" w:hAnsi="宋体" w:eastAsia="宋体" w:cs="宋体"/>
          <w:caps w:val="0"/>
          <w:strike w:val="0"/>
          <w:dstrike w:val="0"/>
          <w:color w:val="auto"/>
          <w:spacing w:val="6"/>
          <w:kern w:val="44"/>
          <w:sz w:val="28"/>
          <w:szCs w:val="36"/>
          <w:highlight w:val="none"/>
        </w:rPr>
        <w:t>投标供应商须知</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rPr>
        <w:fldChar w:fldCharType="begin"/>
      </w:r>
      <w:r>
        <w:rPr>
          <w:rFonts w:hint="eastAsia" w:ascii="宋体" w:hAnsi="宋体" w:eastAsia="宋体" w:cs="宋体"/>
          <w:strike w:val="0"/>
          <w:dstrike w:val="0"/>
          <w:color w:val="auto"/>
          <w:sz w:val="28"/>
          <w:szCs w:val="32"/>
        </w:rPr>
        <w:instrText xml:space="preserve"> PAGEREF _Toc6939 \h </w:instrText>
      </w:r>
      <w:r>
        <w:rPr>
          <w:rFonts w:hint="eastAsia" w:ascii="宋体" w:hAnsi="宋体" w:eastAsia="宋体" w:cs="宋体"/>
          <w:strike w:val="0"/>
          <w:dstrike w:val="0"/>
          <w:color w:val="auto"/>
          <w:sz w:val="28"/>
          <w:szCs w:val="32"/>
        </w:rPr>
        <w:fldChar w:fldCharType="separate"/>
      </w:r>
      <w:r>
        <w:rPr>
          <w:rFonts w:hint="eastAsia" w:ascii="宋体" w:hAnsi="宋体" w:eastAsia="宋体" w:cs="宋体"/>
          <w:strike w:val="0"/>
          <w:dstrike w:val="0"/>
          <w:color w:val="auto"/>
          <w:sz w:val="28"/>
          <w:szCs w:val="32"/>
        </w:rPr>
        <w:t>6</w:t>
      </w:r>
      <w:r>
        <w:rPr>
          <w:rFonts w:hint="eastAsia" w:ascii="宋体" w:hAnsi="宋体" w:eastAsia="宋体" w:cs="宋体"/>
          <w:strike w:val="0"/>
          <w:dstrike w:val="0"/>
          <w:color w:val="auto"/>
          <w:sz w:val="28"/>
          <w:szCs w:val="32"/>
        </w:rPr>
        <w:fldChar w:fldCharType="end"/>
      </w:r>
      <w:r>
        <w:rPr>
          <w:rFonts w:hint="eastAsia" w:ascii="宋体" w:hAnsi="宋体" w:eastAsia="宋体" w:cs="宋体"/>
          <w:caps w:val="0"/>
          <w:strike w:val="0"/>
          <w:dstrike w:val="0"/>
          <w:color w:val="auto"/>
          <w:spacing w:val="6"/>
          <w:kern w:val="0"/>
          <w:sz w:val="28"/>
          <w:szCs w:val="36"/>
          <w:highlight w:val="none"/>
        </w:rPr>
        <w:fldChar w:fldCharType="end"/>
      </w:r>
    </w:p>
    <w:p>
      <w:pPr>
        <w:pStyle w:val="17"/>
        <w:tabs>
          <w:tab w:val="right" w:leader="dot" w:pos="8957"/>
        </w:tabs>
        <w:spacing w:line="720" w:lineRule="auto"/>
        <w:rPr>
          <w:rFonts w:hint="eastAsia" w:ascii="宋体" w:hAnsi="宋体" w:eastAsia="宋体" w:cs="宋体"/>
          <w:strike w:val="0"/>
          <w:dstrike w:val="0"/>
          <w:color w:val="auto"/>
          <w:sz w:val="28"/>
          <w:szCs w:val="32"/>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_Toc17478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strike w:val="0"/>
          <w:dstrike w:val="0"/>
          <w:color w:val="auto"/>
          <w:sz w:val="28"/>
          <w:szCs w:val="32"/>
          <w:lang w:eastAsia="zh-CN"/>
        </w:rPr>
        <w:t xml:space="preserve">第三章 </w:t>
      </w:r>
      <w:r>
        <w:rPr>
          <w:rFonts w:hint="eastAsia" w:ascii="宋体" w:hAnsi="宋体" w:eastAsia="宋体" w:cs="宋体"/>
          <w:strike w:val="0"/>
          <w:dstrike w:val="0"/>
          <w:color w:val="auto"/>
          <w:sz w:val="28"/>
          <w:szCs w:val="32"/>
          <w:lang w:val="en-US" w:eastAsia="zh-CN"/>
        </w:rPr>
        <w:t xml:space="preserve"> </w:t>
      </w:r>
      <w:r>
        <w:rPr>
          <w:rFonts w:hint="eastAsia" w:ascii="宋体" w:hAnsi="宋体" w:eastAsia="宋体" w:cs="宋体"/>
          <w:strike w:val="0"/>
          <w:dstrike w:val="0"/>
          <w:color w:val="auto"/>
          <w:sz w:val="28"/>
          <w:szCs w:val="32"/>
          <w:lang w:eastAsia="zh-CN"/>
        </w:rPr>
        <w:t>投标供应商须知正文</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rPr>
        <w:fldChar w:fldCharType="begin"/>
      </w:r>
      <w:r>
        <w:rPr>
          <w:rFonts w:hint="eastAsia" w:ascii="宋体" w:hAnsi="宋体" w:eastAsia="宋体" w:cs="宋体"/>
          <w:strike w:val="0"/>
          <w:dstrike w:val="0"/>
          <w:color w:val="auto"/>
          <w:sz w:val="28"/>
          <w:szCs w:val="32"/>
        </w:rPr>
        <w:instrText xml:space="preserve"> PAGEREF _Toc17478 \h </w:instrText>
      </w:r>
      <w:r>
        <w:rPr>
          <w:rFonts w:hint="eastAsia" w:ascii="宋体" w:hAnsi="宋体" w:eastAsia="宋体" w:cs="宋体"/>
          <w:strike w:val="0"/>
          <w:dstrike w:val="0"/>
          <w:color w:val="auto"/>
          <w:sz w:val="28"/>
          <w:szCs w:val="32"/>
        </w:rPr>
        <w:fldChar w:fldCharType="separate"/>
      </w:r>
      <w:r>
        <w:rPr>
          <w:rFonts w:hint="eastAsia" w:ascii="宋体" w:hAnsi="宋体" w:eastAsia="宋体" w:cs="宋体"/>
          <w:strike w:val="0"/>
          <w:dstrike w:val="0"/>
          <w:color w:val="auto"/>
          <w:sz w:val="28"/>
          <w:szCs w:val="32"/>
        </w:rPr>
        <w:t>15</w:t>
      </w:r>
      <w:r>
        <w:rPr>
          <w:rFonts w:hint="eastAsia" w:ascii="宋体" w:hAnsi="宋体" w:eastAsia="宋体" w:cs="宋体"/>
          <w:strike w:val="0"/>
          <w:dstrike w:val="0"/>
          <w:color w:val="auto"/>
          <w:sz w:val="28"/>
          <w:szCs w:val="32"/>
        </w:rPr>
        <w:fldChar w:fldCharType="end"/>
      </w:r>
      <w:r>
        <w:rPr>
          <w:rFonts w:hint="eastAsia" w:ascii="宋体" w:hAnsi="宋体" w:eastAsia="宋体" w:cs="宋体"/>
          <w:caps w:val="0"/>
          <w:strike w:val="0"/>
          <w:dstrike w:val="0"/>
          <w:color w:val="auto"/>
          <w:spacing w:val="6"/>
          <w:kern w:val="0"/>
          <w:sz w:val="28"/>
          <w:szCs w:val="36"/>
          <w:highlight w:val="none"/>
        </w:rPr>
        <w:fldChar w:fldCharType="end"/>
      </w:r>
    </w:p>
    <w:p>
      <w:pPr>
        <w:pStyle w:val="17"/>
        <w:tabs>
          <w:tab w:val="right" w:leader="dot" w:pos="8957"/>
        </w:tabs>
        <w:spacing w:line="720" w:lineRule="auto"/>
        <w:rPr>
          <w:rFonts w:hint="eastAsia" w:ascii="宋体" w:hAnsi="宋体" w:eastAsia="宋体" w:cs="宋体"/>
          <w:strike w:val="0"/>
          <w:dstrike w:val="0"/>
          <w:color w:val="auto"/>
          <w:sz w:val="28"/>
          <w:szCs w:val="32"/>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_Toc14865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56"/>
          <w:highlight w:val="none"/>
          <w:lang w:eastAsia="zh-CN"/>
        </w:rPr>
        <w:t>第四章</w:t>
      </w:r>
      <w:r>
        <w:rPr>
          <w:rFonts w:hint="eastAsia" w:ascii="宋体" w:hAnsi="宋体" w:eastAsia="宋体" w:cs="宋体"/>
          <w:caps w:val="0"/>
          <w:strike w:val="0"/>
          <w:dstrike w:val="0"/>
          <w:color w:val="auto"/>
          <w:spacing w:val="6"/>
          <w:kern w:val="44"/>
          <w:sz w:val="28"/>
          <w:szCs w:val="56"/>
          <w:highlight w:val="none"/>
          <w:lang w:val="en-US" w:eastAsia="zh-CN"/>
        </w:rPr>
        <w:t xml:space="preserve">  技术要求及服务内容</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rPr>
        <w:fldChar w:fldCharType="begin"/>
      </w:r>
      <w:r>
        <w:rPr>
          <w:rFonts w:hint="eastAsia" w:ascii="宋体" w:hAnsi="宋体" w:eastAsia="宋体" w:cs="宋体"/>
          <w:strike w:val="0"/>
          <w:dstrike w:val="0"/>
          <w:color w:val="auto"/>
          <w:sz w:val="28"/>
          <w:szCs w:val="32"/>
        </w:rPr>
        <w:instrText xml:space="preserve"> PAGEREF _Toc14865 \h </w:instrText>
      </w:r>
      <w:r>
        <w:rPr>
          <w:rFonts w:hint="eastAsia" w:ascii="宋体" w:hAnsi="宋体" w:eastAsia="宋体" w:cs="宋体"/>
          <w:strike w:val="0"/>
          <w:dstrike w:val="0"/>
          <w:color w:val="auto"/>
          <w:sz w:val="28"/>
          <w:szCs w:val="32"/>
        </w:rPr>
        <w:fldChar w:fldCharType="separate"/>
      </w:r>
      <w:r>
        <w:rPr>
          <w:rFonts w:hint="eastAsia" w:ascii="宋体" w:hAnsi="宋体" w:eastAsia="宋体" w:cs="宋体"/>
          <w:strike w:val="0"/>
          <w:dstrike w:val="0"/>
          <w:color w:val="auto"/>
          <w:sz w:val="28"/>
          <w:szCs w:val="32"/>
        </w:rPr>
        <w:t>24</w:t>
      </w:r>
      <w:r>
        <w:rPr>
          <w:rFonts w:hint="eastAsia" w:ascii="宋体" w:hAnsi="宋体" w:eastAsia="宋体" w:cs="宋体"/>
          <w:strike w:val="0"/>
          <w:dstrike w:val="0"/>
          <w:color w:val="auto"/>
          <w:sz w:val="28"/>
          <w:szCs w:val="32"/>
        </w:rPr>
        <w:fldChar w:fldCharType="end"/>
      </w:r>
      <w:r>
        <w:rPr>
          <w:rFonts w:hint="eastAsia" w:ascii="宋体" w:hAnsi="宋体" w:eastAsia="宋体" w:cs="宋体"/>
          <w:caps w:val="0"/>
          <w:strike w:val="0"/>
          <w:dstrike w:val="0"/>
          <w:color w:val="auto"/>
          <w:spacing w:val="6"/>
          <w:kern w:val="0"/>
          <w:sz w:val="28"/>
          <w:szCs w:val="36"/>
          <w:highlight w:val="none"/>
        </w:rPr>
        <w:fldChar w:fldCharType="end"/>
      </w:r>
    </w:p>
    <w:p>
      <w:pPr>
        <w:pStyle w:val="17"/>
        <w:tabs>
          <w:tab w:val="right" w:leader="dot" w:pos="8957"/>
        </w:tabs>
        <w:spacing w:line="720" w:lineRule="auto"/>
        <w:rPr>
          <w:rFonts w:hint="eastAsia" w:ascii="宋体" w:hAnsi="宋体" w:eastAsia="宋体" w:cs="宋体"/>
          <w:strike w:val="0"/>
          <w:dstrike w:val="0"/>
          <w:color w:val="auto"/>
          <w:sz w:val="28"/>
          <w:szCs w:val="32"/>
          <w:lang w:val="en-US" w:eastAsia="zh-CN"/>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_Toc8935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56"/>
          <w:highlight w:val="none"/>
          <w:lang w:eastAsia="zh-CN"/>
        </w:rPr>
        <w:t>第五章</w:t>
      </w:r>
      <w:r>
        <w:rPr>
          <w:rFonts w:hint="eastAsia" w:ascii="宋体" w:hAnsi="宋体" w:eastAsia="宋体" w:cs="宋体"/>
          <w:caps w:val="0"/>
          <w:strike w:val="0"/>
          <w:dstrike w:val="0"/>
          <w:color w:val="auto"/>
          <w:spacing w:val="6"/>
          <w:kern w:val="44"/>
          <w:sz w:val="28"/>
          <w:szCs w:val="56"/>
          <w:highlight w:val="none"/>
          <w:lang w:val="en-US" w:eastAsia="zh-CN"/>
        </w:rPr>
        <w:t xml:space="preserve">  </w:t>
      </w:r>
      <w:r>
        <w:rPr>
          <w:rFonts w:hint="eastAsia" w:ascii="宋体" w:hAnsi="宋体" w:eastAsia="宋体" w:cs="宋体"/>
          <w:caps w:val="0"/>
          <w:strike w:val="0"/>
          <w:dstrike w:val="0"/>
          <w:color w:val="auto"/>
          <w:spacing w:val="6"/>
          <w:kern w:val="44"/>
          <w:sz w:val="28"/>
          <w:szCs w:val="56"/>
          <w:highlight w:val="none"/>
          <w:lang w:eastAsia="zh-CN"/>
        </w:rPr>
        <w:t>评标方法及评定标准</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lang w:val="en-US" w:eastAsia="zh-CN"/>
        </w:rPr>
        <w:t>2</w:t>
      </w:r>
      <w:r>
        <w:rPr>
          <w:rFonts w:hint="eastAsia" w:ascii="宋体" w:hAnsi="宋体" w:eastAsia="宋体" w:cs="宋体"/>
          <w:caps w:val="0"/>
          <w:strike w:val="0"/>
          <w:dstrike w:val="0"/>
          <w:color w:val="auto"/>
          <w:spacing w:val="6"/>
          <w:kern w:val="0"/>
          <w:sz w:val="28"/>
          <w:szCs w:val="36"/>
          <w:highlight w:val="none"/>
        </w:rPr>
        <w:fldChar w:fldCharType="end"/>
      </w:r>
      <w:r>
        <w:rPr>
          <w:rFonts w:hint="eastAsia" w:ascii="宋体" w:hAnsi="宋体" w:eastAsia="宋体" w:cs="宋体"/>
          <w:caps w:val="0"/>
          <w:strike w:val="0"/>
          <w:dstrike w:val="0"/>
          <w:color w:val="auto"/>
          <w:spacing w:val="6"/>
          <w:kern w:val="0"/>
          <w:sz w:val="28"/>
          <w:szCs w:val="36"/>
          <w:highlight w:val="none"/>
          <w:lang w:val="en-US" w:eastAsia="zh-CN"/>
        </w:rPr>
        <w:t>6</w:t>
      </w:r>
    </w:p>
    <w:p>
      <w:pPr>
        <w:pStyle w:val="17"/>
        <w:tabs>
          <w:tab w:val="right" w:leader="dot" w:pos="8957"/>
        </w:tabs>
        <w:spacing w:line="720" w:lineRule="auto"/>
        <w:rPr>
          <w:rFonts w:hint="eastAsia" w:ascii="宋体" w:hAnsi="宋体" w:eastAsia="宋体" w:cs="宋体"/>
          <w:strike w:val="0"/>
          <w:dstrike w:val="0"/>
          <w:color w:val="auto"/>
          <w:sz w:val="28"/>
          <w:szCs w:val="32"/>
          <w:lang w:val="en-US" w:eastAsia="zh-CN"/>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_Toc31718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56"/>
          <w:highlight w:val="none"/>
          <w:lang w:eastAsia="zh-CN"/>
        </w:rPr>
        <w:t xml:space="preserve">第六章 </w:t>
      </w:r>
      <w:r>
        <w:rPr>
          <w:rFonts w:hint="eastAsia" w:ascii="宋体" w:hAnsi="宋体" w:eastAsia="宋体" w:cs="宋体"/>
          <w:caps w:val="0"/>
          <w:strike w:val="0"/>
          <w:dstrike w:val="0"/>
          <w:color w:val="auto"/>
          <w:spacing w:val="6"/>
          <w:kern w:val="44"/>
          <w:sz w:val="28"/>
          <w:szCs w:val="56"/>
          <w:highlight w:val="none"/>
          <w:lang w:val="en-US" w:eastAsia="zh-CN"/>
        </w:rPr>
        <w:t xml:space="preserve"> </w:t>
      </w:r>
      <w:r>
        <w:rPr>
          <w:rFonts w:hint="eastAsia" w:ascii="宋体" w:hAnsi="宋体" w:eastAsia="宋体" w:cs="宋体"/>
          <w:caps w:val="0"/>
          <w:strike w:val="0"/>
          <w:dstrike w:val="0"/>
          <w:color w:val="auto"/>
          <w:spacing w:val="6"/>
          <w:kern w:val="44"/>
          <w:sz w:val="28"/>
          <w:szCs w:val="56"/>
          <w:highlight w:val="none"/>
          <w:lang w:eastAsia="zh-CN"/>
        </w:rPr>
        <w:t>合同条款及格式</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lang w:val="en-US" w:eastAsia="zh-CN"/>
        </w:rPr>
        <w:t>3</w:t>
      </w:r>
      <w:r>
        <w:rPr>
          <w:rFonts w:hint="eastAsia" w:ascii="宋体" w:hAnsi="宋体" w:eastAsia="宋体" w:cs="宋体"/>
          <w:caps w:val="0"/>
          <w:strike w:val="0"/>
          <w:dstrike w:val="0"/>
          <w:color w:val="auto"/>
          <w:spacing w:val="6"/>
          <w:kern w:val="0"/>
          <w:sz w:val="28"/>
          <w:szCs w:val="36"/>
          <w:highlight w:val="none"/>
        </w:rPr>
        <w:fldChar w:fldCharType="end"/>
      </w:r>
      <w:r>
        <w:rPr>
          <w:rFonts w:hint="eastAsia" w:ascii="宋体" w:hAnsi="宋体" w:eastAsia="宋体" w:cs="宋体"/>
          <w:caps w:val="0"/>
          <w:strike w:val="0"/>
          <w:dstrike w:val="0"/>
          <w:color w:val="auto"/>
          <w:spacing w:val="6"/>
          <w:kern w:val="0"/>
          <w:sz w:val="28"/>
          <w:szCs w:val="36"/>
          <w:highlight w:val="none"/>
          <w:lang w:val="en-US" w:eastAsia="zh-CN"/>
        </w:rPr>
        <w:t>1</w:t>
      </w:r>
    </w:p>
    <w:p>
      <w:pPr>
        <w:pStyle w:val="17"/>
        <w:tabs>
          <w:tab w:val="right" w:leader="dot" w:pos="8957"/>
        </w:tabs>
        <w:spacing w:line="720" w:lineRule="auto"/>
        <w:rPr>
          <w:rFonts w:hint="default" w:ascii="宋体" w:hAnsi="宋体" w:eastAsia="宋体" w:cs="宋体"/>
          <w:strike w:val="0"/>
          <w:dstrike w:val="0"/>
          <w:color w:val="auto"/>
          <w:sz w:val="22"/>
          <w:szCs w:val="24"/>
          <w:lang w:val="en-US" w:eastAsia="zh-CN"/>
        </w:rPr>
      </w:pPr>
      <w:r>
        <w:rPr>
          <w:rFonts w:hint="eastAsia" w:ascii="宋体" w:hAnsi="宋体" w:eastAsia="宋体" w:cs="宋体"/>
          <w:caps w:val="0"/>
          <w:strike w:val="0"/>
          <w:dstrike w:val="0"/>
          <w:color w:val="auto"/>
          <w:spacing w:val="6"/>
          <w:kern w:val="0"/>
          <w:sz w:val="28"/>
          <w:szCs w:val="36"/>
          <w:highlight w:val="none"/>
        </w:rPr>
        <w:fldChar w:fldCharType="begin"/>
      </w:r>
      <w:r>
        <w:rPr>
          <w:rFonts w:hint="eastAsia" w:ascii="宋体" w:hAnsi="宋体" w:eastAsia="宋体" w:cs="宋体"/>
          <w:caps w:val="0"/>
          <w:strike w:val="0"/>
          <w:dstrike w:val="0"/>
          <w:color w:val="auto"/>
          <w:spacing w:val="6"/>
          <w:kern w:val="0"/>
          <w:sz w:val="28"/>
          <w:szCs w:val="36"/>
          <w:highlight w:val="none"/>
        </w:rPr>
        <w:instrText xml:space="preserve"> HYPERLINK \l _Toc3173 </w:instrText>
      </w:r>
      <w:r>
        <w:rPr>
          <w:rFonts w:hint="eastAsia" w:ascii="宋体" w:hAnsi="宋体" w:eastAsia="宋体" w:cs="宋体"/>
          <w:caps w:val="0"/>
          <w:strike w:val="0"/>
          <w:dstrike w:val="0"/>
          <w:color w:val="auto"/>
          <w:spacing w:val="6"/>
          <w:kern w:val="0"/>
          <w:sz w:val="28"/>
          <w:szCs w:val="36"/>
          <w:highlight w:val="none"/>
        </w:rPr>
        <w:fldChar w:fldCharType="separate"/>
      </w:r>
      <w:r>
        <w:rPr>
          <w:rFonts w:hint="eastAsia" w:ascii="宋体" w:hAnsi="宋体" w:eastAsia="宋体" w:cs="宋体"/>
          <w:caps w:val="0"/>
          <w:strike w:val="0"/>
          <w:dstrike w:val="0"/>
          <w:color w:val="auto"/>
          <w:spacing w:val="6"/>
          <w:kern w:val="44"/>
          <w:sz w:val="28"/>
          <w:szCs w:val="36"/>
          <w:highlight w:val="none"/>
        </w:rPr>
        <w:t>第</w:t>
      </w:r>
      <w:r>
        <w:rPr>
          <w:rFonts w:hint="eastAsia" w:ascii="宋体" w:hAnsi="宋体" w:eastAsia="宋体" w:cs="宋体"/>
          <w:caps w:val="0"/>
          <w:strike w:val="0"/>
          <w:dstrike w:val="0"/>
          <w:color w:val="auto"/>
          <w:spacing w:val="6"/>
          <w:kern w:val="44"/>
          <w:sz w:val="28"/>
          <w:szCs w:val="36"/>
          <w:highlight w:val="none"/>
          <w:lang w:eastAsia="zh-CN"/>
        </w:rPr>
        <w:t>七</w:t>
      </w:r>
      <w:r>
        <w:rPr>
          <w:rFonts w:hint="eastAsia" w:ascii="宋体" w:hAnsi="宋体" w:eastAsia="宋体" w:cs="宋体"/>
          <w:caps w:val="0"/>
          <w:strike w:val="0"/>
          <w:dstrike w:val="0"/>
          <w:color w:val="auto"/>
          <w:spacing w:val="6"/>
          <w:kern w:val="44"/>
          <w:sz w:val="28"/>
          <w:szCs w:val="36"/>
          <w:highlight w:val="none"/>
        </w:rPr>
        <w:t>章  响应文件格式</w:t>
      </w:r>
      <w:r>
        <w:rPr>
          <w:rFonts w:hint="eastAsia" w:ascii="宋体" w:hAnsi="宋体" w:eastAsia="宋体" w:cs="宋体"/>
          <w:strike w:val="0"/>
          <w:dstrike w:val="0"/>
          <w:color w:val="auto"/>
          <w:sz w:val="28"/>
          <w:szCs w:val="32"/>
        </w:rPr>
        <w:tab/>
      </w:r>
      <w:r>
        <w:rPr>
          <w:rFonts w:hint="eastAsia" w:ascii="宋体" w:hAnsi="宋体" w:eastAsia="宋体" w:cs="宋体"/>
          <w:strike w:val="0"/>
          <w:dstrike w:val="0"/>
          <w:color w:val="auto"/>
          <w:sz w:val="28"/>
          <w:szCs w:val="32"/>
          <w:lang w:val="en-US" w:eastAsia="zh-CN"/>
        </w:rPr>
        <w:t>3</w:t>
      </w:r>
      <w:r>
        <w:rPr>
          <w:rFonts w:hint="eastAsia" w:ascii="宋体" w:hAnsi="宋体" w:eastAsia="宋体" w:cs="宋体"/>
          <w:caps w:val="0"/>
          <w:strike w:val="0"/>
          <w:dstrike w:val="0"/>
          <w:color w:val="auto"/>
          <w:spacing w:val="6"/>
          <w:kern w:val="0"/>
          <w:sz w:val="28"/>
          <w:szCs w:val="36"/>
          <w:highlight w:val="none"/>
        </w:rPr>
        <w:fldChar w:fldCharType="end"/>
      </w:r>
      <w:r>
        <w:rPr>
          <w:rFonts w:hint="eastAsia" w:ascii="宋体" w:hAnsi="宋体" w:eastAsia="宋体" w:cs="宋体"/>
          <w:caps w:val="0"/>
          <w:strike w:val="0"/>
          <w:dstrike w:val="0"/>
          <w:color w:val="auto"/>
          <w:spacing w:val="6"/>
          <w:kern w:val="0"/>
          <w:sz w:val="28"/>
          <w:szCs w:val="36"/>
          <w:highlight w:val="none"/>
          <w:lang w:val="en-US" w:eastAsia="zh-CN"/>
        </w:rPr>
        <w:t>6</w:t>
      </w:r>
    </w:p>
    <w:p>
      <w:pPr>
        <w:pStyle w:val="20"/>
        <w:tabs>
          <w:tab w:val="right" w:leader="dot" w:pos="8957"/>
        </w:tabs>
        <w:spacing w:line="480" w:lineRule="auto"/>
        <w:rPr>
          <w:rFonts w:hint="eastAsia" w:ascii="宋体" w:hAnsi="宋体" w:eastAsia="宋体" w:cs="宋体"/>
          <w:color w:val="auto"/>
        </w:rPr>
      </w:pPr>
    </w:p>
    <w:p>
      <w:pPr>
        <w:widowControl/>
        <w:tabs>
          <w:tab w:val="left" w:pos="1260"/>
          <w:tab w:val="right" w:leader="dot" w:pos="9060"/>
        </w:tabs>
        <w:spacing w:before="120" w:after="120" w:line="480" w:lineRule="auto"/>
        <w:jc w:val="left"/>
        <w:rPr>
          <w:rFonts w:hint="eastAsia" w:ascii="宋体" w:hAnsi="宋体" w:eastAsia="宋体" w:cs="宋体"/>
          <w:b/>
          <w:caps w:val="0"/>
          <w:color w:val="auto"/>
          <w:spacing w:val="6"/>
          <w:kern w:val="0"/>
          <w:sz w:val="20"/>
          <w:szCs w:val="24"/>
          <w:highlight w:val="none"/>
        </w:rPr>
        <w:sectPr>
          <w:headerReference r:id="rId4" w:type="first"/>
          <w:footerReference r:id="rId6" w:type="first"/>
          <w:headerReference r:id="rId3" w:type="default"/>
          <w:footerReference r:id="rId5" w:type="default"/>
          <w:pgSz w:w="11905" w:h="16838"/>
          <w:pgMar w:top="1587" w:right="1474" w:bottom="1361" w:left="1474" w:header="850" w:footer="992" w:gutter="0"/>
          <w:pgNumType w:fmt="numberInDash"/>
          <w:cols w:space="0" w:num="1"/>
          <w:titlePg/>
          <w:rtlGutter w:val="0"/>
          <w:docGrid w:linePitch="312" w:charSpace="0"/>
        </w:sectPr>
      </w:pPr>
      <w:r>
        <w:rPr>
          <w:rFonts w:hint="eastAsia" w:ascii="宋体" w:hAnsi="宋体" w:eastAsia="宋体" w:cs="宋体"/>
          <w:caps w:val="0"/>
          <w:color w:val="auto"/>
          <w:spacing w:val="6"/>
          <w:kern w:val="0"/>
          <w:szCs w:val="24"/>
          <w:highlight w:val="none"/>
        </w:rPr>
        <w:fldChar w:fldCharType="end"/>
      </w:r>
    </w:p>
    <w:p>
      <w:pPr>
        <w:spacing w:line="360" w:lineRule="auto"/>
        <w:ind w:firstLine="504" w:firstLineChars="200"/>
        <w:rPr>
          <w:rFonts w:hint="eastAsia" w:ascii="宋体" w:hAnsi="宋体" w:eastAsia="宋体" w:cs="宋体"/>
          <w:caps w:val="0"/>
          <w:color w:val="auto"/>
          <w:spacing w:val="6"/>
          <w:sz w:val="24"/>
          <w:szCs w:val="24"/>
          <w:highlight w:val="none"/>
        </w:rPr>
        <w:sectPr>
          <w:footerReference r:id="rId8" w:type="first"/>
          <w:footerReference r:id="rId7" w:type="default"/>
          <w:type w:val="continuous"/>
          <w:pgSz w:w="11905" w:h="16838"/>
          <w:pgMar w:top="1361" w:right="1474" w:bottom="1134" w:left="1474" w:header="850" w:footer="992" w:gutter="0"/>
          <w:pgNumType w:fmt="numberInDash"/>
          <w:cols w:space="0" w:num="1"/>
          <w:titlePg/>
          <w:rtlGutter w:val="0"/>
          <w:docGrid w:linePitch="312" w:charSpace="0"/>
        </w:sectPr>
      </w:pPr>
    </w:p>
    <w:bookmarkEnd w:id="0"/>
    <w:p>
      <w:pPr>
        <w:keepNext/>
        <w:keepLines/>
        <w:widowControl/>
        <w:numPr>
          <w:ilvl w:val="0"/>
          <w:numId w:val="0"/>
        </w:numPr>
        <w:spacing w:line="360" w:lineRule="auto"/>
        <w:jc w:val="center"/>
        <w:outlineLvl w:val="0"/>
        <w:rPr>
          <w:rFonts w:hint="eastAsia" w:ascii="宋体" w:hAnsi="宋体" w:eastAsia="宋体" w:cs="宋体"/>
          <w:b/>
          <w:caps w:val="0"/>
          <w:color w:val="auto"/>
          <w:spacing w:val="6"/>
          <w:kern w:val="44"/>
          <w:sz w:val="44"/>
          <w:szCs w:val="24"/>
          <w:highlight w:val="none"/>
          <w:lang w:eastAsia="zh-CN"/>
        </w:rPr>
        <w:sectPr>
          <w:footerReference r:id="rId11" w:type="first"/>
          <w:headerReference r:id="rId9" w:type="default"/>
          <w:footerReference r:id="rId10" w:type="default"/>
          <w:type w:val="continuous"/>
          <w:pgSz w:w="11905" w:h="16838"/>
          <w:pgMar w:top="1361" w:right="1474" w:bottom="1134" w:left="1474" w:header="850" w:footer="992" w:gutter="0"/>
          <w:paperSrc w:first="260" w:other="260"/>
          <w:pgNumType w:fmt="numberInDash" w:start="1"/>
          <w:cols w:space="0" w:num="1"/>
          <w:titlePg/>
          <w:rtlGutter w:val="0"/>
          <w:docGrid w:linePitch="323" w:charSpace="0"/>
        </w:sectPr>
      </w:pPr>
    </w:p>
    <w:p>
      <w:pPr>
        <w:keepNext/>
        <w:keepLines/>
        <w:widowControl/>
        <w:numPr>
          <w:ilvl w:val="0"/>
          <w:numId w:val="1"/>
        </w:numPr>
        <w:spacing w:line="360" w:lineRule="auto"/>
        <w:jc w:val="center"/>
        <w:outlineLvl w:val="0"/>
        <w:rPr>
          <w:rFonts w:hint="eastAsia" w:ascii="宋体" w:hAnsi="宋体" w:eastAsia="宋体" w:cs="宋体"/>
          <w:b/>
          <w:caps w:val="0"/>
          <w:color w:val="auto"/>
          <w:spacing w:val="6"/>
          <w:kern w:val="44"/>
          <w:sz w:val="44"/>
          <w:szCs w:val="24"/>
          <w:highlight w:val="none"/>
        </w:rPr>
      </w:pPr>
      <w:bookmarkStart w:id="1" w:name="_Toc24670"/>
      <w:r>
        <w:rPr>
          <w:rFonts w:hint="eastAsia" w:ascii="宋体" w:hAnsi="宋体" w:eastAsia="宋体" w:cs="宋体"/>
          <w:b/>
          <w:caps w:val="0"/>
          <w:color w:val="auto"/>
          <w:spacing w:val="6"/>
          <w:kern w:val="44"/>
          <w:sz w:val="44"/>
          <w:szCs w:val="24"/>
          <w:highlight w:val="none"/>
          <w:lang w:val="en-US" w:eastAsia="zh-CN"/>
        </w:rPr>
        <w:t xml:space="preserve"> </w:t>
      </w:r>
      <w:r>
        <w:rPr>
          <w:rFonts w:hint="eastAsia" w:ascii="宋体" w:hAnsi="宋体" w:eastAsia="宋体" w:cs="宋体"/>
          <w:b/>
          <w:caps w:val="0"/>
          <w:color w:val="auto"/>
          <w:spacing w:val="6"/>
          <w:kern w:val="44"/>
          <w:sz w:val="44"/>
          <w:szCs w:val="24"/>
          <w:highlight w:val="none"/>
          <w:lang w:eastAsia="zh-CN"/>
        </w:rPr>
        <w:t>竞争性磋商</w:t>
      </w:r>
      <w:r>
        <w:rPr>
          <w:rFonts w:hint="eastAsia" w:ascii="宋体" w:hAnsi="宋体" w:eastAsia="宋体" w:cs="宋体"/>
          <w:b/>
          <w:caps w:val="0"/>
          <w:color w:val="auto"/>
          <w:spacing w:val="6"/>
          <w:kern w:val="44"/>
          <w:sz w:val="44"/>
          <w:szCs w:val="24"/>
          <w:highlight w:val="none"/>
        </w:rPr>
        <w:t>公告</w:t>
      </w:r>
      <w:bookmarkEnd w:id="1"/>
    </w:p>
    <w:tbl>
      <w:tblPr>
        <w:tblStyle w:val="68"/>
        <w:tblW w:w="944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44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820" w:hRule="atLeast"/>
        </w:trPr>
        <w:tc>
          <w:tcPr>
            <w:tcW w:w="9441" w:type="dxa"/>
          </w:tcPr>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sz w:val="24"/>
                <w:szCs w:val="24"/>
                <w:highlight w:val="none"/>
                <w:u w:val="none"/>
                <w:lang w:eastAsia="zh-CN"/>
              </w:rPr>
            </w:pPr>
            <w:r>
              <w:rPr>
                <w:rFonts w:hint="eastAsia" w:ascii="宋体" w:hAnsi="宋体" w:eastAsia="宋体" w:cs="宋体"/>
                <w:caps w:val="0"/>
                <w:color w:val="auto"/>
                <w:spacing w:val="6"/>
                <w:sz w:val="24"/>
                <w:szCs w:val="24"/>
                <w:highlight w:val="none"/>
                <w:u w:val="none"/>
                <w:lang w:val="en-US" w:eastAsia="zh-CN"/>
              </w:rPr>
              <w:t>项目概况</w:t>
            </w:r>
          </w:p>
          <w:p>
            <w:pPr>
              <w:keepNext w:val="0"/>
              <w:keepLines w:val="0"/>
              <w:pageBreakBefore w:val="0"/>
              <w:kinsoku/>
              <w:wordWrap/>
              <w:overflowPunct/>
              <w:autoSpaceDE/>
              <w:autoSpaceDN/>
              <w:bidi w:val="0"/>
              <w:adjustRightInd/>
              <w:snapToGrid/>
              <w:spacing w:line="440" w:lineRule="exact"/>
              <w:textAlignment w:val="auto"/>
              <w:rPr>
                <w:rFonts w:ascii="宋体" w:hAnsi="宋体" w:eastAsia="宋体" w:cs="宋体"/>
                <w:sz w:val="28"/>
                <w:szCs w:val="28"/>
                <w:highlight w:val="none"/>
              </w:rPr>
            </w:pPr>
            <w:r>
              <w:rPr>
                <w:rFonts w:hint="eastAsia" w:ascii="宋体" w:hAnsi="宋体" w:eastAsia="宋体" w:cs="宋体"/>
                <w:caps w:val="0"/>
                <w:color w:val="auto"/>
                <w:spacing w:val="6"/>
                <w:sz w:val="24"/>
                <w:szCs w:val="24"/>
                <w:highlight w:val="none"/>
                <w:u w:val="none"/>
                <w:lang w:val="en-US" w:eastAsia="zh-CN"/>
              </w:rPr>
              <w:t>兴义市2022年度国土变更调查工作服务项目招标项目的潜在投标人应在贵州省公共资源交易一张网（https://ggzy.guizhou.gov.cn/hallweb/#/tradinghall）下载获取招标文件，并于(北京时间2023年12月19日 10时00分)前递交投标文件。</w:t>
            </w:r>
          </w:p>
        </w:tc>
      </w:tr>
    </w:tbl>
    <w:p>
      <w:pPr>
        <w:keepNext w:val="0"/>
        <w:keepLines w:val="0"/>
        <w:pageBreakBefore w:val="0"/>
        <w:numPr>
          <w:ilvl w:val="0"/>
          <w:numId w:val="2"/>
        </w:numPr>
        <w:kinsoku/>
        <w:wordWrap/>
        <w:overflowPunct/>
        <w:autoSpaceDE/>
        <w:autoSpaceDN/>
        <w:bidi w:val="0"/>
        <w:adjustRightInd/>
        <w:snapToGrid/>
        <w:spacing w:line="440" w:lineRule="exact"/>
        <w:textAlignment w:val="auto"/>
        <w:rPr>
          <w:rFonts w:hint="eastAsia" w:ascii="宋体" w:hAnsi="宋体" w:eastAsia="宋体" w:cs="宋体"/>
          <w:b/>
          <w:caps w:val="0"/>
          <w:color w:val="auto"/>
          <w:spacing w:val="6"/>
          <w:sz w:val="24"/>
          <w:szCs w:val="24"/>
          <w:highlight w:val="none"/>
        </w:rPr>
      </w:pPr>
      <w:bookmarkStart w:id="2" w:name="OLE_LINK2"/>
      <w:bookmarkStart w:id="3" w:name="OLE_LINK5"/>
      <w:r>
        <w:rPr>
          <w:rFonts w:hint="eastAsia" w:ascii="宋体" w:hAnsi="宋体" w:eastAsia="宋体" w:cs="宋体"/>
          <w:b/>
          <w:caps w:val="0"/>
          <w:color w:val="auto"/>
          <w:spacing w:val="6"/>
          <w:sz w:val="24"/>
          <w:szCs w:val="24"/>
          <w:highlight w:val="none"/>
        </w:rPr>
        <w:t>项目基本情况</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sz w:val="24"/>
          <w:szCs w:val="24"/>
          <w:highlight w:val="none"/>
          <w:u w:val="none"/>
          <w:lang w:eastAsia="zh-CN"/>
        </w:rPr>
      </w:pPr>
      <w:r>
        <w:rPr>
          <w:rFonts w:hint="eastAsia" w:ascii="宋体" w:hAnsi="宋体" w:eastAsia="宋体" w:cs="宋体"/>
          <w:caps w:val="0"/>
          <w:color w:val="auto"/>
          <w:spacing w:val="6"/>
          <w:sz w:val="24"/>
          <w:szCs w:val="24"/>
          <w:highlight w:val="none"/>
        </w:rPr>
        <w:t>项目编号：</w:t>
      </w:r>
      <w:r>
        <w:rPr>
          <w:rFonts w:hint="eastAsia" w:ascii="宋体" w:hAnsi="宋体" w:eastAsia="宋体" w:cs="宋体"/>
          <w:caps w:val="0"/>
          <w:color w:val="auto"/>
          <w:spacing w:val="6"/>
          <w:sz w:val="24"/>
          <w:szCs w:val="24"/>
          <w:highlight w:val="none"/>
          <w:u w:val="none"/>
          <w:lang w:eastAsia="zh-CN"/>
        </w:rPr>
        <w:t xml:space="preserve">P5223012023000BTE  </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sz w:val="24"/>
          <w:szCs w:val="24"/>
          <w:highlight w:val="none"/>
          <w:u w:val="none"/>
          <w:lang w:eastAsia="zh-CN"/>
        </w:rPr>
      </w:pPr>
      <w:r>
        <w:rPr>
          <w:rFonts w:hint="eastAsia" w:ascii="宋体" w:hAnsi="宋体" w:eastAsia="宋体" w:cs="宋体"/>
          <w:caps w:val="0"/>
          <w:color w:val="auto"/>
          <w:spacing w:val="6"/>
          <w:sz w:val="24"/>
          <w:szCs w:val="24"/>
          <w:highlight w:val="none"/>
          <w:u w:val="none"/>
        </w:rPr>
        <w:t>项目名称：</w:t>
      </w:r>
      <w:r>
        <w:rPr>
          <w:rFonts w:hint="eastAsia" w:ascii="宋体" w:hAnsi="宋体" w:eastAsia="宋体" w:cs="宋体"/>
          <w:caps w:val="0"/>
          <w:color w:val="auto"/>
          <w:spacing w:val="6"/>
          <w:sz w:val="24"/>
          <w:szCs w:val="24"/>
          <w:highlight w:val="none"/>
          <w:u w:val="none"/>
          <w:lang w:eastAsia="zh-CN"/>
        </w:rPr>
        <w:t>兴义市2022年度国土变更调查工作服务项目</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sz w:val="24"/>
          <w:szCs w:val="24"/>
          <w:highlight w:val="none"/>
          <w:u w:val="none"/>
          <w:lang w:val="en-US" w:eastAsia="zh-CN"/>
        </w:rPr>
      </w:pPr>
      <w:r>
        <w:rPr>
          <w:rFonts w:hint="eastAsia" w:ascii="宋体" w:hAnsi="宋体" w:eastAsia="宋体" w:cs="宋体"/>
          <w:caps w:val="0"/>
          <w:color w:val="auto"/>
          <w:spacing w:val="6"/>
          <w:sz w:val="24"/>
          <w:szCs w:val="24"/>
          <w:highlight w:val="none"/>
          <w:u w:val="none"/>
          <w:lang w:val="en-US" w:eastAsia="zh-CN"/>
        </w:rPr>
        <w:t>项目序列号：ZFCG20231206002</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预算金额：</w:t>
      </w:r>
      <w:r>
        <w:rPr>
          <w:rFonts w:hint="eastAsia" w:ascii="宋体" w:hAnsi="宋体" w:eastAsia="宋体" w:cs="宋体"/>
          <w:caps w:val="0"/>
          <w:color w:val="auto"/>
          <w:spacing w:val="6"/>
          <w:sz w:val="24"/>
          <w:szCs w:val="24"/>
          <w:highlight w:val="none"/>
          <w:u w:val="none"/>
          <w:lang w:val="en-US" w:eastAsia="zh-CN"/>
        </w:rPr>
        <w:t>1300000.00</w:t>
      </w:r>
      <w:r>
        <w:rPr>
          <w:rFonts w:hint="eastAsia" w:ascii="宋体" w:hAnsi="宋体" w:eastAsia="宋体" w:cs="宋体"/>
          <w:caps w:val="0"/>
          <w:color w:val="auto"/>
          <w:spacing w:val="6"/>
          <w:sz w:val="24"/>
          <w:szCs w:val="24"/>
          <w:highlight w:val="none"/>
          <w:u w:val="none"/>
        </w:rPr>
        <w:t>元</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采购需求:</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国土变更调查</w:t>
      </w:r>
      <w:r>
        <w:rPr>
          <w:rFonts w:hint="eastAsia" w:ascii="宋体" w:hAnsi="宋体" w:eastAsia="宋体" w:cs="宋体"/>
          <w:caps w:val="0"/>
          <w:color w:val="auto"/>
          <w:spacing w:val="6"/>
          <w:sz w:val="24"/>
          <w:szCs w:val="24"/>
          <w:highlight w:val="none"/>
          <w:u w:val="none"/>
          <w:lang w:val="en-US" w:eastAsia="zh-CN"/>
        </w:rPr>
        <w:t>：</w:t>
      </w:r>
      <w:r>
        <w:rPr>
          <w:rFonts w:hint="default" w:ascii="宋体" w:hAnsi="宋体" w:eastAsia="宋体" w:cs="宋体"/>
          <w:caps w:val="0"/>
          <w:color w:val="auto"/>
          <w:spacing w:val="6"/>
          <w:sz w:val="24"/>
          <w:szCs w:val="24"/>
          <w:highlight w:val="none"/>
          <w:u w:val="none"/>
          <w:lang w:val="en-US" w:eastAsia="zh-CN"/>
        </w:rPr>
        <w:t>标项一</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标项名称:兴义市2022年度国土变更调查工作服务项目</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数量:项</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预算金额（元）:1300000.00</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最高限价(元):1300000.00元</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简要规格描述或项目基本概况介绍、用途:国土变更调查工作</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备注:</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合同履约期限:在2024年2月1日前完成。</w:t>
      </w:r>
    </w:p>
    <w:p>
      <w:pPr>
        <w:keepNext w:val="0"/>
        <w:keepLines w:val="0"/>
        <w:pageBreakBefore w:val="0"/>
        <w:kinsoku/>
        <w:wordWrap/>
        <w:overflowPunct/>
        <w:autoSpaceDE/>
        <w:autoSpaceDN/>
        <w:bidi w:val="0"/>
        <w:adjustRightInd/>
        <w:snapToGrid/>
        <w:spacing w:line="440" w:lineRule="exact"/>
        <w:textAlignment w:val="auto"/>
        <w:rPr>
          <w:rFonts w:hint="default" w:ascii="宋体" w:hAnsi="宋体" w:eastAsia="宋体" w:cs="宋体"/>
          <w:caps w:val="0"/>
          <w:color w:val="auto"/>
          <w:spacing w:val="6"/>
          <w:sz w:val="24"/>
          <w:szCs w:val="24"/>
          <w:highlight w:val="none"/>
          <w:u w:val="none"/>
          <w:lang w:val="en-US" w:eastAsia="zh-CN"/>
        </w:rPr>
      </w:pPr>
      <w:r>
        <w:rPr>
          <w:rFonts w:hint="default" w:ascii="宋体" w:hAnsi="宋体" w:eastAsia="宋体" w:cs="宋体"/>
          <w:caps w:val="0"/>
          <w:color w:val="auto"/>
          <w:spacing w:val="6"/>
          <w:sz w:val="24"/>
          <w:szCs w:val="24"/>
          <w:highlight w:val="none"/>
          <w:u w:val="none"/>
          <w:lang w:val="en-US" w:eastAsia="zh-CN"/>
        </w:rPr>
        <w:t>本项目（是/否）接受联合体投标:否</w:t>
      </w:r>
    </w:p>
    <w:p>
      <w:pPr>
        <w:keepNext w:val="0"/>
        <w:keepLines w:val="0"/>
        <w:pageBreakBefore w:val="0"/>
        <w:shd w:val="clear" w:color="auto" w:fill="FFFFFF"/>
        <w:kinsoku/>
        <w:wordWrap/>
        <w:overflowPunct/>
        <w:autoSpaceDE/>
        <w:autoSpaceDN/>
        <w:bidi w:val="0"/>
        <w:adjustRightInd/>
        <w:snapToGrid/>
        <w:spacing w:line="440" w:lineRule="exac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二、申请人的资格要求：</w:t>
      </w:r>
      <w:bookmarkStart w:id="4" w:name="OLE_LINK12"/>
      <w:bookmarkStart w:id="5" w:name="OLE_LINK11"/>
      <w:bookmarkStart w:id="6" w:name="OLE_LINK13"/>
    </w:p>
    <w:bookmarkEnd w:id="4"/>
    <w:bookmarkEnd w:id="5"/>
    <w:bookmarkEnd w:id="6"/>
    <w:p>
      <w:pPr>
        <w:keepNext w:val="0"/>
        <w:keepLines w:val="0"/>
        <w:pageBreakBefore w:val="0"/>
        <w:widowControl/>
        <w:kinsoku/>
        <w:wordWrap/>
        <w:overflowPunct/>
        <w:topLinePunct/>
        <w:autoSpaceDE/>
        <w:autoSpaceDN/>
        <w:bidi w:val="0"/>
        <w:adjustRightInd/>
        <w:snapToGrid/>
        <w:spacing w:line="440" w:lineRule="exact"/>
        <w:ind w:firstLine="504" w:firstLineChars="200"/>
        <w:jc w:val="left"/>
        <w:textAlignment w:val="auto"/>
        <w:rPr>
          <w:rFonts w:hint="eastAsia" w:ascii="宋体" w:hAnsi="宋体" w:eastAsia="宋体" w:cs="宋体"/>
          <w:b w:val="0"/>
          <w:bCs/>
          <w:caps w:val="0"/>
          <w:color w:val="auto"/>
          <w:spacing w:val="6"/>
          <w:sz w:val="24"/>
          <w:szCs w:val="24"/>
          <w:highlight w:val="none"/>
          <w:u w:val="none"/>
        </w:rPr>
      </w:pPr>
      <w:bookmarkStart w:id="7" w:name="OLE_LINK3"/>
      <w:bookmarkStart w:id="8" w:name="OLE_LINK18"/>
      <w:r>
        <w:rPr>
          <w:rFonts w:hint="eastAsia" w:ascii="宋体" w:hAnsi="宋体" w:eastAsia="宋体" w:cs="宋体"/>
          <w:b w:val="0"/>
          <w:bCs/>
          <w:caps w:val="0"/>
          <w:color w:val="auto"/>
          <w:spacing w:val="6"/>
          <w:kern w:val="0"/>
          <w:sz w:val="24"/>
          <w:szCs w:val="28"/>
          <w:highlight w:val="none"/>
          <w:shd w:val="clear" w:color="auto" w:fill="FFFFFF"/>
          <w:lang w:val="en-US" w:eastAsia="zh-CN"/>
        </w:rPr>
        <w:t>1.</w:t>
      </w:r>
      <w:r>
        <w:rPr>
          <w:rFonts w:hint="eastAsia" w:ascii="宋体" w:hAnsi="宋体" w:eastAsia="宋体" w:cs="宋体"/>
          <w:b w:val="0"/>
          <w:bCs/>
          <w:caps w:val="0"/>
          <w:color w:val="auto"/>
          <w:spacing w:val="6"/>
          <w:kern w:val="0"/>
          <w:sz w:val="24"/>
          <w:szCs w:val="28"/>
          <w:highlight w:val="none"/>
          <w:shd w:val="clear" w:color="auto" w:fill="FFFFFF"/>
        </w:rPr>
        <w:t>一般资格要求</w:t>
      </w:r>
      <w:r>
        <w:rPr>
          <w:rFonts w:hint="eastAsia" w:ascii="宋体" w:hAnsi="宋体" w:eastAsia="宋体" w:cs="宋体"/>
          <w:b w:val="0"/>
          <w:bCs/>
          <w:caps w:val="0"/>
          <w:color w:val="auto"/>
          <w:spacing w:val="6"/>
          <w:kern w:val="0"/>
          <w:sz w:val="24"/>
          <w:szCs w:val="28"/>
          <w:highlight w:val="none"/>
          <w:shd w:val="clear" w:color="auto" w:fill="FFFFFF"/>
          <w:lang w:eastAsia="zh-CN"/>
        </w:rPr>
        <w:t>：</w:t>
      </w:r>
      <w:r>
        <w:rPr>
          <w:rFonts w:hint="eastAsia" w:ascii="宋体" w:hAnsi="宋体" w:eastAsia="宋体" w:cs="宋体"/>
          <w:b w:val="0"/>
          <w:bCs/>
          <w:caps w:val="0"/>
          <w:color w:val="auto"/>
          <w:spacing w:val="6"/>
          <w:sz w:val="24"/>
          <w:szCs w:val="24"/>
          <w:highlight w:val="none"/>
          <w:u w:val="none"/>
        </w:rPr>
        <w:t>符合《中华人民共和国政府采购法》第二十二条的基本规定条件，须提供政府采购法实施条例第十七条规定资料：</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val="en-US"/>
        </w:rPr>
      </w:pPr>
      <w:r>
        <w:rPr>
          <w:rFonts w:hint="eastAsia" w:ascii="宋体" w:hAnsi="宋体" w:eastAsia="宋体" w:cs="宋体"/>
          <w:b w:val="0"/>
          <w:bCs w:val="0"/>
          <w:caps w:val="0"/>
          <w:color w:val="auto"/>
          <w:spacing w:val="6"/>
          <w:sz w:val="24"/>
          <w:szCs w:val="24"/>
          <w:highlight w:val="none"/>
          <w:u w:val="none"/>
          <w:lang w:val="en-US" w:eastAsia="zh-CN"/>
        </w:rPr>
        <w:t>①</w:t>
      </w:r>
      <w:r>
        <w:rPr>
          <w:rFonts w:hint="eastAsia" w:ascii="宋体" w:hAnsi="宋体" w:eastAsia="宋体" w:cs="宋体"/>
          <w:b w:val="0"/>
          <w:bCs w:val="0"/>
          <w:caps w:val="0"/>
          <w:color w:val="auto"/>
          <w:spacing w:val="6"/>
          <w:sz w:val="24"/>
          <w:szCs w:val="24"/>
          <w:highlight w:val="none"/>
          <w:u w:val="none"/>
        </w:rPr>
        <w:t>具有独立承担民事责任的能力：提供</w:t>
      </w:r>
      <w:r>
        <w:rPr>
          <w:rFonts w:hint="eastAsia" w:ascii="宋体" w:hAnsi="宋体" w:eastAsia="宋体" w:cs="宋体"/>
          <w:b w:val="0"/>
          <w:bCs w:val="0"/>
          <w:caps w:val="0"/>
          <w:color w:val="auto"/>
          <w:spacing w:val="6"/>
          <w:sz w:val="24"/>
          <w:szCs w:val="24"/>
          <w:highlight w:val="none"/>
          <w:u w:val="none"/>
          <w:lang w:eastAsia="zh-CN"/>
        </w:rPr>
        <w:t>合法</w:t>
      </w:r>
      <w:r>
        <w:rPr>
          <w:rFonts w:hint="eastAsia" w:ascii="宋体" w:hAnsi="宋体" w:eastAsia="宋体" w:cs="宋体"/>
          <w:b w:val="0"/>
          <w:bCs w:val="0"/>
          <w:caps w:val="0"/>
          <w:color w:val="auto"/>
          <w:spacing w:val="6"/>
          <w:sz w:val="24"/>
          <w:szCs w:val="24"/>
          <w:highlight w:val="none"/>
          <w:u w:val="none"/>
        </w:rPr>
        <w:t>有效</w:t>
      </w:r>
      <w:r>
        <w:rPr>
          <w:rFonts w:hint="eastAsia" w:ascii="宋体" w:hAnsi="宋体" w:eastAsia="宋体" w:cs="宋体"/>
          <w:b w:val="0"/>
          <w:bCs w:val="0"/>
          <w:caps w:val="0"/>
          <w:color w:val="auto"/>
          <w:spacing w:val="6"/>
          <w:sz w:val="24"/>
          <w:szCs w:val="24"/>
          <w:highlight w:val="none"/>
          <w:u w:val="none"/>
          <w:lang w:eastAsia="zh-CN"/>
        </w:rPr>
        <w:t>的</w:t>
      </w:r>
      <w:r>
        <w:rPr>
          <w:rFonts w:hint="eastAsia" w:ascii="宋体" w:hAnsi="宋体" w:eastAsia="宋体" w:cs="宋体"/>
          <w:b w:val="0"/>
          <w:bCs w:val="0"/>
          <w:caps w:val="0"/>
          <w:color w:val="auto"/>
          <w:spacing w:val="6"/>
          <w:sz w:val="24"/>
          <w:szCs w:val="24"/>
          <w:highlight w:val="none"/>
          <w:u w:val="none"/>
        </w:rPr>
        <w:t>“统一社会信用代码”的营业执照；</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val="en-US" w:eastAsia="zh-CN"/>
        </w:rPr>
      </w:pPr>
      <w:r>
        <w:rPr>
          <w:rFonts w:hint="eastAsia" w:ascii="宋体" w:hAnsi="宋体" w:eastAsia="宋体" w:cs="宋体"/>
          <w:b w:val="0"/>
          <w:bCs w:val="0"/>
          <w:caps w:val="0"/>
          <w:color w:val="auto"/>
          <w:spacing w:val="6"/>
          <w:sz w:val="24"/>
          <w:szCs w:val="24"/>
          <w:highlight w:val="none"/>
          <w:u w:val="none"/>
          <w:lang w:val="en-US" w:eastAsia="zh-CN"/>
        </w:rPr>
        <w:t>②</w:t>
      </w:r>
      <w:r>
        <w:rPr>
          <w:rFonts w:hint="eastAsia" w:ascii="宋体" w:hAnsi="宋体" w:eastAsia="宋体" w:cs="宋体"/>
          <w:b w:val="0"/>
          <w:bCs w:val="0"/>
          <w:caps w:val="0"/>
          <w:color w:val="auto"/>
          <w:spacing w:val="6"/>
          <w:sz w:val="24"/>
          <w:szCs w:val="24"/>
          <w:highlight w:val="none"/>
          <w:u w:val="none"/>
        </w:rPr>
        <w:t>具有良好的商业信誉和健全的财务会计制度：提供具有良好的商业信誉和健全的财务会计制度的承诺函（自行书面承诺，格式自拟</w:t>
      </w:r>
      <w:r>
        <w:rPr>
          <w:rFonts w:hint="eastAsia" w:ascii="宋体" w:hAnsi="宋体" w:eastAsia="宋体" w:cs="宋体"/>
          <w:b w:val="0"/>
          <w:bCs w:val="0"/>
          <w:caps w:val="0"/>
          <w:color w:val="auto"/>
          <w:spacing w:val="6"/>
          <w:sz w:val="24"/>
          <w:szCs w:val="24"/>
          <w:highlight w:val="none"/>
          <w:u w:val="none"/>
          <w:lang w:eastAsia="zh-CN"/>
        </w:rPr>
        <w:t>）；</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eastAsia="zh-CN"/>
        </w:rPr>
      </w:pPr>
      <w:r>
        <w:rPr>
          <w:rFonts w:hint="eastAsia" w:ascii="宋体" w:hAnsi="宋体" w:eastAsia="宋体" w:cs="宋体"/>
          <w:b w:val="0"/>
          <w:bCs w:val="0"/>
          <w:caps w:val="0"/>
          <w:color w:val="auto"/>
          <w:spacing w:val="6"/>
          <w:sz w:val="24"/>
          <w:szCs w:val="24"/>
          <w:highlight w:val="none"/>
          <w:u w:val="none"/>
          <w:lang w:val="en-US" w:eastAsia="zh-CN"/>
        </w:rPr>
        <w:t>③</w:t>
      </w:r>
      <w:r>
        <w:rPr>
          <w:rFonts w:hint="eastAsia" w:ascii="宋体" w:hAnsi="宋体" w:eastAsia="宋体" w:cs="宋体"/>
          <w:b w:val="0"/>
          <w:bCs w:val="0"/>
          <w:caps w:val="0"/>
          <w:color w:val="auto"/>
          <w:spacing w:val="6"/>
          <w:sz w:val="24"/>
          <w:szCs w:val="24"/>
          <w:highlight w:val="none"/>
          <w:u w:val="none"/>
        </w:rPr>
        <w:t>具有依法缴纳税收和社会保障资金的良好记录：提供具有依法缴纳税收和社会保障资金的良好记录的承诺函（自行书面承诺，格式自拟</w:t>
      </w:r>
      <w:r>
        <w:rPr>
          <w:rFonts w:hint="eastAsia" w:ascii="宋体" w:hAnsi="宋体" w:eastAsia="宋体" w:cs="宋体"/>
          <w:b w:val="0"/>
          <w:bCs w:val="0"/>
          <w:caps w:val="0"/>
          <w:color w:val="auto"/>
          <w:spacing w:val="6"/>
          <w:sz w:val="24"/>
          <w:szCs w:val="24"/>
          <w:highlight w:val="none"/>
          <w:u w:val="none"/>
          <w:lang w:eastAsia="zh-CN"/>
        </w:rPr>
        <w:t>）；</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④</w:t>
      </w:r>
      <w:r>
        <w:rPr>
          <w:rFonts w:hint="eastAsia" w:ascii="宋体" w:hAnsi="宋体" w:eastAsia="宋体" w:cs="宋体"/>
          <w:b w:val="0"/>
          <w:bCs w:val="0"/>
          <w:caps w:val="0"/>
          <w:color w:val="auto"/>
          <w:spacing w:val="6"/>
          <w:sz w:val="24"/>
          <w:szCs w:val="24"/>
          <w:highlight w:val="none"/>
          <w:u w:val="none"/>
        </w:rPr>
        <w:t>具有履行合同所必需的设备和专业技术能力：</w:t>
      </w:r>
      <w:r>
        <w:rPr>
          <w:rFonts w:hint="eastAsia" w:ascii="宋体" w:hAnsi="宋体" w:eastAsia="宋体" w:cs="宋体"/>
          <w:b w:val="0"/>
          <w:bCs w:val="0"/>
          <w:caps w:val="0"/>
          <w:color w:val="auto"/>
          <w:spacing w:val="6"/>
          <w:sz w:val="24"/>
          <w:szCs w:val="24"/>
          <w:highlight w:val="none"/>
          <w:u w:val="none"/>
          <w:lang w:eastAsia="zh-CN"/>
        </w:rPr>
        <w:t>提供具有履行合同所必需</w:t>
      </w:r>
      <w:r>
        <w:rPr>
          <w:rFonts w:hint="eastAsia" w:ascii="宋体" w:hAnsi="宋体" w:eastAsia="宋体" w:cs="宋体"/>
          <w:b w:val="0"/>
          <w:bCs w:val="0"/>
          <w:caps w:val="0"/>
          <w:color w:val="auto"/>
          <w:spacing w:val="6"/>
          <w:sz w:val="24"/>
          <w:szCs w:val="24"/>
          <w:highlight w:val="none"/>
          <w:u w:val="none"/>
        </w:rPr>
        <w:t>的设备和专业技术能力的</w:t>
      </w:r>
      <w:r>
        <w:rPr>
          <w:rFonts w:hint="eastAsia" w:ascii="宋体" w:hAnsi="宋体" w:eastAsia="宋体" w:cs="宋体"/>
          <w:b w:val="0"/>
          <w:bCs w:val="0"/>
          <w:caps w:val="0"/>
          <w:color w:val="auto"/>
          <w:spacing w:val="6"/>
          <w:sz w:val="24"/>
          <w:szCs w:val="24"/>
          <w:highlight w:val="none"/>
          <w:u w:val="none"/>
          <w:lang w:eastAsia="zh-CN"/>
        </w:rPr>
        <w:t>承诺</w:t>
      </w:r>
      <w:r>
        <w:rPr>
          <w:rFonts w:hint="eastAsia" w:ascii="宋体" w:hAnsi="宋体" w:eastAsia="宋体" w:cs="宋体"/>
          <w:b w:val="0"/>
          <w:bCs w:val="0"/>
          <w:caps w:val="0"/>
          <w:color w:val="auto"/>
          <w:spacing w:val="6"/>
          <w:sz w:val="24"/>
          <w:szCs w:val="24"/>
          <w:highlight w:val="none"/>
          <w:u w:val="none"/>
        </w:rPr>
        <w:t>函（自行书面承诺，格式自拟）；</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⑤</w:t>
      </w:r>
      <w:r>
        <w:rPr>
          <w:rFonts w:hint="eastAsia" w:ascii="宋体" w:hAnsi="宋体" w:eastAsia="宋体" w:cs="宋体"/>
          <w:b w:val="0"/>
          <w:bCs w:val="0"/>
          <w:caps w:val="0"/>
          <w:color w:val="auto"/>
          <w:spacing w:val="6"/>
          <w:sz w:val="24"/>
          <w:szCs w:val="24"/>
          <w:highlight w:val="none"/>
          <w:u w:val="none"/>
        </w:rPr>
        <w:t>参加政府采购活动前三年内，在经营活动中没有重大违法记录：提供参加政府采购活动前三年内在经营活动中没有重大违法记录的</w:t>
      </w:r>
      <w:r>
        <w:rPr>
          <w:rFonts w:hint="eastAsia" w:ascii="宋体" w:hAnsi="宋体" w:eastAsia="宋体" w:cs="宋体"/>
          <w:b w:val="0"/>
          <w:bCs w:val="0"/>
          <w:caps w:val="0"/>
          <w:color w:val="auto"/>
          <w:spacing w:val="6"/>
          <w:sz w:val="24"/>
          <w:szCs w:val="24"/>
          <w:highlight w:val="none"/>
          <w:u w:val="none"/>
          <w:lang w:eastAsia="zh-CN"/>
        </w:rPr>
        <w:t>承诺函</w:t>
      </w:r>
      <w:r>
        <w:rPr>
          <w:rFonts w:hint="eastAsia" w:ascii="宋体" w:hAnsi="宋体" w:eastAsia="宋体" w:cs="宋体"/>
          <w:b w:val="0"/>
          <w:bCs w:val="0"/>
          <w:caps w:val="0"/>
          <w:color w:val="auto"/>
          <w:spacing w:val="6"/>
          <w:sz w:val="24"/>
          <w:szCs w:val="24"/>
          <w:highlight w:val="none"/>
          <w:u w:val="none"/>
          <w:lang w:val="en-US" w:eastAsia="zh-CN"/>
        </w:rPr>
        <w:t>（自行书面承诺）</w:t>
      </w:r>
      <w:r>
        <w:rPr>
          <w:rFonts w:hint="eastAsia" w:ascii="宋体" w:hAnsi="宋体" w:eastAsia="宋体" w:cs="宋体"/>
          <w:b w:val="0"/>
          <w:bCs w:val="0"/>
          <w:caps w:val="0"/>
          <w:color w:val="auto"/>
          <w:spacing w:val="6"/>
          <w:sz w:val="24"/>
          <w:szCs w:val="24"/>
          <w:highlight w:val="none"/>
          <w:u w:val="none"/>
        </w:rPr>
        <w:t>；</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⑥</w:t>
      </w:r>
      <w:r>
        <w:rPr>
          <w:rFonts w:hint="eastAsia" w:ascii="宋体" w:hAnsi="宋体" w:eastAsia="宋体" w:cs="宋体"/>
          <w:b w:val="0"/>
          <w:bCs w:val="0"/>
          <w:caps w:val="0"/>
          <w:color w:val="auto"/>
          <w:spacing w:val="6"/>
          <w:sz w:val="24"/>
          <w:szCs w:val="24"/>
          <w:highlight w:val="none"/>
          <w:u w:val="none"/>
          <w:lang w:eastAsia="zh-CN"/>
        </w:rPr>
        <w:t>投标供应商</w:t>
      </w:r>
      <w:r>
        <w:rPr>
          <w:rFonts w:hint="eastAsia" w:ascii="宋体" w:hAnsi="宋体" w:eastAsia="宋体" w:cs="宋体"/>
          <w:b w:val="0"/>
          <w:bCs w:val="0"/>
          <w:caps w:val="0"/>
          <w:color w:val="auto"/>
          <w:spacing w:val="6"/>
          <w:sz w:val="24"/>
          <w:szCs w:val="24"/>
          <w:highlight w:val="none"/>
          <w:u w:val="none"/>
        </w:rPr>
        <w:t>须承诺：在“信用中国”网站（www.creditchina.gov.cn）、中国政府采购网（www.ccgp.gov.cn）等渠道查询中未被列入失信被执行人名单、</w:t>
      </w:r>
      <w:r>
        <w:rPr>
          <w:rFonts w:hint="eastAsia" w:ascii="宋体" w:hAnsi="宋体" w:eastAsia="宋体" w:cs="宋体"/>
          <w:b w:val="0"/>
          <w:bCs w:val="0"/>
          <w:caps w:val="0"/>
          <w:color w:val="auto"/>
          <w:spacing w:val="6"/>
          <w:sz w:val="24"/>
          <w:szCs w:val="24"/>
          <w:highlight w:val="none"/>
          <w:u w:val="none"/>
          <w:lang w:eastAsia="zh-CN"/>
        </w:rPr>
        <w:t>重大税收违法失信主体</w:t>
      </w:r>
      <w:r>
        <w:rPr>
          <w:rFonts w:hint="eastAsia" w:ascii="宋体" w:hAnsi="宋体" w:eastAsia="宋体" w:cs="宋体"/>
          <w:b w:val="0"/>
          <w:bCs w:val="0"/>
          <w:caps w:val="0"/>
          <w:color w:val="auto"/>
          <w:spacing w:val="6"/>
          <w:sz w:val="24"/>
          <w:szCs w:val="24"/>
          <w:highlight w:val="none"/>
          <w:u w:val="none"/>
        </w:rPr>
        <w:t>、政府采购严重违法失信行为记录名单中，如被列入失信被执行人、</w:t>
      </w:r>
      <w:r>
        <w:rPr>
          <w:rFonts w:hint="eastAsia" w:ascii="宋体" w:hAnsi="宋体" w:eastAsia="宋体" w:cs="宋体"/>
          <w:b w:val="0"/>
          <w:bCs w:val="0"/>
          <w:caps w:val="0"/>
          <w:color w:val="auto"/>
          <w:spacing w:val="6"/>
          <w:sz w:val="24"/>
          <w:szCs w:val="24"/>
          <w:highlight w:val="none"/>
          <w:u w:val="none"/>
          <w:lang w:eastAsia="zh-CN"/>
        </w:rPr>
        <w:t>重大税收违法失信主体</w:t>
      </w:r>
      <w:r>
        <w:rPr>
          <w:rFonts w:hint="eastAsia" w:ascii="宋体" w:hAnsi="宋体" w:eastAsia="宋体" w:cs="宋体"/>
          <w:b w:val="0"/>
          <w:bCs w:val="0"/>
          <w:caps w:val="0"/>
          <w:color w:val="auto"/>
          <w:spacing w:val="6"/>
          <w:sz w:val="24"/>
          <w:szCs w:val="24"/>
          <w:highlight w:val="none"/>
          <w:u w:val="none"/>
        </w:rPr>
        <w:t>、政府采购严重违法失信行为记录名单中的</w:t>
      </w:r>
      <w:r>
        <w:rPr>
          <w:rFonts w:hint="eastAsia" w:ascii="宋体" w:hAnsi="宋体" w:eastAsia="宋体" w:cs="宋体"/>
          <w:b w:val="0"/>
          <w:bCs w:val="0"/>
          <w:caps w:val="0"/>
          <w:color w:val="auto"/>
          <w:spacing w:val="6"/>
          <w:sz w:val="24"/>
          <w:szCs w:val="24"/>
          <w:highlight w:val="none"/>
          <w:u w:val="none"/>
          <w:lang w:eastAsia="zh-CN"/>
        </w:rPr>
        <w:t>投标人</w:t>
      </w:r>
      <w:r>
        <w:rPr>
          <w:rFonts w:hint="eastAsia" w:ascii="宋体" w:hAnsi="宋体" w:eastAsia="宋体" w:cs="宋体"/>
          <w:b w:val="0"/>
          <w:bCs w:val="0"/>
          <w:caps w:val="0"/>
          <w:color w:val="auto"/>
          <w:spacing w:val="6"/>
          <w:sz w:val="24"/>
          <w:szCs w:val="24"/>
          <w:highlight w:val="none"/>
          <w:u w:val="none"/>
        </w:rPr>
        <w:t>取消其投标资格，并承担由此造成的一切法律责任及后果；</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⑦</w:t>
      </w:r>
      <w:r>
        <w:rPr>
          <w:rFonts w:hint="eastAsia" w:ascii="宋体" w:hAnsi="宋体" w:eastAsia="宋体" w:cs="宋体"/>
          <w:b w:val="0"/>
          <w:bCs w:val="0"/>
          <w:caps w:val="0"/>
          <w:color w:val="auto"/>
          <w:spacing w:val="6"/>
          <w:sz w:val="24"/>
          <w:szCs w:val="24"/>
          <w:highlight w:val="none"/>
          <w:u w:val="none"/>
        </w:rPr>
        <w:t>本项目不接受</w:t>
      </w:r>
      <w:r>
        <w:rPr>
          <w:rFonts w:hint="eastAsia" w:ascii="宋体" w:hAnsi="宋体" w:eastAsia="宋体" w:cs="宋体"/>
          <w:b w:val="0"/>
          <w:bCs w:val="0"/>
          <w:caps w:val="0"/>
          <w:color w:val="auto"/>
          <w:spacing w:val="6"/>
          <w:kern w:val="0"/>
          <w:sz w:val="24"/>
          <w:szCs w:val="24"/>
          <w:highlight w:val="none"/>
          <w:u w:val="none"/>
        </w:rPr>
        <w:t>任何形式的</w:t>
      </w:r>
      <w:r>
        <w:rPr>
          <w:rFonts w:hint="eastAsia" w:ascii="宋体" w:hAnsi="宋体" w:eastAsia="宋体" w:cs="宋体"/>
          <w:b w:val="0"/>
          <w:bCs w:val="0"/>
          <w:caps w:val="0"/>
          <w:color w:val="auto"/>
          <w:spacing w:val="6"/>
          <w:sz w:val="24"/>
          <w:szCs w:val="24"/>
          <w:highlight w:val="none"/>
          <w:u w:val="none"/>
        </w:rPr>
        <w:t>联合体投标；</w:t>
      </w:r>
    </w:p>
    <w:p>
      <w:pPr>
        <w:keepNext w:val="0"/>
        <w:keepLines w:val="0"/>
        <w:pageBreakBefore w:val="0"/>
        <w:widowControl/>
        <w:shd w:val="clear" w:color="auto" w:fill="FFFFFF"/>
        <w:kinsoku/>
        <w:wordWrap/>
        <w:overflowPunct/>
        <w:topLine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shd w:val="clear" w:color="auto" w:fill="FFFFFF"/>
          <w:lang w:val="en-US" w:eastAsia="zh-CN" w:bidi="ar"/>
        </w:rPr>
      </w:pPr>
      <w:r>
        <w:rPr>
          <w:rFonts w:hint="eastAsia" w:ascii="宋体" w:hAnsi="宋体" w:eastAsia="宋体" w:cs="宋体"/>
          <w:caps w:val="0"/>
          <w:color w:val="auto"/>
          <w:spacing w:val="6"/>
          <w:kern w:val="0"/>
          <w:sz w:val="24"/>
          <w:szCs w:val="24"/>
          <w:highlight w:val="none"/>
          <w:u w:val="none"/>
          <w:shd w:val="clear" w:color="auto" w:fill="FFFFFF"/>
          <w:lang w:val="en-US" w:eastAsia="zh-CN" w:bidi="ar"/>
        </w:rPr>
        <w:t>2.落实政府采购政策需满足的资格要求：本项目属于整体专门面向中小企业采购项目，供应商应为中小企业，监狱企业、残疾人福利性单位视同为小型、微型企业（供应商为中小企业的提供中小企业声明函，为监狱企业的提供属于监狱企业的证明文件，为残疾人福利性单位的提供残疾人福利性单位声明函）。</w:t>
      </w:r>
    </w:p>
    <w:p>
      <w:pPr>
        <w:keepNext w:val="0"/>
        <w:keepLines w:val="0"/>
        <w:pageBreakBefore w:val="0"/>
        <w:widowControl/>
        <w:shd w:val="clear" w:color="auto" w:fill="FFFFFF"/>
        <w:kinsoku/>
        <w:wordWrap/>
        <w:overflowPunct/>
        <w:topLine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lang w:val="en-US" w:eastAsia="zh-CN"/>
        </w:rPr>
      </w:pPr>
      <w:r>
        <w:rPr>
          <w:rFonts w:hint="eastAsia" w:ascii="宋体" w:hAnsi="宋体" w:eastAsia="宋体" w:cs="宋体"/>
          <w:caps w:val="0"/>
          <w:color w:val="auto"/>
          <w:spacing w:val="6"/>
          <w:kern w:val="0"/>
          <w:sz w:val="24"/>
          <w:szCs w:val="24"/>
          <w:highlight w:val="none"/>
          <w:u w:val="none"/>
          <w:shd w:val="clear" w:color="auto" w:fill="FFFFFF"/>
          <w:lang w:val="en-US" w:eastAsia="zh-CN" w:bidi="ar"/>
        </w:rPr>
        <w:t>3.</w:t>
      </w:r>
      <w:r>
        <w:rPr>
          <w:rFonts w:hint="eastAsia" w:ascii="宋体" w:hAnsi="宋体" w:eastAsia="宋体" w:cs="宋体"/>
          <w:caps w:val="0"/>
          <w:color w:val="auto"/>
          <w:spacing w:val="6"/>
          <w:kern w:val="0"/>
          <w:sz w:val="24"/>
          <w:szCs w:val="24"/>
          <w:highlight w:val="none"/>
          <w:u w:val="none"/>
          <w:shd w:val="clear" w:color="auto" w:fill="FFFFFF"/>
          <w:lang w:bidi="ar"/>
        </w:rPr>
        <w:t>特</w:t>
      </w:r>
      <w:r>
        <w:rPr>
          <w:rFonts w:hint="eastAsia" w:ascii="宋体" w:hAnsi="宋体" w:eastAsia="宋体" w:cs="宋体"/>
          <w:caps w:val="0"/>
          <w:color w:val="auto"/>
          <w:spacing w:val="6"/>
          <w:kern w:val="0"/>
          <w:sz w:val="24"/>
          <w:szCs w:val="24"/>
          <w:highlight w:val="none"/>
          <w:u w:val="none"/>
          <w:shd w:val="clear" w:color="auto" w:fill="FFFFFF"/>
          <w:lang w:val="en-US" w:eastAsia="zh-CN" w:bidi="ar"/>
        </w:rPr>
        <w:t>定</w:t>
      </w:r>
      <w:r>
        <w:rPr>
          <w:rFonts w:hint="eastAsia" w:ascii="宋体" w:hAnsi="宋体" w:eastAsia="宋体" w:cs="宋体"/>
          <w:caps w:val="0"/>
          <w:color w:val="auto"/>
          <w:spacing w:val="6"/>
          <w:kern w:val="0"/>
          <w:sz w:val="24"/>
          <w:szCs w:val="24"/>
          <w:highlight w:val="none"/>
          <w:u w:val="none"/>
          <w:shd w:val="clear" w:color="auto" w:fill="FFFFFF"/>
          <w:lang w:bidi="ar"/>
        </w:rPr>
        <w:t>资格要求：</w:t>
      </w:r>
      <w:r>
        <w:rPr>
          <w:rFonts w:hint="default" w:ascii="Times New Roman" w:hAnsi="Times New Roman" w:eastAsia="宋体" w:cs="Times New Roman"/>
          <w:color w:val="auto"/>
          <w:kern w:val="0"/>
          <w:sz w:val="24"/>
          <w:szCs w:val="24"/>
          <w:highlight w:val="none"/>
        </w:rPr>
        <w:t>具有</w:t>
      </w:r>
      <w:r>
        <w:rPr>
          <w:rFonts w:hint="eastAsia" w:ascii="Times New Roman" w:hAnsi="Times New Roman" w:eastAsia="宋体" w:cs="Times New Roman"/>
          <w:color w:val="auto"/>
          <w:kern w:val="0"/>
          <w:sz w:val="24"/>
          <w:szCs w:val="24"/>
          <w:highlight w:val="none"/>
          <w:lang w:val="en-US" w:eastAsia="zh-CN"/>
        </w:rPr>
        <w:t>行政主管部门颁发</w:t>
      </w:r>
      <w:r>
        <w:rPr>
          <w:rFonts w:hint="default" w:ascii="Times New Roman" w:hAnsi="Times New Roman" w:eastAsia="宋体" w:cs="Times New Roman"/>
          <w:color w:val="auto"/>
          <w:kern w:val="0"/>
          <w:sz w:val="24"/>
          <w:szCs w:val="24"/>
          <w:highlight w:val="none"/>
        </w:rPr>
        <w:t>测绘</w:t>
      </w:r>
      <w:r>
        <w:rPr>
          <w:rFonts w:hint="eastAsia" w:ascii="Times New Roman" w:hAnsi="Times New Roman" w:eastAsia="宋体" w:cs="Times New Roman"/>
          <w:color w:val="auto"/>
          <w:kern w:val="0"/>
          <w:sz w:val="24"/>
          <w:szCs w:val="24"/>
          <w:highlight w:val="none"/>
          <w:lang w:val="en-US" w:eastAsia="zh-CN"/>
        </w:rPr>
        <w:t>乙级及以上</w:t>
      </w:r>
      <w:r>
        <w:rPr>
          <w:rFonts w:hint="default" w:ascii="Times New Roman" w:hAnsi="Times New Roman" w:eastAsia="宋体" w:cs="Times New Roman"/>
          <w:color w:val="auto"/>
          <w:kern w:val="0"/>
          <w:sz w:val="24"/>
          <w:szCs w:val="24"/>
          <w:highlight w:val="none"/>
        </w:rPr>
        <w:t>资质证书</w:t>
      </w:r>
      <w:r>
        <w:rPr>
          <w:rFonts w:hint="eastAsia" w:ascii="Times New Roman" w:hAnsi="Times New Roman" w:eastAsia="宋体" w:cs="Times New Roman"/>
          <w:color w:val="auto"/>
          <w:kern w:val="0"/>
          <w:sz w:val="24"/>
          <w:szCs w:val="24"/>
          <w:highlight w:val="none"/>
          <w:lang w:eastAsia="zh-CN"/>
        </w:rPr>
        <w:t>（</w:t>
      </w:r>
      <w:r>
        <w:rPr>
          <w:rFonts w:hint="eastAsia" w:ascii="Times New Roman" w:hAnsi="Times New Roman" w:eastAsia="宋体" w:cs="Times New Roman"/>
          <w:color w:val="auto"/>
          <w:kern w:val="0"/>
          <w:sz w:val="24"/>
          <w:szCs w:val="24"/>
          <w:highlight w:val="none"/>
          <w:lang w:val="en-US" w:eastAsia="zh-CN"/>
        </w:rPr>
        <w:t>资质证书专业包含：地理信息系统工程</w:t>
      </w:r>
      <w:r>
        <w:rPr>
          <w:rFonts w:hint="eastAsia" w:ascii="Times New Roman" w:hAnsi="Times New Roman" w:eastAsia="宋体" w:cs="Times New Roman"/>
          <w:color w:val="auto"/>
          <w:kern w:val="0"/>
          <w:sz w:val="24"/>
          <w:szCs w:val="24"/>
          <w:highlight w:val="none"/>
          <w:lang w:eastAsia="zh-CN"/>
        </w:rPr>
        <w:t>）</w:t>
      </w:r>
      <w:r>
        <w:rPr>
          <w:rFonts w:hint="eastAsia" w:ascii="宋体" w:hAnsi="宋体" w:eastAsia="宋体" w:cs="宋体"/>
          <w:caps w:val="0"/>
          <w:color w:val="auto"/>
          <w:spacing w:val="6"/>
          <w:sz w:val="24"/>
          <w:szCs w:val="24"/>
          <w:highlight w:val="none"/>
          <w:u w:val="none"/>
          <w:lang w:val="en-US" w:eastAsia="zh-CN"/>
        </w:rPr>
        <w:t>。</w:t>
      </w:r>
    </w:p>
    <w:p>
      <w:pPr>
        <w:keepNext w:val="0"/>
        <w:keepLines w:val="0"/>
        <w:pageBreakBefore w:val="0"/>
        <w:widowControl/>
        <w:shd w:val="clear" w:color="auto" w:fill="FFFFFF"/>
        <w:kinsoku/>
        <w:wordWrap/>
        <w:overflowPunct/>
        <w:topLinePunct/>
        <w:autoSpaceDE/>
        <w:autoSpaceDN/>
        <w:bidi w:val="0"/>
        <w:adjustRightInd/>
        <w:snapToGrid/>
        <w:spacing w:line="440" w:lineRule="exact"/>
        <w:jc w:val="lef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三、</w:t>
      </w:r>
      <w:r>
        <w:rPr>
          <w:rFonts w:hint="eastAsia" w:ascii="宋体" w:hAnsi="宋体" w:eastAsia="宋体" w:cs="宋体"/>
          <w:b/>
          <w:caps w:val="0"/>
          <w:color w:val="auto"/>
          <w:spacing w:val="6"/>
          <w:sz w:val="24"/>
          <w:szCs w:val="24"/>
          <w:highlight w:val="none"/>
          <w:lang w:val="en-US" w:eastAsia="zh-CN"/>
        </w:rPr>
        <w:t>获取招标文件</w:t>
      </w:r>
    </w:p>
    <w:p>
      <w:pPr>
        <w:keepNext w:val="0"/>
        <w:keepLines w:val="0"/>
        <w:pageBreakBefore w:val="0"/>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strike w:val="0"/>
          <w:dstrike w:val="0"/>
          <w:color w:val="auto"/>
          <w:spacing w:val="6"/>
          <w:sz w:val="24"/>
          <w:szCs w:val="24"/>
          <w:highlight w:val="none"/>
          <w:u w:val="none"/>
        </w:rPr>
      </w:pPr>
      <w:r>
        <w:rPr>
          <w:rFonts w:hint="eastAsia" w:ascii="宋体" w:hAnsi="宋体" w:eastAsia="宋体" w:cs="宋体"/>
          <w:caps w:val="0"/>
          <w:strike w:val="0"/>
          <w:dstrike w:val="0"/>
          <w:color w:val="auto"/>
          <w:spacing w:val="6"/>
          <w:sz w:val="24"/>
          <w:szCs w:val="24"/>
          <w:highlight w:val="none"/>
          <w:u w:val="none"/>
        </w:rPr>
        <w:t>1.</w:t>
      </w:r>
      <w:r>
        <w:rPr>
          <w:rFonts w:hint="eastAsia" w:ascii="宋体" w:hAnsi="宋体" w:eastAsia="宋体" w:cs="宋体"/>
          <w:caps w:val="0"/>
          <w:strike w:val="0"/>
          <w:dstrike w:val="0"/>
          <w:color w:val="auto"/>
          <w:spacing w:val="6"/>
          <w:kern w:val="0"/>
          <w:sz w:val="24"/>
          <w:szCs w:val="24"/>
          <w:highlight w:val="none"/>
          <w:u w:val="none"/>
        </w:rPr>
        <w:t>时间：</w:t>
      </w:r>
      <w:r>
        <w:rPr>
          <w:rFonts w:hint="eastAsia" w:ascii="宋体" w:hAnsi="宋体" w:eastAsia="宋体" w:cs="宋体"/>
          <w:b/>
          <w:bCs/>
          <w:caps w:val="0"/>
          <w:strike w:val="0"/>
          <w:dstrike w:val="0"/>
          <w:color w:val="auto"/>
          <w:spacing w:val="6"/>
          <w:sz w:val="24"/>
          <w:szCs w:val="24"/>
          <w:highlight w:val="none"/>
          <w:u w:val="single"/>
        </w:rPr>
        <w:t>202</w:t>
      </w:r>
      <w:r>
        <w:rPr>
          <w:rFonts w:hint="eastAsia" w:ascii="宋体" w:hAnsi="宋体" w:eastAsia="宋体" w:cs="宋体"/>
          <w:b/>
          <w:bCs/>
          <w:caps w:val="0"/>
          <w:strike w:val="0"/>
          <w:dstrike w:val="0"/>
          <w:color w:val="auto"/>
          <w:spacing w:val="6"/>
          <w:sz w:val="24"/>
          <w:szCs w:val="24"/>
          <w:highlight w:val="none"/>
          <w:u w:val="single"/>
          <w:lang w:val="en-US" w:eastAsia="zh-CN"/>
        </w:rPr>
        <w:t>3</w:t>
      </w:r>
      <w:r>
        <w:rPr>
          <w:rFonts w:hint="eastAsia" w:ascii="宋体" w:hAnsi="宋体" w:eastAsia="宋体" w:cs="宋体"/>
          <w:b w:val="0"/>
          <w:bCs w:val="0"/>
          <w:caps w:val="0"/>
          <w:strike w:val="0"/>
          <w:dstrike w:val="0"/>
          <w:color w:val="auto"/>
          <w:spacing w:val="6"/>
          <w:sz w:val="24"/>
          <w:szCs w:val="24"/>
          <w:highlight w:val="none"/>
          <w:u w:val="none"/>
        </w:rPr>
        <w:t>年</w:t>
      </w:r>
      <w:r>
        <w:rPr>
          <w:rFonts w:hint="eastAsia" w:ascii="宋体" w:hAnsi="宋体" w:eastAsia="宋体" w:cs="宋体"/>
          <w:b/>
          <w:bCs/>
          <w:caps w:val="0"/>
          <w:strike w:val="0"/>
          <w:dstrike w:val="0"/>
          <w:color w:val="auto"/>
          <w:spacing w:val="6"/>
          <w:sz w:val="24"/>
          <w:szCs w:val="24"/>
          <w:highlight w:val="none"/>
          <w:u w:val="single"/>
          <w:lang w:val="en-US" w:eastAsia="zh-CN"/>
        </w:rPr>
        <w:t>12</w:t>
      </w:r>
      <w:r>
        <w:rPr>
          <w:rFonts w:hint="eastAsia" w:ascii="宋体" w:hAnsi="宋体" w:eastAsia="宋体" w:cs="宋体"/>
          <w:b w:val="0"/>
          <w:bCs w:val="0"/>
          <w:caps w:val="0"/>
          <w:strike w:val="0"/>
          <w:dstrike w:val="0"/>
          <w:color w:val="auto"/>
          <w:spacing w:val="6"/>
          <w:sz w:val="24"/>
          <w:szCs w:val="24"/>
          <w:highlight w:val="none"/>
          <w:u w:val="none"/>
        </w:rPr>
        <w:t>月</w:t>
      </w:r>
      <w:r>
        <w:rPr>
          <w:rFonts w:hint="eastAsia" w:ascii="宋体" w:hAnsi="宋体" w:eastAsia="宋体" w:cs="宋体"/>
          <w:b/>
          <w:bCs/>
          <w:caps w:val="0"/>
          <w:strike w:val="0"/>
          <w:dstrike w:val="0"/>
          <w:color w:val="auto"/>
          <w:spacing w:val="6"/>
          <w:sz w:val="24"/>
          <w:szCs w:val="24"/>
          <w:highlight w:val="none"/>
          <w:u w:val="single"/>
          <w:lang w:val="en-US" w:eastAsia="zh-CN"/>
        </w:rPr>
        <w:t>7</w:t>
      </w:r>
      <w:r>
        <w:rPr>
          <w:rFonts w:hint="eastAsia" w:ascii="宋体" w:hAnsi="宋体" w:eastAsia="宋体" w:cs="宋体"/>
          <w:b w:val="0"/>
          <w:bCs w:val="0"/>
          <w:caps w:val="0"/>
          <w:strike w:val="0"/>
          <w:dstrike w:val="0"/>
          <w:color w:val="auto"/>
          <w:spacing w:val="6"/>
          <w:sz w:val="24"/>
          <w:szCs w:val="24"/>
          <w:highlight w:val="none"/>
          <w:u w:val="none"/>
        </w:rPr>
        <w:t>日</w:t>
      </w:r>
      <w:r>
        <w:rPr>
          <w:rFonts w:hint="eastAsia" w:ascii="宋体" w:hAnsi="宋体" w:eastAsia="宋体" w:cs="宋体"/>
          <w:b/>
          <w:bCs/>
          <w:caps w:val="0"/>
          <w:strike w:val="0"/>
          <w:dstrike w:val="0"/>
          <w:color w:val="auto"/>
          <w:spacing w:val="6"/>
          <w:sz w:val="24"/>
          <w:szCs w:val="24"/>
          <w:highlight w:val="none"/>
          <w:u w:val="single"/>
        </w:rPr>
        <w:t>0</w:t>
      </w:r>
      <w:r>
        <w:rPr>
          <w:rFonts w:hint="eastAsia" w:ascii="宋体" w:hAnsi="宋体" w:eastAsia="宋体" w:cs="宋体"/>
          <w:b/>
          <w:bCs/>
          <w:caps w:val="0"/>
          <w:strike w:val="0"/>
          <w:dstrike w:val="0"/>
          <w:color w:val="auto"/>
          <w:spacing w:val="6"/>
          <w:sz w:val="24"/>
          <w:szCs w:val="24"/>
          <w:highlight w:val="none"/>
          <w:u w:val="single"/>
          <w:lang w:val="en-US" w:eastAsia="zh-CN"/>
        </w:rPr>
        <w:t>9</w:t>
      </w:r>
      <w:r>
        <w:rPr>
          <w:rFonts w:hint="eastAsia" w:ascii="宋体" w:hAnsi="宋体" w:eastAsia="宋体" w:cs="宋体"/>
          <w:b/>
          <w:bCs/>
          <w:caps w:val="0"/>
          <w:strike w:val="0"/>
          <w:dstrike w:val="0"/>
          <w:color w:val="auto"/>
          <w:spacing w:val="6"/>
          <w:sz w:val="24"/>
          <w:szCs w:val="24"/>
          <w:highlight w:val="none"/>
          <w:u w:val="single"/>
        </w:rPr>
        <w:t>:00</w:t>
      </w:r>
      <w:r>
        <w:rPr>
          <w:rFonts w:hint="eastAsia" w:ascii="宋体" w:hAnsi="宋体" w:eastAsia="宋体" w:cs="宋体"/>
          <w:b w:val="0"/>
          <w:bCs w:val="0"/>
          <w:caps w:val="0"/>
          <w:strike w:val="0"/>
          <w:dstrike w:val="0"/>
          <w:color w:val="auto"/>
          <w:spacing w:val="6"/>
          <w:sz w:val="24"/>
          <w:szCs w:val="24"/>
          <w:highlight w:val="none"/>
          <w:u w:val="none"/>
        </w:rPr>
        <w:t>时</w:t>
      </w:r>
      <w:r>
        <w:rPr>
          <w:rFonts w:hint="eastAsia" w:ascii="宋体" w:hAnsi="宋体" w:eastAsia="宋体" w:cs="宋体"/>
          <w:b/>
          <w:bCs/>
          <w:caps w:val="0"/>
          <w:strike w:val="0"/>
          <w:dstrike w:val="0"/>
          <w:color w:val="auto"/>
          <w:spacing w:val="6"/>
          <w:sz w:val="24"/>
          <w:szCs w:val="24"/>
          <w:highlight w:val="none"/>
          <w:u w:val="single"/>
        </w:rPr>
        <w:t>至202</w:t>
      </w:r>
      <w:r>
        <w:rPr>
          <w:rFonts w:hint="eastAsia" w:ascii="宋体" w:hAnsi="宋体" w:eastAsia="宋体" w:cs="宋体"/>
          <w:b/>
          <w:bCs/>
          <w:caps w:val="0"/>
          <w:strike w:val="0"/>
          <w:dstrike w:val="0"/>
          <w:color w:val="auto"/>
          <w:spacing w:val="6"/>
          <w:sz w:val="24"/>
          <w:szCs w:val="24"/>
          <w:highlight w:val="none"/>
          <w:u w:val="single"/>
          <w:lang w:val="en-US" w:eastAsia="zh-CN"/>
        </w:rPr>
        <w:t>3</w:t>
      </w:r>
      <w:r>
        <w:rPr>
          <w:rFonts w:hint="eastAsia" w:ascii="宋体" w:hAnsi="宋体" w:eastAsia="宋体" w:cs="宋体"/>
          <w:b w:val="0"/>
          <w:bCs w:val="0"/>
          <w:caps w:val="0"/>
          <w:strike w:val="0"/>
          <w:dstrike w:val="0"/>
          <w:color w:val="auto"/>
          <w:spacing w:val="6"/>
          <w:sz w:val="24"/>
          <w:szCs w:val="24"/>
          <w:highlight w:val="none"/>
          <w:u w:val="none"/>
        </w:rPr>
        <w:t>年</w:t>
      </w:r>
      <w:r>
        <w:rPr>
          <w:rFonts w:hint="eastAsia" w:ascii="宋体" w:hAnsi="宋体" w:eastAsia="宋体" w:cs="宋体"/>
          <w:b/>
          <w:bCs/>
          <w:caps w:val="0"/>
          <w:strike w:val="0"/>
          <w:dstrike w:val="0"/>
          <w:color w:val="auto"/>
          <w:spacing w:val="6"/>
          <w:sz w:val="24"/>
          <w:szCs w:val="24"/>
          <w:highlight w:val="none"/>
          <w:u w:val="single"/>
          <w:lang w:val="en-US" w:eastAsia="zh-CN"/>
        </w:rPr>
        <w:t>12</w:t>
      </w:r>
      <w:r>
        <w:rPr>
          <w:rFonts w:hint="eastAsia" w:ascii="宋体" w:hAnsi="宋体" w:eastAsia="宋体" w:cs="宋体"/>
          <w:b w:val="0"/>
          <w:bCs w:val="0"/>
          <w:caps w:val="0"/>
          <w:strike w:val="0"/>
          <w:dstrike w:val="0"/>
          <w:color w:val="auto"/>
          <w:spacing w:val="6"/>
          <w:sz w:val="24"/>
          <w:szCs w:val="24"/>
          <w:highlight w:val="none"/>
          <w:u w:val="none"/>
        </w:rPr>
        <w:t>月</w:t>
      </w:r>
      <w:r>
        <w:rPr>
          <w:rFonts w:hint="eastAsia" w:ascii="宋体" w:hAnsi="宋体" w:eastAsia="宋体" w:cs="宋体"/>
          <w:b/>
          <w:bCs/>
          <w:caps w:val="0"/>
          <w:strike w:val="0"/>
          <w:dstrike w:val="0"/>
          <w:color w:val="auto"/>
          <w:spacing w:val="6"/>
          <w:sz w:val="24"/>
          <w:szCs w:val="24"/>
          <w:highlight w:val="none"/>
          <w:u w:val="single"/>
          <w:lang w:val="en-US" w:eastAsia="zh-CN"/>
        </w:rPr>
        <w:t>14</w:t>
      </w:r>
      <w:r>
        <w:rPr>
          <w:rFonts w:hint="eastAsia" w:ascii="宋体" w:hAnsi="宋体" w:eastAsia="宋体" w:cs="宋体"/>
          <w:b w:val="0"/>
          <w:bCs w:val="0"/>
          <w:caps w:val="0"/>
          <w:strike w:val="0"/>
          <w:dstrike w:val="0"/>
          <w:color w:val="auto"/>
          <w:spacing w:val="6"/>
          <w:sz w:val="24"/>
          <w:szCs w:val="24"/>
          <w:highlight w:val="none"/>
          <w:u w:val="none"/>
        </w:rPr>
        <w:t>日</w:t>
      </w:r>
      <w:r>
        <w:rPr>
          <w:rFonts w:hint="eastAsia" w:ascii="宋体" w:hAnsi="宋体" w:eastAsia="宋体" w:cs="宋体"/>
          <w:b/>
          <w:bCs/>
          <w:caps w:val="0"/>
          <w:strike w:val="0"/>
          <w:dstrike w:val="0"/>
          <w:color w:val="auto"/>
          <w:spacing w:val="6"/>
          <w:sz w:val="24"/>
          <w:szCs w:val="24"/>
          <w:highlight w:val="none"/>
          <w:u w:val="single"/>
        </w:rPr>
        <w:t>17:</w:t>
      </w:r>
      <w:r>
        <w:rPr>
          <w:rFonts w:hint="eastAsia" w:ascii="宋体" w:hAnsi="宋体" w:eastAsia="宋体" w:cs="宋体"/>
          <w:b/>
          <w:bCs/>
          <w:caps w:val="0"/>
          <w:strike w:val="0"/>
          <w:dstrike w:val="0"/>
          <w:color w:val="auto"/>
          <w:spacing w:val="6"/>
          <w:sz w:val="24"/>
          <w:szCs w:val="24"/>
          <w:highlight w:val="none"/>
          <w:u w:val="single"/>
          <w:lang w:val="en-US" w:eastAsia="zh-CN"/>
        </w:rPr>
        <w:t>3</w:t>
      </w:r>
      <w:r>
        <w:rPr>
          <w:rFonts w:hint="eastAsia" w:ascii="宋体" w:hAnsi="宋体" w:eastAsia="宋体" w:cs="宋体"/>
          <w:b/>
          <w:bCs/>
          <w:caps w:val="0"/>
          <w:strike w:val="0"/>
          <w:dstrike w:val="0"/>
          <w:color w:val="auto"/>
          <w:spacing w:val="6"/>
          <w:sz w:val="24"/>
          <w:szCs w:val="24"/>
          <w:highlight w:val="none"/>
          <w:u w:val="single"/>
        </w:rPr>
        <w:t>0</w:t>
      </w:r>
      <w:r>
        <w:rPr>
          <w:rFonts w:hint="eastAsia" w:ascii="宋体" w:hAnsi="宋体" w:eastAsia="宋体" w:cs="宋体"/>
          <w:b w:val="0"/>
          <w:bCs w:val="0"/>
          <w:caps w:val="0"/>
          <w:strike w:val="0"/>
          <w:dstrike w:val="0"/>
          <w:color w:val="auto"/>
          <w:spacing w:val="6"/>
          <w:sz w:val="24"/>
          <w:szCs w:val="24"/>
          <w:highlight w:val="none"/>
          <w:u w:val="none"/>
        </w:rPr>
        <w:t>时</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2.地点:</w:t>
      </w:r>
      <w:r>
        <w:rPr>
          <w:rFonts w:hint="eastAsia" w:ascii="宋体" w:hAnsi="宋体" w:eastAsia="宋体" w:cs="宋体"/>
          <w:caps w:val="0"/>
          <w:color w:val="auto"/>
          <w:spacing w:val="6"/>
          <w:sz w:val="24"/>
          <w:szCs w:val="24"/>
          <w:highlight w:val="none"/>
          <w:u w:val="none"/>
          <w:lang w:val="en-US" w:eastAsia="zh-CN"/>
        </w:rPr>
        <w:t xml:space="preserve">贵州省公共资源交易一张网 </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lang w:val="en-US" w:eastAsia="zh-CN"/>
        </w:rPr>
        <w:t>（https://ggzy.guizhou.gov.cn/hallweb/#/tradinghall）下载</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3.方式:</w:t>
      </w:r>
      <w:r>
        <w:rPr>
          <w:rFonts w:hint="eastAsia" w:ascii="宋体" w:hAnsi="宋体" w:eastAsia="宋体" w:cs="宋体"/>
          <w:caps w:val="0"/>
          <w:color w:val="auto"/>
          <w:spacing w:val="6"/>
          <w:sz w:val="24"/>
          <w:szCs w:val="24"/>
          <w:highlight w:val="none"/>
          <w:u w:val="none"/>
          <w:lang w:val="en-US" w:eastAsia="zh-CN"/>
        </w:rPr>
        <w:t xml:space="preserve">贵州省公共资源交易一张网 </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lang w:val="en-US" w:eastAsia="zh-CN"/>
        </w:rPr>
        <w:t>（https://ggzy.guizhou.gov.cn/hallweb/#/tradinghall）下载</w:t>
      </w:r>
    </w:p>
    <w:p>
      <w:pPr>
        <w:keepNext w:val="0"/>
        <w:keepLines w:val="0"/>
        <w:pageBreakBefore w:val="0"/>
        <w:shd w:val="clear" w:color="auto" w:fill="FFFFFF"/>
        <w:kinsoku/>
        <w:wordWrap/>
        <w:overflowPunct/>
        <w:autoSpaceDE/>
        <w:autoSpaceDN/>
        <w:bidi w:val="0"/>
        <w:adjustRightInd/>
        <w:snapToGrid/>
        <w:spacing w:line="440" w:lineRule="exact"/>
        <w:ind w:firstLine="504" w:firstLineChars="200"/>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4.售价:</w:t>
      </w:r>
      <w:r>
        <w:rPr>
          <w:rFonts w:hint="eastAsia" w:ascii="宋体" w:hAnsi="宋体" w:eastAsia="宋体" w:cs="宋体"/>
          <w:b w:val="0"/>
          <w:bCs w:val="0"/>
          <w:caps w:val="0"/>
          <w:color w:val="auto"/>
          <w:spacing w:val="6"/>
          <w:sz w:val="24"/>
          <w:szCs w:val="24"/>
          <w:highlight w:val="none"/>
          <w:u w:val="single"/>
          <w:lang w:val="en-US" w:eastAsia="zh-CN"/>
        </w:rPr>
        <w:t>0</w:t>
      </w:r>
      <w:r>
        <w:rPr>
          <w:rFonts w:hint="eastAsia" w:ascii="宋体" w:hAnsi="宋体" w:eastAsia="宋体" w:cs="宋体"/>
          <w:caps w:val="0"/>
          <w:color w:val="auto"/>
          <w:spacing w:val="6"/>
          <w:sz w:val="24"/>
          <w:szCs w:val="24"/>
          <w:highlight w:val="none"/>
          <w:u w:val="none"/>
        </w:rPr>
        <w:t>元人民币</w:t>
      </w:r>
      <w:r>
        <w:rPr>
          <w:rFonts w:hint="eastAsia" w:ascii="宋体" w:hAnsi="宋体" w:eastAsia="宋体" w:cs="宋体"/>
          <w:caps w:val="0"/>
          <w:color w:val="auto"/>
          <w:spacing w:val="6"/>
          <w:sz w:val="24"/>
          <w:szCs w:val="24"/>
          <w:highlight w:val="none"/>
          <w:u w:val="none"/>
          <w:lang w:val="en-US" w:eastAsia="zh-CN"/>
        </w:rPr>
        <w:t>（含电子文档）</w:t>
      </w:r>
    </w:p>
    <w:p>
      <w:pPr>
        <w:keepNext w:val="0"/>
        <w:keepLines w:val="0"/>
        <w:pageBreakBefore w:val="0"/>
        <w:shd w:val="clear" w:color="auto" w:fill="FFFFFF"/>
        <w:kinsoku/>
        <w:wordWrap/>
        <w:overflowPunct/>
        <w:autoSpaceDE/>
        <w:autoSpaceDN/>
        <w:bidi w:val="0"/>
        <w:adjustRightInd/>
        <w:snapToGrid/>
        <w:spacing w:line="440" w:lineRule="exact"/>
        <w:textAlignment w:val="auto"/>
        <w:rPr>
          <w:rFonts w:hint="eastAsia" w:ascii="宋体" w:hAnsi="宋体" w:eastAsia="宋体" w:cs="宋体"/>
          <w:b/>
          <w:caps w:val="0"/>
          <w:color w:val="auto"/>
          <w:spacing w:val="6"/>
          <w:sz w:val="24"/>
          <w:szCs w:val="24"/>
          <w:highlight w:val="none"/>
          <w:u w:val="none"/>
        </w:rPr>
      </w:pPr>
      <w:r>
        <w:rPr>
          <w:rFonts w:hint="eastAsia" w:ascii="宋体" w:hAnsi="宋体" w:eastAsia="宋体" w:cs="宋体"/>
          <w:b/>
          <w:caps w:val="0"/>
          <w:color w:val="auto"/>
          <w:spacing w:val="6"/>
          <w:sz w:val="24"/>
          <w:szCs w:val="24"/>
          <w:highlight w:val="none"/>
          <w:u w:val="none"/>
        </w:rPr>
        <w:t>四、</w:t>
      </w:r>
      <w:r>
        <w:rPr>
          <w:rFonts w:hint="eastAsia" w:ascii="宋体" w:hAnsi="宋体" w:eastAsia="宋体" w:cs="宋体"/>
          <w:b/>
          <w:caps w:val="0"/>
          <w:color w:val="auto"/>
          <w:spacing w:val="6"/>
          <w:sz w:val="24"/>
          <w:szCs w:val="24"/>
          <w:highlight w:val="none"/>
          <w:u w:val="none"/>
          <w:lang w:val="en-US" w:eastAsia="zh-CN"/>
        </w:rPr>
        <w:t>提交投标文件截止时间、开标时间和地点</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504" w:firstLineChars="200"/>
        <w:jc w:val="both"/>
        <w:textAlignment w:val="auto"/>
        <w:rPr>
          <w:rFonts w:hint="eastAsia" w:ascii="宋体" w:hAnsi="宋体" w:eastAsia="宋体" w:cs="宋体"/>
          <w:caps w:val="0"/>
          <w:strike w:val="0"/>
          <w:dstrike w:val="0"/>
          <w:color w:val="auto"/>
          <w:spacing w:val="6"/>
          <w:kern w:val="0"/>
          <w:sz w:val="24"/>
          <w:szCs w:val="24"/>
          <w:highlight w:val="none"/>
          <w:u w:val="none"/>
          <w:lang w:val="en-US" w:eastAsia="zh-CN" w:bidi="ar-SA"/>
        </w:rPr>
      </w:pPr>
      <w:r>
        <w:rPr>
          <w:rFonts w:hint="eastAsia" w:ascii="宋体" w:hAnsi="宋体" w:eastAsia="宋体" w:cs="宋体"/>
          <w:caps w:val="0"/>
          <w:strike w:val="0"/>
          <w:dstrike w:val="0"/>
          <w:color w:val="auto"/>
          <w:spacing w:val="6"/>
          <w:kern w:val="0"/>
          <w:sz w:val="24"/>
          <w:szCs w:val="24"/>
          <w:highlight w:val="none"/>
          <w:u w:val="none"/>
          <w:lang w:val="en-US" w:eastAsia="zh-CN" w:bidi="ar-SA"/>
        </w:rPr>
        <w:t>截止时间：</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2023</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年</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12</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月</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19</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日</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10:00</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时（北京时间）</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504" w:firstLineChars="200"/>
        <w:jc w:val="both"/>
        <w:textAlignment w:val="auto"/>
        <w:rPr>
          <w:rFonts w:hint="eastAsia" w:ascii="宋体" w:hAnsi="宋体" w:eastAsia="宋体" w:cs="宋体"/>
          <w:caps w:val="0"/>
          <w:strike w:val="0"/>
          <w:dstrike w:val="0"/>
          <w:color w:val="auto"/>
          <w:spacing w:val="6"/>
          <w:kern w:val="0"/>
          <w:sz w:val="24"/>
          <w:szCs w:val="24"/>
          <w:highlight w:val="none"/>
          <w:u w:val="none"/>
          <w:lang w:val="en-US" w:eastAsia="zh-CN" w:bidi="ar-SA"/>
        </w:rPr>
      </w:pPr>
      <w:r>
        <w:rPr>
          <w:rFonts w:hint="eastAsia" w:ascii="宋体" w:hAnsi="宋体" w:eastAsia="宋体" w:cs="宋体"/>
          <w:caps w:val="0"/>
          <w:strike w:val="0"/>
          <w:dstrike w:val="0"/>
          <w:color w:val="auto"/>
          <w:spacing w:val="6"/>
          <w:kern w:val="0"/>
          <w:sz w:val="24"/>
          <w:szCs w:val="24"/>
          <w:highlight w:val="none"/>
          <w:u w:val="none"/>
          <w:lang w:val="en-US" w:eastAsia="zh-CN" w:bidi="ar-SA"/>
        </w:rPr>
        <w:t>地点：黔西南州公共资源交易中心（磋商当天详见黔西南州公共资源交易中心一楼大厅电子显示屏）</w:t>
      </w:r>
    </w:p>
    <w:p>
      <w:pPr>
        <w:keepNext w:val="0"/>
        <w:keepLines w:val="0"/>
        <w:pageBreakBefore w:val="0"/>
        <w:shd w:val="clear" w:color="auto" w:fill="FFFFFF"/>
        <w:kinsoku/>
        <w:wordWrap/>
        <w:overflowPunct/>
        <w:autoSpaceDE/>
        <w:autoSpaceDN/>
        <w:bidi w:val="0"/>
        <w:adjustRightInd/>
        <w:snapToGrid/>
        <w:spacing w:line="440" w:lineRule="exact"/>
        <w:textAlignment w:val="auto"/>
        <w:rPr>
          <w:rFonts w:hint="eastAsia" w:ascii="宋体" w:hAnsi="宋体" w:eastAsia="宋体" w:cs="宋体"/>
          <w:b/>
          <w:caps w:val="0"/>
          <w:strike w:val="0"/>
          <w:dstrike w:val="0"/>
          <w:color w:val="auto"/>
          <w:spacing w:val="6"/>
          <w:sz w:val="24"/>
          <w:szCs w:val="24"/>
          <w:highlight w:val="none"/>
          <w:u w:val="none"/>
        </w:rPr>
      </w:pPr>
      <w:r>
        <w:rPr>
          <w:rFonts w:hint="eastAsia" w:ascii="宋体" w:hAnsi="宋体" w:eastAsia="宋体" w:cs="宋体"/>
          <w:b/>
          <w:caps w:val="0"/>
          <w:strike w:val="0"/>
          <w:dstrike w:val="0"/>
          <w:color w:val="auto"/>
          <w:spacing w:val="6"/>
          <w:sz w:val="24"/>
          <w:szCs w:val="24"/>
          <w:highlight w:val="none"/>
          <w:u w:val="none"/>
        </w:rPr>
        <w:t>五、</w:t>
      </w:r>
      <w:r>
        <w:rPr>
          <w:rFonts w:hint="eastAsia" w:ascii="宋体" w:hAnsi="宋体" w:eastAsia="宋体" w:cs="宋体"/>
          <w:b/>
          <w:caps w:val="0"/>
          <w:strike w:val="0"/>
          <w:dstrike w:val="0"/>
          <w:color w:val="auto"/>
          <w:spacing w:val="6"/>
          <w:kern w:val="0"/>
          <w:sz w:val="24"/>
          <w:szCs w:val="24"/>
          <w:highlight w:val="none"/>
          <w:u w:val="none"/>
          <w:lang w:val="en-US" w:eastAsia="zh-CN" w:bidi="ar-SA"/>
        </w:rPr>
        <w:t>响应文件开启</w:t>
      </w:r>
    </w:p>
    <w:p>
      <w:pPr>
        <w:keepNext w:val="0"/>
        <w:keepLines w:val="0"/>
        <w:pageBreakBefore w:val="0"/>
        <w:shd w:val="clear" w:color="auto" w:fill="FFFFFF"/>
        <w:kinsoku/>
        <w:wordWrap/>
        <w:overflowPunct/>
        <w:autoSpaceDE/>
        <w:autoSpaceDN/>
        <w:bidi w:val="0"/>
        <w:adjustRightInd/>
        <w:snapToGrid/>
        <w:spacing w:line="440" w:lineRule="exact"/>
        <w:ind w:firstLine="504" w:firstLineChars="200"/>
        <w:textAlignment w:val="auto"/>
        <w:rPr>
          <w:rFonts w:hint="eastAsia" w:ascii="宋体" w:hAnsi="宋体" w:eastAsia="宋体" w:cs="宋体"/>
          <w:b w:val="0"/>
          <w:bCs w:val="0"/>
          <w:caps w:val="0"/>
          <w:color w:val="auto"/>
          <w:spacing w:val="6"/>
          <w:kern w:val="0"/>
          <w:sz w:val="24"/>
          <w:szCs w:val="24"/>
          <w:highlight w:val="none"/>
          <w:u w:val="none"/>
          <w:lang w:val="en-US" w:eastAsia="zh-CN" w:bidi="ar-SA"/>
        </w:rPr>
      </w:pPr>
      <w:r>
        <w:rPr>
          <w:rFonts w:hint="eastAsia" w:ascii="宋体" w:hAnsi="宋体" w:eastAsia="宋体" w:cs="宋体"/>
          <w:caps w:val="0"/>
          <w:strike w:val="0"/>
          <w:dstrike w:val="0"/>
          <w:color w:val="auto"/>
          <w:spacing w:val="6"/>
          <w:sz w:val="24"/>
          <w:szCs w:val="24"/>
          <w:highlight w:val="none"/>
          <w:u w:val="none"/>
          <w:lang w:eastAsia="zh-CN"/>
        </w:rPr>
        <w:t>开启</w:t>
      </w:r>
      <w:r>
        <w:rPr>
          <w:rFonts w:hint="eastAsia" w:ascii="宋体" w:hAnsi="宋体" w:eastAsia="宋体" w:cs="宋体"/>
          <w:caps w:val="0"/>
          <w:strike w:val="0"/>
          <w:dstrike w:val="0"/>
          <w:color w:val="auto"/>
          <w:spacing w:val="6"/>
          <w:sz w:val="24"/>
          <w:szCs w:val="24"/>
          <w:highlight w:val="none"/>
          <w:u w:val="none"/>
        </w:rPr>
        <w:t>时间：</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2023</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年</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12</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月</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19</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日</w:t>
      </w:r>
      <w:r>
        <w:rPr>
          <w:rFonts w:hint="eastAsia" w:ascii="宋体" w:hAnsi="宋体" w:eastAsia="宋体" w:cs="宋体"/>
          <w:b/>
          <w:bCs/>
          <w:caps w:val="0"/>
          <w:strike w:val="0"/>
          <w:dstrike w:val="0"/>
          <w:color w:val="auto"/>
          <w:spacing w:val="6"/>
          <w:kern w:val="0"/>
          <w:sz w:val="24"/>
          <w:szCs w:val="24"/>
          <w:highlight w:val="none"/>
          <w:u w:val="single"/>
          <w:lang w:val="en-US" w:eastAsia="zh-CN" w:bidi="ar-SA"/>
        </w:rPr>
        <w:t>10:00</w:t>
      </w:r>
      <w:r>
        <w:rPr>
          <w:rFonts w:hint="eastAsia" w:ascii="宋体" w:hAnsi="宋体" w:eastAsia="宋体" w:cs="宋体"/>
          <w:b w:val="0"/>
          <w:bCs w:val="0"/>
          <w:caps w:val="0"/>
          <w:strike w:val="0"/>
          <w:dstrike w:val="0"/>
          <w:color w:val="auto"/>
          <w:spacing w:val="6"/>
          <w:kern w:val="0"/>
          <w:sz w:val="24"/>
          <w:szCs w:val="24"/>
          <w:highlight w:val="none"/>
          <w:u w:val="none"/>
          <w:lang w:val="en-US" w:eastAsia="zh-CN" w:bidi="ar-SA"/>
        </w:rPr>
        <w:t>时</w:t>
      </w:r>
      <w:r>
        <w:rPr>
          <w:rFonts w:hint="eastAsia" w:ascii="宋体" w:hAnsi="宋体" w:eastAsia="宋体" w:cs="宋体"/>
          <w:b w:val="0"/>
          <w:bCs w:val="0"/>
          <w:caps w:val="0"/>
          <w:color w:val="auto"/>
          <w:spacing w:val="6"/>
          <w:kern w:val="0"/>
          <w:sz w:val="24"/>
          <w:szCs w:val="24"/>
          <w:highlight w:val="none"/>
          <w:u w:val="none"/>
          <w:lang w:val="en-US" w:eastAsia="zh-CN" w:bidi="ar-SA"/>
        </w:rPr>
        <w:t>（北京时间）</w:t>
      </w:r>
    </w:p>
    <w:p>
      <w:pPr>
        <w:keepNext w:val="0"/>
        <w:keepLines w:val="0"/>
        <w:pageBreakBefore w:val="0"/>
        <w:shd w:val="clear" w:color="auto" w:fill="FFFFFF"/>
        <w:kinsoku/>
        <w:wordWrap/>
        <w:overflowPunct/>
        <w:autoSpaceDE/>
        <w:autoSpaceDN/>
        <w:bidi w:val="0"/>
        <w:adjustRightInd/>
        <w:snapToGrid/>
        <w:spacing w:line="440" w:lineRule="exact"/>
        <w:ind w:firstLine="504" w:firstLineChars="200"/>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地点：</w:t>
      </w:r>
      <w:r>
        <w:rPr>
          <w:rFonts w:hint="eastAsia" w:ascii="宋体" w:hAnsi="宋体" w:eastAsia="宋体" w:cs="宋体"/>
          <w:caps w:val="0"/>
          <w:color w:val="auto"/>
          <w:spacing w:val="6"/>
          <w:sz w:val="24"/>
          <w:szCs w:val="24"/>
          <w:highlight w:val="none"/>
          <w:u w:val="none"/>
          <w:lang w:val="en-US" w:eastAsia="zh-CN"/>
        </w:rPr>
        <w:t>黔西南州公共资源交易中心（磋商当天详见黔西南州公共资源交易中心一楼大厅电子显示屏）</w:t>
      </w:r>
    </w:p>
    <w:p>
      <w:pPr>
        <w:keepNext w:val="0"/>
        <w:keepLines w:val="0"/>
        <w:pageBreakBefore w:val="0"/>
        <w:shd w:val="clear" w:color="auto" w:fill="FFFFFF"/>
        <w:kinsoku/>
        <w:wordWrap/>
        <w:overflowPunct/>
        <w:autoSpaceDE/>
        <w:autoSpaceDN/>
        <w:bidi w:val="0"/>
        <w:adjustRightInd/>
        <w:snapToGrid/>
        <w:spacing w:line="440" w:lineRule="exact"/>
        <w:textAlignment w:val="auto"/>
        <w:rPr>
          <w:rFonts w:hint="eastAsia" w:ascii="宋体" w:hAnsi="宋体" w:eastAsia="宋体" w:cs="宋体"/>
          <w:b/>
          <w:caps w:val="0"/>
          <w:color w:val="auto"/>
          <w:spacing w:val="6"/>
          <w:sz w:val="24"/>
          <w:szCs w:val="24"/>
          <w:highlight w:val="none"/>
          <w:u w:val="none"/>
        </w:rPr>
      </w:pPr>
      <w:r>
        <w:rPr>
          <w:rFonts w:hint="eastAsia" w:ascii="宋体" w:hAnsi="宋体" w:eastAsia="宋体" w:cs="宋体"/>
          <w:b/>
          <w:caps w:val="0"/>
          <w:color w:val="auto"/>
          <w:spacing w:val="6"/>
          <w:sz w:val="24"/>
          <w:szCs w:val="24"/>
          <w:highlight w:val="none"/>
          <w:u w:val="none"/>
        </w:rPr>
        <w:t>六、公告期限</w:t>
      </w:r>
    </w:p>
    <w:p>
      <w:pPr>
        <w:keepNext w:val="0"/>
        <w:keepLines w:val="0"/>
        <w:pageBreakBefore w:val="0"/>
        <w:shd w:val="clear" w:color="auto" w:fill="FFFFFF"/>
        <w:kinsoku/>
        <w:wordWrap/>
        <w:overflowPunct/>
        <w:autoSpaceDE/>
        <w:autoSpaceDN/>
        <w:bidi w:val="0"/>
        <w:adjustRightInd/>
        <w:snapToGrid/>
        <w:spacing w:line="440" w:lineRule="exact"/>
        <w:ind w:firstLine="504" w:firstLineChars="200"/>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自本公告发布之日起</w:t>
      </w:r>
      <w:r>
        <w:rPr>
          <w:rFonts w:hint="eastAsia" w:ascii="宋体" w:hAnsi="宋体" w:eastAsia="宋体" w:cs="宋体"/>
          <w:caps w:val="0"/>
          <w:color w:val="auto"/>
          <w:spacing w:val="6"/>
          <w:sz w:val="24"/>
          <w:szCs w:val="24"/>
          <w:highlight w:val="none"/>
          <w:u w:val="none"/>
          <w:lang w:val="en-US" w:eastAsia="zh-CN"/>
        </w:rPr>
        <w:t>6</w:t>
      </w:r>
      <w:r>
        <w:rPr>
          <w:rFonts w:hint="eastAsia" w:ascii="宋体" w:hAnsi="宋体" w:eastAsia="宋体" w:cs="宋体"/>
          <w:caps w:val="0"/>
          <w:color w:val="auto"/>
          <w:spacing w:val="6"/>
          <w:sz w:val="24"/>
          <w:szCs w:val="24"/>
          <w:highlight w:val="none"/>
          <w:u w:val="none"/>
        </w:rPr>
        <w:t>个工作日。</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b w:val="0"/>
          <w:bCs/>
          <w:caps w:val="0"/>
          <w:color w:val="auto"/>
          <w:spacing w:val="6"/>
          <w:kern w:val="0"/>
          <w:sz w:val="24"/>
          <w:szCs w:val="24"/>
          <w:highlight w:val="none"/>
        </w:rPr>
      </w:pPr>
      <w:r>
        <w:rPr>
          <w:rFonts w:hint="eastAsia" w:ascii="宋体" w:hAnsi="宋体" w:eastAsia="宋体" w:cs="宋体"/>
          <w:b/>
          <w:caps w:val="0"/>
          <w:color w:val="auto"/>
          <w:spacing w:val="6"/>
          <w:sz w:val="24"/>
          <w:szCs w:val="24"/>
          <w:highlight w:val="none"/>
          <w:u w:val="none"/>
        </w:rPr>
        <w:t>七、其他补充事宜：</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b/>
          <w:caps w:val="0"/>
          <w:color w:val="auto"/>
          <w:spacing w:val="6"/>
          <w:kern w:val="0"/>
          <w:sz w:val="24"/>
          <w:szCs w:val="24"/>
          <w:highlight w:val="none"/>
        </w:rPr>
      </w:pPr>
      <w:r>
        <w:rPr>
          <w:rFonts w:hint="eastAsia" w:ascii="宋体" w:hAnsi="宋体" w:eastAsia="宋体" w:cs="宋体"/>
          <w:b/>
          <w:caps w:val="0"/>
          <w:color w:val="auto"/>
          <w:spacing w:val="6"/>
          <w:kern w:val="0"/>
          <w:sz w:val="24"/>
          <w:szCs w:val="24"/>
          <w:highlight w:val="none"/>
        </w:rPr>
        <w:t>八、对本次采购提出询问，请按以下方式联系。</w:t>
      </w:r>
    </w:p>
    <w:p>
      <w:pPr>
        <w:keepNext w:val="0"/>
        <w:keepLines w:val="0"/>
        <w:pageBreakBefore w:val="0"/>
        <w:kinsoku/>
        <w:wordWrap/>
        <w:overflowPunct/>
        <w:autoSpaceDE/>
        <w:autoSpaceDN/>
        <w:bidi w:val="0"/>
        <w:adjustRightInd/>
        <w:snapToGrid/>
        <w:spacing w:line="440" w:lineRule="exac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1.采购人信息</w:t>
      </w:r>
    </w:p>
    <w:p>
      <w:pPr>
        <w:keepNext w:val="0"/>
        <w:keepLines w:val="0"/>
        <w:pageBreakBefore w:val="0"/>
        <w:kinsoku/>
        <w:wordWrap/>
        <w:overflowPunct/>
        <w:autoSpaceDE/>
        <w:autoSpaceDN/>
        <w:bidi w:val="0"/>
        <w:adjustRightInd/>
        <w:snapToGrid/>
        <w:spacing w:line="440" w:lineRule="exact"/>
        <w:ind w:firstLine="504" w:firstLineChars="200"/>
        <w:textAlignment w:val="auto"/>
        <w:rPr>
          <w:rFonts w:hint="eastAsia" w:ascii="宋体" w:hAnsi="宋体" w:eastAsia="宋体" w:cs="宋体"/>
          <w:caps w:val="0"/>
          <w:color w:val="auto"/>
          <w:spacing w:val="6"/>
          <w:kern w:val="0"/>
          <w:sz w:val="24"/>
          <w:szCs w:val="24"/>
          <w:highlight w:val="none"/>
          <w:u w:val="none"/>
          <w:lang w:eastAsia="zh-CN"/>
        </w:rPr>
      </w:pPr>
      <w:r>
        <w:rPr>
          <w:rFonts w:hint="eastAsia" w:ascii="宋体" w:hAnsi="宋体" w:eastAsia="宋体" w:cs="宋体"/>
          <w:caps w:val="0"/>
          <w:color w:val="auto"/>
          <w:spacing w:val="6"/>
          <w:kern w:val="0"/>
          <w:sz w:val="24"/>
          <w:szCs w:val="24"/>
          <w:highlight w:val="none"/>
          <w:u w:val="none"/>
        </w:rPr>
        <w:t>名称：</w:t>
      </w:r>
      <w:r>
        <w:rPr>
          <w:rFonts w:hint="eastAsia" w:ascii="宋体" w:hAnsi="宋体" w:eastAsia="宋体" w:cs="宋体"/>
          <w:caps w:val="0"/>
          <w:color w:val="auto"/>
          <w:spacing w:val="6"/>
          <w:kern w:val="0"/>
          <w:sz w:val="24"/>
          <w:szCs w:val="24"/>
          <w:highlight w:val="none"/>
          <w:u w:val="none"/>
          <w:lang w:eastAsia="zh-CN"/>
        </w:rPr>
        <w:t>兴义市自然资源局</w:t>
      </w:r>
    </w:p>
    <w:p>
      <w:pPr>
        <w:keepNext w:val="0"/>
        <w:keepLines w:val="0"/>
        <w:pageBreakBefore w:val="0"/>
        <w:kinsoku/>
        <w:wordWrap/>
        <w:overflowPunct/>
        <w:autoSpaceDE/>
        <w:autoSpaceDN/>
        <w:bidi w:val="0"/>
        <w:adjustRightInd/>
        <w:snapToGrid/>
        <w:spacing w:line="440" w:lineRule="exact"/>
        <w:ind w:firstLine="504" w:firstLineChars="200"/>
        <w:textAlignment w:val="auto"/>
        <w:rPr>
          <w:rFonts w:hint="eastAsia" w:ascii="宋体" w:hAnsi="宋体" w:eastAsia="宋体" w:cs="宋体"/>
          <w:caps w:val="0"/>
          <w:color w:val="auto"/>
          <w:spacing w:val="6"/>
          <w:kern w:val="0"/>
          <w:sz w:val="24"/>
          <w:szCs w:val="24"/>
          <w:highlight w:val="none"/>
          <w:u w:val="none"/>
          <w:lang w:eastAsia="zh-CN"/>
        </w:rPr>
      </w:pPr>
      <w:r>
        <w:rPr>
          <w:rFonts w:hint="eastAsia" w:ascii="宋体" w:hAnsi="宋体" w:eastAsia="宋体" w:cs="宋体"/>
          <w:caps w:val="0"/>
          <w:color w:val="auto"/>
          <w:spacing w:val="6"/>
          <w:kern w:val="0"/>
          <w:sz w:val="24"/>
          <w:szCs w:val="24"/>
          <w:highlight w:val="none"/>
          <w:u w:val="none"/>
        </w:rPr>
        <w:t>地址：</w:t>
      </w:r>
      <w:r>
        <w:rPr>
          <w:rFonts w:hint="eastAsia" w:ascii="宋体" w:hAnsi="宋体" w:eastAsia="宋体" w:cs="宋体"/>
          <w:caps w:val="0"/>
          <w:color w:val="auto"/>
          <w:spacing w:val="6"/>
          <w:kern w:val="0"/>
          <w:sz w:val="24"/>
          <w:szCs w:val="24"/>
          <w:highlight w:val="none"/>
          <w:u w:val="none"/>
          <w:lang w:eastAsia="zh-CN"/>
        </w:rPr>
        <w:t>兴义市</w:t>
      </w:r>
    </w:p>
    <w:p>
      <w:pPr>
        <w:keepNext w:val="0"/>
        <w:keepLines w:val="0"/>
        <w:pageBreakBefore w:val="0"/>
        <w:kinsoku/>
        <w:wordWrap/>
        <w:overflowPunct/>
        <w:autoSpaceDE/>
        <w:autoSpaceDN/>
        <w:bidi w:val="0"/>
        <w:adjustRightInd/>
        <w:snapToGrid/>
        <w:spacing w:line="440" w:lineRule="exact"/>
        <w:ind w:firstLine="504" w:firstLineChars="200"/>
        <w:textAlignment w:val="auto"/>
        <w:rPr>
          <w:rFonts w:hint="default" w:ascii="宋体" w:hAnsi="宋体" w:eastAsia="宋体" w:cs="宋体"/>
          <w:caps w:val="0"/>
          <w:color w:val="auto"/>
          <w:spacing w:val="6"/>
          <w:kern w:val="0"/>
          <w:sz w:val="24"/>
          <w:szCs w:val="24"/>
          <w:highlight w:val="none"/>
          <w:u w:val="none"/>
          <w:lang w:val="en-US" w:eastAsia="zh-CN"/>
        </w:rPr>
      </w:pPr>
      <w:r>
        <w:rPr>
          <w:rFonts w:hint="eastAsia" w:ascii="宋体" w:hAnsi="宋体" w:eastAsia="宋体" w:cs="宋体"/>
          <w:caps w:val="0"/>
          <w:color w:val="auto"/>
          <w:spacing w:val="6"/>
          <w:kern w:val="0"/>
          <w:sz w:val="24"/>
          <w:szCs w:val="24"/>
          <w:highlight w:val="none"/>
          <w:u w:val="none"/>
          <w:lang w:val="en-US" w:eastAsia="zh-CN"/>
        </w:rPr>
        <w:t>联系人：吴女士</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lang w:val="en-US" w:eastAsia="zh-CN"/>
        </w:rPr>
      </w:pPr>
      <w:r>
        <w:rPr>
          <w:rFonts w:hint="eastAsia" w:ascii="宋体" w:hAnsi="宋体" w:eastAsia="宋体" w:cs="宋体"/>
          <w:caps w:val="0"/>
          <w:color w:val="auto"/>
          <w:spacing w:val="6"/>
          <w:kern w:val="0"/>
          <w:sz w:val="24"/>
          <w:szCs w:val="24"/>
          <w:highlight w:val="none"/>
          <w:u w:val="none"/>
        </w:rPr>
        <w:t>联系方式：</w:t>
      </w:r>
      <w:r>
        <w:rPr>
          <w:rFonts w:hint="eastAsia" w:ascii="宋体" w:hAnsi="宋体" w:eastAsia="宋体" w:cs="宋体"/>
          <w:caps w:val="0"/>
          <w:color w:val="auto"/>
          <w:spacing w:val="6"/>
          <w:kern w:val="0"/>
          <w:sz w:val="24"/>
          <w:szCs w:val="24"/>
          <w:highlight w:val="none"/>
          <w:u w:val="none"/>
          <w:lang w:val="en-US" w:eastAsia="zh-CN"/>
        </w:rPr>
        <w:t>0859-3113568</w:t>
      </w:r>
    </w:p>
    <w:p>
      <w:pPr>
        <w:keepNext w:val="0"/>
        <w:keepLines w:val="0"/>
        <w:pageBreakBefore w:val="0"/>
        <w:widowControl/>
        <w:kinsoku/>
        <w:wordWrap/>
        <w:overflowPunct/>
        <w:autoSpaceDE/>
        <w:autoSpaceDN/>
        <w:bidi w:val="0"/>
        <w:adjustRightInd/>
        <w:snapToGrid/>
        <w:spacing w:line="440" w:lineRule="exact"/>
        <w:jc w:val="left"/>
        <w:textAlignment w:val="auto"/>
        <w:rPr>
          <w:rFonts w:hint="eastAsia" w:ascii="宋体" w:hAnsi="宋体" w:eastAsia="宋体" w:cs="宋体"/>
          <w:caps w:val="0"/>
          <w:color w:val="auto"/>
          <w:spacing w:val="6"/>
          <w:kern w:val="0"/>
          <w:sz w:val="24"/>
          <w:szCs w:val="24"/>
          <w:highlight w:val="none"/>
          <w:u w:val="none"/>
        </w:rPr>
      </w:pPr>
      <w:r>
        <w:rPr>
          <w:rFonts w:hint="eastAsia" w:ascii="宋体" w:hAnsi="宋体" w:eastAsia="宋体" w:cs="宋体"/>
          <w:caps w:val="0"/>
          <w:color w:val="auto"/>
          <w:spacing w:val="6"/>
          <w:kern w:val="0"/>
          <w:sz w:val="24"/>
          <w:szCs w:val="24"/>
          <w:highlight w:val="none"/>
          <w:u w:val="none"/>
        </w:rPr>
        <w:t>2.采购代理机构信息</w:t>
      </w:r>
    </w:p>
    <w:p>
      <w:pPr>
        <w:keepNext w:val="0"/>
        <w:keepLines w:val="0"/>
        <w:pageBreakBefore w:val="0"/>
        <w:widowControl/>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lang w:eastAsia="zh-CN"/>
        </w:rPr>
      </w:pPr>
      <w:r>
        <w:rPr>
          <w:rFonts w:hint="eastAsia" w:ascii="宋体" w:hAnsi="宋体" w:eastAsia="宋体" w:cs="宋体"/>
          <w:caps w:val="0"/>
          <w:color w:val="auto"/>
          <w:spacing w:val="6"/>
          <w:kern w:val="0"/>
          <w:sz w:val="24"/>
          <w:szCs w:val="24"/>
          <w:highlight w:val="none"/>
          <w:u w:val="none"/>
        </w:rPr>
        <w:t>名称：</w:t>
      </w:r>
      <w:r>
        <w:rPr>
          <w:rFonts w:hint="eastAsia" w:ascii="宋体" w:hAnsi="宋体" w:eastAsia="宋体" w:cs="宋体"/>
          <w:caps w:val="0"/>
          <w:color w:val="auto"/>
          <w:spacing w:val="6"/>
          <w:kern w:val="0"/>
          <w:sz w:val="24"/>
          <w:szCs w:val="24"/>
          <w:highlight w:val="none"/>
          <w:u w:val="none"/>
          <w:lang w:eastAsia="zh-CN"/>
        </w:rPr>
        <w:t>贵州省黔迈工程咨询服务有限公司</w:t>
      </w:r>
    </w:p>
    <w:p>
      <w:pPr>
        <w:keepNext w:val="0"/>
        <w:keepLines w:val="0"/>
        <w:pageBreakBefore w:val="0"/>
        <w:widowControl/>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lang w:eastAsia="zh-CN"/>
        </w:rPr>
      </w:pPr>
      <w:r>
        <w:rPr>
          <w:rFonts w:hint="eastAsia" w:ascii="宋体" w:hAnsi="宋体" w:eastAsia="宋体" w:cs="宋体"/>
          <w:caps w:val="0"/>
          <w:color w:val="auto"/>
          <w:spacing w:val="6"/>
          <w:kern w:val="0"/>
          <w:sz w:val="24"/>
          <w:szCs w:val="24"/>
          <w:highlight w:val="none"/>
          <w:u w:val="none"/>
        </w:rPr>
        <w:t>地址：贵州省黔西南州兴义市桔山街道瑞金北路祥瑞大厦509室</w:t>
      </w:r>
    </w:p>
    <w:p>
      <w:pPr>
        <w:keepNext w:val="0"/>
        <w:keepLines w:val="0"/>
        <w:pageBreakBefore w:val="0"/>
        <w:widowControl/>
        <w:shd w:val="clear" w:color="auto" w:fill="FFFFFF"/>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lang w:val="en-US" w:eastAsia="zh-CN"/>
        </w:rPr>
      </w:pPr>
      <w:r>
        <w:rPr>
          <w:rFonts w:hint="eastAsia" w:ascii="宋体" w:hAnsi="宋体" w:eastAsia="宋体" w:cs="宋体"/>
          <w:caps w:val="0"/>
          <w:color w:val="auto"/>
          <w:spacing w:val="6"/>
          <w:kern w:val="0"/>
          <w:sz w:val="24"/>
          <w:szCs w:val="24"/>
          <w:highlight w:val="none"/>
          <w:u w:val="none"/>
        </w:rPr>
        <w:t>联系方式：</w:t>
      </w:r>
      <w:r>
        <w:rPr>
          <w:rFonts w:hint="eastAsia" w:ascii="宋体" w:hAnsi="宋体" w:eastAsia="宋体" w:cs="宋体"/>
          <w:caps w:val="0"/>
          <w:color w:val="auto"/>
          <w:spacing w:val="6"/>
          <w:kern w:val="0"/>
          <w:sz w:val="24"/>
          <w:szCs w:val="24"/>
          <w:highlight w:val="none"/>
          <w:u w:val="none"/>
          <w:lang w:val="en-US" w:eastAsia="zh-CN"/>
        </w:rPr>
        <w:t>13049597373</w:t>
      </w:r>
    </w:p>
    <w:p>
      <w:pPr>
        <w:keepNext w:val="0"/>
        <w:keepLines w:val="0"/>
        <w:pageBreakBefore w:val="0"/>
        <w:widowControl/>
        <w:kinsoku/>
        <w:wordWrap/>
        <w:overflowPunct/>
        <w:autoSpaceDE/>
        <w:autoSpaceDN/>
        <w:bidi w:val="0"/>
        <w:adjustRightInd/>
        <w:snapToGrid/>
        <w:spacing w:line="440" w:lineRule="exact"/>
        <w:jc w:val="left"/>
        <w:textAlignment w:val="auto"/>
        <w:rPr>
          <w:rFonts w:hint="eastAsia" w:ascii="宋体" w:hAnsi="宋体" w:eastAsia="宋体" w:cs="宋体"/>
          <w:caps w:val="0"/>
          <w:color w:val="auto"/>
          <w:spacing w:val="6"/>
          <w:kern w:val="0"/>
          <w:sz w:val="24"/>
          <w:szCs w:val="24"/>
          <w:highlight w:val="none"/>
          <w:u w:val="none"/>
        </w:rPr>
      </w:pPr>
      <w:r>
        <w:rPr>
          <w:rFonts w:hint="eastAsia" w:ascii="宋体" w:hAnsi="宋体" w:eastAsia="宋体" w:cs="宋体"/>
          <w:caps w:val="0"/>
          <w:color w:val="auto"/>
          <w:spacing w:val="6"/>
          <w:kern w:val="0"/>
          <w:sz w:val="24"/>
          <w:szCs w:val="24"/>
          <w:highlight w:val="none"/>
          <w:u w:val="none"/>
        </w:rPr>
        <w:t>3.项目联系方式</w:t>
      </w:r>
    </w:p>
    <w:p>
      <w:pPr>
        <w:keepNext w:val="0"/>
        <w:keepLines w:val="0"/>
        <w:pageBreakBefore w:val="0"/>
        <w:widowControl/>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rPr>
      </w:pPr>
      <w:r>
        <w:rPr>
          <w:rFonts w:hint="eastAsia" w:ascii="宋体" w:hAnsi="宋体" w:eastAsia="宋体" w:cs="宋体"/>
          <w:caps w:val="0"/>
          <w:color w:val="auto"/>
          <w:spacing w:val="6"/>
          <w:kern w:val="0"/>
          <w:sz w:val="24"/>
          <w:szCs w:val="24"/>
          <w:highlight w:val="none"/>
          <w:u w:val="none"/>
        </w:rPr>
        <w:t>项目联系人：</w:t>
      </w:r>
      <w:r>
        <w:rPr>
          <w:rFonts w:hint="eastAsia" w:ascii="宋体" w:hAnsi="宋体" w:eastAsia="宋体" w:cs="宋体"/>
          <w:caps w:val="0"/>
          <w:color w:val="auto"/>
          <w:spacing w:val="6"/>
          <w:kern w:val="0"/>
          <w:sz w:val="24"/>
          <w:szCs w:val="24"/>
          <w:highlight w:val="none"/>
          <w:u w:val="none"/>
          <w:lang w:val="en-US" w:eastAsia="zh-CN"/>
        </w:rPr>
        <w:t>谭隆杰</w:t>
      </w:r>
    </w:p>
    <w:p>
      <w:pPr>
        <w:keepNext w:val="0"/>
        <w:keepLines w:val="0"/>
        <w:pageBreakBefore w:val="0"/>
        <w:widowControl/>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lang w:val="en-US"/>
        </w:rPr>
      </w:pPr>
      <w:r>
        <w:rPr>
          <w:rFonts w:hint="eastAsia" w:ascii="宋体" w:hAnsi="宋体" w:eastAsia="宋体" w:cs="宋体"/>
          <w:caps w:val="0"/>
          <w:color w:val="auto"/>
          <w:spacing w:val="6"/>
          <w:kern w:val="0"/>
          <w:sz w:val="24"/>
          <w:szCs w:val="24"/>
          <w:highlight w:val="none"/>
          <w:u w:val="none"/>
        </w:rPr>
        <w:t>电话：</w:t>
      </w:r>
      <w:r>
        <w:rPr>
          <w:rFonts w:hint="eastAsia" w:ascii="宋体" w:hAnsi="宋体" w:eastAsia="宋体" w:cs="宋体"/>
          <w:caps w:val="0"/>
          <w:color w:val="auto"/>
          <w:spacing w:val="6"/>
          <w:kern w:val="0"/>
          <w:sz w:val="24"/>
          <w:szCs w:val="24"/>
          <w:highlight w:val="none"/>
          <w:u w:val="none"/>
          <w:lang w:val="en-US" w:eastAsia="zh-CN"/>
        </w:rPr>
        <w:t>13049597373</w:t>
      </w:r>
    </w:p>
    <w:bookmarkEnd w:id="2"/>
    <w:bookmarkEnd w:id="3"/>
    <w:bookmarkEnd w:id="7"/>
    <w:bookmarkEnd w:id="8"/>
    <w:p>
      <w:pPr>
        <w:rPr>
          <w:rFonts w:hint="eastAsia" w:ascii="宋体" w:hAnsi="宋体" w:eastAsia="宋体" w:cs="宋体"/>
          <w:b/>
          <w:caps w:val="0"/>
          <w:color w:val="auto"/>
          <w:spacing w:val="6"/>
          <w:kern w:val="44"/>
          <w:sz w:val="44"/>
          <w:szCs w:val="24"/>
          <w:highlight w:val="none"/>
          <w:u w:val="none"/>
        </w:rPr>
      </w:pPr>
      <w:bookmarkStart w:id="9" w:name="供应商须知"/>
      <w:r>
        <w:rPr>
          <w:rFonts w:hint="eastAsia" w:ascii="宋体" w:hAnsi="宋体" w:eastAsia="宋体" w:cs="宋体"/>
          <w:b/>
          <w:caps w:val="0"/>
          <w:color w:val="auto"/>
          <w:spacing w:val="6"/>
          <w:kern w:val="44"/>
          <w:sz w:val="44"/>
          <w:szCs w:val="24"/>
          <w:highlight w:val="none"/>
          <w:u w:val="none"/>
        </w:rPr>
        <w:br w:type="page"/>
      </w:r>
    </w:p>
    <w:p>
      <w:pPr>
        <w:keepNext/>
        <w:keepLines/>
        <w:widowControl/>
        <w:spacing w:line="360" w:lineRule="auto"/>
        <w:ind w:firstLine="2241" w:firstLineChars="494"/>
        <w:outlineLvl w:val="0"/>
        <w:rPr>
          <w:rFonts w:hint="eastAsia" w:ascii="宋体" w:hAnsi="宋体" w:eastAsia="宋体" w:cs="宋体"/>
          <w:b/>
          <w:caps w:val="0"/>
          <w:color w:val="auto"/>
          <w:spacing w:val="6"/>
          <w:kern w:val="44"/>
          <w:sz w:val="44"/>
          <w:szCs w:val="24"/>
          <w:highlight w:val="none"/>
        </w:rPr>
      </w:pPr>
      <w:bookmarkStart w:id="10" w:name="_Toc6939"/>
      <w:r>
        <w:rPr>
          <w:rFonts w:hint="eastAsia" w:ascii="宋体" w:hAnsi="宋体" w:eastAsia="宋体" w:cs="宋体"/>
          <w:b/>
          <w:caps w:val="0"/>
          <w:color w:val="auto"/>
          <w:spacing w:val="6"/>
          <w:kern w:val="44"/>
          <w:sz w:val="44"/>
          <w:szCs w:val="24"/>
          <w:highlight w:val="none"/>
        </w:rPr>
        <w:t>第二章 投标供应商须知</w:t>
      </w:r>
      <w:bookmarkEnd w:id="9"/>
      <w:bookmarkEnd w:id="10"/>
    </w:p>
    <w:p>
      <w:pPr>
        <w:spacing w:line="360" w:lineRule="auto"/>
        <w:rPr>
          <w:rFonts w:hint="eastAsia" w:ascii="宋体" w:hAnsi="宋体" w:eastAsia="宋体" w:cs="宋体"/>
          <w:caps w:val="0"/>
          <w:color w:val="auto"/>
          <w:spacing w:val="6"/>
          <w:sz w:val="24"/>
          <w:szCs w:val="24"/>
          <w:highlight w:val="none"/>
        </w:rPr>
      </w:pPr>
      <w:bookmarkStart w:id="11" w:name="_Toc287445845"/>
      <w:r>
        <w:rPr>
          <w:rFonts w:hint="eastAsia" w:ascii="宋体" w:hAnsi="宋体" w:eastAsia="宋体" w:cs="宋体"/>
          <w:caps w:val="0"/>
          <w:color w:val="auto"/>
          <w:spacing w:val="6"/>
          <w:sz w:val="24"/>
          <w:szCs w:val="24"/>
          <w:highlight w:val="none"/>
        </w:rPr>
        <w:t>一、投标供应商须知前附表</w:t>
      </w:r>
      <w:bookmarkEnd w:id="11"/>
    </w:p>
    <w:tbl>
      <w:tblPr>
        <w:tblStyle w:val="25"/>
        <w:tblW w:w="9001"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713"/>
        <w:gridCol w:w="6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777" w:type="dxa"/>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val="en-US" w:eastAsia="zh-CN"/>
              </w:rPr>
              <w:t>序号</w:t>
            </w:r>
          </w:p>
        </w:tc>
        <w:tc>
          <w:tcPr>
            <w:tcW w:w="1713" w:type="dxa"/>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内   容</w:t>
            </w:r>
          </w:p>
        </w:tc>
        <w:tc>
          <w:tcPr>
            <w:tcW w:w="6511" w:type="dxa"/>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采购人</w:t>
            </w:r>
          </w:p>
        </w:tc>
        <w:tc>
          <w:tcPr>
            <w:tcW w:w="6511" w:type="dxa"/>
            <w:vAlign w:val="center"/>
          </w:tcPr>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名  称：</w:t>
            </w:r>
            <w:r>
              <w:rPr>
                <w:rFonts w:hint="eastAsia" w:ascii="宋体" w:hAnsi="宋体" w:eastAsia="宋体" w:cs="宋体"/>
                <w:caps w:val="0"/>
                <w:color w:val="auto"/>
                <w:spacing w:val="6"/>
                <w:kern w:val="0"/>
                <w:sz w:val="24"/>
                <w:szCs w:val="24"/>
                <w:highlight w:val="none"/>
                <w:u w:val="none"/>
                <w:lang w:eastAsia="zh-CN"/>
              </w:rPr>
              <w:t>兴义市自然资源局</w:t>
            </w:r>
          </w:p>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yellow"/>
                <w:lang w:eastAsia="zh-CN"/>
              </w:rPr>
            </w:pPr>
            <w:r>
              <w:rPr>
                <w:rFonts w:hint="eastAsia" w:ascii="宋体" w:hAnsi="宋体" w:eastAsia="宋体" w:cs="宋体"/>
                <w:caps w:val="0"/>
                <w:color w:val="auto"/>
                <w:spacing w:val="6"/>
                <w:sz w:val="24"/>
                <w:szCs w:val="24"/>
                <w:highlight w:val="none"/>
              </w:rPr>
              <w:t>地  址</w:t>
            </w:r>
            <w:r>
              <w:rPr>
                <w:rFonts w:hint="eastAsia" w:ascii="宋体" w:hAnsi="宋体" w:eastAsia="宋体" w:cs="宋体"/>
                <w:caps w:val="0"/>
                <w:color w:val="auto"/>
                <w:spacing w:val="6"/>
                <w:kern w:val="0"/>
                <w:sz w:val="24"/>
                <w:szCs w:val="24"/>
                <w:highlight w:val="none"/>
                <w:u w:val="none"/>
                <w:lang w:eastAsia="zh-CN"/>
              </w:rPr>
              <w:t>：兴义市</w:t>
            </w:r>
          </w:p>
          <w:p>
            <w:pPr>
              <w:keepNext w:val="0"/>
              <w:keepLines w:val="0"/>
              <w:pageBreakBefore w:val="0"/>
              <w:widowControl/>
              <w:kinsoku/>
              <w:wordWrap/>
              <w:overflowPunct/>
              <w:bidi w:val="0"/>
              <w:spacing w:line="400" w:lineRule="exact"/>
              <w:ind w:left="0" w:right="0" w:rightChars="0" w:hanging="10"/>
              <w:jc w:val="left"/>
              <w:textAlignment w:val="auto"/>
              <w:rPr>
                <w:rFonts w:hint="default"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联系人：</w:t>
            </w:r>
            <w:r>
              <w:rPr>
                <w:rFonts w:hint="eastAsia" w:ascii="宋体" w:hAnsi="宋体" w:eastAsia="宋体" w:cs="宋体"/>
                <w:caps w:val="0"/>
                <w:color w:val="auto"/>
                <w:spacing w:val="6"/>
                <w:sz w:val="24"/>
                <w:szCs w:val="24"/>
                <w:highlight w:val="none"/>
                <w:lang w:val="en-US" w:eastAsia="zh-CN"/>
              </w:rPr>
              <w:t>吴女士</w:t>
            </w:r>
          </w:p>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电  话：</w:t>
            </w:r>
            <w:r>
              <w:rPr>
                <w:rFonts w:hint="eastAsia" w:ascii="宋体" w:hAnsi="宋体" w:eastAsia="宋体" w:cs="宋体"/>
                <w:caps w:val="0"/>
                <w:color w:val="auto"/>
                <w:spacing w:val="6"/>
                <w:kern w:val="0"/>
                <w:sz w:val="24"/>
                <w:szCs w:val="24"/>
                <w:highlight w:val="none"/>
                <w:u w:val="none"/>
                <w:lang w:val="en-US" w:eastAsia="zh-CN"/>
              </w:rPr>
              <w:t>0859-3113568</w:t>
            </w:r>
            <w:r>
              <w:rPr>
                <w:rFonts w:hint="eastAsia" w:ascii="宋体" w:hAnsi="宋体" w:eastAsia="宋体" w:cs="宋体"/>
                <w:caps w:val="0"/>
                <w:color w:val="auto"/>
                <w:spacing w:val="6"/>
                <w:sz w:val="24"/>
                <w:szCs w:val="24"/>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采购代理机构</w:t>
            </w:r>
          </w:p>
        </w:tc>
        <w:tc>
          <w:tcPr>
            <w:tcW w:w="6511" w:type="dxa"/>
            <w:vAlign w:val="center"/>
          </w:tcPr>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名  称：</w:t>
            </w:r>
            <w:r>
              <w:rPr>
                <w:rFonts w:hint="eastAsia" w:ascii="宋体" w:hAnsi="宋体" w:eastAsia="宋体" w:cs="宋体"/>
                <w:caps w:val="0"/>
                <w:color w:val="auto"/>
                <w:spacing w:val="6"/>
                <w:sz w:val="24"/>
                <w:szCs w:val="24"/>
                <w:highlight w:val="none"/>
                <w:lang w:eastAsia="zh-CN"/>
              </w:rPr>
              <w:t>贵州省黔迈工程咨询服务有限公司</w:t>
            </w:r>
          </w:p>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地  址：</w:t>
            </w:r>
            <w:r>
              <w:rPr>
                <w:rFonts w:hint="eastAsia" w:ascii="宋体" w:hAnsi="宋体" w:eastAsia="宋体" w:cs="宋体"/>
                <w:caps w:val="0"/>
                <w:color w:val="auto"/>
                <w:spacing w:val="6"/>
                <w:sz w:val="24"/>
                <w:szCs w:val="24"/>
                <w:highlight w:val="none"/>
                <w:lang w:eastAsia="zh-CN"/>
              </w:rPr>
              <w:t>兴义市瑞金北路祥瑞大厦509</w:t>
            </w:r>
          </w:p>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联系人：</w:t>
            </w:r>
            <w:r>
              <w:rPr>
                <w:rFonts w:hint="eastAsia" w:ascii="宋体" w:hAnsi="宋体" w:eastAsia="宋体" w:cs="宋体"/>
                <w:caps w:val="0"/>
                <w:color w:val="auto"/>
                <w:spacing w:val="6"/>
                <w:kern w:val="0"/>
                <w:sz w:val="24"/>
                <w:szCs w:val="24"/>
                <w:highlight w:val="none"/>
                <w:u w:val="none"/>
                <w:lang w:val="en-US" w:eastAsia="zh-CN"/>
              </w:rPr>
              <w:t>谭隆杰</w:t>
            </w:r>
          </w:p>
          <w:p>
            <w:pPr>
              <w:keepNext w:val="0"/>
              <w:keepLines w:val="0"/>
              <w:pageBreakBefore w:val="0"/>
              <w:widowControl/>
              <w:kinsoku/>
              <w:wordWrap/>
              <w:overflowPunct/>
              <w:bidi w:val="0"/>
              <w:spacing w:line="400" w:lineRule="exact"/>
              <w:ind w:left="0" w:right="0" w:rightChars="0" w:hanging="1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电  话：</w:t>
            </w:r>
            <w:r>
              <w:rPr>
                <w:rFonts w:hint="eastAsia" w:ascii="宋体" w:hAnsi="宋体" w:eastAsia="宋体" w:cs="宋体"/>
                <w:caps w:val="0"/>
                <w:color w:val="auto"/>
                <w:spacing w:val="6"/>
                <w:sz w:val="24"/>
                <w:szCs w:val="24"/>
                <w:highlight w:val="none"/>
                <w:lang w:val="en-US" w:eastAsia="zh-CN"/>
              </w:rPr>
              <w:t>13049597373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项目名称</w:t>
            </w:r>
          </w:p>
        </w:tc>
        <w:tc>
          <w:tcPr>
            <w:tcW w:w="6511" w:type="dxa"/>
            <w:vAlign w:val="center"/>
          </w:tcPr>
          <w:p>
            <w:pPr>
              <w:keepNext w:val="0"/>
              <w:keepLines w:val="0"/>
              <w:pageBreakBefore w:val="0"/>
              <w:kinsoku/>
              <w:wordWrap/>
              <w:overflowPunct/>
              <w:bidi w:val="0"/>
              <w:spacing w:line="400" w:lineRule="exact"/>
              <w:ind w:left="0" w:right="0" w:rightChars="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u w:val="none"/>
                <w:lang w:eastAsia="zh-CN"/>
              </w:rPr>
              <w:t>兴义市2022年度国土变更调查工作服务项目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4</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项目编号</w:t>
            </w:r>
          </w:p>
        </w:tc>
        <w:tc>
          <w:tcPr>
            <w:tcW w:w="6511" w:type="dxa"/>
            <w:vAlign w:val="center"/>
          </w:tcPr>
          <w:p>
            <w:pPr>
              <w:keepNext w:val="0"/>
              <w:keepLines w:val="0"/>
              <w:pageBreakBefore w:val="0"/>
              <w:kinsoku/>
              <w:wordWrap/>
              <w:overflowPunct/>
              <w:bidi w:val="0"/>
              <w:spacing w:line="400" w:lineRule="exact"/>
              <w:ind w:left="0" w:right="0" w:rightChars="0"/>
              <w:jc w:val="left"/>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 xml:space="preserve">P5223012023000BTE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5</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采购方式</w:t>
            </w:r>
          </w:p>
        </w:tc>
        <w:tc>
          <w:tcPr>
            <w:tcW w:w="6511" w:type="dxa"/>
            <w:vAlign w:val="center"/>
          </w:tcPr>
          <w:p>
            <w:pPr>
              <w:keepNext w:val="0"/>
              <w:keepLines w:val="0"/>
              <w:pageBreakBefore w:val="0"/>
              <w:kinsoku/>
              <w:wordWrap/>
              <w:overflowPunct/>
              <w:bidi w:val="0"/>
              <w:spacing w:line="400" w:lineRule="exact"/>
              <w:ind w:left="0" w:right="0" w:rightChars="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eastAsia="zh-CN"/>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val="0"/>
                <w:caps w:val="0"/>
                <w:color w:val="auto"/>
                <w:spacing w:val="6"/>
                <w:sz w:val="24"/>
                <w:szCs w:val="24"/>
                <w:highlight w:val="none"/>
              </w:rPr>
            </w:pPr>
            <w:r>
              <w:rPr>
                <w:rFonts w:hint="eastAsia" w:ascii="宋体" w:hAnsi="宋体" w:eastAsia="宋体" w:cs="宋体"/>
                <w:b w:val="0"/>
                <w:bCs w:val="0"/>
                <w:caps w:val="0"/>
                <w:color w:val="auto"/>
                <w:spacing w:val="6"/>
                <w:sz w:val="24"/>
                <w:szCs w:val="24"/>
                <w:highlight w:val="none"/>
              </w:rPr>
              <w:t>6</w:t>
            </w:r>
          </w:p>
        </w:tc>
        <w:tc>
          <w:tcPr>
            <w:tcW w:w="1713" w:type="dxa"/>
            <w:vAlign w:val="center"/>
          </w:tcPr>
          <w:p>
            <w:pPr>
              <w:keepNext w:val="0"/>
              <w:keepLines w:val="0"/>
              <w:pageBreakBefore w:val="0"/>
              <w:widowControl/>
              <w:kinsoku/>
              <w:wordWrap/>
              <w:overflowPunct/>
              <w:bidi w:val="0"/>
              <w:spacing w:line="400" w:lineRule="exact"/>
              <w:ind w:left="0" w:right="0" w:rightChars="0" w:hanging="1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保证金</w:t>
            </w:r>
          </w:p>
        </w:tc>
        <w:tc>
          <w:tcPr>
            <w:tcW w:w="6511" w:type="dxa"/>
            <w:vAlign w:val="center"/>
          </w:tcPr>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一、磋商保证金交纳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（1）磋商保证金额（元）：贰万元整（¥: 20000.00 元）</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（2）磋商保证金交纳方式：电子汇兑（柜面或网银渠道），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不接受汇票。（供应商需从基本账户转出）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（3）开户银行及账号</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保证金收款单位：黔西南州公共资源交易中心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保证金开户银行：贵阳银行股份有限公司黔西南分行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保证金银行账号：38110121050000091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汇入行行号：313707038115（此行号用于汇款时查询准确的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开户行）磋商保证金递交截止时间：同首次响应文件递交截止时间。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特别说明：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1、本项目保证金缴纳方式为随机码缴纳，供应商填写磋商信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息成功后即生成唯一随机码。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2、保证金银行账号详见磋商文件，供应商汇款时必须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在转（汇）款附言栏(摘要、备注、用途等)填写本项目生成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的随机码。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3、填写随机码要求：必须是连续、完整、清晰可见的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（不能填写特殊字符如‘★’或其他不是正常的汉字或者文字）。磋商供应商转（汇）款附言栏(摘要、备注、用途等)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填写内容有且仅有随机码，以便汇入保证金。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4、入账时入账打款单上的信息必须与该单位诚信库内填写的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基本账户信息完全一致，如果不一致请务必打款前修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改自己的诚信库信息保持一致。 联系电话：0859-3120731；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注：该项目为系统递交保证金方式，建议供应商于递交首次响应文件截止时间前 2 个工作日缴纳，以便保证金及时到账；保证金到账后无需到交易中心换取保证金收据，保证金退还也无需办理手续。磋商保证金到账情况以交易中心电子招磋商系统导出的数据为准，保证金未缴纳到指定账户或未从基本户转出的或到账截止时间后到账的作无效标处理。采购人应当在法定时间内向成交供应商发出成交通知书，在公共资源交易中心系统发起磋商保证金退还指令，公共资源交易中心在成功收到退还指令后 2 个工作日内向未成交供应商的磋商供应商退还磋商保证金及银行同期存款利息，退还时实行“原路返回”方式。采购人应当在法定时间内和成交供应商签订合同，成交供应商成功上传合同原件扫描件至公共资源交易系统后，采购代理机构在公共资源交易中心系统发起成交供应商的磋商保证金退还指令，交易中心在成功收到退还指令后于 2 个工作日内向成交供应商的供应商退还磋商保证金及银行同期存款利息，退还时实行“原路返回”方式。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5.供应商可通过贵州省公共资源交易综合金融服务平台在线办理的电子保函/担保/保险等凭证（黔西南州财信融资担保有限责任公司已接入贵州省公共资源交易金融服务平台）。若通过贵州省公共资源交易金融服务平台在线办理电子保函/担保/保险的，其内容应载有采购人名称、供应商单位名称、项目名称、保证金金额、有效期，且有效期应不小于磋商有效期；</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二、磋商保证金的退还或不予退还按相关规定执行。1、有下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列情形之一的，磋商保证金不予退还：（1）磋商截止后供应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商撤销响应文件的；（2）成交供应商在签订合同时向采购人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提出附加条件的，或者自愿放弃成交的，或者在磋商文件规定时间内不签订合同的；（3）响应文件中提供虚假材料的；（4）磋商供应商行贿企图谋取成交的；（5）磋商供应商互相串通投标的；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（6）在本次采购活动中，因违法、违规行为被依法查处。（7 </w:t>
            </w:r>
          </w:p>
          <w:p>
            <w:pPr>
              <w:keepNext w:val="0"/>
              <w:keepLines w:val="0"/>
              <w:widowControl/>
              <w:suppressLineNumbers w:val="0"/>
              <w:jc w:val="left"/>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olor w:val="000000"/>
                <w:kern w:val="0"/>
                <w:sz w:val="24"/>
                <w:szCs w:val="24"/>
                <w:lang w:val="en-US" w:eastAsia="zh-CN" w:bidi="ar"/>
              </w:rPr>
              <w:t>）法律、法规规定的其他情形。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7</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u w:val="none"/>
              </w:rPr>
            </w:pPr>
            <w:r>
              <w:rPr>
                <w:rFonts w:hint="eastAsia" w:ascii="宋体" w:hAnsi="宋体" w:eastAsia="宋体" w:cs="宋体"/>
                <w:caps w:val="0"/>
                <w:color w:val="auto"/>
                <w:spacing w:val="6"/>
                <w:sz w:val="24"/>
                <w:szCs w:val="24"/>
                <w:highlight w:val="none"/>
                <w:u w:val="none"/>
              </w:rPr>
              <w:t>投标供应商资格要求</w:t>
            </w:r>
          </w:p>
        </w:tc>
        <w:tc>
          <w:tcPr>
            <w:tcW w:w="6511" w:type="dxa"/>
          </w:tcPr>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val="en-US"/>
              </w:rPr>
            </w:pPr>
            <w:r>
              <w:rPr>
                <w:rFonts w:hint="eastAsia" w:ascii="宋体" w:hAnsi="宋体" w:eastAsia="宋体" w:cs="宋体"/>
                <w:b w:val="0"/>
                <w:bCs w:val="0"/>
                <w:caps w:val="0"/>
                <w:color w:val="auto"/>
                <w:spacing w:val="6"/>
                <w:sz w:val="24"/>
                <w:szCs w:val="24"/>
                <w:highlight w:val="none"/>
                <w:u w:val="none"/>
                <w:lang w:val="en-US" w:eastAsia="zh-CN"/>
              </w:rPr>
              <w:t>①</w:t>
            </w:r>
            <w:r>
              <w:rPr>
                <w:rFonts w:hint="eastAsia" w:ascii="宋体" w:hAnsi="宋体" w:eastAsia="宋体" w:cs="宋体"/>
                <w:b w:val="0"/>
                <w:bCs w:val="0"/>
                <w:caps w:val="0"/>
                <w:color w:val="auto"/>
                <w:spacing w:val="6"/>
                <w:sz w:val="24"/>
                <w:szCs w:val="24"/>
                <w:highlight w:val="none"/>
                <w:u w:val="none"/>
              </w:rPr>
              <w:t>具有独立承担民事责任的能力：提供</w:t>
            </w:r>
            <w:r>
              <w:rPr>
                <w:rFonts w:hint="eastAsia" w:ascii="宋体" w:hAnsi="宋体" w:eastAsia="宋体" w:cs="宋体"/>
                <w:b w:val="0"/>
                <w:bCs w:val="0"/>
                <w:caps w:val="0"/>
                <w:color w:val="auto"/>
                <w:spacing w:val="6"/>
                <w:sz w:val="24"/>
                <w:szCs w:val="24"/>
                <w:highlight w:val="none"/>
                <w:u w:val="none"/>
                <w:lang w:eastAsia="zh-CN"/>
              </w:rPr>
              <w:t>合法</w:t>
            </w:r>
            <w:r>
              <w:rPr>
                <w:rFonts w:hint="eastAsia" w:ascii="宋体" w:hAnsi="宋体" w:eastAsia="宋体" w:cs="宋体"/>
                <w:b w:val="0"/>
                <w:bCs w:val="0"/>
                <w:caps w:val="0"/>
                <w:color w:val="auto"/>
                <w:spacing w:val="6"/>
                <w:sz w:val="24"/>
                <w:szCs w:val="24"/>
                <w:highlight w:val="none"/>
                <w:u w:val="none"/>
              </w:rPr>
              <w:t>有效</w:t>
            </w:r>
            <w:r>
              <w:rPr>
                <w:rFonts w:hint="eastAsia" w:ascii="宋体" w:hAnsi="宋体" w:eastAsia="宋体" w:cs="宋体"/>
                <w:b w:val="0"/>
                <w:bCs w:val="0"/>
                <w:caps w:val="0"/>
                <w:color w:val="auto"/>
                <w:spacing w:val="6"/>
                <w:sz w:val="24"/>
                <w:szCs w:val="24"/>
                <w:highlight w:val="none"/>
                <w:u w:val="none"/>
                <w:lang w:eastAsia="zh-CN"/>
              </w:rPr>
              <w:t>的</w:t>
            </w:r>
            <w:r>
              <w:rPr>
                <w:rFonts w:hint="eastAsia" w:ascii="宋体" w:hAnsi="宋体" w:eastAsia="宋体" w:cs="宋体"/>
                <w:b w:val="0"/>
                <w:bCs w:val="0"/>
                <w:caps w:val="0"/>
                <w:color w:val="auto"/>
                <w:spacing w:val="6"/>
                <w:sz w:val="24"/>
                <w:szCs w:val="24"/>
                <w:highlight w:val="none"/>
                <w:u w:val="none"/>
              </w:rPr>
              <w:t>“统一社会信用代码”的营业执照；</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val="en-US" w:eastAsia="zh-CN"/>
              </w:rPr>
            </w:pPr>
            <w:r>
              <w:rPr>
                <w:rFonts w:hint="eastAsia" w:ascii="宋体" w:hAnsi="宋体" w:eastAsia="宋体" w:cs="宋体"/>
                <w:b w:val="0"/>
                <w:bCs w:val="0"/>
                <w:caps w:val="0"/>
                <w:color w:val="auto"/>
                <w:spacing w:val="6"/>
                <w:sz w:val="24"/>
                <w:szCs w:val="24"/>
                <w:highlight w:val="none"/>
                <w:u w:val="none"/>
                <w:lang w:val="en-US" w:eastAsia="zh-CN"/>
              </w:rPr>
              <w:t>②</w:t>
            </w:r>
            <w:r>
              <w:rPr>
                <w:rFonts w:hint="eastAsia" w:ascii="宋体" w:hAnsi="宋体" w:eastAsia="宋体" w:cs="宋体"/>
                <w:b w:val="0"/>
                <w:bCs w:val="0"/>
                <w:caps w:val="0"/>
                <w:color w:val="auto"/>
                <w:spacing w:val="6"/>
                <w:sz w:val="24"/>
                <w:szCs w:val="24"/>
                <w:highlight w:val="none"/>
                <w:u w:val="none"/>
              </w:rPr>
              <w:t>具有良好的商业信誉和健全的财务会计制度：提供具有良好的商业信誉和健全的财务会计制度的承诺函（自行书面承诺，格式自拟</w:t>
            </w:r>
            <w:r>
              <w:rPr>
                <w:rFonts w:hint="eastAsia" w:ascii="宋体" w:hAnsi="宋体" w:eastAsia="宋体" w:cs="宋体"/>
                <w:b w:val="0"/>
                <w:bCs w:val="0"/>
                <w:caps w:val="0"/>
                <w:color w:val="auto"/>
                <w:spacing w:val="6"/>
                <w:sz w:val="24"/>
                <w:szCs w:val="24"/>
                <w:highlight w:val="none"/>
                <w:u w:val="none"/>
                <w:lang w:eastAsia="zh-CN"/>
              </w:rPr>
              <w:t>）；</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lang w:eastAsia="zh-CN"/>
              </w:rPr>
            </w:pPr>
            <w:r>
              <w:rPr>
                <w:rFonts w:hint="eastAsia" w:ascii="宋体" w:hAnsi="宋体" w:eastAsia="宋体" w:cs="宋体"/>
                <w:b w:val="0"/>
                <w:bCs w:val="0"/>
                <w:caps w:val="0"/>
                <w:color w:val="auto"/>
                <w:spacing w:val="6"/>
                <w:sz w:val="24"/>
                <w:szCs w:val="24"/>
                <w:highlight w:val="none"/>
                <w:u w:val="none"/>
                <w:lang w:val="en-US" w:eastAsia="zh-CN"/>
              </w:rPr>
              <w:t>③</w:t>
            </w:r>
            <w:r>
              <w:rPr>
                <w:rFonts w:hint="eastAsia" w:ascii="宋体" w:hAnsi="宋体" w:eastAsia="宋体" w:cs="宋体"/>
                <w:b w:val="0"/>
                <w:bCs w:val="0"/>
                <w:caps w:val="0"/>
                <w:color w:val="auto"/>
                <w:spacing w:val="6"/>
                <w:sz w:val="24"/>
                <w:szCs w:val="24"/>
                <w:highlight w:val="none"/>
                <w:u w:val="none"/>
              </w:rPr>
              <w:t>具有依法缴纳税收和社会保障资金的良好记录：提供具有依法缴纳税收和社会保障资金的良好记录的承诺函（自行书面承诺，格式自拟</w:t>
            </w:r>
            <w:r>
              <w:rPr>
                <w:rFonts w:hint="eastAsia" w:ascii="宋体" w:hAnsi="宋体" w:eastAsia="宋体" w:cs="宋体"/>
                <w:b w:val="0"/>
                <w:bCs w:val="0"/>
                <w:caps w:val="0"/>
                <w:color w:val="auto"/>
                <w:spacing w:val="6"/>
                <w:sz w:val="24"/>
                <w:szCs w:val="24"/>
                <w:highlight w:val="none"/>
                <w:u w:val="none"/>
                <w:lang w:eastAsia="zh-CN"/>
              </w:rPr>
              <w:t>）；</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④</w:t>
            </w:r>
            <w:r>
              <w:rPr>
                <w:rFonts w:hint="eastAsia" w:ascii="宋体" w:hAnsi="宋体" w:eastAsia="宋体" w:cs="宋体"/>
                <w:b w:val="0"/>
                <w:bCs w:val="0"/>
                <w:caps w:val="0"/>
                <w:color w:val="auto"/>
                <w:spacing w:val="6"/>
                <w:sz w:val="24"/>
                <w:szCs w:val="24"/>
                <w:highlight w:val="none"/>
                <w:u w:val="none"/>
              </w:rPr>
              <w:t>具有履行合同所必需的设备和专业技术能力：</w:t>
            </w:r>
            <w:r>
              <w:rPr>
                <w:rFonts w:hint="eastAsia" w:ascii="宋体" w:hAnsi="宋体" w:eastAsia="宋体" w:cs="宋体"/>
                <w:b w:val="0"/>
                <w:bCs w:val="0"/>
                <w:caps w:val="0"/>
                <w:color w:val="auto"/>
                <w:spacing w:val="6"/>
                <w:sz w:val="24"/>
                <w:szCs w:val="24"/>
                <w:highlight w:val="none"/>
                <w:u w:val="none"/>
                <w:lang w:eastAsia="zh-CN"/>
              </w:rPr>
              <w:t>提供具有履行合同所必需</w:t>
            </w:r>
            <w:r>
              <w:rPr>
                <w:rFonts w:hint="eastAsia" w:ascii="宋体" w:hAnsi="宋体" w:eastAsia="宋体" w:cs="宋体"/>
                <w:b w:val="0"/>
                <w:bCs w:val="0"/>
                <w:caps w:val="0"/>
                <w:color w:val="auto"/>
                <w:spacing w:val="6"/>
                <w:sz w:val="24"/>
                <w:szCs w:val="24"/>
                <w:highlight w:val="none"/>
                <w:u w:val="none"/>
              </w:rPr>
              <w:t>的设备和专业技术能力的</w:t>
            </w:r>
            <w:r>
              <w:rPr>
                <w:rFonts w:hint="eastAsia" w:ascii="宋体" w:hAnsi="宋体" w:eastAsia="宋体" w:cs="宋体"/>
                <w:b w:val="0"/>
                <w:bCs w:val="0"/>
                <w:caps w:val="0"/>
                <w:color w:val="auto"/>
                <w:spacing w:val="6"/>
                <w:sz w:val="24"/>
                <w:szCs w:val="24"/>
                <w:highlight w:val="none"/>
                <w:u w:val="none"/>
                <w:lang w:eastAsia="zh-CN"/>
              </w:rPr>
              <w:t>承诺</w:t>
            </w:r>
            <w:r>
              <w:rPr>
                <w:rFonts w:hint="eastAsia" w:ascii="宋体" w:hAnsi="宋体" w:eastAsia="宋体" w:cs="宋体"/>
                <w:b w:val="0"/>
                <w:bCs w:val="0"/>
                <w:caps w:val="0"/>
                <w:color w:val="auto"/>
                <w:spacing w:val="6"/>
                <w:sz w:val="24"/>
                <w:szCs w:val="24"/>
                <w:highlight w:val="none"/>
                <w:u w:val="none"/>
              </w:rPr>
              <w:t>函（自行书面承诺，格式自拟）；</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⑤</w:t>
            </w:r>
            <w:r>
              <w:rPr>
                <w:rFonts w:hint="eastAsia" w:ascii="宋体" w:hAnsi="宋体" w:eastAsia="宋体" w:cs="宋体"/>
                <w:b w:val="0"/>
                <w:bCs w:val="0"/>
                <w:caps w:val="0"/>
                <w:color w:val="auto"/>
                <w:spacing w:val="6"/>
                <w:sz w:val="24"/>
                <w:szCs w:val="24"/>
                <w:highlight w:val="none"/>
                <w:u w:val="none"/>
              </w:rPr>
              <w:t>参加政府采购活动前三年内，在经营活动中没有重大违法记录：提供参加政府采购活动前三年内在经营活动中没有重大违法记录的</w:t>
            </w:r>
            <w:r>
              <w:rPr>
                <w:rFonts w:hint="eastAsia" w:ascii="宋体" w:hAnsi="宋体" w:eastAsia="宋体" w:cs="宋体"/>
                <w:b w:val="0"/>
                <w:bCs w:val="0"/>
                <w:caps w:val="0"/>
                <w:color w:val="auto"/>
                <w:spacing w:val="6"/>
                <w:sz w:val="24"/>
                <w:szCs w:val="24"/>
                <w:highlight w:val="none"/>
                <w:u w:val="none"/>
                <w:lang w:eastAsia="zh-CN"/>
              </w:rPr>
              <w:t>承诺函</w:t>
            </w:r>
            <w:r>
              <w:rPr>
                <w:rFonts w:hint="eastAsia" w:ascii="宋体" w:hAnsi="宋体" w:eastAsia="宋体" w:cs="宋体"/>
                <w:b w:val="0"/>
                <w:bCs w:val="0"/>
                <w:caps w:val="0"/>
                <w:color w:val="auto"/>
                <w:spacing w:val="6"/>
                <w:sz w:val="24"/>
                <w:szCs w:val="24"/>
                <w:highlight w:val="none"/>
                <w:u w:val="none"/>
                <w:lang w:val="en-US" w:eastAsia="zh-CN"/>
              </w:rPr>
              <w:t>（自行书面承诺）</w:t>
            </w:r>
            <w:r>
              <w:rPr>
                <w:rFonts w:hint="eastAsia" w:ascii="宋体" w:hAnsi="宋体" w:eastAsia="宋体" w:cs="宋体"/>
                <w:b w:val="0"/>
                <w:bCs w:val="0"/>
                <w:caps w:val="0"/>
                <w:color w:val="auto"/>
                <w:spacing w:val="6"/>
                <w:sz w:val="24"/>
                <w:szCs w:val="24"/>
                <w:highlight w:val="none"/>
                <w:u w:val="none"/>
              </w:rPr>
              <w:t>；</w:t>
            </w:r>
          </w:p>
          <w:p>
            <w:pPr>
              <w:keepNext w:val="0"/>
              <w:keepLines w:val="0"/>
              <w:pageBreakBefore w:val="0"/>
              <w:widowControl/>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⑥</w:t>
            </w:r>
            <w:r>
              <w:rPr>
                <w:rFonts w:hint="eastAsia" w:ascii="宋体" w:hAnsi="宋体" w:eastAsia="宋体" w:cs="宋体"/>
                <w:b w:val="0"/>
                <w:bCs w:val="0"/>
                <w:caps w:val="0"/>
                <w:color w:val="auto"/>
                <w:spacing w:val="6"/>
                <w:sz w:val="24"/>
                <w:szCs w:val="24"/>
                <w:highlight w:val="none"/>
                <w:u w:val="none"/>
                <w:lang w:eastAsia="zh-CN"/>
              </w:rPr>
              <w:t>投标供应商</w:t>
            </w:r>
            <w:r>
              <w:rPr>
                <w:rFonts w:hint="eastAsia" w:ascii="宋体" w:hAnsi="宋体" w:eastAsia="宋体" w:cs="宋体"/>
                <w:b w:val="0"/>
                <w:bCs w:val="0"/>
                <w:caps w:val="0"/>
                <w:color w:val="auto"/>
                <w:spacing w:val="6"/>
                <w:sz w:val="24"/>
                <w:szCs w:val="24"/>
                <w:highlight w:val="none"/>
                <w:u w:val="none"/>
              </w:rPr>
              <w:t>须承诺：在“信用中国”网站（www.creditchina.gov.cn）、中国政府采购网（www.ccgp.gov.cn）等渠道查询中未被列入失信被执行人名单、</w:t>
            </w:r>
            <w:r>
              <w:rPr>
                <w:rFonts w:hint="eastAsia" w:ascii="宋体" w:hAnsi="宋体" w:eastAsia="宋体" w:cs="宋体"/>
                <w:b w:val="0"/>
                <w:bCs w:val="0"/>
                <w:caps w:val="0"/>
                <w:color w:val="auto"/>
                <w:spacing w:val="6"/>
                <w:sz w:val="24"/>
                <w:szCs w:val="24"/>
                <w:highlight w:val="none"/>
                <w:u w:val="none"/>
                <w:lang w:eastAsia="zh-CN"/>
              </w:rPr>
              <w:t>重大税收违法失信主体</w:t>
            </w:r>
            <w:r>
              <w:rPr>
                <w:rFonts w:hint="eastAsia" w:ascii="宋体" w:hAnsi="宋体" w:eastAsia="宋体" w:cs="宋体"/>
                <w:b w:val="0"/>
                <w:bCs w:val="0"/>
                <w:caps w:val="0"/>
                <w:color w:val="auto"/>
                <w:spacing w:val="6"/>
                <w:sz w:val="24"/>
                <w:szCs w:val="24"/>
                <w:highlight w:val="none"/>
                <w:u w:val="none"/>
              </w:rPr>
              <w:t>、政府采购严重违法失信行为记录名单中，如被列入失信被执行人、</w:t>
            </w:r>
            <w:r>
              <w:rPr>
                <w:rFonts w:hint="eastAsia" w:ascii="宋体" w:hAnsi="宋体" w:eastAsia="宋体" w:cs="宋体"/>
                <w:b w:val="0"/>
                <w:bCs w:val="0"/>
                <w:caps w:val="0"/>
                <w:color w:val="auto"/>
                <w:spacing w:val="6"/>
                <w:sz w:val="24"/>
                <w:szCs w:val="24"/>
                <w:highlight w:val="none"/>
                <w:u w:val="none"/>
                <w:lang w:eastAsia="zh-CN"/>
              </w:rPr>
              <w:t>重大税收违法失信主体</w:t>
            </w:r>
            <w:r>
              <w:rPr>
                <w:rFonts w:hint="eastAsia" w:ascii="宋体" w:hAnsi="宋体" w:eastAsia="宋体" w:cs="宋体"/>
                <w:b w:val="0"/>
                <w:bCs w:val="0"/>
                <w:caps w:val="0"/>
                <w:color w:val="auto"/>
                <w:spacing w:val="6"/>
                <w:sz w:val="24"/>
                <w:szCs w:val="24"/>
                <w:highlight w:val="none"/>
                <w:u w:val="none"/>
              </w:rPr>
              <w:t>、政府采购严重违法失信行为记录名单中的</w:t>
            </w:r>
            <w:r>
              <w:rPr>
                <w:rFonts w:hint="eastAsia" w:ascii="宋体" w:hAnsi="宋体" w:eastAsia="宋体" w:cs="宋体"/>
                <w:b w:val="0"/>
                <w:bCs w:val="0"/>
                <w:caps w:val="0"/>
                <w:color w:val="auto"/>
                <w:spacing w:val="6"/>
                <w:sz w:val="24"/>
                <w:szCs w:val="24"/>
                <w:highlight w:val="none"/>
                <w:u w:val="none"/>
                <w:lang w:eastAsia="zh-CN"/>
              </w:rPr>
              <w:t>投标人</w:t>
            </w:r>
            <w:r>
              <w:rPr>
                <w:rFonts w:hint="eastAsia" w:ascii="宋体" w:hAnsi="宋体" w:eastAsia="宋体" w:cs="宋体"/>
                <w:b w:val="0"/>
                <w:bCs w:val="0"/>
                <w:caps w:val="0"/>
                <w:color w:val="auto"/>
                <w:spacing w:val="6"/>
                <w:sz w:val="24"/>
                <w:szCs w:val="24"/>
                <w:highlight w:val="none"/>
                <w:u w:val="none"/>
              </w:rPr>
              <w:t>取消其投标资格，并承担由此造成的一切法律责任及后果；</w:t>
            </w:r>
          </w:p>
          <w:p>
            <w:pPr>
              <w:keepNext w:val="0"/>
              <w:keepLines w:val="0"/>
              <w:pageBreakBefore w:val="0"/>
              <w:widowControl/>
              <w:shd w:val="clear" w:color="auto" w:fill="FFFFFF"/>
              <w:kinsoku/>
              <w:wordWrap/>
              <w:overflowPunct/>
              <w:topLinePunct/>
              <w:autoSpaceDE/>
              <w:autoSpaceDN/>
              <w:bidi w:val="0"/>
              <w:adjustRightInd/>
              <w:snapToGrid/>
              <w:spacing w:line="440" w:lineRule="exact"/>
              <w:ind w:left="0" w:firstLine="504" w:firstLineChars="200"/>
              <w:jc w:val="left"/>
              <w:textAlignment w:val="auto"/>
              <w:rPr>
                <w:rFonts w:hint="eastAsia" w:ascii="宋体" w:hAnsi="宋体" w:eastAsia="宋体" w:cs="宋体"/>
                <w:b w:val="0"/>
                <w:bCs w:val="0"/>
                <w:caps w:val="0"/>
                <w:color w:val="auto"/>
                <w:spacing w:val="6"/>
                <w:sz w:val="24"/>
                <w:szCs w:val="24"/>
                <w:highlight w:val="none"/>
                <w:u w:val="none"/>
              </w:rPr>
            </w:pPr>
            <w:r>
              <w:rPr>
                <w:rFonts w:hint="eastAsia" w:ascii="宋体" w:hAnsi="宋体" w:eastAsia="宋体" w:cs="宋体"/>
                <w:b w:val="0"/>
                <w:bCs w:val="0"/>
                <w:caps w:val="0"/>
                <w:color w:val="auto"/>
                <w:spacing w:val="6"/>
                <w:sz w:val="24"/>
                <w:szCs w:val="24"/>
                <w:highlight w:val="none"/>
                <w:u w:val="none"/>
                <w:lang w:val="en-US" w:eastAsia="zh-CN"/>
              </w:rPr>
              <w:t>⑦</w:t>
            </w:r>
            <w:r>
              <w:rPr>
                <w:rFonts w:hint="eastAsia" w:ascii="宋体" w:hAnsi="宋体" w:eastAsia="宋体" w:cs="宋体"/>
                <w:b w:val="0"/>
                <w:bCs w:val="0"/>
                <w:caps w:val="0"/>
                <w:color w:val="auto"/>
                <w:spacing w:val="6"/>
                <w:sz w:val="24"/>
                <w:szCs w:val="24"/>
                <w:highlight w:val="none"/>
                <w:u w:val="none"/>
              </w:rPr>
              <w:t>本项目不接受</w:t>
            </w:r>
            <w:r>
              <w:rPr>
                <w:rFonts w:hint="eastAsia" w:ascii="宋体" w:hAnsi="宋体" w:eastAsia="宋体" w:cs="宋体"/>
                <w:b w:val="0"/>
                <w:bCs w:val="0"/>
                <w:caps w:val="0"/>
                <w:color w:val="auto"/>
                <w:spacing w:val="6"/>
                <w:kern w:val="0"/>
                <w:sz w:val="24"/>
                <w:szCs w:val="24"/>
                <w:highlight w:val="none"/>
                <w:u w:val="none"/>
              </w:rPr>
              <w:t>任何形式的</w:t>
            </w:r>
            <w:r>
              <w:rPr>
                <w:rFonts w:hint="eastAsia" w:ascii="宋体" w:hAnsi="宋体" w:eastAsia="宋体" w:cs="宋体"/>
                <w:b w:val="0"/>
                <w:bCs w:val="0"/>
                <w:caps w:val="0"/>
                <w:color w:val="auto"/>
                <w:spacing w:val="6"/>
                <w:sz w:val="24"/>
                <w:szCs w:val="24"/>
                <w:highlight w:val="none"/>
                <w:u w:val="none"/>
              </w:rPr>
              <w:t>联合体投标；</w:t>
            </w:r>
          </w:p>
          <w:p>
            <w:pPr>
              <w:keepNext w:val="0"/>
              <w:keepLines w:val="0"/>
              <w:pageBreakBefore w:val="0"/>
              <w:widowControl/>
              <w:shd w:val="clear" w:color="auto" w:fill="FFFFFF"/>
              <w:kinsoku/>
              <w:wordWrap/>
              <w:overflowPunct/>
              <w:topLine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kern w:val="0"/>
                <w:sz w:val="24"/>
                <w:szCs w:val="24"/>
                <w:highlight w:val="none"/>
                <w:u w:val="none"/>
                <w:shd w:val="clear" w:color="auto" w:fill="FFFFFF"/>
                <w:lang w:val="en-US" w:eastAsia="zh-CN" w:bidi="ar"/>
              </w:rPr>
            </w:pPr>
            <w:r>
              <w:rPr>
                <w:rFonts w:hint="eastAsia" w:ascii="宋体" w:hAnsi="宋体" w:eastAsia="宋体" w:cs="宋体"/>
                <w:caps w:val="0"/>
                <w:color w:val="auto"/>
                <w:spacing w:val="6"/>
                <w:kern w:val="0"/>
                <w:sz w:val="24"/>
                <w:szCs w:val="24"/>
                <w:highlight w:val="none"/>
                <w:u w:val="none"/>
                <w:shd w:val="clear" w:color="auto" w:fill="FFFFFF"/>
                <w:lang w:val="en-US" w:eastAsia="zh-CN" w:bidi="ar"/>
              </w:rPr>
              <w:t>2.落实政府采购政策需满足的资格要求：本项目属于整体专门面向中小企业采购项目，供应商应为中小企业，监狱企业、残疾人福利性单位视同为小型、微型企业（供应商为中小企业的提供中小企业声明函，为监狱企业的提供属于监狱企业的证明文件，为残疾人福利性单位的提供残疾人福利性单位声明函）。</w:t>
            </w:r>
          </w:p>
          <w:p>
            <w:pPr>
              <w:keepNext w:val="0"/>
              <w:keepLines w:val="0"/>
              <w:pageBreakBefore w:val="0"/>
              <w:widowControl/>
              <w:shd w:val="clear" w:color="auto" w:fill="FFFFFF"/>
              <w:kinsoku/>
              <w:wordWrap/>
              <w:overflowPunct/>
              <w:topLine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sz w:val="24"/>
                <w:szCs w:val="24"/>
                <w:highlight w:val="none"/>
                <w:u w:val="none"/>
                <w:lang w:val="en-US" w:eastAsia="zh-CN"/>
              </w:rPr>
            </w:pPr>
            <w:r>
              <w:rPr>
                <w:rFonts w:hint="eastAsia" w:ascii="宋体" w:hAnsi="宋体" w:eastAsia="宋体" w:cs="宋体"/>
                <w:caps w:val="0"/>
                <w:color w:val="auto"/>
                <w:spacing w:val="6"/>
                <w:kern w:val="0"/>
                <w:sz w:val="24"/>
                <w:szCs w:val="24"/>
                <w:highlight w:val="none"/>
                <w:u w:val="none"/>
                <w:shd w:val="clear" w:color="auto" w:fill="FFFFFF"/>
                <w:lang w:val="en-US" w:eastAsia="zh-CN" w:bidi="ar"/>
              </w:rPr>
              <w:t>3.</w:t>
            </w:r>
            <w:r>
              <w:rPr>
                <w:rFonts w:hint="eastAsia" w:ascii="宋体" w:hAnsi="宋体" w:eastAsia="宋体" w:cs="宋体"/>
                <w:caps w:val="0"/>
                <w:color w:val="auto"/>
                <w:spacing w:val="6"/>
                <w:kern w:val="0"/>
                <w:sz w:val="24"/>
                <w:szCs w:val="24"/>
                <w:highlight w:val="none"/>
                <w:u w:val="none"/>
                <w:shd w:val="clear" w:color="auto" w:fill="FFFFFF"/>
                <w:lang w:bidi="ar"/>
              </w:rPr>
              <w:t>特</w:t>
            </w:r>
            <w:r>
              <w:rPr>
                <w:rFonts w:hint="eastAsia" w:ascii="宋体" w:hAnsi="宋体" w:eastAsia="宋体" w:cs="宋体"/>
                <w:caps w:val="0"/>
                <w:color w:val="auto"/>
                <w:spacing w:val="6"/>
                <w:kern w:val="0"/>
                <w:sz w:val="24"/>
                <w:szCs w:val="24"/>
                <w:highlight w:val="none"/>
                <w:u w:val="none"/>
                <w:shd w:val="clear" w:color="auto" w:fill="FFFFFF"/>
                <w:lang w:val="en-US" w:eastAsia="zh-CN" w:bidi="ar"/>
              </w:rPr>
              <w:t>定</w:t>
            </w:r>
            <w:r>
              <w:rPr>
                <w:rFonts w:hint="eastAsia" w:ascii="宋体" w:hAnsi="宋体" w:eastAsia="宋体" w:cs="宋体"/>
                <w:caps w:val="0"/>
                <w:color w:val="auto"/>
                <w:spacing w:val="6"/>
                <w:kern w:val="0"/>
                <w:sz w:val="24"/>
                <w:szCs w:val="24"/>
                <w:highlight w:val="none"/>
                <w:u w:val="none"/>
                <w:shd w:val="clear" w:color="auto" w:fill="FFFFFF"/>
                <w:lang w:bidi="ar"/>
              </w:rPr>
              <w:t>资格要求：</w:t>
            </w:r>
            <w:r>
              <w:rPr>
                <w:rFonts w:hint="default" w:ascii="Times New Roman" w:hAnsi="Times New Roman" w:eastAsia="宋体" w:cs="Times New Roman"/>
                <w:color w:val="auto"/>
                <w:kern w:val="0"/>
                <w:sz w:val="24"/>
                <w:szCs w:val="24"/>
                <w:highlight w:val="none"/>
              </w:rPr>
              <w:t>具有</w:t>
            </w:r>
            <w:r>
              <w:rPr>
                <w:rFonts w:hint="eastAsia" w:ascii="Times New Roman" w:hAnsi="Times New Roman" w:eastAsia="宋体" w:cs="Times New Roman"/>
                <w:color w:val="auto"/>
                <w:kern w:val="0"/>
                <w:sz w:val="24"/>
                <w:szCs w:val="24"/>
                <w:highlight w:val="none"/>
                <w:lang w:val="en-US" w:eastAsia="zh-CN"/>
              </w:rPr>
              <w:t>行政主管部门颁发</w:t>
            </w:r>
            <w:r>
              <w:rPr>
                <w:rFonts w:hint="default" w:ascii="Times New Roman" w:hAnsi="Times New Roman" w:eastAsia="宋体" w:cs="Times New Roman"/>
                <w:color w:val="auto"/>
                <w:kern w:val="0"/>
                <w:sz w:val="24"/>
                <w:szCs w:val="24"/>
                <w:highlight w:val="none"/>
              </w:rPr>
              <w:t>测绘</w:t>
            </w:r>
            <w:r>
              <w:rPr>
                <w:rFonts w:hint="eastAsia" w:ascii="Times New Roman" w:hAnsi="Times New Roman" w:eastAsia="宋体" w:cs="Times New Roman"/>
                <w:color w:val="auto"/>
                <w:kern w:val="0"/>
                <w:sz w:val="24"/>
                <w:szCs w:val="24"/>
                <w:highlight w:val="none"/>
                <w:lang w:val="en-US" w:eastAsia="zh-CN"/>
              </w:rPr>
              <w:t>乙级及以上</w:t>
            </w:r>
            <w:r>
              <w:rPr>
                <w:rFonts w:hint="default" w:ascii="Times New Roman" w:hAnsi="Times New Roman" w:eastAsia="宋体" w:cs="Times New Roman"/>
                <w:color w:val="auto"/>
                <w:kern w:val="0"/>
                <w:sz w:val="24"/>
                <w:szCs w:val="24"/>
                <w:highlight w:val="none"/>
              </w:rPr>
              <w:t>资质证书</w:t>
            </w:r>
            <w:r>
              <w:rPr>
                <w:rFonts w:hint="eastAsia" w:ascii="Times New Roman" w:hAnsi="Times New Roman" w:eastAsia="宋体" w:cs="Times New Roman"/>
                <w:color w:val="auto"/>
                <w:kern w:val="0"/>
                <w:sz w:val="24"/>
                <w:szCs w:val="24"/>
                <w:highlight w:val="none"/>
                <w:lang w:eastAsia="zh-CN"/>
              </w:rPr>
              <w:t>（</w:t>
            </w:r>
            <w:r>
              <w:rPr>
                <w:rFonts w:hint="eastAsia" w:ascii="Times New Roman" w:hAnsi="Times New Roman" w:eastAsia="宋体" w:cs="Times New Roman"/>
                <w:color w:val="auto"/>
                <w:kern w:val="0"/>
                <w:sz w:val="24"/>
                <w:szCs w:val="24"/>
                <w:highlight w:val="none"/>
                <w:lang w:val="en-US" w:eastAsia="zh-CN"/>
              </w:rPr>
              <w:t>资质证书专业包含：地理信息系统工程</w:t>
            </w:r>
            <w:r>
              <w:rPr>
                <w:rFonts w:hint="eastAsia" w:ascii="Times New Roman" w:hAnsi="Times New Roman" w:eastAsia="宋体" w:cs="Times New Roman"/>
                <w:color w:val="auto"/>
                <w:kern w:val="0"/>
                <w:sz w:val="24"/>
                <w:szCs w:val="24"/>
                <w:highlight w:val="none"/>
                <w:lang w:eastAsia="zh-CN"/>
              </w:rPr>
              <w:t>）</w:t>
            </w:r>
            <w:r>
              <w:rPr>
                <w:rFonts w:hint="eastAsia" w:ascii="宋体" w:hAnsi="宋体" w:eastAsia="宋体" w:cs="宋体"/>
                <w:caps w:val="0"/>
                <w:color w:val="auto"/>
                <w:spacing w:val="6"/>
                <w:sz w:val="24"/>
                <w:szCs w:val="24"/>
                <w:highlight w:val="none"/>
                <w:u w:val="none"/>
                <w:lang w:val="en-US" w:eastAsia="zh-CN"/>
              </w:rPr>
              <w:t>。</w:t>
            </w:r>
          </w:p>
          <w:p>
            <w:pPr>
              <w:keepNext w:val="0"/>
              <w:keepLines w:val="0"/>
              <w:pageBreakBefore w:val="0"/>
              <w:kinsoku/>
              <w:wordWrap/>
              <w:overflowPunct/>
              <w:bidi w:val="0"/>
              <w:spacing w:line="400" w:lineRule="exact"/>
              <w:ind w:left="0" w:right="0"/>
              <w:textAlignment w:val="auto"/>
              <w:rPr>
                <w:rFonts w:hint="eastAsia" w:ascii="宋体" w:hAnsi="宋体" w:eastAsia="宋体" w:cs="宋体"/>
                <w:b/>
                <w:caps w:val="0"/>
                <w:color w:val="auto"/>
                <w:spacing w:val="6"/>
                <w:sz w:val="24"/>
                <w:szCs w:val="24"/>
                <w:highlight w:val="none"/>
                <w:u w:val="none"/>
              </w:rPr>
            </w:pPr>
            <w:r>
              <w:rPr>
                <w:rFonts w:hint="eastAsia" w:ascii="宋体" w:hAnsi="宋体" w:eastAsia="宋体" w:cs="宋体"/>
                <w:b/>
                <w:caps w:val="0"/>
                <w:color w:val="auto"/>
                <w:spacing w:val="6"/>
                <w:sz w:val="24"/>
                <w:szCs w:val="24"/>
                <w:highlight w:val="none"/>
                <w:u w:val="none"/>
              </w:rPr>
              <w:t>注：以上资格审查资料单独提交，若未按要求提供相关资料，投标文件将不予评审，作无效投标处理。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8</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采购主要内容、采购预算价、最高投标限价、</w:t>
            </w:r>
            <w:r>
              <w:rPr>
                <w:rFonts w:hint="eastAsia" w:ascii="宋体" w:hAnsi="宋体" w:eastAsia="宋体" w:cs="宋体"/>
                <w:caps w:val="0"/>
                <w:color w:val="auto"/>
                <w:spacing w:val="6"/>
                <w:sz w:val="24"/>
                <w:szCs w:val="24"/>
                <w:highlight w:val="none"/>
                <w:lang w:eastAsia="zh-CN"/>
              </w:rPr>
              <w:t>服务时间</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lang w:eastAsia="zh-CN"/>
              </w:rPr>
              <w:t>服务地点</w:t>
            </w:r>
          </w:p>
        </w:tc>
        <w:tc>
          <w:tcPr>
            <w:tcW w:w="6511" w:type="dxa"/>
            <w:vAlign w:val="center"/>
          </w:tcPr>
          <w:p>
            <w:pPr>
              <w:keepNext w:val="0"/>
              <w:keepLines w:val="0"/>
              <w:pageBreakBefore w:val="0"/>
              <w:kinsoku/>
              <w:wordWrap/>
              <w:overflowPunct/>
              <w:bidi w:val="0"/>
              <w:spacing w:line="400" w:lineRule="exact"/>
              <w:ind w:left="0" w:right="0" w:rightChars="0"/>
              <w:textAlignment w:val="auto"/>
              <w:rPr>
                <w:rFonts w:hint="default"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见公告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9</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投标有效期</w:t>
            </w:r>
          </w:p>
        </w:tc>
        <w:tc>
          <w:tcPr>
            <w:tcW w:w="6511" w:type="dxa"/>
            <w:vAlign w:val="center"/>
          </w:tcPr>
          <w:p>
            <w:pPr>
              <w:keepNext w:val="0"/>
              <w:keepLines w:val="0"/>
              <w:pageBreakBefore w:val="0"/>
              <w:kinsoku/>
              <w:wordWrap/>
              <w:overflowPunct/>
              <w:bidi w:val="0"/>
              <w:spacing w:line="400" w:lineRule="exact"/>
              <w:ind w:left="0"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自投标文件递交截止时间起90天。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是否接受联合体投标</w:t>
            </w:r>
          </w:p>
        </w:tc>
        <w:tc>
          <w:tcPr>
            <w:tcW w:w="6511" w:type="dxa"/>
            <w:vAlign w:val="center"/>
          </w:tcPr>
          <w:p>
            <w:pPr>
              <w:keepNext w:val="0"/>
              <w:keepLines w:val="0"/>
              <w:pageBreakBefore w:val="0"/>
              <w:kinsoku/>
              <w:wordWrap/>
              <w:overflowPunct/>
              <w:bidi w:val="0"/>
              <w:spacing w:line="400" w:lineRule="exact"/>
              <w:ind w:left="0" w:right="0" w:rightChars="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olor w:val="auto"/>
                <w:sz w:val="21"/>
                <w:szCs w:val="21"/>
                <w:lang w:eastAsia="zh-CN"/>
              </w:rPr>
              <w:t>☑</w:t>
            </w:r>
            <w:r>
              <w:rPr>
                <w:rFonts w:hint="eastAsia" w:ascii="宋体" w:hAnsi="宋体" w:eastAsia="宋体" w:cs="宋体"/>
                <w:caps w:val="0"/>
                <w:color w:val="auto"/>
                <w:spacing w:val="6"/>
                <w:sz w:val="24"/>
                <w:szCs w:val="24"/>
                <w:highlight w:val="none"/>
              </w:rPr>
              <w:t>不接受</w:t>
            </w:r>
          </w:p>
          <w:p>
            <w:pPr>
              <w:keepNext w:val="0"/>
              <w:keepLines w:val="0"/>
              <w:pageBreakBefore w:val="0"/>
              <w:kinsoku/>
              <w:wordWrap/>
              <w:overflowPunct/>
              <w:bidi w:val="0"/>
              <w:spacing w:line="400" w:lineRule="exact"/>
              <w:ind w:left="0" w:right="0" w:rightChars="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olor w:val="auto"/>
                <w:sz w:val="21"/>
                <w:szCs w:val="21"/>
              </w:rPr>
              <w:t>□</w:t>
            </w:r>
            <w:r>
              <w:rPr>
                <w:rFonts w:hint="eastAsia" w:ascii="宋体" w:hAnsi="宋体" w:eastAsia="宋体" w:cs="宋体"/>
                <w:caps w:val="0"/>
                <w:color w:val="auto"/>
                <w:spacing w:val="6"/>
                <w:sz w:val="24"/>
                <w:szCs w:val="24"/>
                <w:highlight w:val="none"/>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11</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身份验证资料及要求</w:t>
            </w:r>
          </w:p>
        </w:tc>
        <w:tc>
          <w:tcPr>
            <w:tcW w:w="6511" w:type="dxa"/>
            <w:vAlign w:val="center"/>
          </w:tcPr>
          <w:p>
            <w:pPr>
              <w:keepNext w:val="0"/>
              <w:keepLines w:val="0"/>
              <w:pageBreakBefore w:val="0"/>
              <w:kinsoku/>
              <w:wordWrap/>
              <w:overflowPunct/>
              <w:bidi w:val="0"/>
              <w:spacing w:line="400" w:lineRule="exac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caps w:val="0"/>
                <w:color w:val="auto"/>
                <w:spacing w:val="6"/>
                <w:sz w:val="24"/>
                <w:szCs w:val="24"/>
                <w:highlight w:val="none"/>
              </w:rPr>
              <w:t>开标时，</w:t>
            </w:r>
            <w:r>
              <w:rPr>
                <w:rFonts w:hint="eastAsia" w:ascii="宋体" w:hAnsi="宋体" w:eastAsia="宋体" w:cs="宋体"/>
                <w:caps w:val="0"/>
                <w:color w:val="auto"/>
                <w:spacing w:val="6"/>
                <w:sz w:val="24"/>
                <w:szCs w:val="24"/>
                <w:highlight w:val="none"/>
              </w:rPr>
              <w:t>供应商需单独提供以下证件进行身份核验：</w:t>
            </w:r>
          </w:p>
          <w:p>
            <w:pPr>
              <w:keepNext w:val="0"/>
              <w:keepLines w:val="0"/>
              <w:pageBreakBefore w:val="0"/>
              <w:kinsoku/>
              <w:wordWrap/>
              <w:overflowPunct/>
              <w:bidi w:val="0"/>
              <w:spacing w:line="400" w:lineRule="exact"/>
              <w:jc w:val="lef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1、投标供应商法定代表人本人参加的，提供法定代表人身份证明书原件及法定代表人身份证原件；</w:t>
            </w:r>
          </w:p>
          <w:p>
            <w:pPr>
              <w:keepNext w:val="0"/>
              <w:keepLines w:val="0"/>
              <w:pageBreakBefore w:val="0"/>
              <w:kinsoku/>
              <w:wordWrap/>
              <w:overflowPunct/>
              <w:autoSpaceDE w:val="0"/>
              <w:autoSpaceDN w:val="0"/>
              <w:bidi w:val="0"/>
              <w:adjustRightInd w:val="0"/>
              <w:snapToGrid/>
              <w:spacing w:line="400" w:lineRule="exact"/>
              <w:ind w:right="0" w:rightChars="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2、投标供应商授权他人参加的，提供针对本项目的授权委托书原件及</w:t>
            </w:r>
            <w:r>
              <w:rPr>
                <w:rFonts w:hint="eastAsia" w:ascii="宋体" w:hAnsi="宋体" w:eastAsia="宋体" w:cs="宋体"/>
                <w:b/>
                <w:bCs/>
                <w:caps w:val="0"/>
                <w:color w:val="auto"/>
                <w:spacing w:val="6"/>
                <w:sz w:val="24"/>
                <w:szCs w:val="24"/>
                <w:highlight w:val="none"/>
                <w:lang w:eastAsia="zh-CN"/>
              </w:rPr>
              <w:t>授权委托人</w:t>
            </w:r>
            <w:r>
              <w:rPr>
                <w:rFonts w:hint="eastAsia" w:ascii="宋体" w:hAnsi="宋体" w:eastAsia="宋体" w:cs="宋体"/>
                <w:b/>
                <w:bCs/>
                <w:caps w:val="0"/>
                <w:color w:val="auto"/>
                <w:spacing w:val="6"/>
                <w:sz w:val="24"/>
                <w:szCs w:val="24"/>
                <w:highlight w:val="none"/>
              </w:rPr>
              <w:t>身份证原件</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注：投标供应商身份验证的资料须单独提交，开标时由投标供应商直接提交给监督人员核验身份。未按要求提交或者验证不符合的，按无效标处理。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7" w:type="dxa"/>
            <w:vAlign w:val="center"/>
          </w:tcPr>
          <w:p>
            <w:pPr>
              <w:keepNext w:val="0"/>
              <w:keepLines w:val="0"/>
              <w:pageBreakBefore w:val="0"/>
              <w:kinsoku/>
              <w:wordWrap/>
              <w:overflowPunct/>
              <w:bidi w:val="0"/>
              <w:spacing w:line="400" w:lineRule="exact"/>
              <w:ind w:left="0" w:right="0" w:rightChars="0" w:hanging="252" w:hangingChars="10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12</w:t>
            </w:r>
          </w:p>
        </w:tc>
        <w:tc>
          <w:tcPr>
            <w:tcW w:w="1713" w:type="dxa"/>
            <w:vAlign w:val="center"/>
          </w:tcPr>
          <w:p>
            <w:pPr>
              <w:keepNext w:val="0"/>
              <w:keepLines w:val="0"/>
              <w:pageBreakBefore w:val="0"/>
              <w:kinsoku/>
              <w:wordWrap/>
              <w:overflowPunct/>
              <w:bidi w:val="0"/>
              <w:snapToGrid/>
              <w:spacing w:line="400" w:lineRule="exact"/>
              <w:ind w:left="0" w:leftChars="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响应文件的递交</w:t>
            </w:r>
          </w:p>
        </w:tc>
        <w:tc>
          <w:tcPr>
            <w:tcW w:w="6511" w:type="dxa"/>
            <w:vAlign w:val="center"/>
          </w:tcPr>
          <w:p>
            <w:pPr>
              <w:keepNext w:val="0"/>
              <w:keepLines w:val="0"/>
              <w:pageBreakBefore w:val="0"/>
              <w:numPr>
                <w:ilvl w:val="0"/>
                <w:numId w:val="0"/>
              </w:numPr>
              <w:kinsoku/>
              <w:wordWrap/>
              <w:overflowPunct/>
              <w:bidi w:val="0"/>
              <w:snapToGrid/>
              <w:spacing w:line="400" w:lineRule="exact"/>
              <w:ind w:right="0" w:rightChars="0"/>
              <w:textAlignment w:val="auto"/>
              <w:rPr>
                <w:rFonts w:hint="eastAsia" w:ascii="宋体" w:hAnsi="宋体" w:eastAsia="宋体" w:cs="宋体"/>
                <w:b w:val="0"/>
                <w:bCs w:val="0"/>
                <w:caps w:val="0"/>
                <w:color w:val="auto"/>
                <w:spacing w:val="6"/>
                <w:sz w:val="24"/>
                <w:szCs w:val="24"/>
                <w:highlight w:val="none"/>
                <w:u w:val="none"/>
                <w:lang w:val="en-US" w:eastAsia="zh-CN"/>
              </w:rPr>
            </w:pPr>
            <w:r>
              <w:rPr>
                <w:rFonts w:hint="eastAsia" w:ascii="宋体" w:hAnsi="宋体" w:eastAsia="宋体" w:cs="宋体"/>
                <w:b/>
                <w:bCs/>
                <w:caps w:val="0"/>
                <w:color w:val="auto"/>
                <w:spacing w:val="6"/>
                <w:sz w:val="24"/>
                <w:szCs w:val="24"/>
                <w:highlight w:val="none"/>
                <w:lang w:val="en-US" w:eastAsia="zh-CN"/>
              </w:rPr>
              <w:t>1.响应文件的份数：</w:t>
            </w:r>
            <w:r>
              <w:rPr>
                <w:rFonts w:hint="eastAsia" w:ascii="宋体" w:hAnsi="宋体" w:eastAsia="宋体" w:cs="宋体"/>
                <w:caps w:val="0"/>
                <w:color w:val="auto"/>
                <w:spacing w:val="6"/>
                <w:sz w:val="24"/>
                <w:szCs w:val="24"/>
                <w:highlight w:val="none"/>
              </w:rPr>
              <w:t>纸质版投标文件</w:t>
            </w:r>
            <w:r>
              <w:rPr>
                <w:rFonts w:hint="eastAsia" w:ascii="宋体" w:hAnsi="宋体" w:eastAsia="宋体" w:cs="宋体"/>
                <w:b/>
                <w:bCs/>
                <w:caps w:val="0"/>
                <w:color w:val="auto"/>
                <w:spacing w:val="6"/>
                <w:sz w:val="24"/>
                <w:szCs w:val="24"/>
                <w:highlight w:val="none"/>
              </w:rPr>
              <w:t>正本</w:t>
            </w:r>
            <w:r>
              <w:rPr>
                <w:rFonts w:hint="eastAsia" w:ascii="宋体" w:hAnsi="宋体" w:eastAsia="宋体" w:cs="宋体"/>
                <w:b/>
                <w:bCs/>
                <w:caps w:val="0"/>
                <w:color w:val="auto"/>
                <w:spacing w:val="6"/>
                <w:sz w:val="24"/>
                <w:szCs w:val="24"/>
                <w:highlight w:val="none"/>
                <w:u w:val="single"/>
              </w:rPr>
              <w:t>壹</w:t>
            </w:r>
            <w:r>
              <w:rPr>
                <w:rFonts w:hint="eastAsia" w:ascii="宋体" w:hAnsi="宋体" w:eastAsia="宋体" w:cs="宋体"/>
                <w:b/>
                <w:bCs/>
                <w:caps w:val="0"/>
                <w:color w:val="auto"/>
                <w:spacing w:val="6"/>
                <w:sz w:val="24"/>
                <w:szCs w:val="24"/>
                <w:highlight w:val="none"/>
              </w:rPr>
              <w:t>份</w:t>
            </w:r>
            <w:r>
              <w:rPr>
                <w:rFonts w:hint="eastAsia" w:ascii="宋体" w:hAnsi="宋体" w:eastAsia="宋体" w:cs="宋体"/>
                <w:b/>
                <w:bCs/>
                <w:caps w:val="0"/>
                <w:color w:val="auto"/>
                <w:spacing w:val="6"/>
                <w:sz w:val="24"/>
                <w:szCs w:val="24"/>
                <w:highlight w:val="none"/>
                <w:lang w:eastAsia="zh-CN"/>
              </w:rPr>
              <w:t>、</w:t>
            </w:r>
            <w:r>
              <w:rPr>
                <w:rFonts w:hint="eastAsia" w:ascii="宋体" w:hAnsi="宋体" w:eastAsia="宋体" w:cs="宋体"/>
                <w:b/>
                <w:bCs/>
                <w:caps w:val="0"/>
                <w:color w:val="auto"/>
                <w:spacing w:val="6"/>
                <w:sz w:val="24"/>
                <w:szCs w:val="24"/>
                <w:highlight w:val="none"/>
              </w:rPr>
              <w:t>副本</w:t>
            </w:r>
            <w:r>
              <w:rPr>
                <w:rFonts w:hint="eastAsia" w:ascii="宋体" w:hAnsi="宋体" w:eastAsia="宋体" w:cs="宋体"/>
                <w:b/>
                <w:bCs/>
                <w:caps w:val="0"/>
                <w:color w:val="auto"/>
                <w:spacing w:val="6"/>
                <w:sz w:val="24"/>
                <w:szCs w:val="24"/>
                <w:highlight w:val="none"/>
                <w:u w:val="single"/>
                <w:lang w:eastAsia="zh-CN"/>
              </w:rPr>
              <w:t>贰</w:t>
            </w:r>
            <w:r>
              <w:rPr>
                <w:rFonts w:hint="eastAsia" w:ascii="宋体" w:hAnsi="宋体" w:eastAsia="宋体" w:cs="宋体"/>
                <w:b/>
                <w:bCs/>
                <w:caps w:val="0"/>
                <w:color w:val="auto"/>
                <w:spacing w:val="6"/>
                <w:sz w:val="24"/>
                <w:szCs w:val="24"/>
                <w:highlight w:val="none"/>
                <w:u w:val="single"/>
                <w:lang w:val="en-US" w:eastAsia="zh-CN"/>
              </w:rPr>
              <w:t xml:space="preserve"> </w:t>
            </w:r>
            <w:r>
              <w:rPr>
                <w:rFonts w:hint="eastAsia" w:ascii="宋体" w:hAnsi="宋体" w:eastAsia="宋体" w:cs="宋体"/>
                <w:b/>
                <w:bCs/>
                <w:caps w:val="0"/>
                <w:color w:val="auto"/>
                <w:spacing w:val="6"/>
                <w:sz w:val="24"/>
                <w:szCs w:val="24"/>
                <w:highlight w:val="none"/>
              </w:rPr>
              <w:t>份，非加密的电子响应文件</w:t>
            </w:r>
            <w:r>
              <w:rPr>
                <w:rFonts w:hint="eastAsia" w:ascii="宋体" w:hAnsi="宋体" w:eastAsia="宋体" w:cs="宋体"/>
                <w:b/>
                <w:bCs/>
                <w:caps w:val="0"/>
                <w:color w:val="auto"/>
                <w:spacing w:val="6"/>
                <w:sz w:val="24"/>
                <w:szCs w:val="24"/>
                <w:highlight w:val="none"/>
                <w:u w:val="single"/>
                <w:lang w:val="en-US" w:eastAsia="zh-CN"/>
              </w:rPr>
              <w:t xml:space="preserve"> </w:t>
            </w:r>
            <w:r>
              <w:rPr>
                <w:rFonts w:hint="eastAsia" w:ascii="宋体" w:hAnsi="宋体" w:eastAsia="宋体" w:cs="宋体"/>
                <w:b/>
                <w:bCs/>
                <w:caps w:val="0"/>
                <w:color w:val="auto"/>
                <w:spacing w:val="6"/>
                <w:sz w:val="24"/>
                <w:szCs w:val="24"/>
                <w:highlight w:val="none"/>
                <w:u w:val="single"/>
              </w:rPr>
              <w:t>U</w:t>
            </w:r>
            <w:r>
              <w:rPr>
                <w:rFonts w:hint="eastAsia" w:ascii="宋体" w:hAnsi="宋体" w:eastAsia="宋体" w:cs="宋体"/>
                <w:b/>
                <w:bCs/>
                <w:caps w:val="0"/>
                <w:color w:val="auto"/>
                <w:spacing w:val="6"/>
                <w:sz w:val="24"/>
                <w:szCs w:val="24"/>
                <w:highlight w:val="none"/>
                <w:u w:val="single"/>
                <w:lang w:val="en-US" w:eastAsia="zh-CN"/>
              </w:rPr>
              <w:t xml:space="preserve"> </w:t>
            </w:r>
            <w:r>
              <w:rPr>
                <w:rFonts w:hint="eastAsia" w:ascii="宋体" w:hAnsi="宋体" w:eastAsia="宋体" w:cs="宋体"/>
                <w:b/>
                <w:bCs/>
                <w:caps w:val="0"/>
                <w:color w:val="auto"/>
                <w:spacing w:val="6"/>
                <w:sz w:val="24"/>
                <w:szCs w:val="24"/>
                <w:highlight w:val="none"/>
              </w:rPr>
              <w:t>盘</w:t>
            </w:r>
            <w:r>
              <w:rPr>
                <w:rFonts w:hint="eastAsia" w:ascii="宋体" w:hAnsi="宋体" w:eastAsia="宋体" w:cs="宋体"/>
                <w:b/>
                <w:bCs/>
                <w:caps w:val="0"/>
                <w:color w:val="auto"/>
                <w:spacing w:val="6"/>
                <w:sz w:val="24"/>
                <w:szCs w:val="24"/>
                <w:highlight w:val="none"/>
                <w:u w:val="single"/>
              </w:rPr>
              <w:t xml:space="preserve"> 壹 </w:t>
            </w:r>
            <w:r>
              <w:rPr>
                <w:rFonts w:hint="eastAsia" w:ascii="宋体" w:hAnsi="宋体" w:eastAsia="宋体" w:cs="宋体"/>
                <w:b/>
                <w:bCs/>
                <w:caps w:val="0"/>
                <w:color w:val="auto"/>
                <w:spacing w:val="6"/>
                <w:sz w:val="24"/>
                <w:szCs w:val="24"/>
                <w:highlight w:val="none"/>
              </w:rPr>
              <w:t>份（注：内容需与纸质投标文件正本完全一致</w:t>
            </w:r>
            <w:r>
              <w:rPr>
                <w:rFonts w:hint="eastAsia" w:ascii="宋体" w:hAnsi="宋体" w:eastAsia="宋体" w:cs="宋体"/>
                <w:b/>
                <w:bCs/>
                <w:caps w:val="0"/>
                <w:color w:val="auto"/>
                <w:spacing w:val="6"/>
                <w:sz w:val="24"/>
                <w:szCs w:val="24"/>
                <w:highlight w:val="none"/>
                <w:lang w:val="en-US" w:eastAsia="zh-CN"/>
              </w:rPr>
              <w:t>,正本签字盖章后的扫描件合成PDF文件</w:t>
            </w:r>
            <w:r>
              <w:rPr>
                <w:rFonts w:hint="eastAsia" w:ascii="宋体" w:hAnsi="宋体" w:eastAsia="宋体" w:cs="宋体"/>
                <w:b/>
                <w:bCs/>
                <w:caps w:val="0"/>
                <w:color w:val="auto"/>
                <w:spacing w:val="6"/>
                <w:sz w:val="24"/>
                <w:szCs w:val="24"/>
                <w:highlight w:val="none"/>
              </w:rPr>
              <w:t>）。</w:t>
            </w:r>
          </w:p>
          <w:p>
            <w:pPr>
              <w:keepNext w:val="0"/>
              <w:keepLines w:val="0"/>
              <w:pageBreakBefore w:val="0"/>
              <w:numPr>
                <w:ilvl w:val="0"/>
                <w:numId w:val="0"/>
              </w:numPr>
              <w:kinsoku/>
              <w:wordWrap/>
              <w:overflowPunct/>
              <w:bidi w:val="0"/>
              <w:snapToGrid/>
              <w:spacing w:line="400" w:lineRule="exact"/>
              <w:ind w:leftChars="0" w:right="0" w:rightChars="0"/>
              <w:textAlignment w:val="auto"/>
              <w:rPr>
                <w:rFonts w:hint="default" w:ascii="宋体" w:hAnsi="宋体" w:eastAsia="宋体" w:cs="宋体"/>
                <w:b w:val="0"/>
                <w:bCs w:val="0"/>
                <w:caps w:val="0"/>
                <w:color w:val="auto"/>
                <w:spacing w:val="6"/>
                <w:sz w:val="24"/>
                <w:szCs w:val="24"/>
                <w:highlight w:val="none"/>
                <w:lang w:val="en-US" w:eastAsia="zh-CN"/>
              </w:rPr>
            </w:pPr>
            <w:r>
              <w:rPr>
                <w:rFonts w:hint="eastAsia" w:ascii="宋体" w:hAnsi="宋体" w:eastAsia="宋体" w:cs="宋体"/>
                <w:b w:val="0"/>
                <w:bCs w:val="0"/>
                <w:caps w:val="0"/>
                <w:color w:val="auto"/>
                <w:spacing w:val="6"/>
                <w:sz w:val="24"/>
                <w:szCs w:val="24"/>
                <w:highlight w:val="none"/>
                <w:lang w:val="en-US" w:eastAsia="zh-CN"/>
              </w:rPr>
              <w:t>2.</w:t>
            </w:r>
            <w:r>
              <w:rPr>
                <w:rFonts w:hint="eastAsia" w:ascii="宋体" w:hAnsi="宋体" w:eastAsia="宋体" w:cs="宋体"/>
                <w:b w:val="0"/>
                <w:bCs w:val="0"/>
                <w:caps w:val="0"/>
                <w:color w:val="auto"/>
                <w:spacing w:val="6"/>
                <w:sz w:val="24"/>
                <w:szCs w:val="24"/>
                <w:highlight w:val="none"/>
                <w:lang w:eastAsia="zh-CN"/>
              </w:rPr>
              <w:t>响应</w:t>
            </w:r>
            <w:r>
              <w:rPr>
                <w:rFonts w:hint="eastAsia" w:ascii="宋体" w:hAnsi="宋体" w:eastAsia="宋体" w:cs="宋体"/>
                <w:b w:val="0"/>
                <w:bCs w:val="0"/>
                <w:caps w:val="0"/>
                <w:color w:val="auto"/>
                <w:spacing w:val="6"/>
                <w:sz w:val="24"/>
                <w:szCs w:val="24"/>
                <w:highlight w:val="none"/>
              </w:rPr>
              <w:t>文件递交地点：</w:t>
            </w:r>
            <w:r>
              <w:rPr>
                <w:rFonts w:hint="eastAsia" w:ascii="宋体" w:hAnsi="宋体" w:eastAsia="宋体" w:cs="宋体"/>
                <w:b w:val="0"/>
                <w:bCs w:val="0"/>
                <w:caps w:val="0"/>
                <w:color w:val="auto"/>
                <w:spacing w:val="6"/>
                <w:sz w:val="24"/>
                <w:szCs w:val="24"/>
                <w:highlight w:val="none"/>
                <w:lang w:val="en-US" w:eastAsia="zh-CN"/>
              </w:rPr>
              <w:t>见公告</w:t>
            </w:r>
          </w:p>
          <w:p>
            <w:pPr>
              <w:keepNext w:val="0"/>
              <w:keepLines w:val="0"/>
              <w:pageBreakBefore w:val="0"/>
              <w:numPr>
                <w:ilvl w:val="0"/>
                <w:numId w:val="0"/>
              </w:numPr>
              <w:kinsoku/>
              <w:wordWrap/>
              <w:overflowPunct/>
              <w:bidi w:val="0"/>
              <w:snapToGrid/>
              <w:spacing w:line="400" w:lineRule="exact"/>
              <w:ind w:leftChars="0" w:right="0" w:rightChars="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eastAsia="zh-CN"/>
              </w:rPr>
              <w:t>3.</w:t>
            </w:r>
            <w:r>
              <w:rPr>
                <w:rFonts w:hint="eastAsia" w:ascii="宋体" w:hAnsi="宋体" w:eastAsia="宋体" w:cs="宋体"/>
                <w:caps w:val="0"/>
                <w:color w:val="auto"/>
                <w:spacing w:val="6"/>
                <w:sz w:val="24"/>
                <w:szCs w:val="24"/>
                <w:highlight w:val="none"/>
              </w:rPr>
              <w:t>投标供应商应在</w:t>
            </w:r>
            <w:r>
              <w:rPr>
                <w:rFonts w:hint="eastAsia" w:ascii="宋体" w:hAnsi="宋体" w:eastAsia="宋体" w:cs="宋体"/>
                <w:caps w:val="0"/>
                <w:color w:val="auto"/>
                <w:spacing w:val="6"/>
                <w:sz w:val="24"/>
                <w:szCs w:val="24"/>
                <w:highlight w:val="none"/>
                <w:lang w:eastAsia="zh-CN"/>
              </w:rPr>
              <w:t>竞争性磋商</w:t>
            </w:r>
            <w:r>
              <w:rPr>
                <w:rFonts w:hint="eastAsia" w:ascii="宋体" w:hAnsi="宋体" w:eastAsia="宋体" w:cs="宋体"/>
                <w:caps w:val="0"/>
                <w:color w:val="auto"/>
                <w:spacing w:val="6"/>
                <w:sz w:val="24"/>
                <w:szCs w:val="24"/>
                <w:highlight w:val="none"/>
              </w:rPr>
              <w:t>文件规定的投标截止时间前递交纸质版响应文件至指定位置。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7" w:type="dxa"/>
            <w:vAlign w:val="center"/>
          </w:tcPr>
          <w:p>
            <w:pPr>
              <w:keepNext w:val="0"/>
              <w:keepLines w:val="0"/>
              <w:pageBreakBefore w:val="0"/>
              <w:kinsoku/>
              <w:wordWrap/>
              <w:overflowPunct/>
              <w:bidi w:val="0"/>
              <w:spacing w:line="400" w:lineRule="exact"/>
              <w:ind w:left="0" w:right="0" w:rightChars="0" w:hanging="252" w:hangingChars="10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1</w:t>
            </w:r>
            <w:r>
              <w:rPr>
                <w:rFonts w:hint="eastAsia" w:ascii="宋体" w:hAnsi="宋体" w:eastAsia="宋体" w:cs="宋体"/>
                <w:caps w:val="0"/>
                <w:color w:val="auto"/>
                <w:spacing w:val="6"/>
                <w:sz w:val="24"/>
                <w:szCs w:val="24"/>
                <w:highlight w:val="none"/>
                <w:lang w:val="en-US" w:eastAsia="zh-CN"/>
              </w:rPr>
              <w:t>3</w:t>
            </w:r>
          </w:p>
        </w:tc>
        <w:tc>
          <w:tcPr>
            <w:tcW w:w="1713" w:type="dxa"/>
            <w:vAlign w:val="center"/>
          </w:tcPr>
          <w:p>
            <w:pPr>
              <w:keepNext w:val="0"/>
              <w:keepLines w:val="0"/>
              <w:pageBreakBefore w:val="0"/>
              <w:kinsoku/>
              <w:wordWrap/>
              <w:overflowPunct/>
              <w:bidi w:val="0"/>
              <w:spacing w:line="400" w:lineRule="exact"/>
              <w:ind w:left="0" w:leftChars="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封套上标记</w:t>
            </w:r>
          </w:p>
        </w:tc>
        <w:tc>
          <w:tcPr>
            <w:tcW w:w="6511" w:type="dxa"/>
            <w:vAlign w:val="center"/>
          </w:tcPr>
          <w:p>
            <w:pPr>
              <w:keepNext w:val="0"/>
              <w:keepLines w:val="0"/>
              <w:pageBreakBefore w:val="0"/>
              <w:widowControl/>
              <w:kinsoku/>
              <w:wordWrap/>
              <w:overflowPunct/>
              <w:bidi w:val="0"/>
              <w:spacing w:line="400" w:lineRule="exact"/>
              <w:ind w:left="0" w:right="0"/>
              <w:jc w:val="lef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1、纸质版要求：</w:t>
            </w:r>
          </w:p>
          <w:p>
            <w:pPr>
              <w:keepNext w:val="0"/>
              <w:keepLines w:val="0"/>
              <w:pageBreakBefore w:val="0"/>
              <w:widowControl/>
              <w:kinsoku/>
              <w:wordWrap/>
              <w:overflowPunct/>
              <w:topLinePunct/>
              <w:bidi w:val="0"/>
              <w:spacing w:line="400" w:lineRule="exact"/>
              <w:ind w:left="0" w:right="0" w:hanging="10" w:hangingChars="4"/>
              <w:jc w:val="lef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1.1响应文件</w:t>
            </w:r>
          </w:p>
          <w:p>
            <w:pPr>
              <w:keepNext w:val="0"/>
              <w:keepLines w:val="0"/>
              <w:pageBreakBefore w:val="0"/>
              <w:widowControl/>
              <w:kinsoku/>
              <w:wordWrap/>
              <w:overflowPunct/>
              <w:topLinePunct/>
              <w:bidi w:val="0"/>
              <w:spacing w:line="400" w:lineRule="exact"/>
              <w:ind w:left="0" w:right="0" w:firstLine="506" w:firstLineChars="200"/>
              <w:jc w:val="lef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lang w:eastAsia="zh-CN"/>
              </w:rPr>
              <w:t>投标人将响应文件</w:t>
            </w:r>
            <w:r>
              <w:rPr>
                <w:rFonts w:hint="eastAsia" w:ascii="宋体" w:hAnsi="宋体" w:eastAsia="宋体" w:cs="宋体"/>
                <w:b/>
                <w:bCs/>
                <w:caps w:val="0"/>
                <w:color w:val="auto"/>
                <w:spacing w:val="6"/>
                <w:sz w:val="24"/>
                <w:szCs w:val="24"/>
                <w:highlight w:val="none"/>
              </w:rPr>
              <w:t>正本</w:t>
            </w:r>
            <w:r>
              <w:rPr>
                <w:rFonts w:hint="eastAsia" w:ascii="宋体" w:hAnsi="宋体" w:eastAsia="宋体" w:cs="宋体"/>
                <w:b/>
                <w:bCs/>
                <w:caps w:val="0"/>
                <w:color w:val="auto"/>
                <w:spacing w:val="6"/>
                <w:sz w:val="24"/>
                <w:szCs w:val="24"/>
                <w:highlight w:val="none"/>
                <w:lang w:eastAsia="zh-CN"/>
              </w:rPr>
              <w:t>、</w:t>
            </w:r>
            <w:r>
              <w:rPr>
                <w:rFonts w:hint="eastAsia" w:ascii="宋体" w:hAnsi="宋体" w:eastAsia="宋体" w:cs="宋体"/>
                <w:b/>
                <w:bCs/>
                <w:caps w:val="0"/>
                <w:color w:val="auto"/>
                <w:spacing w:val="6"/>
                <w:sz w:val="24"/>
                <w:szCs w:val="24"/>
                <w:highlight w:val="none"/>
              </w:rPr>
              <w:t>副本</w:t>
            </w:r>
            <w:r>
              <w:rPr>
                <w:rFonts w:hint="eastAsia" w:ascii="宋体" w:hAnsi="宋体" w:eastAsia="宋体" w:cs="宋体"/>
                <w:b/>
                <w:bCs/>
                <w:caps w:val="0"/>
                <w:color w:val="auto"/>
                <w:spacing w:val="6"/>
                <w:sz w:val="24"/>
                <w:szCs w:val="24"/>
                <w:highlight w:val="none"/>
                <w:lang w:val="en-US" w:eastAsia="zh-CN"/>
              </w:rPr>
              <w:t>及电子响应文件</w:t>
            </w:r>
            <w:r>
              <w:rPr>
                <w:rFonts w:hint="eastAsia" w:ascii="宋体" w:hAnsi="宋体" w:eastAsia="宋体" w:cs="宋体"/>
                <w:b/>
                <w:bCs/>
                <w:caps w:val="0"/>
                <w:color w:val="auto"/>
                <w:spacing w:val="6"/>
                <w:sz w:val="24"/>
                <w:szCs w:val="24"/>
                <w:highlight w:val="none"/>
              </w:rPr>
              <w:t>密封在一个包封套内，并在包封套的封口处加盖投标供应商单位章。</w:t>
            </w:r>
          </w:p>
          <w:p>
            <w:pPr>
              <w:keepNext w:val="0"/>
              <w:keepLines w:val="0"/>
              <w:pageBreakBefore w:val="0"/>
              <w:widowControl/>
              <w:kinsoku/>
              <w:wordWrap/>
              <w:overflowPunct/>
              <w:topLinePunct/>
              <w:bidi w:val="0"/>
              <w:spacing w:line="400" w:lineRule="exac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载明的信息：</w:t>
            </w:r>
          </w:p>
          <w:p>
            <w:pPr>
              <w:keepNext w:val="0"/>
              <w:keepLines w:val="0"/>
              <w:pageBreakBefore w:val="0"/>
              <w:widowControl/>
              <w:kinsoku/>
              <w:wordWrap/>
              <w:overflowPunct/>
              <w:topLinePunct/>
              <w:bidi w:val="0"/>
              <w:spacing w:line="400" w:lineRule="exact"/>
              <w:jc w:val="left"/>
              <w:textAlignment w:val="auto"/>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项目名称：</w:t>
            </w:r>
            <w:r>
              <w:rPr>
                <w:rFonts w:hint="eastAsia" w:ascii="宋体" w:hAnsi="宋体" w:eastAsia="宋体" w:cs="宋体"/>
                <w:caps w:val="0"/>
                <w:color w:val="auto"/>
                <w:spacing w:val="6"/>
                <w:sz w:val="24"/>
                <w:szCs w:val="24"/>
                <w:highlight w:val="none"/>
                <w:u w:val="single"/>
              </w:rPr>
              <w:t xml:space="preserve">                                 </w:t>
            </w:r>
          </w:p>
          <w:p>
            <w:pPr>
              <w:keepNext w:val="0"/>
              <w:keepLines w:val="0"/>
              <w:pageBreakBefore w:val="0"/>
              <w:widowControl/>
              <w:kinsoku/>
              <w:wordWrap/>
              <w:overflowPunct/>
              <w:topLinePunct/>
              <w:bidi w:val="0"/>
              <w:spacing w:line="400" w:lineRule="exact"/>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eastAsia="zh-CN"/>
              </w:rPr>
              <w:t>项目编号：</w:t>
            </w:r>
            <w:r>
              <w:rPr>
                <w:rFonts w:hint="eastAsia" w:ascii="宋体" w:hAnsi="宋体" w:eastAsia="宋体" w:cs="宋体"/>
                <w:caps w:val="0"/>
                <w:color w:val="auto"/>
                <w:spacing w:val="6"/>
                <w:sz w:val="24"/>
                <w:szCs w:val="24"/>
                <w:highlight w:val="none"/>
                <w:u w:val="single"/>
              </w:rPr>
              <w:t xml:space="preserve">                                 </w:t>
            </w:r>
          </w:p>
          <w:p>
            <w:pPr>
              <w:keepNext w:val="0"/>
              <w:keepLines w:val="0"/>
              <w:pageBreakBefore w:val="0"/>
              <w:widowControl/>
              <w:kinsoku/>
              <w:wordWrap/>
              <w:overflowPunct/>
              <w:topLinePunct/>
              <w:bidi w:val="0"/>
              <w:spacing w:line="400" w:lineRule="exac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采购人名称：</w:t>
            </w:r>
            <w:r>
              <w:rPr>
                <w:rFonts w:hint="eastAsia" w:ascii="宋体" w:hAnsi="宋体" w:eastAsia="宋体" w:cs="宋体"/>
                <w:caps w:val="0"/>
                <w:color w:val="auto"/>
                <w:spacing w:val="6"/>
                <w:sz w:val="24"/>
                <w:szCs w:val="24"/>
                <w:highlight w:val="none"/>
                <w:u w:val="single"/>
              </w:rPr>
              <w:t xml:space="preserve">                               </w:t>
            </w:r>
          </w:p>
          <w:p>
            <w:pPr>
              <w:keepNext w:val="0"/>
              <w:keepLines w:val="0"/>
              <w:pageBreakBefore w:val="0"/>
              <w:kinsoku/>
              <w:wordWrap/>
              <w:overflowPunct/>
              <w:bidi w:val="0"/>
              <w:spacing w:line="400" w:lineRule="exact"/>
              <w:textAlignment w:val="auto"/>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投标供应商名称：</w:t>
            </w:r>
            <w:r>
              <w:rPr>
                <w:rFonts w:hint="eastAsia" w:ascii="宋体" w:hAnsi="宋体" w:eastAsia="宋体" w:cs="宋体"/>
                <w:caps w:val="0"/>
                <w:color w:val="auto"/>
                <w:spacing w:val="6"/>
                <w:sz w:val="24"/>
                <w:szCs w:val="24"/>
                <w:highlight w:val="none"/>
                <w:u w:val="single"/>
              </w:rPr>
              <w:t xml:space="preserve"> （投标供应商全称并加盖公章）</w:t>
            </w:r>
          </w:p>
          <w:p>
            <w:pPr>
              <w:keepNext w:val="0"/>
              <w:keepLines w:val="0"/>
              <w:pageBreakBefore w:val="0"/>
              <w:kinsoku/>
              <w:wordWrap/>
              <w:overflowPunct/>
              <w:bidi w:val="0"/>
              <w:spacing w:line="400" w:lineRule="exac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内装：</w:t>
            </w:r>
            <w:r>
              <w:rPr>
                <w:rFonts w:hint="eastAsia" w:ascii="宋体" w:hAnsi="宋体" w:eastAsia="宋体" w:cs="宋体"/>
                <w:caps w:val="0"/>
                <w:color w:val="auto"/>
                <w:spacing w:val="6"/>
                <w:sz w:val="24"/>
                <w:szCs w:val="24"/>
                <w:highlight w:val="none"/>
                <w:u w:val="single"/>
              </w:rPr>
              <w:t xml:space="preserve">   响应文件</w:t>
            </w:r>
            <w:r>
              <w:rPr>
                <w:rFonts w:hint="eastAsia" w:ascii="宋体" w:hAnsi="宋体" w:eastAsia="宋体" w:cs="宋体"/>
                <w:caps w:val="0"/>
                <w:color w:val="auto"/>
                <w:spacing w:val="6"/>
                <w:sz w:val="24"/>
                <w:szCs w:val="24"/>
                <w:highlight w:val="none"/>
                <w:u w:val="single"/>
                <w:lang w:val="en-US" w:eastAsia="zh-CN"/>
              </w:rPr>
              <w:t>/电子响应文件（U盘）</w:t>
            </w:r>
            <w:r>
              <w:rPr>
                <w:rFonts w:hint="eastAsia" w:ascii="宋体" w:hAnsi="宋体" w:eastAsia="宋体" w:cs="宋体"/>
                <w:caps w:val="0"/>
                <w:color w:val="auto"/>
                <w:spacing w:val="6"/>
                <w:sz w:val="24"/>
                <w:szCs w:val="24"/>
                <w:highlight w:val="none"/>
                <w:u w:val="single"/>
              </w:rPr>
              <w:t xml:space="preserve">   </w:t>
            </w:r>
          </w:p>
          <w:p>
            <w:pPr>
              <w:keepNext w:val="0"/>
              <w:keepLines w:val="0"/>
              <w:pageBreakBefore w:val="0"/>
              <w:kinsoku/>
              <w:wordWrap/>
              <w:overflowPunct/>
              <w:bidi w:val="0"/>
              <w:spacing w:line="400" w:lineRule="exact"/>
              <w:ind w:right="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注：响应文件须胶装成册，并逐页编码。</w:t>
            </w:r>
          </w:p>
          <w:p>
            <w:pPr>
              <w:keepNext w:val="0"/>
              <w:keepLines w:val="0"/>
              <w:pageBreakBefore w:val="0"/>
              <w:kinsoku/>
              <w:wordWrap/>
              <w:overflowPunct/>
              <w:bidi w:val="0"/>
              <w:spacing w:line="400" w:lineRule="exact"/>
              <w:ind w:left="0" w:right="0"/>
              <w:jc w:val="lef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1.2二次报价（最后报价）书</w:t>
            </w:r>
          </w:p>
          <w:p>
            <w:pPr>
              <w:keepNext w:val="0"/>
              <w:keepLines w:val="0"/>
              <w:pageBreakBefore w:val="0"/>
              <w:kinsoku/>
              <w:wordWrap/>
              <w:overflowPunct/>
              <w:bidi w:val="0"/>
              <w:spacing w:line="400" w:lineRule="exact"/>
              <w:ind w:left="0" w:right="0"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本次</w:t>
            </w:r>
            <w:r>
              <w:rPr>
                <w:rFonts w:hint="eastAsia" w:ascii="宋体" w:hAnsi="宋体" w:eastAsia="宋体" w:cs="宋体"/>
                <w:caps w:val="0"/>
                <w:color w:val="auto"/>
                <w:spacing w:val="6"/>
                <w:sz w:val="24"/>
                <w:szCs w:val="24"/>
                <w:highlight w:val="none"/>
                <w:lang w:eastAsia="zh-CN"/>
              </w:rPr>
              <w:t>竞争性磋商</w:t>
            </w:r>
            <w:r>
              <w:rPr>
                <w:rFonts w:hint="eastAsia" w:ascii="宋体" w:hAnsi="宋体" w:eastAsia="宋体" w:cs="宋体"/>
                <w:caps w:val="0"/>
                <w:color w:val="auto"/>
                <w:spacing w:val="6"/>
                <w:sz w:val="24"/>
                <w:szCs w:val="24"/>
                <w:highlight w:val="none"/>
              </w:rPr>
              <w:t>“二次报价（最后报价）书”采用纸质版的现场报价。</w:t>
            </w:r>
          </w:p>
          <w:p>
            <w:pPr>
              <w:keepNext w:val="0"/>
              <w:keepLines w:val="0"/>
              <w:pageBreakBefore w:val="0"/>
              <w:kinsoku/>
              <w:wordWrap/>
              <w:overflowPunct/>
              <w:bidi w:val="0"/>
              <w:spacing w:line="400" w:lineRule="exact"/>
              <w:ind w:left="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caps w:val="0"/>
                <w:color w:val="auto"/>
                <w:spacing w:val="6"/>
                <w:sz w:val="24"/>
                <w:szCs w:val="24"/>
                <w:highlight w:val="none"/>
              </w:rPr>
              <w:t>注：《二次报价（最后报价）书》单独打印一份，并按本</w:t>
            </w:r>
            <w:r>
              <w:rPr>
                <w:rFonts w:hint="eastAsia" w:ascii="宋体" w:hAnsi="宋体" w:eastAsia="宋体" w:cs="宋体"/>
                <w:b/>
                <w:caps w:val="0"/>
                <w:color w:val="auto"/>
                <w:spacing w:val="6"/>
                <w:sz w:val="24"/>
                <w:szCs w:val="24"/>
                <w:highlight w:val="none"/>
                <w:lang w:eastAsia="zh-CN"/>
              </w:rPr>
              <w:t>竞争性磋商</w:t>
            </w:r>
            <w:r>
              <w:rPr>
                <w:rFonts w:hint="eastAsia" w:ascii="宋体" w:hAnsi="宋体" w:eastAsia="宋体" w:cs="宋体"/>
                <w:b/>
                <w:caps w:val="0"/>
                <w:color w:val="auto"/>
                <w:spacing w:val="6"/>
                <w:sz w:val="24"/>
                <w:szCs w:val="24"/>
                <w:highlight w:val="none"/>
              </w:rPr>
              <w:t>文件要求签字盖章后，根据现场评审情况，现场填写金额后装入封套内。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7" w:type="dxa"/>
            <w:vAlign w:val="center"/>
          </w:tcPr>
          <w:p>
            <w:pPr>
              <w:keepNext w:val="0"/>
              <w:keepLines w:val="0"/>
              <w:pageBreakBefore w:val="0"/>
              <w:kinsoku/>
              <w:wordWrap/>
              <w:overflowPunct/>
              <w:bidi w:val="0"/>
              <w:spacing w:line="400" w:lineRule="exact"/>
              <w:ind w:left="0" w:right="0" w:rightChars="0" w:hanging="252" w:hangingChars="10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1</w:t>
            </w:r>
            <w:r>
              <w:rPr>
                <w:rFonts w:hint="eastAsia" w:ascii="宋体" w:hAnsi="宋体" w:eastAsia="宋体" w:cs="宋体"/>
                <w:caps w:val="0"/>
                <w:color w:val="auto"/>
                <w:spacing w:val="6"/>
                <w:sz w:val="24"/>
                <w:szCs w:val="24"/>
                <w:highlight w:val="none"/>
                <w:lang w:val="en-US" w:eastAsia="zh-CN"/>
              </w:rPr>
              <w:t>4</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是否退还响应文件</w:t>
            </w:r>
          </w:p>
        </w:tc>
        <w:tc>
          <w:tcPr>
            <w:tcW w:w="6511" w:type="dxa"/>
            <w:vAlign w:val="center"/>
          </w:tcPr>
          <w:p>
            <w:pPr>
              <w:keepNext w:val="0"/>
              <w:keepLines w:val="0"/>
              <w:pageBreakBefore w:val="0"/>
              <w:widowControl/>
              <w:kinsoku/>
              <w:wordWrap/>
              <w:overflowPunct/>
              <w:topLinePunct/>
              <w:bidi w:val="0"/>
              <w:spacing w:line="400" w:lineRule="exact"/>
              <w:ind w:left="0" w:right="0" w:rightChars="0" w:hanging="10" w:firstLineChars="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olor w:val="auto"/>
                <w:sz w:val="21"/>
                <w:szCs w:val="21"/>
                <w:lang w:eastAsia="zh-CN"/>
              </w:rPr>
              <w:t>☑</w:t>
            </w:r>
            <w:r>
              <w:rPr>
                <w:rFonts w:hint="eastAsia" w:ascii="宋体" w:hAnsi="宋体" w:eastAsia="宋体" w:cs="宋体"/>
                <w:caps w:val="0"/>
                <w:color w:val="auto"/>
                <w:spacing w:val="6"/>
                <w:sz w:val="24"/>
                <w:szCs w:val="24"/>
                <w:highlight w:val="none"/>
              </w:rPr>
              <w:t xml:space="preserve">否      </w:t>
            </w:r>
            <w:r>
              <w:rPr>
                <w:rFonts w:hint="eastAsia" w:ascii="宋体" w:hAnsi="宋体" w:eastAsia="宋体" w:cs="宋体"/>
                <w:color w:val="auto"/>
                <w:sz w:val="21"/>
                <w:szCs w:val="21"/>
              </w:rPr>
              <w:t>□</w:t>
            </w:r>
            <w:r>
              <w:rPr>
                <w:rFonts w:hint="eastAsia" w:ascii="宋体" w:hAnsi="宋体" w:eastAsia="宋体" w:cs="宋体"/>
                <w:caps w:val="0"/>
                <w:color w:val="auto"/>
                <w:spacing w:val="6"/>
                <w:sz w:val="24"/>
                <w:szCs w:val="24"/>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777" w:type="dxa"/>
            <w:vAlign w:val="center"/>
          </w:tcPr>
          <w:p>
            <w:pPr>
              <w:keepNext w:val="0"/>
              <w:keepLines w:val="0"/>
              <w:pageBreakBefore w:val="0"/>
              <w:kinsoku/>
              <w:wordWrap/>
              <w:overflowPunct/>
              <w:bidi w:val="0"/>
              <w:spacing w:line="400" w:lineRule="exact"/>
              <w:ind w:left="0" w:right="0" w:rightChars="0" w:hanging="252" w:hangingChars="10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1</w:t>
            </w:r>
            <w:r>
              <w:rPr>
                <w:rFonts w:hint="eastAsia" w:ascii="宋体" w:hAnsi="宋体" w:eastAsia="宋体" w:cs="宋体"/>
                <w:caps w:val="0"/>
                <w:color w:val="auto"/>
                <w:spacing w:val="6"/>
                <w:sz w:val="24"/>
                <w:szCs w:val="24"/>
                <w:highlight w:val="none"/>
                <w:lang w:val="en-US" w:eastAsia="zh-CN"/>
              </w:rPr>
              <w:t>5</w:t>
            </w:r>
          </w:p>
        </w:tc>
        <w:tc>
          <w:tcPr>
            <w:tcW w:w="1713" w:type="dxa"/>
            <w:vAlign w:val="center"/>
          </w:tcPr>
          <w:p>
            <w:pPr>
              <w:keepNext w:val="0"/>
              <w:keepLines w:val="0"/>
              <w:pageBreakBefore w:val="0"/>
              <w:kinsoku/>
              <w:wordWrap/>
              <w:overflowPunct/>
              <w:bidi w:val="0"/>
              <w:spacing w:line="400" w:lineRule="exact"/>
              <w:ind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eastAsia="zh-CN"/>
              </w:rPr>
              <w:t>磋商</w:t>
            </w:r>
            <w:r>
              <w:rPr>
                <w:rFonts w:hint="eastAsia" w:ascii="宋体" w:hAnsi="宋体" w:eastAsia="宋体" w:cs="宋体"/>
                <w:caps w:val="0"/>
                <w:color w:val="auto"/>
                <w:spacing w:val="6"/>
                <w:sz w:val="24"/>
                <w:szCs w:val="24"/>
                <w:highlight w:val="none"/>
              </w:rPr>
              <w:t>时间和地点</w:t>
            </w:r>
          </w:p>
        </w:tc>
        <w:tc>
          <w:tcPr>
            <w:tcW w:w="6511" w:type="dxa"/>
            <w:vAlign w:val="center"/>
          </w:tcPr>
          <w:p>
            <w:pPr>
              <w:keepNext w:val="0"/>
              <w:keepLines w:val="0"/>
              <w:pageBreakBefore w:val="0"/>
              <w:kinsoku/>
              <w:wordWrap/>
              <w:overflowPunct/>
              <w:bidi w:val="0"/>
              <w:spacing w:line="400" w:lineRule="exact"/>
              <w:ind w:left="0" w:right="0" w:rightChars="0"/>
              <w:textAlignment w:val="auto"/>
              <w:rPr>
                <w:rFonts w:hint="default" w:ascii="宋体" w:hAnsi="宋体" w:eastAsia="宋体" w:cs="宋体"/>
                <w:caps w:val="0"/>
                <w:color w:val="auto"/>
                <w:spacing w:val="6"/>
                <w:sz w:val="24"/>
                <w:szCs w:val="24"/>
                <w:highlight w:val="none"/>
                <w:lang w:val="en-US"/>
              </w:rPr>
            </w:pPr>
            <w:r>
              <w:rPr>
                <w:rFonts w:hint="eastAsia" w:ascii="宋体" w:hAnsi="宋体" w:eastAsia="宋体" w:cs="宋体"/>
                <w:caps w:val="0"/>
                <w:color w:val="auto"/>
                <w:spacing w:val="6"/>
                <w:sz w:val="24"/>
                <w:szCs w:val="24"/>
                <w:highlight w:val="none"/>
                <w:lang w:val="en-US" w:eastAsia="zh-CN"/>
              </w:rPr>
              <w:t>见公告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1</w:t>
            </w:r>
            <w:r>
              <w:rPr>
                <w:rFonts w:hint="eastAsia" w:ascii="宋体" w:hAnsi="宋体" w:eastAsia="宋体" w:cs="宋体"/>
                <w:caps w:val="0"/>
                <w:color w:val="auto"/>
                <w:spacing w:val="6"/>
                <w:sz w:val="24"/>
                <w:szCs w:val="24"/>
                <w:highlight w:val="none"/>
                <w:lang w:val="en-US" w:eastAsia="zh-CN"/>
              </w:rPr>
              <w:t>6</w:t>
            </w:r>
          </w:p>
        </w:tc>
        <w:tc>
          <w:tcPr>
            <w:tcW w:w="1713" w:type="dxa"/>
            <w:vAlign w:val="center"/>
          </w:tcPr>
          <w:p>
            <w:pPr>
              <w:keepNext w:val="0"/>
              <w:keepLines w:val="0"/>
              <w:pageBreakBefore w:val="0"/>
              <w:kinsoku/>
              <w:wordWrap/>
              <w:overflowPunct/>
              <w:bidi w:val="0"/>
              <w:snapToGrid/>
              <w:spacing w:line="440" w:lineRule="exact"/>
              <w:ind w:left="0" w:leftChars="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开标程序</w:t>
            </w:r>
          </w:p>
        </w:tc>
        <w:tc>
          <w:tcPr>
            <w:tcW w:w="6511" w:type="dxa"/>
            <w:vAlign w:val="center"/>
          </w:tcPr>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主持人按下列程序进行</w:t>
            </w:r>
            <w:r>
              <w:rPr>
                <w:rFonts w:hint="eastAsia" w:ascii="宋体" w:hAnsi="宋体" w:eastAsia="宋体" w:cs="宋体"/>
                <w:caps w:val="0"/>
                <w:color w:val="auto"/>
                <w:spacing w:val="6"/>
                <w:sz w:val="24"/>
                <w:szCs w:val="24"/>
                <w:highlight w:val="none"/>
                <w:lang w:eastAsia="zh-CN"/>
              </w:rPr>
              <w:t>开标</w:t>
            </w:r>
            <w:r>
              <w:rPr>
                <w:rFonts w:hint="eastAsia" w:ascii="宋体" w:hAnsi="宋体" w:eastAsia="宋体" w:cs="宋体"/>
                <w:caps w:val="0"/>
                <w:color w:val="auto"/>
                <w:spacing w:val="6"/>
                <w:sz w:val="24"/>
                <w:szCs w:val="24"/>
                <w:highlight w:val="none"/>
              </w:rPr>
              <w:t>：</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（1）宣布</w:t>
            </w:r>
            <w:r>
              <w:rPr>
                <w:rFonts w:hint="eastAsia" w:ascii="宋体" w:hAnsi="宋体" w:eastAsia="宋体" w:cs="宋体"/>
                <w:caps w:val="0"/>
                <w:color w:val="auto"/>
                <w:spacing w:val="6"/>
                <w:sz w:val="24"/>
                <w:szCs w:val="24"/>
                <w:highlight w:val="none"/>
                <w:lang w:eastAsia="zh-CN"/>
              </w:rPr>
              <w:t>开标</w:t>
            </w:r>
            <w:r>
              <w:rPr>
                <w:rFonts w:hint="eastAsia" w:ascii="宋体" w:hAnsi="宋体" w:eastAsia="宋体" w:cs="宋体"/>
                <w:caps w:val="0"/>
                <w:color w:val="auto"/>
                <w:spacing w:val="6"/>
                <w:sz w:val="24"/>
                <w:szCs w:val="24"/>
                <w:highlight w:val="none"/>
              </w:rPr>
              <w:t>纪律；</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（2）宣布采购人、监督人等有关人员姓名；</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（3）公布在响应截止时间前递交响应文件的投标供应商名称；</w:t>
            </w:r>
            <w:r>
              <w:rPr>
                <w:rFonts w:hint="eastAsia" w:ascii="宋体" w:hAnsi="宋体" w:eastAsia="宋体" w:cs="宋体"/>
                <w:b/>
                <w:caps w:val="0"/>
                <w:color w:val="auto"/>
                <w:spacing w:val="6"/>
                <w:sz w:val="24"/>
                <w:szCs w:val="24"/>
                <w:highlight w:val="none"/>
              </w:rPr>
              <w:t>（注：到响应文件递交的截止时间止，各投标供应商</w:t>
            </w:r>
            <w:r>
              <w:rPr>
                <w:rFonts w:hint="eastAsia" w:ascii="宋体" w:hAnsi="宋体" w:eastAsia="宋体" w:cs="宋体"/>
                <w:b/>
                <w:caps w:val="0"/>
                <w:color w:val="auto"/>
                <w:spacing w:val="6"/>
                <w:sz w:val="24"/>
                <w:szCs w:val="24"/>
                <w:highlight w:val="none"/>
                <w:lang w:val="zh-CN"/>
              </w:rPr>
              <w:t>未送达纸质版响应文件的，将视为放弃投标</w:t>
            </w:r>
            <w:r>
              <w:rPr>
                <w:rFonts w:hint="eastAsia" w:ascii="宋体" w:hAnsi="宋体" w:eastAsia="宋体" w:cs="宋体"/>
                <w:b/>
                <w:caps w:val="0"/>
                <w:color w:val="auto"/>
                <w:spacing w:val="6"/>
                <w:sz w:val="24"/>
                <w:szCs w:val="24"/>
                <w:highlight w:val="none"/>
              </w:rPr>
              <w:t>）。</w:t>
            </w:r>
          </w:p>
          <w:p>
            <w:pPr>
              <w:keepNext w:val="0"/>
              <w:keepLines w:val="0"/>
              <w:pageBreakBefore w:val="0"/>
              <w:kinsoku/>
              <w:wordWrap/>
              <w:overflowPunct/>
              <w:autoSpaceDE w:val="0"/>
              <w:autoSpaceDN w:val="0"/>
              <w:bidi w:val="0"/>
              <w:adjustRightInd w:val="0"/>
              <w:spacing w:line="440" w:lineRule="exac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（4）核验参加开标会议的投标供应商的法定代表人或授权委托人本人身份证原件，核验法定代表人身份证明或授权委托人的授权委托书原件，以确认其身份合法有效；</w:t>
            </w:r>
            <w:r>
              <w:rPr>
                <w:rFonts w:hint="eastAsia" w:ascii="宋体" w:hAnsi="宋体" w:eastAsia="宋体" w:cs="宋体"/>
                <w:b/>
                <w:caps w:val="0"/>
                <w:color w:val="auto"/>
                <w:spacing w:val="6"/>
                <w:sz w:val="24"/>
                <w:szCs w:val="24"/>
                <w:highlight w:val="none"/>
                <w:lang w:val="zh-CN"/>
              </w:rPr>
              <w:t>（注：投标供应商身份验证的资料须单独准备，开标时由投标供应商直接提交给监督人员核验身份。未按要求提交或者验证不符合的，按无效标处理）。</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（5）按照</w:t>
            </w:r>
            <w:r>
              <w:rPr>
                <w:rFonts w:hint="eastAsia" w:ascii="宋体" w:hAnsi="宋体" w:eastAsia="宋体" w:cs="宋体"/>
                <w:caps w:val="0"/>
                <w:color w:val="auto"/>
                <w:spacing w:val="6"/>
                <w:sz w:val="24"/>
                <w:szCs w:val="24"/>
                <w:highlight w:val="none"/>
                <w:lang w:eastAsia="zh-CN"/>
              </w:rPr>
              <w:t>投标供应商须知</w:t>
            </w:r>
            <w:r>
              <w:rPr>
                <w:rFonts w:hint="eastAsia" w:ascii="宋体" w:hAnsi="宋体" w:eastAsia="宋体" w:cs="宋体"/>
                <w:caps w:val="0"/>
                <w:color w:val="auto"/>
                <w:spacing w:val="6"/>
                <w:sz w:val="24"/>
                <w:szCs w:val="24"/>
                <w:highlight w:val="none"/>
              </w:rPr>
              <w:t>前附表规定检查首次响应文件的密封情况并确认后退场；</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6）磋商小组对各磋商供应商进行资格审查以及初步审查，审查结束后向磋商供应商公布审查结果并签字确认。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（7）磋商小组所有成员集中与单一供应商分别进行磋商，并给予所有参加磋商的供应商平等的磋商机会。根据《政府采购竞争性磋商采购方式管理暂行办法》（财库（2014）214 号），在磋商过程中符合要求的供应商只有</w:t>
            </w:r>
            <w:r>
              <w:rPr>
                <w:rFonts w:hint="eastAsia" w:ascii="宋体" w:hAnsi="宋体" w:eastAsia="宋体" w:cs="宋体"/>
                <w:caps w:val="0"/>
                <w:color w:val="auto"/>
                <w:spacing w:val="6"/>
                <w:sz w:val="24"/>
                <w:szCs w:val="24"/>
                <w:highlight w:val="none"/>
                <w:u w:val="single"/>
              </w:rPr>
              <w:t xml:space="preserve"> 2 </w:t>
            </w:r>
            <w:r>
              <w:rPr>
                <w:rFonts w:hint="eastAsia" w:ascii="宋体" w:hAnsi="宋体" w:eastAsia="宋体" w:cs="宋体"/>
                <w:caps w:val="0"/>
                <w:color w:val="auto"/>
                <w:spacing w:val="6"/>
                <w:sz w:val="24"/>
                <w:szCs w:val="24"/>
                <w:highlight w:val="none"/>
              </w:rPr>
              <w:t>家的，竞争性磋商采购活动可以继续进行。</w:t>
            </w:r>
          </w:p>
          <w:p>
            <w:pPr>
              <w:keepNext w:val="0"/>
              <w:keepLines w:val="0"/>
              <w:pageBreakBefore w:val="0"/>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（8）磋商小组采用综合评分法对提交最后报价的供应商的响应文件和最后报价进行综合评分。</w:t>
            </w:r>
          </w:p>
          <w:p>
            <w:pPr>
              <w:keepNext w:val="0"/>
              <w:keepLines w:val="0"/>
              <w:pageBreakBefore w:val="0"/>
              <w:numPr>
                <w:ilvl w:val="0"/>
                <w:numId w:val="0"/>
              </w:numPr>
              <w:kinsoku/>
              <w:wordWrap/>
              <w:overflowPunct/>
              <w:bidi w:val="0"/>
              <w:snapToGrid/>
              <w:spacing w:line="44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lang w:val="en-US" w:eastAsia="zh-CN"/>
              </w:rPr>
              <w:t>9</w:t>
            </w:r>
            <w:r>
              <w:rPr>
                <w:rFonts w:hint="eastAsia" w:ascii="宋体" w:hAnsi="宋体" w:eastAsia="宋体" w:cs="宋体"/>
                <w:caps w:val="0"/>
                <w:color w:val="auto"/>
                <w:spacing w:val="6"/>
                <w:sz w:val="24"/>
                <w:szCs w:val="24"/>
                <w:highlight w:val="none"/>
              </w:rPr>
              <w:t>）评审结束后，由磋商小组出具评审报告。</w:t>
            </w:r>
          </w:p>
          <w:p>
            <w:pPr>
              <w:keepNext w:val="0"/>
              <w:keepLines w:val="0"/>
              <w:pageBreakBefore w:val="0"/>
              <w:numPr>
                <w:ilvl w:val="0"/>
                <w:numId w:val="0"/>
              </w:numPr>
              <w:kinsoku/>
              <w:wordWrap/>
              <w:overflowPunct/>
              <w:bidi w:val="0"/>
              <w:snapToGrid/>
              <w:spacing w:line="440" w:lineRule="exact"/>
              <w:ind w:left="0" w:leftChars="0" w:right="0" w:rightChars="0" w:firstLine="0" w:firstLine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（10）磋商供应商代表、采购人代表、监督人、记录人等有关人员在磋商记录上签字确认；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17</w:t>
            </w:r>
          </w:p>
        </w:tc>
        <w:tc>
          <w:tcPr>
            <w:tcW w:w="1713" w:type="dxa"/>
            <w:vAlign w:val="center"/>
          </w:tcPr>
          <w:p>
            <w:pPr>
              <w:keepNext w:val="0"/>
              <w:keepLines w:val="0"/>
              <w:pageBreakBefore w:val="0"/>
              <w:kinsoku/>
              <w:wordWrap/>
              <w:overflowPunct/>
              <w:bidi w:val="0"/>
              <w:spacing w:line="440" w:lineRule="exact"/>
              <w:ind w:left="0" w:leftChars="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lang w:eastAsia="zh-CN"/>
              </w:rPr>
              <w:t>磋商</w:t>
            </w:r>
            <w:r>
              <w:rPr>
                <w:rFonts w:hint="eastAsia" w:ascii="宋体" w:hAnsi="宋体" w:eastAsia="宋体" w:cs="宋体"/>
                <w:caps w:val="0"/>
                <w:color w:val="auto"/>
                <w:spacing w:val="6"/>
                <w:sz w:val="24"/>
                <w:szCs w:val="24"/>
              </w:rPr>
              <w:t>小组的组建</w:t>
            </w:r>
          </w:p>
        </w:tc>
        <w:tc>
          <w:tcPr>
            <w:tcW w:w="6511" w:type="dxa"/>
            <w:vAlign w:val="center"/>
          </w:tcPr>
          <w:p>
            <w:pPr>
              <w:keepNext w:val="0"/>
              <w:keepLines w:val="0"/>
              <w:pageBreakBefore w:val="0"/>
              <w:tabs>
                <w:tab w:val="left" w:pos="7122"/>
                <w:tab w:val="left" w:pos="7547"/>
              </w:tabs>
              <w:kinsoku/>
              <w:wordWrap/>
              <w:overflowPunct/>
              <w:bidi w:val="0"/>
              <w:spacing w:line="440" w:lineRule="exact"/>
              <w:ind w:left="0" w:leftChars="0"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eastAsia="zh-CN"/>
              </w:rPr>
              <w:t>磋商</w:t>
            </w:r>
            <w:r>
              <w:rPr>
                <w:rFonts w:hint="eastAsia" w:ascii="宋体" w:hAnsi="宋体" w:eastAsia="宋体" w:cs="宋体"/>
                <w:caps w:val="0"/>
                <w:color w:val="auto"/>
                <w:spacing w:val="6"/>
                <w:sz w:val="24"/>
                <w:szCs w:val="24"/>
                <w:highlight w:val="none"/>
              </w:rPr>
              <w:t>小组构成：</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3 </w:t>
            </w:r>
            <w:r>
              <w:rPr>
                <w:rFonts w:hint="eastAsia" w:ascii="宋体" w:hAnsi="宋体" w:eastAsia="宋体" w:cs="宋体"/>
                <w:caps w:val="0"/>
                <w:color w:val="auto"/>
                <w:spacing w:val="6"/>
                <w:sz w:val="24"/>
                <w:szCs w:val="24"/>
                <w:highlight w:val="none"/>
              </w:rPr>
              <w:t>人，其中采购人代表</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1</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人，专家</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2</w:t>
            </w:r>
            <w:r>
              <w:rPr>
                <w:rFonts w:hint="eastAsia" w:ascii="宋体" w:hAnsi="宋体" w:eastAsia="宋体" w:cs="宋体"/>
                <w:caps w:val="0"/>
                <w:color w:val="auto"/>
                <w:spacing w:val="6"/>
                <w:sz w:val="24"/>
                <w:szCs w:val="24"/>
                <w:highlight w:val="none"/>
              </w:rPr>
              <w:t>人；</w:t>
            </w:r>
            <w:r>
              <w:rPr>
                <w:rFonts w:hint="eastAsia" w:ascii="宋体" w:hAnsi="宋体" w:eastAsia="宋体" w:cs="宋体"/>
                <w:caps w:val="0"/>
                <w:color w:val="auto"/>
                <w:spacing w:val="6"/>
                <w:sz w:val="24"/>
                <w:szCs w:val="24"/>
                <w:highlight w:val="none"/>
                <w:u w:val="single"/>
              </w:rPr>
              <w:t>在贵州省综合评标专家库中随机抽取。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18</w:t>
            </w:r>
          </w:p>
        </w:tc>
        <w:tc>
          <w:tcPr>
            <w:tcW w:w="1713" w:type="dxa"/>
            <w:vAlign w:val="center"/>
          </w:tcPr>
          <w:p>
            <w:pPr>
              <w:keepNext w:val="0"/>
              <w:keepLines w:val="0"/>
              <w:pageBreakBefore w:val="0"/>
              <w:kinsoku/>
              <w:wordWrap/>
              <w:overflowPunct/>
              <w:bidi w:val="0"/>
              <w:spacing w:line="440" w:lineRule="exact"/>
              <w:ind w:left="0" w:leftChars="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rPr>
              <w:t>发布公告的媒体</w:t>
            </w:r>
          </w:p>
        </w:tc>
        <w:tc>
          <w:tcPr>
            <w:tcW w:w="6511" w:type="dxa"/>
            <w:vAlign w:val="center"/>
          </w:tcPr>
          <w:p>
            <w:pPr>
              <w:keepNext w:val="0"/>
              <w:keepLines w:val="0"/>
              <w:pageBreakBefore w:val="0"/>
              <w:kinsoku/>
              <w:wordWrap/>
              <w:overflowPunct/>
              <w:bidi w:val="0"/>
              <w:spacing w:line="440" w:lineRule="exact"/>
              <w:ind w:left="0" w:leftChars="0"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lang w:eastAsia="zh-CN"/>
              </w:rPr>
              <w:t>贵州省政府采购网、全国公共资源交易平台（贵州省•黔西南州）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0"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caps w:val="0"/>
                <w:color w:val="auto"/>
                <w:spacing w:val="6"/>
                <w:sz w:val="24"/>
                <w:szCs w:val="24"/>
                <w:highlight w:val="none"/>
                <w:lang w:val="en-US" w:eastAsia="zh-CN"/>
              </w:rPr>
            </w:pPr>
            <w:r>
              <w:rPr>
                <w:rFonts w:hint="eastAsia" w:ascii="宋体" w:hAnsi="宋体" w:eastAsia="宋体" w:cs="宋体"/>
                <w:b w:val="0"/>
                <w:bCs/>
                <w:caps w:val="0"/>
                <w:color w:val="auto"/>
                <w:spacing w:val="6"/>
                <w:sz w:val="24"/>
                <w:szCs w:val="24"/>
                <w:highlight w:val="none"/>
                <w:lang w:val="en-US" w:eastAsia="zh-CN"/>
              </w:rPr>
              <w:t>19</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caps w:val="0"/>
                <w:color w:val="auto"/>
                <w:spacing w:val="6"/>
                <w:sz w:val="24"/>
                <w:szCs w:val="24"/>
                <w:highlight w:val="none"/>
              </w:rPr>
            </w:pPr>
            <w:r>
              <w:rPr>
                <w:rFonts w:hint="eastAsia" w:ascii="宋体" w:hAnsi="宋体" w:eastAsia="宋体" w:cs="宋体"/>
                <w:b w:val="0"/>
                <w:bCs/>
                <w:caps w:val="0"/>
                <w:color w:val="auto"/>
                <w:spacing w:val="6"/>
                <w:sz w:val="24"/>
                <w:szCs w:val="24"/>
                <w:highlight w:val="none"/>
              </w:rPr>
              <w:t>投标报价</w:t>
            </w:r>
          </w:p>
        </w:tc>
        <w:tc>
          <w:tcPr>
            <w:tcW w:w="6511" w:type="dxa"/>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aps w:val="0"/>
                <w:color w:val="auto"/>
                <w:spacing w:val="6"/>
                <w:sz w:val="24"/>
                <w:szCs w:val="24"/>
                <w:highlight w:val="yellow"/>
              </w:rPr>
            </w:pPr>
            <w:r>
              <w:rPr>
                <w:rFonts w:hint="eastAsia" w:ascii="宋体" w:hAnsi="宋体" w:eastAsia="宋体" w:cs="宋体"/>
                <w:caps w:val="0"/>
                <w:color w:val="auto"/>
                <w:spacing w:val="6"/>
                <w:sz w:val="24"/>
                <w:szCs w:val="24"/>
                <w:highlight w:val="none"/>
              </w:rPr>
              <w:t>1</w:t>
            </w:r>
            <w:r>
              <w:rPr>
                <w:rFonts w:hint="eastAsia" w:ascii="宋体" w:hAnsi="宋体" w:eastAsia="宋体" w:cs="宋体"/>
                <w:b w:val="0"/>
                <w:bCs w:val="0"/>
                <w:caps w:val="0"/>
                <w:color w:val="auto"/>
                <w:spacing w:val="6"/>
                <w:sz w:val="24"/>
                <w:szCs w:val="24"/>
                <w:highlight w:val="none"/>
              </w:rPr>
              <w:t>、投标报价</w:t>
            </w:r>
            <w:r>
              <w:rPr>
                <w:rFonts w:hint="eastAsia" w:ascii="宋体" w:hAnsi="宋体" w:eastAsia="宋体" w:cs="宋体"/>
                <w:b w:val="0"/>
                <w:bCs w:val="0"/>
                <w:caps w:val="0"/>
                <w:color w:val="auto"/>
                <w:spacing w:val="6"/>
                <w:sz w:val="24"/>
                <w:szCs w:val="24"/>
                <w:highlight w:val="none"/>
                <w:lang w:eastAsia="zh-CN"/>
              </w:rPr>
              <w:t>包含</w:t>
            </w:r>
            <w:r>
              <w:rPr>
                <w:rFonts w:hint="eastAsia" w:ascii="宋体" w:hAnsi="宋体" w:eastAsia="宋体" w:cs="宋体"/>
                <w:b w:val="0"/>
                <w:bCs w:val="0"/>
                <w:caps w:val="0"/>
                <w:color w:val="auto"/>
                <w:spacing w:val="6"/>
                <w:sz w:val="24"/>
                <w:szCs w:val="24"/>
                <w:highlight w:val="none"/>
              </w:rPr>
              <w:t>：</w:t>
            </w:r>
            <w:r>
              <w:rPr>
                <w:rFonts w:hint="eastAsia" w:ascii="宋体" w:hAnsi="宋体" w:eastAsia="宋体" w:cs="宋体"/>
                <w:b w:val="0"/>
                <w:bCs w:val="0"/>
                <w:caps w:val="0"/>
                <w:color w:val="auto"/>
                <w:spacing w:val="6"/>
                <w:sz w:val="24"/>
                <w:highlight w:val="none"/>
                <w:lang w:eastAsia="zh-CN"/>
              </w:rPr>
              <w:t>本项目服务费、人工费、运输费、企业管理费、利润、设施设备费、风险、规费、税金等全部费用。</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2、投标货币：</w:t>
            </w:r>
            <w:r>
              <w:rPr>
                <w:rFonts w:hint="eastAsia" w:ascii="宋体" w:hAnsi="宋体" w:eastAsia="宋体" w:cs="宋体"/>
                <w:b/>
                <w:bCs/>
                <w:caps w:val="0"/>
                <w:color w:val="auto"/>
                <w:spacing w:val="6"/>
                <w:sz w:val="24"/>
                <w:szCs w:val="24"/>
                <w:highlight w:val="none"/>
              </w:rPr>
              <w:t>人民币。</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3、</w:t>
            </w:r>
            <w:r>
              <w:rPr>
                <w:rFonts w:hint="eastAsia" w:ascii="宋体" w:hAnsi="宋体" w:eastAsia="宋体" w:cs="宋体"/>
                <w:b/>
                <w:bCs/>
                <w:caps w:val="0"/>
                <w:color w:val="auto"/>
                <w:spacing w:val="6"/>
                <w:sz w:val="24"/>
                <w:szCs w:val="24"/>
                <w:highlight w:val="none"/>
                <w:lang w:eastAsia="zh-CN"/>
              </w:rPr>
              <w:t>投标供应商</w:t>
            </w:r>
            <w:r>
              <w:rPr>
                <w:rFonts w:hint="eastAsia" w:ascii="宋体" w:hAnsi="宋体" w:eastAsia="宋体" w:cs="宋体"/>
                <w:b/>
                <w:bCs/>
                <w:caps w:val="0"/>
                <w:color w:val="auto"/>
                <w:spacing w:val="6"/>
                <w:sz w:val="24"/>
                <w:szCs w:val="24"/>
                <w:highlight w:val="none"/>
              </w:rPr>
              <w:t>的</w:t>
            </w:r>
            <w:r>
              <w:rPr>
                <w:rFonts w:hint="eastAsia" w:ascii="宋体" w:hAnsi="宋体" w:eastAsia="宋体" w:cs="宋体"/>
                <w:b/>
                <w:bCs/>
                <w:caps w:val="0"/>
                <w:color w:val="auto"/>
                <w:spacing w:val="6"/>
                <w:sz w:val="24"/>
                <w:szCs w:val="24"/>
                <w:highlight w:val="none"/>
                <w:lang w:eastAsia="zh-CN"/>
              </w:rPr>
              <w:t>投标</w:t>
            </w:r>
            <w:r>
              <w:rPr>
                <w:rFonts w:hint="eastAsia" w:ascii="宋体" w:hAnsi="宋体" w:eastAsia="宋体" w:cs="宋体"/>
                <w:b/>
                <w:bCs/>
                <w:caps w:val="0"/>
                <w:color w:val="auto"/>
                <w:spacing w:val="6"/>
                <w:sz w:val="24"/>
                <w:szCs w:val="24"/>
                <w:highlight w:val="none"/>
              </w:rPr>
              <w:t>报价超过本项目的最高限价，按无效投标处理。</w:t>
            </w:r>
          </w:p>
          <w:p>
            <w:pPr>
              <w:keepNext w:val="0"/>
              <w:keepLines w:val="0"/>
              <w:pageBreakBefore w:val="0"/>
              <w:widowControl/>
              <w:kinsoku/>
              <w:wordWrap/>
              <w:overflowPunct/>
              <w:bidi w:val="0"/>
              <w:spacing w:line="400" w:lineRule="exact"/>
              <w:ind w:left="0" w:right="0" w:rightChars="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eastAsia="zh-CN"/>
              </w:rPr>
              <w:t>4、</w:t>
            </w:r>
            <w:r>
              <w:rPr>
                <w:rFonts w:hint="eastAsia" w:ascii="宋体" w:hAnsi="宋体" w:eastAsia="宋体" w:cs="宋体"/>
                <w:caps w:val="0"/>
                <w:color w:val="auto"/>
                <w:spacing w:val="6"/>
                <w:sz w:val="24"/>
                <w:szCs w:val="24"/>
                <w:highlight w:val="none"/>
              </w:rPr>
              <w:t>低价认定：根据中华人民共和国《政府采购货物和服务招标投标管理办法》（财政部令第87号）第六十条规定</w:t>
            </w:r>
            <w:r>
              <w:rPr>
                <w:rFonts w:hint="eastAsia" w:ascii="宋体" w:hAnsi="宋体" w:eastAsia="宋体" w:cs="宋体"/>
                <w:caps w:val="0"/>
                <w:color w:val="auto"/>
                <w:spacing w:val="6"/>
                <w:sz w:val="24"/>
                <w:szCs w:val="24"/>
                <w:highlight w:val="none"/>
                <w:lang w:eastAsia="zh-CN"/>
              </w:rPr>
              <w:t>：</w:t>
            </w:r>
            <w:r>
              <w:rPr>
                <w:rFonts w:hint="eastAsia" w:ascii="宋体" w:hAnsi="宋体" w:eastAsia="宋体" w:cs="宋体"/>
                <w:caps w:val="0"/>
                <w:color w:val="auto"/>
                <w:spacing w:val="6"/>
                <w:sz w:val="24"/>
                <w:szCs w:val="24"/>
                <w:highlight w:val="none"/>
              </w:rPr>
              <w:t>评标委员会认为的报价明显低于其他通过符合性审查的报价，有可能影响产品质量或者不能诚信履约的，应当要求其在评标现场合理的时间内提供书面说明，必要时提交相关证明材料；不能证明其报价合理性的，评标委员会应当将其作为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caps w:val="0"/>
                <w:color w:val="auto"/>
                <w:spacing w:val="6"/>
                <w:sz w:val="24"/>
                <w:szCs w:val="24"/>
                <w:highlight w:val="none"/>
                <w:lang w:val="en-US" w:eastAsia="zh-CN"/>
              </w:rPr>
            </w:pPr>
            <w:r>
              <w:rPr>
                <w:rFonts w:hint="eastAsia" w:ascii="宋体" w:hAnsi="宋体" w:eastAsia="宋体" w:cs="宋体"/>
                <w:b w:val="0"/>
                <w:bCs/>
                <w:caps w:val="0"/>
                <w:color w:val="auto"/>
                <w:spacing w:val="6"/>
                <w:sz w:val="24"/>
                <w:szCs w:val="24"/>
                <w:highlight w:val="none"/>
              </w:rPr>
              <w:t>2</w:t>
            </w:r>
            <w:r>
              <w:rPr>
                <w:rFonts w:hint="eastAsia" w:ascii="宋体" w:hAnsi="宋体" w:eastAsia="宋体" w:cs="宋体"/>
                <w:b w:val="0"/>
                <w:bCs/>
                <w:caps w:val="0"/>
                <w:color w:val="auto"/>
                <w:spacing w:val="6"/>
                <w:sz w:val="24"/>
                <w:szCs w:val="24"/>
                <w:highlight w:val="none"/>
                <w:lang w:val="en-US" w:eastAsia="zh-CN"/>
              </w:rPr>
              <w:t>0</w:t>
            </w:r>
          </w:p>
        </w:tc>
        <w:tc>
          <w:tcPr>
            <w:tcW w:w="1713" w:type="dxa"/>
            <w:vAlign w:val="center"/>
          </w:tcPr>
          <w:p>
            <w:pPr>
              <w:spacing w:line="360" w:lineRule="exact"/>
              <w:jc w:val="center"/>
              <w:rPr>
                <w:rFonts w:hint="eastAsia" w:ascii="宋体" w:hAnsi="宋体" w:eastAsia="宋体" w:cs="宋体"/>
                <w:b w:val="0"/>
                <w:bCs/>
                <w:caps w:val="0"/>
                <w:color w:val="auto"/>
                <w:spacing w:val="6"/>
                <w:sz w:val="24"/>
                <w:szCs w:val="24"/>
                <w:highlight w:val="none"/>
                <w:lang w:eastAsia="zh-CN"/>
              </w:rPr>
            </w:pPr>
            <w:r>
              <w:rPr>
                <w:rFonts w:hint="eastAsia" w:ascii="宋体" w:hAnsi="宋体" w:eastAsia="宋体" w:cs="宋体"/>
                <w:bCs/>
                <w:caps w:val="0"/>
                <w:color w:val="auto"/>
                <w:spacing w:val="6"/>
                <w:sz w:val="24"/>
                <w:szCs w:val="24"/>
                <w:highlight w:val="none"/>
              </w:rPr>
              <w:t>付款方式</w:t>
            </w:r>
          </w:p>
        </w:tc>
        <w:tc>
          <w:tcPr>
            <w:tcW w:w="6511" w:type="dxa"/>
            <w:vAlign w:val="center"/>
          </w:tcPr>
          <w:p>
            <w:pPr>
              <w:spacing w:line="360" w:lineRule="exact"/>
              <w:rPr>
                <w:rFonts w:hint="eastAsia" w:ascii="宋体" w:hAnsi="宋体" w:eastAsia="宋体" w:cs="宋体"/>
                <w:b/>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eastAsia="zh-CN"/>
              </w:rPr>
              <w:t>具体付款方式以采购人与成交供应商签订的合同支付方式执行。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caps w:val="0"/>
                <w:color w:val="auto"/>
                <w:spacing w:val="6"/>
                <w:sz w:val="24"/>
                <w:szCs w:val="24"/>
                <w:highlight w:val="none"/>
                <w:lang w:val="en-US" w:eastAsia="zh-CN"/>
              </w:rPr>
            </w:pPr>
            <w:r>
              <w:rPr>
                <w:rFonts w:hint="eastAsia" w:ascii="宋体" w:hAnsi="宋体" w:eastAsia="宋体" w:cs="宋体"/>
                <w:b w:val="0"/>
                <w:bCs/>
                <w:caps w:val="0"/>
                <w:color w:val="auto"/>
                <w:spacing w:val="6"/>
                <w:sz w:val="24"/>
                <w:szCs w:val="24"/>
                <w:highlight w:val="none"/>
                <w:lang w:val="en-US" w:eastAsia="zh-CN"/>
              </w:rPr>
              <w:t>21</w:t>
            </w:r>
          </w:p>
        </w:tc>
        <w:tc>
          <w:tcPr>
            <w:tcW w:w="1713" w:type="dxa"/>
            <w:vAlign w:val="center"/>
          </w:tcPr>
          <w:p>
            <w:pPr>
              <w:keepNext w:val="0"/>
              <w:keepLines w:val="0"/>
              <w:pageBreakBefore w:val="0"/>
              <w:kinsoku/>
              <w:wordWrap/>
              <w:overflowPunct/>
              <w:topLinePunct/>
              <w:bidi w:val="0"/>
              <w:spacing w:line="400" w:lineRule="exact"/>
              <w:jc w:val="center"/>
              <w:textAlignment w:val="auto"/>
              <w:rPr>
                <w:rFonts w:hint="eastAsia" w:ascii="宋体" w:hAnsi="宋体" w:eastAsia="宋体" w:cs="宋体"/>
                <w:b w:val="0"/>
                <w:bCs/>
                <w:caps w:val="0"/>
                <w:color w:val="auto"/>
                <w:spacing w:val="6"/>
                <w:sz w:val="24"/>
                <w:szCs w:val="24"/>
                <w:highlight w:val="none"/>
              </w:rPr>
            </w:pPr>
            <w:r>
              <w:rPr>
                <w:rFonts w:hint="eastAsia" w:ascii="宋体" w:hAnsi="宋体" w:eastAsia="宋体" w:cs="宋体"/>
                <w:b w:val="0"/>
                <w:bCs/>
                <w:caps w:val="0"/>
                <w:color w:val="auto"/>
                <w:spacing w:val="6"/>
                <w:sz w:val="24"/>
                <w:szCs w:val="24"/>
                <w:highlight w:val="none"/>
              </w:rPr>
              <w:t>履约保证金</w:t>
            </w:r>
          </w:p>
        </w:tc>
        <w:tc>
          <w:tcPr>
            <w:tcW w:w="6511" w:type="dxa"/>
            <w:vAlign w:val="center"/>
          </w:tcPr>
          <w:p>
            <w:pPr>
              <w:keepNext w:val="0"/>
              <w:keepLines w:val="0"/>
              <w:pageBreakBefore w:val="0"/>
              <w:kinsoku/>
              <w:wordWrap/>
              <w:overflowPunct/>
              <w:bidi w:val="0"/>
              <w:spacing w:line="400" w:lineRule="exact"/>
              <w:textAlignment w:val="auto"/>
              <w:rPr>
                <w:rFonts w:hint="eastAsia" w:ascii="宋体" w:hAnsi="宋体" w:eastAsia="宋体" w:cs="宋体"/>
                <w:b/>
                <w:bCs/>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b w:val="0"/>
                <w:bCs/>
                <w:caps w:val="0"/>
                <w:color w:val="auto"/>
                <w:spacing w:val="6"/>
                <w:sz w:val="24"/>
                <w:szCs w:val="24"/>
                <w:highlight w:val="none"/>
                <w:lang w:val="en-US" w:eastAsia="zh-CN"/>
              </w:rPr>
            </w:pPr>
            <w:r>
              <w:rPr>
                <w:rFonts w:hint="eastAsia" w:ascii="宋体" w:hAnsi="宋体" w:eastAsia="宋体" w:cs="宋体"/>
                <w:b w:val="0"/>
                <w:bCs/>
                <w:caps w:val="0"/>
                <w:color w:val="auto"/>
                <w:spacing w:val="6"/>
                <w:sz w:val="24"/>
                <w:szCs w:val="24"/>
                <w:highlight w:val="none"/>
                <w:lang w:val="en-US" w:eastAsia="zh-CN"/>
              </w:rPr>
              <w:t>22</w:t>
            </w:r>
          </w:p>
        </w:tc>
        <w:tc>
          <w:tcPr>
            <w:tcW w:w="1713" w:type="dxa"/>
            <w:vAlign w:val="center"/>
          </w:tcPr>
          <w:p>
            <w:pPr>
              <w:keepNext w:val="0"/>
              <w:keepLines w:val="0"/>
              <w:pageBreakBefore w:val="0"/>
              <w:kinsoku/>
              <w:wordWrap/>
              <w:overflowPunct/>
              <w:bidi w:val="0"/>
              <w:spacing w:line="400" w:lineRule="exact"/>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eastAsia="zh-CN"/>
              </w:rPr>
              <w:t>采购标的</w:t>
            </w:r>
            <w:r>
              <w:rPr>
                <w:rFonts w:hint="eastAsia" w:ascii="宋体" w:hAnsi="宋体" w:eastAsia="宋体" w:cs="宋体"/>
                <w:caps w:val="0"/>
                <w:color w:val="auto"/>
                <w:spacing w:val="6"/>
                <w:sz w:val="24"/>
                <w:szCs w:val="24"/>
                <w:highlight w:val="none"/>
              </w:rPr>
              <w:t>所属行业</w:t>
            </w:r>
          </w:p>
        </w:tc>
        <w:tc>
          <w:tcPr>
            <w:tcW w:w="6511" w:type="dxa"/>
            <w:vAlign w:val="center"/>
          </w:tcPr>
          <w:p>
            <w:pPr>
              <w:keepNext w:val="0"/>
              <w:keepLines w:val="0"/>
              <w:pageBreakBefore w:val="0"/>
              <w:kinsoku/>
              <w:wordWrap/>
              <w:overflowPunct/>
              <w:bidi w:val="0"/>
              <w:spacing w:line="400" w:lineRule="exac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依照工业和信息化部、国家统计局、国家发展和改革委员会、财政部联合下发的《关于印发中小企业划型标准规定的通知》工信部联企业[2011]300号。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kern w:val="0"/>
                <w:sz w:val="24"/>
                <w:szCs w:val="24"/>
                <w:highlight w:val="none"/>
                <w:lang w:val="en-US" w:eastAsia="zh-CN"/>
              </w:rPr>
            </w:pPr>
            <w:r>
              <w:rPr>
                <w:rFonts w:hint="eastAsia" w:ascii="宋体" w:hAnsi="宋体" w:eastAsia="宋体" w:cs="宋体"/>
                <w:caps w:val="0"/>
                <w:color w:val="auto"/>
                <w:spacing w:val="6"/>
                <w:kern w:val="0"/>
                <w:sz w:val="24"/>
                <w:szCs w:val="24"/>
                <w:highlight w:val="none"/>
              </w:rPr>
              <w:t>2</w:t>
            </w:r>
            <w:r>
              <w:rPr>
                <w:rFonts w:hint="eastAsia" w:ascii="宋体" w:hAnsi="宋体" w:eastAsia="宋体" w:cs="宋体"/>
                <w:caps w:val="0"/>
                <w:color w:val="auto"/>
                <w:spacing w:val="6"/>
                <w:kern w:val="0"/>
                <w:sz w:val="24"/>
                <w:szCs w:val="24"/>
                <w:highlight w:val="none"/>
                <w:lang w:val="en-US" w:eastAsia="zh-CN"/>
              </w:rPr>
              <w:t>3</w:t>
            </w:r>
          </w:p>
        </w:tc>
        <w:tc>
          <w:tcPr>
            <w:tcW w:w="1713" w:type="dxa"/>
            <w:vAlign w:val="center"/>
          </w:tcPr>
          <w:p>
            <w:pPr>
              <w:pStyle w:val="58"/>
              <w:keepNext w:val="0"/>
              <w:keepLines w:val="0"/>
              <w:pageBreakBefore w:val="0"/>
              <w:kinsoku/>
              <w:wordWrap/>
              <w:overflowPunct/>
              <w:bidi w:val="0"/>
              <w:snapToGrid w:val="0"/>
              <w:spacing w:line="400" w:lineRule="exact"/>
              <w:ind w:left="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rPr>
              <w:t xml:space="preserve">政策性价 </w:t>
            </w:r>
          </w:p>
          <w:p>
            <w:pPr>
              <w:pStyle w:val="58"/>
              <w:keepNext w:val="0"/>
              <w:keepLines w:val="0"/>
              <w:pageBreakBefore w:val="0"/>
              <w:kinsoku/>
              <w:wordWrap/>
              <w:overflowPunct/>
              <w:bidi w:val="0"/>
              <w:snapToGrid w:val="0"/>
              <w:spacing w:line="400" w:lineRule="exact"/>
              <w:ind w:left="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rPr>
              <w:t>格扣除</w:t>
            </w:r>
          </w:p>
          <w:p>
            <w:pPr>
              <w:pStyle w:val="58"/>
              <w:keepNext w:val="0"/>
              <w:keepLines w:val="0"/>
              <w:pageBreakBefore w:val="0"/>
              <w:kinsoku/>
              <w:wordWrap/>
              <w:overflowPunct/>
              <w:bidi w:val="0"/>
              <w:snapToGrid w:val="0"/>
              <w:spacing w:line="400" w:lineRule="exact"/>
              <w:ind w:left="0" w:leftChars="0"/>
              <w:jc w:val="center"/>
              <w:textAlignment w:val="auto"/>
              <w:rPr>
                <w:rFonts w:hint="eastAsia" w:ascii="宋体" w:hAnsi="宋体" w:eastAsia="宋体" w:cs="宋体"/>
                <w:caps w:val="0"/>
                <w:color w:val="auto"/>
                <w:spacing w:val="6"/>
                <w:kern w:val="0"/>
                <w:sz w:val="24"/>
                <w:szCs w:val="24"/>
                <w:highlight w:val="none"/>
              </w:rPr>
            </w:pPr>
          </w:p>
        </w:tc>
        <w:tc>
          <w:tcPr>
            <w:tcW w:w="6511" w:type="dxa"/>
            <w:vAlign w:val="center"/>
          </w:tcPr>
          <w:p>
            <w:pPr>
              <w:pStyle w:val="58"/>
              <w:keepNext w:val="0"/>
              <w:keepLines w:val="0"/>
              <w:pageBreakBefore w:val="0"/>
              <w:kinsoku/>
              <w:wordWrap/>
              <w:overflowPunct/>
              <w:bidi w:val="0"/>
              <w:snapToGrid w:val="0"/>
              <w:spacing w:before="0" w:beforeAutospacing="0" w:afterAutospacing="0" w:line="400" w:lineRule="exac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eastAsia="zh-CN"/>
              </w:rPr>
              <w:t>1、根据中华人民共和国《政府采购促进中小企业发展管理办法》（财库〔2020〕46号）及《关于政府采购支持监狱企业发展有关问题的通知》（财库〔2014〕68号）的精神，财政部印发通知《进一步加大政府采购支持中小企业力度》（财库〔2022〕19号）及《黔西南州政府采购营商环境提升专项行动方案》（州财采〔2022〕2号）的通知,</w:t>
            </w:r>
            <w:r>
              <w:rPr>
                <w:rFonts w:hint="eastAsia" w:ascii="宋体" w:hAnsi="宋体" w:eastAsia="宋体" w:cs="宋体"/>
                <w:b/>
                <w:bCs/>
                <w:caps w:val="0"/>
                <w:color w:val="auto"/>
                <w:spacing w:val="6"/>
                <w:sz w:val="24"/>
                <w:szCs w:val="24"/>
                <w:highlight w:val="none"/>
                <w:lang w:val="en-US" w:eastAsia="zh-CN"/>
              </w:rPr>
              <w:t xml:space="preserve">本项目属于整体专门面向中小企业采购项目，供应商应为中小企业，监狱企业、残疾人福利性单位视同为小型、微型企业，因此不再执行价格评审优惠的扶持政策。 </w:t>
            </w:r>
          </w:p>
          <w:p>
            <w:pPr>
              <w:pStyle w:val="58"/>
              <w:keepNext w:val="0"/>
              <w:keepLines w:val="0"/>
              <w:pageBreakBefore w:val="0"/>
              <w:kinsoku/>
              <w:wordWrap/>
              <w:overflowPunct/>
              <w:bidi w:val="0"/>
              <w:snapToGrid w:val="0"/>
              <w:spacing w:before="0" w:beforeAutospacing="0" w:afterAutospacing="0" w:line="400" w:lineRule="exact"/>
              <w:ind w:left="0" w:leftChars="0"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注：1）填写前请认真阅读《工业和信息化部、国家统计局、国家发展和改革委员会、财政部关于印发中小企业划型标准规定的通知》（工信部联企业[2011]300号）和《财政部工业和信息化部关于印发《政府采购促进中小企业发展管理办法》的通知》(财库[2020]46号)相关规定。</w:t>
            </w:r>
          </w:p>
          <w:p>
            <w:pPr>
              <w:pStyle w:val="58"/>
              <w:keepNext w:val="0"/>
              <w:keepLines w:val="0"/>
              <w:pageBreakBefore w:val="0"/>
              <w:numPr>
                <w:ilvl w:val="0"/>
                <w:numId w:val="3"/>
              </w:numPr>
              <w:kinsoku/>
              <w:wordWrap/>
              <w:overflowPunct/>
              <w:bidi w:val="0"/>
              <w:snapToGrid w:val="0"/>
              <w:spacing w:before="0" w:beforeAutospacing="0" w:afterAutospacing="0" w:line="400" w:lineRule="exact"/>
              <w:ind w:left="0" w:leftChars="0" w:right="0" w:rightChars="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小型或微型企业须提供《中小企业声明函》</w:t>
            </w:r>
            <w:r>
              <w:rPr>
                <w:rFonts w:hint="eastAsia" w:ascii="宋体" w:hAnsi="宋体" w:eastAsia="宋体" w:cs="宋体"/>
                <w:caps w:val="0"/>
                <w:color w:val="auto"/>
                <w:spacing w:val="6"/>
                <w:sz w:val="24"/>
                <w:szCs w:val="24"/>
                <w:highlight w:val="none"/>
                <w:lang w:eastAsia="zh-CN"/>
              </w:rPr>
              <w:t>。</w:t>
            </w:r>
          </w:p>
          <w:p>
            <w:pPr>
              <w:pStyle w:val="58"/>
              <w:keepNext w:val="0"/>
              <w:keepLines w:val="0"/>
              <w:pageBreakBefore w:val="0"/>
              <w:numPr>
                <w:ilvl w:val="0"/>
                <w:numId w:val="0"/>
              </w:numPr>
              <w:kinsoku/>
              <w:wordWrap/>
              <w:overflowPunct/>
              <w:bidi w:val="0"/>
              <w:snapToGrid w:val="0"/>
              <w:spacing w:before="0" w:beforeAutospacing="0" w:afterAutospacing="0" w:line="400" w:lineRule="exact"/>
              <w:ind w:left="0" w:leftChars="0"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3）监狱企业提供由省级以上监狱管理局、戒毒管理局（含新疆生产建设兵团）出具的属于监狱企业的证明文件。</w:t>
            </w:r>
          </w:p>
          <w:p>
            <w:pPr>
              <w:pStyle w:val="58"/>
              <w:keepNext w:val="0"/>
              <w:keepLines w:val="0"/>
              <w:pageBreakBefore w:val="0"/>
              <w:kinsoku/>
              <w:wordWrap/>
              <w:overflowPunct/>
              <w:bidi w:val="0"/>
              <w:snapToGrid w:val="0"/>
              <w:spacing w:before="0" w:beforeAutospacing="0" w:afterAutospacing="0" w:line="400" w:lineRule="exact"/>
              <w:ind w:left="0" w:leftChars="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根据财库【2017】141号文件规定，残疾人福利性单位视同小型、微型企业，享受预留份额等促进中小企业发展的政府采购政策。</w:t>
            </w:r>
          </w:p>
          <w:p>
            <w:pPr>
              <w:pStyle w:val="58"/>
              <w:keepNext w:val="0"/>
              <w:keepLines w:val="0"/>
              <w:pageBreakBefore w:val="0"/>
              <w:kinsoku/>
              <w:wordWrap/>
              <w:overflowPunct/>
              <w:bidi w:val="0"/>
              <w:snapToGrid w:val="0"/>
              <w:spacing w:before="0" w:beforeAutospacing="0" w:afterAutospacing="0" w:line="400" w:lineRule="exact"/>
              <w:ind w:left="0" w:leftChars="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享受政府采购支持政策的残疾人福利性单位应当同时满足以下条件：</w:t>
            </w:r>
          </w:p>
          <w:p>
            <w:pPr>
              <w:pStyle w:val="58"/>
              <w:keepNext w:val="0"/>
              <w:keepLines w:val="0"/>
              <w:pageBreakBefore w:val="0"/>
              <w:numPr>
                <w:ilvl w:val="0"/>
                <w:numId w:val="0"/>
              </w:numPr>
              <w:kinsoku/>
              <w:wordWrap/>
              <w:overflowPunct/>
              <w:bidi w:val="0"/>
              <w:snapToGrid w:val="0"/>
              <w:spacing w:before="0" w:beforeAutospacing="0" w:afterAutospacing="0" w:line="400" w:lineRule="exact"/>
              <w:ind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 xml:space="preserve">①安置的残疾人占本单位在职职工人数的比例不低于25%（含25%），并且安置的残疾人人数不少于10人（含10人）； </w:t>
            </w:r>
          </w:p>
          <w:p>
            <w:pPr>
              <w:pStyle w:val="58"/>
              <w:keepNext w:val="0"/>
              <w:keepLines w:val="0"/>
              <w:pageBreakBefore w:val="0"/>
              <w:numPr>
                <w:ilvl w:val="0"/>
                <w:numId w:val="0"/>
              </w:numPr>
              <w:kinsoku/>
              <w:wordWrap/>
              <w:overflowPunct/>
              <w:bidi w:val="0"/>
              <w:snapToGrid w:val="0"/>
              <w:spacing w:before="0" w:beforeAutospacing="0" w:afterAutospacing="0" w:line="400" w:lineRule="exact"/>
              <w:ind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 xml:space="preserve">②依法与安置的每位残疾人签订了一年以上（含一年）的劳动合同或服务协议； </w:t>
            </w:r>
          </w:p>
          <w:p>
            <w:pPr>
              <w:pStyle w:val="58"/>
              <w:keepNext w:val="0"/>
              <w:keepLines w:val="0"/>
              <w:pageBreakBefore w:val="0"/>
              <w:numPr>
                <w:ilvl w:val="0"/>
                <w:numId w:val="0"/>
              </w:numPr>
              <w:kinsoku/>
              <w:wordWrap/>
              <w:overflowPunct/>
              <w:bidi w:val="0"/>
              <w:snapToGrid w:val="0"/>
              <w:spacing w:before="0" w:beforeAutospacing="0" w:afterAutospacing="0" w:line="400" w:lineRule="exact"/>
              <w:ind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 xml:space="preserve">③为安置的每位残疾人按月足额缴纳了基本养老保险、基本医疗保险、失业保险、工伤保险和生育保险等社会保险费； </w:t>
            </w:r>
          </w:p>
          <w:p>
            <w:pPr>
              <w:pStyle w:val="58"/>
              <w:keepNext w:val="0"/>
              <w:keepLines w:val="0"/>
              <w:pageBreakBefore w:val="0"/>
              <w:numPr>
                <w:ilvl w:val="0"/>
                <w:numId w:val="0"/>
              </w:numPr>
              <w:kinsoku/>
              <w:wordWrap/>
              <w:overflowPunct/>
              <w:bidi w:val="0"/>
              <w:snapToGrid w:val="0"/>
              <w:spacing w:before="0" w:beforeAutospacing="0" w:afterAutospacing="0" w:line="400" w:lineRule="exact"/>
              <w:ind w:right="0" w:rightChars="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lang w:val="en-US" w:eastAsia="zh-CN"/>
              </w:rPr>
              <w:t xml:space="preserve">④通过银行等金融机构向安置的每位残疾人，按月支付了不低于单位所在区县适用的经省级人民政府批准的月最低工资标准的工资； </w:t>
            </w:r>
          </w:p>
          <w:p>
            <w:pPr>
              <w:pStyle w:val="58"/>
              <w:keepNext w:val="0"/>
              <w:keepLines w:val="0"/>
              <w:pageBreakBefore w:val="0"/>
              <w:numPr>
                <w:ilvl w:val="0"/>
                <w:numId w:val="0"/>
              </w:numPr>
              <w:kinsoku/>
              <w:wordWrap/>
              <w:overflowPunct/>
              <w:bidi w:val="0"/>
              <w:snapToGrid w:val="0"/>
              <w:spacing w:before="0" w:beforeAutospacing="0" w:afterAutospacing="0" w:line="400" w:lineRule="exact"/>
              <w:ind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⑤提供本单位制造的货物、承担的工程或者服务，或者提供其他残疾人福利性单位制造的货物（不包括适用非残疾人福利性单位注册商标的货物）。</w:t>
            </w:r>
          </w:p>
          <w:p>
            <w:pPr>
              <w:pStyle w:val="58"/>
              <w:keepNext w:val="0"/>
              <w:keepLines w:val="0"/>
              <w:pageBreakBefore w:val="0"/>
              <w:kinsoku/>
              <w:wordWrap/>
              <w:overflowPunct/>
              <w:bidi w:val="0"/>
              <w:snapToGrid w:val="0"/>
              <w:spacing w:line="400" w:lineRule="exact"/>
              <w:ind w:left="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bCs/>
                <w:caps w:val="0"/>
                <w:color w:val="auto"/>
                <w:spacing w:val="6"/>
                <w:sz w:val="24"/>
                <w:szCs w:val="24"/>
                <w:highlight w:val="none"/>
                <w:lang w:val="en-US" w:eastAsia="zh-CN"/>
              </w:rPr>
              <w:t>注：</w:t>
            </w:r>
            <w:r>
              <w:rPr>
                <w:rFonts w:hint="eastAsia" w:ascii="宋体" w:hAnsi="宋体" w:eastAsia="宋体" w:cs="宋体"/>
                <w:b/>
                <w:bCs/>
                <w:color w:val="auto"/>
                <w:sz w:val="24"/>
                <w:highlight w:val="none"/>
                <w:lang w:val="en-US" w:eastAsia="zh-CN"/>
              </w:rPr>
              <w:t>所属行业根据工信部联企业[2011]300号文件要求填写。满足采购政策提供相应证明材料,根据财库【2020】46号文件规定供应商按照本办法规定提供声明函内容不实的，属于提供虚假材料谋取中标、成交，依照《中华人民共和国政府采购法》等国家有关规定追究相应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24</w:t>
            </w:r>
          </w:p>
        </w:tc>
        <w:tc>
          <w:tcPr>
            <w:tcW w:w="1713"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质疑和投诉方式</w:t>
            </w:r>
          </w:p>
        </w:tc>
        <w:tc>
          <w:tcPr>
            <w:tcW w:w="6511" w:type="dxa"/>
            <w:vAlign w:val="center"/>
          </w:tcPr>
          <w:p>
            <w:pPr>
              <w:keepNext w:val="0"/>
              <w:keepLines w:val="0"/>
              <w:pageBreakBefore w:val="0"/>
              <w:kinsoku/>
              <w:wordWrap/>
              <w:overflowPunct/>
              <w:bidi w:val="0"/>
              <w:spacing w:line="400" w:lineRule="exact"/>
              <w:ind w:left="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根据《中华人民共和国政府采购法》、《政府采购质疑和投诉办法》（中华人民共和国财政部令第94号）、《关于进一步规范政府采购相关工作的通知》（黔财采〔2018〕2号）</w:t>
            </w:r>
            <w:r>
              <w:rPr>
                <w:rFonts w:hint="eastAsia" w:ascii="宋体" w:hAnsi="宋体" w:eastAsia="宋体" w:cs="宋体"/>
                <w:caps w:val="0"/>
                <w:color w:val="auto"/>
                <w:spacing w:val="6"/>
                <w:kern w:val="0"/>
                <w:sz w:val="24"/>
                <w:szCs w:val="24"/>
                <w:highlight w:val="none"/>
              </w:rPr>
              <w:t>和其他有关法律法规规定</w:t>
            </w:r>
            <w:r>
              <w:rPr>
                <w:rFonts w:hint="eastAsia" w:ascii="宋体" w:hAnsi="宋体" w:eastAsia="宋体" w:cs="宋体"/>
                <w:caps w:val="0"/>
                <w:color w:val="auto"/>
                <w:spacing w:val="6"/>
                <w:sz w:val="24"/>
                <w:szCs w:val="24"/>
                <w:highlight w:val="none"/>
              </w:rPr>
              <w:t>。投标供应商在本项目政府采购过程中，质疑和投诉相关规定如下：</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一、质疑</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1、质疑主体：参加本项目采购活动的投标供应商。潜在投标供应商已依法获取本项目</w:t>
            </w:r>
            <w:r>
              <w:rPr>
                <w:rFonts w:hint="eastAsia" w:ascii="宋体" w:hAnsi="宋体" w:eastAsia="宋体" w:cs="宋体"/>
                <w:caps w:val="0"/>
                <w:color w:val="auto"/>
                <w:spacing w:val="6"/>
                <w:sz w:val="24"/>
                <w:szCs w:val="24"/>
                <w:highlight w:val="none"/>
                <w:lang w:eastAsia="zh-CN"/>
              </w:rPr>
              <w:t>磋商</w:t>
            </w:r>
            <w:r>
              <w:rPr>
                <w:rFonts w:hint="eastAsia" w:ascii="宋体" w:hAnsi="宋体" w:eastAsia="宋体" w:cs="宋体"/>
                <w:caps w:val="0"/>
                <w:color w:val="auto"/>
                <w:spacing w:val="6"/>
                <w:sz w:val="24"/>
                <w:szCs w:val="24"/>
                <w:highlight w:val="none"/>
              </w:rPr>
              <w:t>文件的，可以对本次</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活动提出质疑。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400" w:lineRule="exact"/>
              <w:ind w:left="0" w:right="0"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2、提出质疑的时间：</w:t>
            </w:r>
            <w:r>
              <w:rPr>
                <w:rFonts w:hint="eastAsia" w:ascii="宋体" w:hAnsi="宋体" w:eastAsia="宋体" w:cs="宋体"/>
                <w:caps w:val="0"/>
                <w:color w:val="auto"/>
                <w:spacing w:val="6"/>
                <w:kern w:val="0"/>
                <w:sz w:val="24"/>
                <w:szCs w:val="24"/>
                <w:highlight w:val="none"/>
                <w:shd w:val="clear" w:fill="FFFFFF"/>
                <w:lang w:val="en-US" w:eastAsia="zh-CN" w:bidi="ar"/>
              </w:rPr>
              <w:t>供应商认为采购文件、采购过程、中标或者成交结果使自己的权益受到损害的，可以在知道或者应知其权益受到损害之日起7个工作日内，以书面形式向采购人、采购代理机构一次性提出质疑。</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3、接受质疑函的方式：书面形式（开唱标质疑及资格审查质疑可在开标现场及公布资格审查现场由投标供应商代表口头质疑，并由采购人记录在案）。</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4、接收质疑函的联系部门：采购人或采购代理机构</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5、接收质疑函的联系电话：</w:t>
            </w:r>
            <w:r>
              <w:rPr>
                <w:rFonts w:hint="eastAsia" w:ascii="宋体" w:hAnsi="宋体" w:eastAsia="宋体" w:cs="宋体"/>
                <w:caps w:val="0"/>
                <w:color w:val="auto"/>
                <w:spacing w:val="6"/>
                <w:sz w:val="24"/>
                <w:szCs w:val="24"/>
                <w:highlight w:val="none"/>
                <w:lang w:eastAsia="zh-CN"/>
              </w:rPr>
              <w:t>13049597373</w:t>
            </w:r>
          </w:p>
          <w:p>
            <w:pPr>
              <w:keepNext w:val="0"/>
              <w:keepLines w:val="0"/>
              <w:pageBreakBefore w:val="0"/>
              <w:kinsoku/>
              <w:wordWrap/>
              <w:overflowPunct/>
              <w:bidi w:val="0"/>
              <w:snapToGrid/>
              <w:spacing w:line="400" w:lineRule="exact"/>
              <w:ind w:left="0" w:right="0" w:firstLine="504" w:firstLineChars="20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6、通讯地址：</w:t>
            </w:r>
            <w:r>
              <w:rPr>
                <w:rFonts w:hint="eastAsia" w:ascii="宋体" w:hAnsi="宋体" w:eastAsia="宋体" w:cs="宋体"/>
                <w:caps w:val="0"/>
                <w:color w:val="auto"/>
                <w:spacing w:val="6"/>
                <w:sz w:val="24"/>
                <w:szCs w:val="24"/>
                <w:highlight w:val="none"/>
                <w:lang w:eastAsia="zh-CN"/>
              </w:rPr>
              <w:t>兴义市瑞金北路祥瑞大厦509</w:t>
            </w:r>
          </w:p>
          <w:p>
            <w:pPr>
              <w:keepNext w:val="0"/>
              <w:keepLines w:val="0"/>
              <w:pageBreakBefore w:val="0"/>
              <w:kinsoku/>
              <w:wordWrap/>
              <w:overflowPunct/>
              <w:bidi w:val="0"/>
              <w:spacing w:line="4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7、质疑回复时间：在收到质疑函后7个工作日内作出答复。</w:t>
            </w:r>
          </w:p>
          <w:p>
            <w:pPr>
              <w:keepNext w:val="0"/>
              <w:keepLines w:val="0"/>
              <w:pageBreakBefore w:val="0"/>
              <w:kinsoku/>
              <w:wordWrap/>
              <w:overflowPunct/>
              <w:bidi w:val="0"/>
              <w:spacing w:line="400" w:lineRule="exact"/>
              <w:ind w:left="0" w:right="0" w:firstLine="506" w:firstLineChars="20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注：代理人提出质疑的，依法应当提交供应商签署的授权委托书。</w:t>
            </w:r>
          </w:p>
          <w:p>
            <w:pPr>
              <w:keepNext w:val="0"/>
              <w:keepLines w:val="0"/>
              <w:pageBreakBefore w:val="0"/>
              <w:kinsoku/>
              <w:wordWrap/>
              <w:overflowPunct/>
              <w:bidi w:val="0"/>
              <w:spacing w:line="400" w:lineRule="exact"/>
              <w:ind w:left="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二、投诉</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1、投诉主体：质疑供应商</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2、投诉时间：在答复期满后15个工作日内</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3、接受投诉的财政部门：</w:t>
            </w:r>
            <w:r>
              <w:rPr>
                <w:rFonts w:hint="eastAsia" w:ascii="宋体" w:hAnsi="宋体" w:eastAsia="宋体" w:cs="宋体"/>
                <w:caps w:val="0"/>
                <w:color w:val="auto"/>
                <w:spacing w:val="6"/>
                <w:sz w:val="24"/>
                <w:szCs w:val="24"/>
                <w:highlight w:val="none"/>
                <w:lang w:val="en-US" w:eastAsia="zh-CN"/>
              </w:rPr>
              <w:t>兴义市财政局</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4、受理投诉的方式:书面</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5、联系部门：</w:t>
            </w:r>
            <w:r>
              <w:rPr>
                <w:rFonts w:hint="eastAsia" w:ascii="宋体" w:hAnsi="宋体" w:eastAsia="宋体" w:cs="宋体"/>
                <w:caps w:val="0"/>
                <w:color w:val="auto"/>
                <w:spacing w:val="6"/>
                <w:sz w:val="24"/>
                <w:szCs w:val="24"/>
                <w:highlight w:val="none"/>
                <w:lang w:val="en-US" w:eastAsia="zh-CN"/>
              </w:rPr>
              <w:t>兴义市政府采购管理办公室</w:t>
            </w:r>
          </w:p>
          <w:p>
            <w:pPr>
              <w:keepNext w:val="0"/>
              <w:keepLines w:val="0"/>
              <w:pageBreakBefore w:val="0"/>
              <w:kinsoku/>
              <w:wordWrap/>
              <w:overflowPunct/>
              <w:bidi w:val="0"/>
              <w:spacing w:line="400" w:lineRule="exact"/>
              <w:ind w:right="0" w:rightChars="0"/>
              <w:textAlignment w:val="auto"/>
              <w:rPr>
                <w:rFonts w:hint="default"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6、联系电话：0859-</w:t>
            </w:r>
            <w:r>
              <w:rPr>
                <w:rFonts w:hint="eastAsia" w:ascii="宋体" w:hAnsi="宋体" w:eastAsia="宋体" w:cs="宋体"/>
                <w:caps w:val="0"/>
                <w:color w:val="auto"/>
                <w:spacing w:val="6"/>
                <w:sz w:val="24"/>
                <w:szCs w:val="24"/>
                <w:highlight w:val="none"/>
                <w:lang w:val="en-US" w:eastAsia="zh-CN"/>
              </w:rPr>
              <w:t>3249443</w:t>
            </w:r>
          </w:p>
          <w:p>
            <w:pPr>
              <w:keepNext w:val="0"/>
              <w:keepLines w:val="0"/>
              <w:pageBreakBefore w:val="0"/>
              <w:kinsoku/>
              <w:wordWrap/>
              <w:overflowPunct/>
              <w:bidi w:val="0"/>
              <w:spacing w:line="400" w:lineRule="exact"/>
              <w:ind w:right="0" w:rightChars="0"/>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7、通讯地址：</w:t>
            </w:r>
            <w:r>
              <w:rPr>
                <w:rFonts w:hint="eastAsia" w:ascii="宋体" w:hAnsi="宋体" w:eastAsia="宋体" w:cs="宋体"/>
                <w:caps w:val="0"/>
                <w:color w:val="auto"/>
                <w:spacing w:val="6"/>
                <w:sz w:val="24"/>
                <w:szCs w:val="24"/>
                <w:highlight w:val="none"/>
                <w:lang w:val="en-US" w:eastAsia="zh-CN"/>
              </w:rPr>
              <w:t>兴义市观音路57号</w:t>
            </w:r>
          </w:p>
          <w:p>
            <w:pPr>
              <w:keepNext w:val="0"/>
              <w:keepLines w:val="0"/>
              <w:pageBreakBefore w:val="0"/>
              <w:kinsoku/>
              <w:wordWrap/>
              <w:overflowPunct/>
              <w:bidi w:val="0"/>
              <w:spacing w:line="400" w:lineRule="exact"/>
              <w:ind w:left="0" w:right="0" w:rightChars="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注：1、投标供应商针对同一环节质疑须一次性提出。</w:t>
            </w:r>
          </w:p>
          <w:p>
            <w:pPr>
              <w:keepNext w:val="0"/>
              <w:keepLines w:val="0"/>
              <w:pageBreakBefore w:val="0"/>
              <w:kinsoku/>
              <w:wordWrap/>
              <w:overflowPunct/>
              <w:bidi w:val="0"/>
              <w:spacing w:line="400" w:lineRule="exact"/>
              <w:ind w:left="0" w:right="0" w:rightChars="0" w:firstLine="506" w:firstLineChars="200"/>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2、质疑函（投诉书）须按照“中国政府采购网”下载专区中“政府采购供应商质疑函（投诉书）范本”进行制作。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25</w:t>
            </w:r>
          </w:p>
        </w:tc>
        <w:tc>
          <w:tcPr>
            <w:tcW w:w="8224" w:type="dxa"/>
            <w:gridSpan w:val="2"/>
            <w:vAlign w:val="center"/>
          </w:tcPr>
          <w:p>
            <w:pPr>
              <w:keepNext w:val="0"/>
              <w:keepLines w:val="0"/>
              <w:pageBreakBefore w:val="0"/>
              <w:kinsoku/>
              <w:wordWrap/>
              <w:overflowPunct/>
              <w:bidi w:val="0"/>
              <w:spacing w:line="400" w:lineRule="exact"/>
              <w:ind w:left="0" w:right="0" w:rightChars="0" w:firstLine="3" w:firstLineChars="1"/>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caps w:val="0"/>
                <w:color w:val="auto"/>
                <w:spacing w:val="6"/>
                <w:sz w:val="24"/>
                <w:szCs w:val="24"/>
                <w:highlight w:val="none"/>
              </w:rPr>
              <w:t>代理服务费</w:t>
            </w:r>
            <w:r>
              <w:rPr>
                <w:rFonts w:hint="eastAsia" w:ascii="宋体" w:hAnsi="宋体" w:eastAsia="宋体" w:cs="宋体"/>
                <w:caps w:val="0"/>
                <w:color w:val="auto"/>
                <w:spacing w:val="6"/>
                <w:sz w:val="24"/>
                <w:szCs w:val="24"/>
                <w:highlight w:val="none"/>
              </w:rPr>
              <w:t>：</w:t>
            </w:r>
          </w:p>
          <w:p>
            <w:pPr>
              <w:keepNext w:val="0"/>
              <w:keepLines w:val="0"/>
              <w:pageBreakBefore w:val="0"/>
              <w:kinsoku/>
              <w:wordWrap/>
              <w:overflowPunct/>
              <w:bidi w:val="0"/>
              <w:spacing w:line="400" w:lineRule="exact"/>
              <w:ind w:left="0" w:right="0" w:rightChars="0" w:firstLine="504" w:firstLineChars="200"/>
              <w:textAlignment w:val="auto"/>
              <w:rPr>
                <w:rFonts w:hint="eastAsia" w:ascii="宋体" w:hAnsi="宋体" w:eastAsia="宋体" w:cs="宋体"/>
                <w:caps w:val="0"/>
                <w:color w:val="auto"/>
                <w:spacing w:val="6"/>
                <w:sz w:val="24"/>
                <w:szCs w:val="24"/>
                <w:highlight w:val="yellow"/>
              </w:rPr>
            </w:pPr>
            <w:r>
              <w:rPr>
                <w:rFonts w:hint="eastAsia" w:ascii="宋体" w:hAnsi="宋体" w:eastAsia="宋体" w:cs="宋体"/>
                <w:caps w:val="0"/>
                <w:color w:val="auto"/>
                <w:spacing w:val="6"/>
                <w:sz w:val="24"/>
                <w:szCs w:val="24"/>
                <w:highlight w:val="none"/>
              </w:rPr>
              <w:t>1、本项目代理服务费金额为：</w:t>
            </w:r>
            <w:r>
              <w:rPr>
                <w:rFonts w:hint="eastAsia" w:ascii="宋体" w:hAnsi="宋体" w:eastAsia="宋体" w:cs="宋体"/>
                <w:b/>
                <w:caps w:val="0"/>
                <w:color w:val="auto"/>
                <w:spacing w:val="6"/>
                <w:sz w:val="24"/>
                <w:szCs w:val="24"/>
                <w:highlight w:val="none"/>
                <w:u w:val="single"/>
                <w:lang w:val="en-US" w:eastAsia="zh-CN"/>
              </w:rPr>
              <w:t>壹万元整（</w:t>
            </w:r>
            <w:r>
              <w:rPr>
                <w:rFonts w:hint="eastAsia" w:ascii="宋体" w:hAnsi="宋体" w:eastAsia="宋体" w:cs="宋体"/>
                <w:b/>
                <w:caps w:val="0"/>
                <w:color w:val="auto"/>
                <w:spacing w:val="6"/>
                <w:sz w:val="24"/>
                <w:szCs w:val="24"/>
                <w:highlight w:val="none"/>
                <w:u w:val="single"/>
              </w:rPr>
              <w:t>¥：</w:t>
            </w:r>
            <w:r>
              <w:rPr>
                <w:rFonts w:hint="eastAsia" w:ascii="宋体" w:hAnsi="宋体" w:eastAsia="宋体" w:cs="宋体"/>
                <w:b/>
                <w:caps w:val="0"/>
                <w:color w:val="auto"/>
                <w:spacing w:val="6"/>
                <w:sz w:val="24"/>
                <w:szCs w:val="24"/>
                <w:highlight w:val="none"/>
                <w:u w:val="single"/>
                <w:lang w:val="en-US" w:eastAsia="zh-CN"/>
              </w:rPr>
              <w:t>10000</w:t>
            </w:r>
            <w:r>
              <w:rPr>
                <w:rFonts w:hint="eastAsia" w:ascii="宋体" w:hAnsi="宋体" w:eastAsia="宋体" w:cs="宋体"/>
                <w:b/>
                <w:caps w:val="0"/>
                <w:color w:val="auto"/>
                <w:spacing w:val="6"/>
                <w:sz w:val="24"/>
                <w:szCs w:val="24"/>
                <w:highlight w:val="none"/>
                <w:u w:val="single"/>
              </w:rPr>
              <w:t>.00元）。</w:t>
            </w:r>
          </w:p>
          <w:p>
            <w:pPr>
              <w:keepNext w:val="0"/>
              <w:keepLines w:val="0"/>
              <w:pageBreakBefore w:val="0"/>
              <w:kinsoku/>
              <w:wordWrap/>
              <w:overflowPunct/>
              <w:bidi w:val="0"/>
              <w:spacing w:line="400" w:lineRule="exact"/>
              <w:ind w:left="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2、支付方式：由采购代理机构向</w:t>
            </w:r>
            <w:r>
              <w:rPr>
                <w:rFonts w:hint="eastAsia" w:ascii="宋体" w:hAnsi="宋体" w:eastAsia="宋体" w:cs="宋体"/>
                <w:b/>
                <w:caps w:val="0"/>
                <w:color w:val="auto"/>
                <w:spacing w:val="6"/>
                <w:sz w:val="24"/>
                <w:szCs w:val="24"/>
                <w:highlight w:val="none"/>
                <w:u w:val="single"/>
              </w:rPr>
              <w:t>成交供应商</w:t>
            </w:r>
            <w:r>
              <w:rPr>
                <w:rFonts w:hint="eastAsia" w:ascii="宋体" w:hAnsi="宋体" w:eastAsia="宋体" w:cs="宋体"/>
                <w:caps w:val="0"/>
                <w:color w:val="auto"/>
                <w:spacing w:val="6"/>
                <w:sz w:val="24"/>
                <w:szCs w:val="24"/>
                <w:highlight w:val="none"/>
              </w:rPr>
              <w:t>收取。</w:t>
            </w:r>
          </w:p>
          <w:p>
            <w:pPr>
              <w:keepNext w:val="0"/>
              <w:keepLines w:val="0"/>
              <w:pageBreakBefore w:val="0"/>
              <w:kinsoku/>
              <w:wordWrap/>
              <w:overflowPunct/>
              <w:bidi w:val="0"/>
              <w:spacing w:line="400" w:lineRule="exact"/>
              <w:ind w:left="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3、支付时间：成交供应商在领取成交通知书时向采购代理机构一次性付清采购代理服务费。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777" w:type="dxa"/>
            <w:vAlign w:val="center"/>
          </w:tcPr>
          <w:p>
            <w:pPr>
              <w:keepNext w:val="0"/>
              <w:keepLines w:val="0"/>
              <w:pageBreakBefore w:val="0"/>
              <w:kinsoku/>
              <w:wordWrap/>
              <w:overflowPunct/>
              <w:bidi w:val="0"/>
              <w:spacing w:line="4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26</w:t>
            </w:r>
          </w:p>
        </w:tc>
        <w:tc>
          <w:tcPr>
            <w:tcW w:w="8224" w:type="dxa"/>
            <w:gridSpan w:val="2"/>
            <w:vAlign w:val="center"/>
          </w:tcPr>
          <w:p>
            <w:pPr>
              <w:keepNext w:val="0"/>
              <w:keepLines w:val="0"/>
              <w:pageBreakBefore w:val="0"/>
              <w:kinsoku/>
              <w:wordWrap/>
              <w:overflowPunct/>
              <w:bidi w:val="0"/>
              <w:spacing w:line="400" w:lineRule="exact"/>
              <w:ind w:left="0" w:right="0" w:rightChars="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caps w:val="0"/>
                <w:color w:val="auto"/>
                <w:spacing w:val="6"/>
                <w:sz w:val="24"/>
                <w:szCs w:val="24"/>
                <w:highlight w:val="none"/>
              </w:rPr>
              <w:t>特别说明：若投标供应商下载</w:t>
            </w:r>
            <w:r>
              <w:rPr>
                <w:rFonts w:hint="eastAsia" w:ascii="宋体" w:hAnsi="宋体" w:eastAsia="宋体" w:cs="宋体"/>
                <w:b/>
                <w:caps w:val="0"/>
                <w:color w:val="auto"/>
                <w:spacing w:val="6"/>
                <w:sz w:val="24"/>
                <w:szCs w:val="24"/>
                <w:highlight w:val="none"/>
                <w:lang w:eastAsia="zh-CN"/>
              </w:rPr>
              <w:t>竞争性磋商</w:t>
            </w:r>
            <w:r>
              <w:rPr>
                <w:rFonts w:hint="eastAsia" w:ascii="宋体" w:hAnsi="宋体" w:eastAsia="宋体" w:cs="宋体"/>
                <w:b/>
                <w:caps w:val="0"/>
                <w:color w:val="auto"/>
                <w:spacing w:val="6"/>
                <w:sz w:val="24"/>
                <w:szCs w:val="24"/>
                <w:highlight w:val="none"/>
              </w:rPr>
              <w:t>文件时间超出本文件规定的提出疑问截止时间，则视为投标供应商自动放弃质疑权利，采购人自行答疑（澄清）的除外。</w:t>
            </w:r>
          </w:p>
        </w:tc>
      </w:tr>
    </w:tbl>
    <w:p>
      <w:pPr>
        <w:pageBreakBefore w:val="0"/>
        <w:kinsoku/>
        <w:wordWrap/>
        <w:overflowPunct/>
        <w:bidi w:val="0"/>
        <w:spacing w:line="520" w:lineRule="exact"/>
        <w:textAlignment w:val="auto"/>
        <w:rPr>
          <w:rFonts w:hint="eastAsia" w:ascii="宋体" w:hAnsi="宋体" w:eastAsia="宋体" w:cs="宋体"/>
          <w:b/>
          <w:caps w:val="0"/>
          <w:color w:val="auto"/>
          <w:spacing w:val="6"/>
          <w:sz w:val="24"/>
          <w:szCs w:val="24"/>
        </w:rPr>
      </w:pPr>
      <w:r>
        <w:rPr>
          <w:rFonts w:hint="eastAsia" w:ascii="宋体" w:hAnsi="宋体" w:eastAsia="宋体" w:cs="宋体"/>
          <w:b/>
          <w:caps w:val="0"/>
          <w:color w:val="auto"/>
          <w:spacing w:val="6"/>
          <w:sz w:val="24"/>
          <w:szCs w:val="24"/>
          <w:lang w:eastAsia="zh-CN"/>
        </w:rPr>
        <w:t>注：（</w:t>
      </w:r>
      <w:r>
        <w:rPr>
          <w:rFonts w:hint="eastAsia" w:ascii="宋体" w:hAnsi="宋体" w:eastAsia="宋体" w:cs="宋体"/>
          <w:b/>
          <w:caps w:val="0"/>
          <w:color w:val="auto"/>
          <w:spacing w:val="6"/>
          <w:sz w:val="24"/>
          <w:szCs w:val="24"/>
          <w:lang w:val="en-US" w:eastAsia="zh-CN"/>
        </w:rPr>
        <w:t>1</w:t>
      </w:r>
      <w:r>
        <w:rPr>
          <w:rFonts w:hint="eastAsia" w:ascii="宋体" w:hAnsi="宋体" w:eastAsia="宋体" w:cs="宋体"/>
          <w:b/>
          <w:caps w:val="0"/>
          <w:color w:val="auto"/>
          <w:spacing w:val="6"/>
          <w:sz w:val="24"/>
          <w:szCs w:val="24"/>
          <w:lang w:eastAsia="zh-CN"/>
        </w:rPr>
        <w:t>）磋商</w:t>
      </w:r>
      <w:r>
        <w:rPr>
          <w:rFonts w:hint="eastAsia" w:ascii="宋体" w:hAnsi="宋体" w:eastAsia="宋体" w:cs="宋体"/>
          <w:b/>
          <w:caps w:val="0"/>
          <w:color w:val="auto"/>
          <w:spacing w:val="6"/>
          <w:sz w:val="24"/>
          <w:szCs w:val="24"/>
        </w:rPr>
        <w:t>文件及其澄清文件、成交供应商的响应文件等，均为签订合同的依据。</w:t>
      </w:r>
    </w:p>
    <w:p>
      <w:pPr>
        <w:pageBreakBefore w:val="0"/>
        <w:kinsoku/>
        <w:wordWrap/>
        <w:overflowPunct/>
        <w:bidi w:val="0"/>
        <w:spacing w:line="520" w:lineRule="exact"/>
        <w:ind w:firstLine="587" w:firstLineChars="232"/>
        <w:jc w:val="left"/>
        <w:textAlignment w:val="auto"/>
        <w:rPr>
          <w:rFonts w:hint="eastAsia" w:ascii="宋体" w:hAnsi="宋体" w:eastAsia="宋体" w:cs="宋体"/>
          <w:b/>
          <w:caps w:val="0"/>
          <w:color w:val="auto"/>
          <w:spacing w:val="6"/>
          <w:sz w:val="24"/>
          <w:szCs w:val="24"/>
        </w:rPr>
      </w:pPr>
      <w:r>
        <w:rPr>
          <w:rFonts w:hint="eastAsia" w:ascii="宋体" w:hAnsi="宋体" w:eastAsia="宋体" w:cs="宋体"/>
          <w:b/>
          <w:caps w:val="0"/>
          <w:color w:val="auto"/>
          <w:spacing w:val="6"/>
          <w:sz w:val="24"/>
          <w:szCs w:val="24"/>
          <w:lang w:eastAsia="zh-CN"/>
        </w:rPr>
        <w:t>（</w:t>
      </w:r>
      <w:r>
        <w:rPr>
          <w:rFonts w:hint="eastAsia" w:ascii="宋体" w:hAnsi="宋体" w:eastAsia="宋体" w:cs="宋体"/>
          <w:b/>
          <w:caps w:val="0"/>
          <w:color w:val="auto"/>
          <w:spacing w:val="6"/>
          <w:sz w:val="24"/>
          <w:szCs w:val="24"/>
          <w:lang w:val="en-US" w:eastAsia="zh-CN"/>
        </w:rPr>
        <w:t>2</w:t>
      </w:r>
      <w:r>
        <w:rPr>
          <w:rFonts w:hint="eastAsia" w:ascii="宋体" w:hAnsi="宋体" w:eastAsia="宋体" w:cs="宋体"/>
          <w:b/>
          <w:caps w:val="0"/>
          <w:color w:val="auto"/>
          <w:spacing w:val="6"/>
          <w:sz w:val="24"/>
          <w:szCs w:val="24"/>
          <w:lang w:eastAsia="zh-CN"/>
        </w:rPr>
        <w:t>）</w:t>
      </w:r>
      <w:r>
        <w:rPr>
          <w:rFonts w:hint="eastAsia" w:ascii="宋体" w:hAnsi="宋体" w:eastAsia="宋体" w:cs="宋体"/>
          <w:b/>
          <w:caps w:val="0"/>
          <w:color w:val="auto"/>
          <w:spacing w:val="6"/>
          <w:sz w:val="24"/>
          <w:szCs w:val="24"/>
        </w:rPr>
        <w:t>“投标</w:t>
      </w:r>
      <w:r>
        <w:rPr>
          <w:rFonts w:hint="eastAsia" w:ascii="宋体" w:hAnsi="宋体" w:eastAsia="宋体" w:cs="宋体"/>
          <w:b/>
          <w:caps w:val="0"/>
          <w:color w:val="auto"/>
          <w:spacing w:val="6"/>
          <w:sz w:val="24"/>
          <w:szCs w:val="24"/>
          <w:lang w:eastAsia="zh-CN"/>
        </w:rPr>
        <w:t>供应商</w:t>
      </w:r>
      <w:r>
        <w:rPr>
          <w:rFonts w:hint="eastAsia" w:ascii="宋体" w:hAnsi="宋体" w:eastAsia="宋体" w:cs="宋体"/>
          <w:b/>
          <w:caps w:val="0"/>
          <w:color w:val="auto"/>
          <w:spacing w:val="6"/>
          <w:sz w:val="24"/>
          <w:szCs w:val="24"/>
        </w:rPr>
        <w:t>须知前附表”与“正文”不一致的以“投标</w:t>
      </w:r>
      <w:r>
        <w:rPr>
          <w:rFonts w:hint="eastAsia" w:ascii="宋体" w:hAnsi="宋体" w:eastAsia="宋体" w:cs="宋体"/>
          <w:b/>
          <w:caps w:val="0"/>
          <w:color w:val="auto"/>
          <w:spacing w:val="6"/>
          <w:sz w:val="24"/>
          <w:szCs w:val="24"/>
          <w:lang w:eastAsia="zh-CN"/>
        </w:rPr>
        <w:t>供应商</w:t>
      </w:r>
      <w:r>
        <w:rPr>
          <w:rFonts w:hint="eastAsia" w:ascii="宋体" w:hAnsi="宋体" w:eastAsia="宋体" w:cs="宋体"/>
          <w:b/>
          <w:caps w:val="0"/>
          <w:color w:val="auto"/>
          <w:spacing w:val="6"/>
          <w:sz w:val="24"/>
          <w:szCs w:val="24"/>
        </w:rPr>
        <w:t>须知前附表为准”</w:t>
      </w:r>
    </w:p>
    <w:p>
      <w:pPr>
        <w:rPr>
          <w:rFonts w:hint="eastAsia" w:ascii="宋体" w:hAnsi="宋体" w:eastAsia="宋体" w:cs="宋体"/>
          <w:b/>
          <w:caps w:val="0"/>
          <w:color w:val="auto"/>
          <w:spacing w:val="6"/>
          <w:kern w:val="44"/>
          <w:sz w:val="44"/>
          <w:szCs w:val="44"/>
          <w:highlight w:val="none"/>
          <w:lang w:eastAsia="zh-CN"/>
        </w:rPr>
      </w:pPr>
      <w:r>
        <w:rPr>
          <w:rFonts w:hint="eastAsia" w:ascii="宋体" w:hAnsi="宋体" w:eastAsia="宋体" w:cs="宋体"/>
          <w:b/>
          <w:caps w:val="0"/>
          <w:color w:val="auto"/>
          <w:spacing w:val="6"/>
          <w:kern w:val="44"/>
          <w:sz w:val="44"/>
          <w:szCs w:val="44"/>
          <w:highlight w:val="none"/>
          <w:lang w:eastAsia="zh-CN"/>
        </w:rPr>
        <w:br w:type="page"/>
      </w:r>
    </w:p>
    <w:p>
      <w:pPr>
        <w:pStyle w:val="3"/>
        <w:bidi w:val="0"/>
        <w:spacing w:line="240" w:lineRule="auto"/>
        <w:jc w:val="center"/>
        <w:rPr>
          <w:rFonts w:hint="eastAsia" w:ascii="宋体" w:hAnsi="宋体" w:eastAsia="宋体" w:cs="宋体"/>
          <w:color w:val="auto"/>
          <w:lang w:eastAsia="zh-CN"/>
        </w:rPr>
      </w:pPr>
      <w:bookmarkStart w:id="12" w:name="_Toc17478"/>
      <w:r>
        <w:rPr>
          <w:rFonts w:hint="eastAsia" w:ascii="宋体" w:hAnsi="宋体" w:eastAsia="宋体" w:cs="宋体"/>
          <w:color w:val="auto"/>
          <w:lang w:eastAsia="zh-CN"/>
        </w:rPr>
        <w:t>第三章 投标供应商须知正文</w:t>
      </w:r>
      <w:bookmarkEnd w:id="12"/>
    </w:p>
    <w:p>
      <w:pPr>
        <w:keepNext w:val="0"/>
        <w:keepLines w:val="0"/>
        <w:pageBreakBefore w:val="0"/>
        <w:widowControl w:val="0"/>
        <w:numPr>
          <w:ilvl w:val="0"/>
          <w:numId w:val="4"/>
        </w:numPr>
        <w:kinsoku/>
        <w:wordWrap/>
        <w:overflowPunct/>
        <w:topLinePunct w:val="0"/>
        <w:autoSpaceDE/>
        <w:autoSpaceDN/>
        <w:bidi w:val="0"/>
        <w:adjustRightInd w:val="0"/>
        <w:snapToGrid w:val="0"/>
        <w:spacing w:line="520" w:lineRule="exact"/>
        <w:jc w:val="center"/>
        <w:textAlignment w:val="auto"/>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总 则</w:t>
      </w:r>
    </w:p>
    <w:p>
      <w:pPr>
        <w:pStyle w:val="40"/>
        <w:widowControl w:val="0"/>
        <w:numPr>
          <w:ilvl w:val="0"/>
          <w:numId w:val="0"/>
        </w:numPr>
        <w:autoSpaceDE w:val="0"/>
        <w:autoSpaceDN w:val="0"/>
        <w:adjustRightInd w:val="0"/>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为规范采购活动，维护国家利益、社会公共利益和政府采购当事人的合法权益，提高经济效益，保证政府采购项目的质量，依据中华人民共和国“政府采购法”、“财政部87号、74号”令等相关规定，制定本采购项目磋商文件。</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1、采购项目说明</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1.1“采购人”系指</w:t>
      </w:r>
      <w:r>
        <w:rPr>
          <w:rFonts w:hint="eastAsia" w:ascii="宋体" w:hAnsi="宋体" w:eastAsia="宋体" w:cs="宋体"/>
          <w:b/>
          <w:bCs/>
          <w:caps w:val="0"/>
          <w:color w:val="auto"/>
          <w:spacing w:val="6"/>
          <w:sz w:val="24"/>
          <w:szCs w:val="24"/>
          <w:u w:val="single"/>
          <w:lang w:eastAsia="zh-CN"/>
        </w:rPr>
        <w:t>兴义市自然资源局</w:t>
      </w:r>
      <w:r>
        <w:rPr>
          <w:rFonts w:hint="eastAsia" w:ascii="宋体" w:hAnsi="宋体" w:eastAsia="宋体" w:cs="宋体"/>
          <w:caps w:val="0"/>
          <w:color w:val="auto"/>
          <w:spacing w:val="6"/>
          <w:sz w:val="24"/>
          <w:szCs w:val="24"/>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2</w:t>
      </w:r>
      <w:r>
        <w:rPr>
          <w:rFonts w:hint="eastAsia" w:ascii="宋体" w:hAnsi="宋体" w:eastAsia="宋体" w:cs="宋体"/>
          <w:caps w:val="0"/>
          <w:color w:val="auto"/>
          <w:spacing w:val="6"/>
          <w:sz w:val="24"/>
          <w:szCs w:val="24"/>
        </w:rPr>
        <w:t>“供应商”系指符合本磋商文件要求，参加本次采购活动的法人或其他组织。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w:t>
      </w:r>
      <w:r>
        <w:rPr>
          <w:rFonts w:hint="eastAsia" w:ascii="宋体" w:hAnsi="宋体" w:eastAsia="宋体" w:cs="宋体"/>
          <w:b w:val="0"/>
          <w:bCs w:val="0"/>
          <w:caps w:val="0"/>
          <w:color w:val="auto"/>
          <w:spacing w:val="6"/>
          <w:sz w:val="24"/>
          <w:szCs w:val="24"/>
          <w:lang w:val="en-US" w:eastAsia="zh-CN"/>
        </w:rPr>
        <w:t>3</w:t>
      </w:r>
      <w:r>
        <w:rPr>
          <w:rFonts w:hint="eastAsia" w:ascii="宋体" w:hAnsi="宋体" w:eastAsia="宋体" w:cs="宋体"/>
          <w:b w:val="0"/>
          <w:bCs w:val="0"/>
          <w:caps w:val="0"/>
          <w:color w:val="auto"/>
          <w:spacing w:val="6"/>
          <w:sz w:val="24"/>
          <w:szCs w:val="24"/>
        </w:rPr>
        <w:t xml:space="preserve"> 合格的供应商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.1 符合“磋商相关资料明细表”之供应商，可参加本次投标。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.2 供应商不得直接或间接地与采购人或其附属机构有任何关联。</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.3 供应商应遵守中国的有关法律、法规和规章的规定。</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.4 有能力提供本磋商文件所述货物及服务，符合本磋商文件对供应商资格标准要求且已实质性响应磋商要求的供应商为合格供应商。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.5 同一个供应商只能提交一份响应文件。但供应商之间存在下列互为关联关系的情形之一的，不得同时参加本项目投标：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①法定代表人为同一人的两个及两个以上法人。</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②母公司、直接或间接持股50%及以上的投资公司。</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③均为同一家母公司直接或间接持股50%及以上的被投资公司。</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.6 供应商不得与本次采购项目中设计、编制技术规格和其他文件的公司或提供咨询服务的公司包括其附属机构有任何关联。</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.7 本次磋商不接受联合体投标。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.8 磋商代表在同一个项目中只能接受一个供应商的委托参加投标。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.9 为证明供应商有足够的能力有效的履行合同，供应商须按照磋商文件第一章</w:t>
      </w:r>
      <w:r>
        <w:rPr>
          <w:rFonts w:hint="eastAsia" w:ascii="宋体" w:hAnsi="宋体" w:eastAsia="宋体" w:cs="宋体"/>
          <w:caps w:val="0"/>
          <w:color w:val="auto"/>
          <w:spacing w:val="6"/>
          <w:sz w:val="24"/>
          <w:szCs w:val="24"/>
          <w:lang w:val="en-US" w:eastAsia="zh-CN"/>
        </w:rPr>
        <w:t xml:space="preserve"> </w:t>
      </w:r>
      <w:r>
        <w:rPr>
          <w:rFonts w:hint="eastAsia" w:ascii="宋体" w:hAnsi="宋体" w:eastAsia="宋体" w:cs="宋体"/>
          <w:caps w:val="0"/>
          <w:color w:val="auto"/>
          <w:spacing w:val="6"/>
          <w:sz w:val="24"/>
          <w:szCs w:val="24"/>
        </w:rPr>
        <w:t>竞争性磋商公告第二条要求编制至响应文件中，加盖供应商单位公章，如未按要求提交，则按无效投标处理。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r>
        <w:rPr>
          <w:rFonts w:hint="eastAsia" w:ascii="宋体" w:hAnsi="宋体" w:eastAsia="宋体" w:cs="宋体"/>
          <w:caps w:val="0"/>
          <w:color w:val="auto"/>
          <w:spacing w:val="6"/>
          <w:sz w:val="24"/>
          <w:szCs w:val="24"/>
          <w:lang w:val="en-US" w:eastAsia="zh-CN"/>
        </w:rPr>
        <w:t>3</w:t>
      </w:r>
      <w:r>
        <w:rPr>
          <w:rFonts w:hint="eastAsia" w:ascii="宋体" w:hAnsi="宋体" w:eastAsia="宋体" w:cs="宋体"/>
          <w:caps w:val="0"/>
          <w:color w:val="auto"/>
          <w:spacing w:val="6"/>
          <w:sz w:val="24"/>
          <w:szCs w:val="24"/>
        </w:rPr>
        <w:t>.9.1 供应商应遵守国家有关的法律和规章条例。</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2、资金来源</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2.1 该项目资金已全部到位，采购人计划用该部分资金支付本次磋商后所签订合同中的款项。</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3、磋商费用</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3.1 供应商在磋商过程中所涉及的一切费用，不论磋商结果如何，均由供应商自行承担。</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b/>
          <w:bCs/>
          <w:caps w:val="0"/>
          <w:color w:val="auto"/>
          <w:spacing w:val="6"/>
          <w:sz w:val="24"/>
          <w:szCs w:val="24"/>
          <w:lang w:eastAsia="zh-CN"/>
        </w:rPr>
      </w:pPr>
      <w:r>
        <w:rPr>
          <w:rFonts w:hint="eastAsia" w:ascii="宋体" w:hAnsi="宋体" w:eastAsia="宋体" w:cs="宋体"/>
          <w:b/>
          <w:bCs/>
          <w:caps w:val="0"/>
          <w:color w:val="auto"/>
          <w:spacing w:val="6"/>
          <w:sz w:val="24"/>
          <w:szCs w:val="24"/>
        </w:rPr>
        <w:t xml:space="preserve">3.2 </w:t>
      </w:r>
      <w:r>
        <w:rPr>
          <w:rFonts w:hint="eastAsia" w:ascii="宋体" w:hAnsi="宋体" w:eastAsia="宋体" w:cs="宋体"/>
          <w:b/>
          <w:bCs/>
          <w:caps w:val="0"/>
          <w:color w:val="auto"/>
          <w:spacing w:val="6"/>
          <w:sz w:val="24"/>
          <w:szCs w:val="24"/>
          <w:lang w:eastAsia="zh-CN"/>
        </w:rPr>
        <w:t>代理</w:t>
      </w:r>
      <w:r>
        <w:rPr>
          <w:rFonts w:hint="eastAsia" w:ascii="宋体" w:hAnsi="宋体" w:eastAsia="宋体" w:cs="宋体"/>
          <w:b/>
          <w:bCs/>
          <w:caps w:val="0"/>
          <w:color w:val="auto"/>
          <w:spacing w:val="6"/>
          <w:sz w:val="24"/>
          <w:szCs w:val="24"/>
        </w:rPr>
        <w:t>服务费由</w:t>
      </w:r>
      <w:r>
        <w:rPr>
          <w:rFonts w:hint="eastAsia" w:ascii="宋体" w:hAnsi="宋体" w:eastAsia="宋体" w:cs="宋体"/>
          <w:b/>
          <w:bCs/>
          <w:caps w:val="0"/>
          <w:color w:val="auto"/>
          <w:spacing w:val="6"/>
          <w:sz w:val="24"/>
          <w:szCs w:val="24"/>
          <w:lang w:eastAsia="zh-CN"/>
        </w:rPr>
        <w:t>成交供应商</w:t>
      </w:r>
      <w:r>
        <w:rPr>
          <w:rFonts w:hint="eastAsia" w:ascii="宋体" w:hAnsi="宋体" w:eastAsia="宋体" w:cs="宋体"/>
          <w:b/>
          <w:bCs/>
          <w:caps w:val="0"/>
          <w:color w:val="auto"/>
          <w:spacing w:val="6"/>
          <w:sz w:val="24"/>
          <w:szCs w:val="24"/>
        </w:rPr>
        <w:t>向采购代理机构按</w:t>
      </w:r>
      <w:r>
        <w:rPr>
          <w:rFonts w:hint="eastAsia" w:ascii="宋体" w:hAnsi="宋体" w:eastAsia="宋体" w:cs="宋体"/>
          <w:b/>
          <w:bCs/>
          <w:caps w:val="0"/>
          <w:color w:val="auto"/>
          <w:spacing w:val="6"/>
          <w:sz w:val="24"/>
          <w:szCs w:val="24"/>
          <w:lang w:eastAsia="zh-CN"/>
        </w:rPr>
        <w:t>文件</w:t>
      </w:r>
      <w:r>
        <w:rPr>
          <w:rFonts w:hint="eastAsia" w:ascii="宋体" w:hAnsi="宋体" w:eastAsia="宋体" w:cs="宋体"/>
          <w:b/>
          <w:bCs/>
          <w:caps w:val="0"/>
          <w:color w:val="auto"/>
          <w:spacing w:val="6"/>
          <w:sz w:val="24"/>
          <w:szCs w:val="24"/>
        </w:rPr>
        <w:t>规定缴纳：</w:t>
      </w:r>
      <w:r>
        <w:rPr>
          <w:rFonts w:hint="eastAsia" w:ascii="宋体" w:hAnsi="宋体" w:eastAsia="宋体" w:cs="宋体"/>
          <w:b/>
          <w:bCs/>
          <w:caps w:val="0"/>
          <w:color w:val="auto"/>
          <w:spacing w:val="6"/>
          <w:sz w:val="24"/>
          <w:szCs w:val="24"/>
          <w:lang w:eastAsia="zh-CN"/>
        </w:rPr>
        <w:t>详见</w:t>
      </w:r>
      <w:r>
        <w:rPr>
          <w:rFonts w:hint="eastAsia" w:ascii="宋体" w:hAnsi="宋体" w:eastAsia="宋体" w:cs="宋体"/>
          <w:b/>
          <w:bCs/>
          <w:caps w:val="0"/>
          <w:color w:val="auto"/>
          <w:spacing w:val="6"/>
          <w:sz w:val="24"/>
          <w:szCs w:val="24"/>
        </w:rPr>
        <w:t>投标供应商须知前附表</w:t>
      </w:r>
      <w:r>
        <w:rPr>
          <w:rFonts w:hint="eastAsia" w:ascii="宋体" w:hAnsi="宋体" w:eastAsia="宋体" w:cs="宋体"/>
          <w:b/>
          <w:bCs/>
          <w:caps w:val="0"/>
          <w:color w:val="auto"/>
          <w:spacing w:val="6"/>
          <w:sz w:val="24"/>
          <w:szCs w:val="24"/>
          <w:lang w:eastAsia="zh-CN"/>
        </w:rPr>
        <w:t>。</w:t>
      </w:r>
    </w:p>
    <w:p>
      <w:pPr>
        <w:pStyle w:val="40"/>
        <w:rPr>
          <w:rFonts w:hint="eastAsia" w:ascii="宋体" w:hAnsi="宋体" w:eastAsia="宋体" w:cs="宋体"/>
          <w:b/>
          <w:bCs/>
          <w:caps w:val="0"/>
          <w:color w:val="auto"/>
          <w:spacing w:val="6"/>
          <w:sz w:val="24"/>
          <w:szCs w:val="24"/>
          <w:lang w:eastAsia="zh-CN"/>
        </w:rPr>
      </w:pPr>
    </w:p>
    <w:p>
      <w:pPr>
        <w:pStyle w:val="40"/>
        <w:rPr>
          <w:rFonts w:hint="eastAsia" w:ascii="宋体" w:hAnsi="宋体" w:eastAsia="宋体" w:cs="宋体"/>
          <w:b/>
          <w:bCs/>
          <w:caps w:val="0"/>
          <w:color w:val="auto"/>
          <w:spacing w:val="6"/>
          <w:sz w:val="24"/>
          <w:szCs w:val="24"/>
          <w:lang w:eastAsia="zh-CN"/>
        </w:rPr>
      </w:pPr>
    </w:p>
    <w:p>
      <w:pPr>
        <w:keepNext w:val="0"/>
        <w:keepLines w:val="0"/>
        <w:pageBreakBefore w:val="0"/>
        <w:widowControl w:val="0"/>
        <w:numPr>
          <w:ilvl w:val="0"/>
          <w:numId w:val="4"/>
        </w:numPr>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磋商文件</w:t>
      </w:r>
    </w:p>
    <w:p>
      <w:pPr>
        <w:pStyle w:val="40"/>
        <w:widowControl w:val="0"/>
        <w:numPr>
          <w:ilvl w:val="0"/>
          <w:numId w:val="0"/>
        </w:numPr>
        <w:autoSpaceDE w:val="0"/>
        <w:autoSpaceDN w:val="0"/>
        <w:adjustRightInd w:val="0"/>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4、磋商文件的组成</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4.1磋商文件和采购人在磋商期间发出的答疑通知及其他澄清修改函件，均是磋商文件的组成部分，对供应商起约束作用。</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rPr>
        <w:t>各</w:t>
      </w:r>
      <w:r>
        <w:rPr>
          <w:rFonts w:hint="eastAsia" w:ascii="宋体" w:hAnsi="宋体" w:eastAsia="宋体" w:cs="宋体"/>
          <w:caps w:val="0"/>
          <w:color w:val="auto"/>
          <w:spacing w:val="6"/>
          <w:sz w:val="24"/>
          <w:szCs w:val="24"/>
          <w:highlight w:val="none"/>
        </w:rPr>
        <w:t>章内容如下：</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第一章 竞争性磋商公告</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第二章 </w:t>
      </w:r>
      <w:r>
        <w:rPr>
          <w:rFonts w:hint="eastAsia" w:ascii="宋体" w:hAnsi="宋体" w:eastAsia="宋体" w:cs="宋体"/>
          <w:caps w:val="0"/>
          <w:color w:val="auto"/>
          <w:spacing w:val="6"/>
          <w:sz w:val="24"/>
          <w:szCs w:val="24"/>
          <w:highlight w:val="none"/>
          <w:lang w:eastAsia="zh-CN"/>
        </w:rPr>
        <w:t>投标</w:t>
      </w:r>
      <w:r>
        <w:rPr>
          <w:rFonts w:hint="eastAsia" w:ascii="宋体" w:hAnsi="宋体" w:eastAsia="宋体" w:cs="宋体"/>
          <w:caps w:val="0"/>
          <w:color w:val="auto"/>
          <w:spacing w:val="6"/>
          <w:sz w:val="24"/>
          <w:szCs w:val="24"/>
          <w:highlight w:val="none"/>
        </w:rPr>
        <w:t>供应商须知</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第三章 </w:t>
      </w:r>
      <w:r>
        <w:rPr>
          <w:rFonts w:hint="eastAsia" w:ascii="宋体" w:hAnsi="宋体" w:eastAsia="宋体" w:cs="宋体"/>
          <w:caps w:val="0"/>
          <w:color w:val="auto"/>
          <w:spacing w:val="6"/>
          <w:sz w:val="24"/>
          <w:szCs w:val="24"/>
          <w:highlight w:val="none"/>
          <w:lang w:eastAsia="zh-CN"/>
        </w:rPr>
        <w:t>投标</w:t>
      </w:r>
      <w:r>
        <w:rPr>
          <w:rFonts w:hint="eastAsia" w:ascii="宋体" w:hAnsi="宋体" w:eastAsia="宋体" w:cs="宋体"/>
          <w:caps w:val="0"/>
          <w:color w:val="auto"/>
          <w:spacing w:val="6"/>
          <w:sz w:val="24"/>
          <w:szCs w:val="24"/>
          <w:highlight w:val="none"/>
        </w:rPr>
        <w:t>供应商须知正文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第四章 采购内容及要求</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第五章 评标方法及评定标准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第六章 合同</w:t>
      </w:r>
      <w:r>
        <w:rPr>
          <w:rFonts w:hint="eastAsia" w:ascii="宋体" w:hAnsi="宋体" w:eastAsia="宋体" w:cs="宋体"/>
          <w:caps w:val="0"/>
          <w:color w:val="auto"/>
          <w:spacing w:val="6"/>
          <w:sz w:val="24"/>
          <w:szCs w:val="24"/>
          <w:highlight w:val="none"/>
          <w:lang w:eastAsia="zh-CN"/>
        </w:rPr>
        <w:t>条款及格式</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第七章 响应文件格式</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4.2供应商获取磋商文件后，应仔细检查磋商文件所有内容、份（页）数，如有缺漏或其他问题应于提交首次响应文件截止时间 5 日前，在</w:t>
      </w:r>
      <w:r>
        <w:rPr>
          <w:rFonts w:hint="eastAsia" w:ascii="宋体" w:hAnsi="宋体" w:eastAsia="宋体" w:cs="宋体"/>
          <w:caps w:val="0"/>
          <w:color w:val="auto"/>
          <w:spacing w:val="6"/>
          <w:sz w:val="24"/>
          <w:szCs w:val="24"/>
          <w:lang w:eastAsia="zh-CN"/>
        </w:rPr>
        <w:t>贵州省政府采购网、全国公共资源交易平台（贵州省•黔西南州）</w:t>
      </w:r>
      <w:r>
        <w:rPr>
          <w:rFonts w:hint="eastAsia" w:ascii="宋体" w:hAnsi="宋体" w:eastAsia="宋体" w:cs="宋体"/>
          <w:caps w:val="0"/>
          <w:color w:val="auto"/>
          <w:spacing w:val="6"/>
          <w:sz w:val="24"/>
          <w:szCs w:val="24"/>
          <w:lang w:val="en-US" w:eastAsia="zh-CN"/>
        </w:rPr>
        <w:t>上</w:t>
      </w:r>
      <w:r>
        <w:rPr>
          <w:rFonts w:hint="eastAsia" w:ascii="宋体" w:hAnsi="宋体" w:eastAsia="宋体" w:cs="宋体"/>
          <w:caps w:val="0"/>
          <w:color w:val="auto"/>
          <w:spacing w:val="6"/>
          <w:sz w:val="24"/>
          <w:szCs w:val="24"/>
        </w:rPr>
        <w:t>向采购人提出澄清要求，但不得留企业名称、联系人、联系电话等，否则视为有串标嫌疑。否则，由此引起的损失由磋商供应商自己承担。磋商供应商同时应认真审阅磋商文件中所有的事项、格式、条款和规范要求等，若磋商供应商的响应文件没有按磋商文件要求提交全部资料，或响应文件没有对磋商文件做出实质性响应，其风险由磋商供应商自行承担，并根据有关条款规定，该响应文件将被拒绝。</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4.3磋商供应商应注意及时浏览</w:t>
      </w:r>
      <w:r>
        <w:rPr>
          <w:rFonts w:hint="eastAsia" w:ascii="宋体" w:hAnsi="宋体" w:eastAsia="宋体" w:cs="宋体"/>
          <w:caps w:val="0"/>
          <w:color w:val="auto"/>
          <w:spacing w:val="6"/>
          <w:sz w:val="24"/>
          <w:szCs w:val="24"/>
          <w:lang w:eastAsia="zh-CN"/>
        </w:rPr>
        <w:t>贵州省政府采购网、全国公共资源交易平台（贵州省•黔西南州）</w:t>
      </w:r>
      <w:r>
        <w:rPr>
          <w:rFonts w:hint="eastAsia" w:ascii="宋体" w:hAnsi="宋体" w:eastAsia="宋体" w:cs="宋体"/>
          <w:caps w:val="0"/>
          <w:color w:val="auto"/>
          <w:spacing w:val="6"/>
          <w:sz w:val="24"/>
          <w:szCs w:val="24"/>
        </w:rPr>
        <w:t>上发布的澄清和修改通知并下载，因磋商供应商原因未及时获知澄清、修改内容而导致的任何后果，概由供应商自行承担。</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5、磋商文件的澄清、修改</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5.1 磋商文件澄清、修改</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采购人或采购代理机构在提交首次响应文件截止时间 5 日前，以书面形式发出的对磋商文件的澄清或修改内容（如有澄清或修改，将通过</w:t>
      </w:r>
      <w:r>
        <w:rPr>
          <w:rFonts w:hint="eastAsia" w:ascii="宋体" w:hAnsi="宋体" w:eastAsia="宋体" w:cs="宋体"/>
          <w:caps w:val="0"/>
          <w:color w:val="auto"/>
          <w:spacing w:val="6"/>
          <w:sz w:val="24"/>
          <w:szCs w:val="24"/>
          <w:lang w:eastAsia="zh-CN"/>
        </w:rPr>
        <w:t>贵州省政府采购网、全国公共资源交易平台（贵州省•黔西南州）上</w:t>
      </w:r>
      <w:r>
        <w:rPr>
          <w:rFonts w:hint="eastAsia" w:ascii="宋体" w:hAnsi="宋体" w:eastAsia="宋体" w:cs="宋体"/>
          <w:caps w:val="0"/>
          <w:color w:val="auto"/>
          <w:spacing w:val="6"/>
          <w:sz w:val="24"/>
          <w:szCs w:val="24"/>
        </w:rPr>
        <w:t>向各磋商供应商发布），均为磋商文件的组成部分。采购代理机构发布澄清或修改时间不足5日的，采购人或采购代理机构应当顺延提交首次响应文件截止时间。</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5.2 磋商供应商未提出澄清要求，或磋商供应商对磋商文件漏看或误解，导致废标或成交后发生的一切后果均由磋商供应商负责。</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5.3 磋商供应商应注意及时浏览</w:t>
      </w:r>
      <w:r>
        <w:rPr>
          <w:rFonts w:hint="eastAsia" w:ascii="宋体" w:hAnsi="宋体" w:eastAsia="宋体" w:cs="宋体"/>
          <w:caps w:val="0"/>
          <w:color w:val="auto"/>
          <w:spacing w:val="6"/>
          <w:sz w:val="24"/>
          <w:szCs w:val="24"/>
          <w:lang w:eastAsia="zh-CN"/>
        </w:rPr>
        <w:t>贵州省政府采购网、全国公共资源交易平台（贵州省•黔西南州）</w:t>
      </w:r>
      <w:r>
        <w:rPr>
          <w:rFonts w:hint="eastAsia" w:ascii="宋体" w:hAnsi="宋体" w:eastAsia="宋体" w:cs="宋体"/>
          <w:caps w:val="0"/>
          <w:color w:val="auto"/>
          <w:spacing w:val="6"/>
          <w:sz w:val="24"/>
          <w:szCs w:val="24"/>
        </w:rPr>
        <w:t>上发布的澄清和修改通知并下载，因磋商供应商原因未及时获知澄清、修改内容而导致的任何后果，概由供应商自己承担。</w:t>
      </w:r>
    </w:p>
    <w:p>
      <w:pPr>
        <w:keepNext w:val="0"/>
        <w:keepLines w:val="0"/>
        <w:pageBreakBefore w:val="0"/>
        <w:widowControl w:val="0"/>
        <w:numPr>
          <w:ilvl w:val="0"/>
          <w:numId w:val="4"/>
        </w:numPr>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响应文件的编制</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6、响应文件的要求</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（1）首次响应文件：磋商供应商应按照磋商文件及其所提供的首次响应文件格式的内容及要求编制首次响应文件。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（3）供应商应当按照磋商文件的变动情况和磋商小组的要求重新提交响应文件，并由其法定代表人或授权代表签字或者加盖公章。由授权代表签字的，应当附法定代表人授权书。</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7、响应文件的构成</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7.1供应商应完整的按磋商文件提供的响应文件格式填写响应文件，响应文件应包括以下内容：</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一、报价文件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二、资格文件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三、技术文件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lang w:val="en-US" w:eastAsia="zh-CN"/>
        </w:rPr>
      </w:pPr>
      <w:r>
        <w:rPr>
          <w:rFonts w:hint="eastAsia" w:ascii="宋体" w:hAnsi="宋体" w:eastAsia="宋体" w:cs="宋体"/>
          <w:caps w:val="0"/>
          <w:color w:val="auto"/>
          <w:spacing w:val="6"/>
          <w:sz w:val="24"/>
          <w:szCs w:val="24"/>
        </w:rPr>
        <w:t>四、商务</w:t>
      </w:r>
      <w:r>
        <w:rPr>
          <w:rFonts w:hint="eastAsia" w:ascii="宋体" w:hAnsi="宋体" w:eastAsia="宋体" w:cs="宋体"/>
          <w:caps w:val="0"/>
          <w:color w:val="auto"/>
          <w:spacing w:val="6"/>
          <w:sz w:val="24"/>
          <w:szCs w:val="24"/>
          <w:lang w:val="en-US" w:eastAsia="zh-CN"/>
        </w:rPr>
        <w:t>文件</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8、磋商报价依据及原则</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8.1磋商报价依据：本采购项目的磋商文件及所有答疑、补遗文件。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8.2供应商的磋商报价应为磋商文件中所确定的服务内容中全部工作内容以及按合同规定精心组织测量和为完成上述测量内容所必须的设备、材料、技术、劳务、交通、差旅、现场服务及其它相关一切费用的全部费用。</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rPr>
        <w:t>8.3 除采购人对磋商文件予以修改外，供应商应按照采购人提供的相关服务要求，计算并填报单价和合计价。任何有选择的报价均不予接受。供应商未填报单价或合计价的项目在</w:t>
      </w:r>
      <w:r>
        <w:rPr>
          <w:rFonts w:hint="eastAsia" w:ascii="宋体" w:hAnsi="宋体" w:eastAsia="宋体" w:cs="宋体"/>
          <w:caps w:val="0"/>
          <w:color w:val="auto"/>
          <w:spacing w:val="6"/>
          <w:sz w:val="24"/>
          <w:szCs w:val="24"/>
          <w:highlight w:val="none"/>
        </w:rPr>
        <w:t>实施后，采购人将不予支付，并视为该项费用已包括在其他有价款的单价或合计价内。</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8.4 本项目的磋商报价应包括：</w:t>
      </w:r>
      <w:r>
        <w:rPr>
          <w:rFonts w:hint="eastAsia" w:ascii="宋体" w:hAnsi="宋体" w:eastAsia="宋体" w:cs="宋体"/>
          <w:b w:val="0"/>
          <w:bCs w:val="0"/>
          <w:caps w:val="0"/>
          <w:color w:val="auto"/>
          <w:spacing w:val="6"/>
          <w:sz w:val="24"/>
          <w:highlight w:val="none"/>
          <w:lang w:eastAsia="zh-CN"/>
        </w:rPr>
        <w:t>本项目服务费、人工费、运输费、企业管理费、利润、设施设备费、风险、规费、税金等全部费用</w:t>
      </w:r>
      <w:r>
        <w:rPr>
          <w:rFonts w:hint="eastAsia" w:ascii="宋体" w:hAnsi="宋体" w:eastAsia="宋体" w:cs="宋体"/>
          <w:b/>
          <w:bCs/>
          <w:caps w:val="0"/>
          <w:color w:val="auto"/>
          <w:spacing w:val="6"/>
          <w:sz w:val="24"/>
          <w:szCs w:val="24"/>
          <w:highlight w:val="none"/>
        </w:rPr>
        <w:t>。</w:t>
      </w:r>
      <w:r>
        <w:rPr>
          <w:rFonts w:hint="eastAsia" w:ascii="宋体" w:hAnsi="宋体" w:eastAsia="宋体" w:cs="宋体"/>
          <w:caps w:val="0"/>
          <w:color w:val="auto"/>
          <w:spacing w:val="6"/>
          <w:sz w:val="24"/>
          <w:szCs w:val="24"/>
          <w:highlight w:val="none"/>
        </w:rPr>
        <w:t>凡应计入磋商报价而未计入磋商报价的一切费用，以及报价中的漏算、错算均视为已包括在报价中，</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后不得要求增补，结算时亦不予调整。</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8.5 本项目所需软、硬件及其他材料由</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单位自行</w:t>
      </w:r>
      <w:r>
        <w:rPr>
          <w:rFonts w:hint="eastAsia" w:ascii="宋体" w:hAnsi="宋体" w:eastAsia="宋体" w:cs="宋体"/>
          <w:caps w:val="0"/>
          <w:color w:val="auto"/>
          <w:spacing w:val="6"/>
          <w:sz w:val="24"/>
          <w:szCs w:val="24"/>
          <w:highlight w:val="none"/>
          <w:lang w:eastAsia="zh-CN"/>
        </w:rPr>
        <w:t>服务</w:t>
      </w:r>
      <w:r>
        <w:rPr>
          <w:rFonts w:hint="eastAsia" w:ascii="宋体" w:hAnsi="宋体" w:eastAsia="宋体" w:cs="宋体"/>
          <w:caps w:val="0"/>
          <w:color w:val="auto"/>
          <w:spacing w:val="6"/>
          <w:sz w:val="24"/>
          <w:szCs w:val="24"/>
          <w:highlight w:val="none"/>
        </w:rPr>
        <w:t>，磋商服务价格包含在本次</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单位的磋商报价中，</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后不能因市场价格变化而调整。</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8.6 低价认定：根据中华人民共和国《政府采购货物和服务招标投标管理办法》（财政部令第87号）第六十条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eastAsia="宋体" w:cs="宋体"/>
          <w:b/>
          <w:bCs/>
          <w:caps w:val="0"/>
          <w:color w:val="auto"/>
          <w:spacing w:val="6"/>
          <w:sz w:val="24"/>
          <w:szCs w:val="24"/>
          <w:highlight w:val="none"/>
          <w:lang w:val="en-US" w:eastAsia="zh-CN"/>
        </w:rPr>
      </w:pPr>
      <w:r>
        <w:rPr>
          <w:rFonts w:hint="eastAsia" w:ascii="宋体" w:hAnsi="宋体" w:eastAsia="宋体" w:cs="宋体"/>
          <w:b/>
          <w:bCs/>
          <w:caps w:val="0"/>
          <w:color w:val="auto"/>
          <w:spacing w:val="6"/>
          <w:sz w:val="24"/>
          <w:szCs w:val="24"/>
          <w:highlight w:val="none"/>
        </w:rPr>
        <w:t>9、质量、服务</w:t>
      </w:r>
      <w:r>
        <w:rPr>
          <w:rFonts w:hint="eastAsia" w:ascii="宋体" w:hAnsi="宋体" w:eastAsia="宋体" w:cs="宋体"/>
          <w:b/>
          <w:bCs/>
          <w:caps w:val="0"/>
          <w:color w:val="auto"/>
          <w:spacing w:val="6"/>
          <w:sz w:val="24"/>
          <w:szCs w:val="24"/>
          <w:highlight w:val="none"/>
          <w:lang w:eastAsia="zh-CN"/>
        </w:rPr>
        <w:t>时间</w:t>
      </w:r>
      <w:r>
        <w:rPr>
          <w:rFonts w:hint="eastAsia" w:ascii="宋体" w:hAnsi="宋体" w:eastAsia="宋体" w:cs="宋体"/>
          <w:b/>
          <w:bCs/>
          <w:caps w:val="0"/>
          <w:color w:val="auto"/>
          <w:spacing w:val="6"/>
          <w:sz w:val="24"/>
          <w:szCs w:val="24"/>
          <w:highlight w:val="none"/>
        </w:rPr>
        <w:t>、服务地点及相关要求</w:t>
      </w:r>
      <w:r>
        <w:rPr>
          <w:rFonts w:hint="eastAsia" w:ascii="宋体" w:hAnsi="宋体" w:eastAsia="宋体" w:cs="宋体"/>
          <w:b/>
          <w:bCs/>
          <w:caps w:val="0"/>
          <w:color w:val="auto"/>
          <w:spacing w:val="6"/>
          <w:sz w:val="24"/>
          <w:szCs w:val="24"/>
          <w:highlight w:val="none"/>
          <w:lang w:eastAsia="zh-CN"/>
        </w:rPr>
        <w:t>：</w:t>
      </w:r>
      <w:r>
        <w:rPr>
          <w:rFonts w:hint="eastAsia" w:ascii="宋体" w:hAnsi="宋体" w:eastAsia="宋体" w:cs="宋体"/>
          <w:b/>
          <w:bCs/>
          <w:caps w:val="0"/>
          <w:color w:val="auto"/>
          <w:spacing w:val="6"/>
          <w:sz w:val="24"/>
          <w:szCs w:val="24"/>
          <w:highlight w:val="none"/>
          <w:lang w:val="en-US" w:eastAsia="zh-CN"/>
        </w:rPr>
        <w:t>见公告</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10、保证金</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10.1 保证金金额：供应商按第二章</w:t>
      </w:r>
      <w:r>
        <w:rPr>
          <w:rFonts w:hint="eastAsia" w:ascii="宋体" w:hAnsi="宋体" w:eastAsia="宋体" w:cs="宋体"/>
          <w:caps w:val="0"/>
          <w:color w:val="auto"/>
          <w:spacing w:val="6"/>
          <w:sz w:val="24"/>
          <w:szCs w:val="24"/>
          <w:highlight w:val="none"/>
          <w:lang w:val="en-US" w:eastAsia="zh-CN"/>
        </w:rPr>
        <w:t xml:space="preserve"> 投标供应商</w:t>
      </w:r>
      <w:r>
        <w:rPr>
          <w:rFonts w:hint="eastAsia" w:ascii="宋体" w:hAnsi="宋体" w:eastAsia="宋体" w:cs="宋体"/>
          <w:caps w:val="0"/>
          <w:color w:val="auto"/>
          <w:spacing w:val="6"/>
          <w:sz w:val="24"/>
          <w:szCs w:val="24"/>
          <w:highlight w:val="none"/>
        </w:rPr>
        <w:t>须知前附表第</w:t>
      </w:r>
      <w:r>
        <w:rPr>
          <w:rFonts w:hint="eastAsia" w:ascii="宋体" w:hAnsi="宋体" w:eastAsia="宋体" w:cs="宋体"/>
          <w:caps w:val="0"/>
          <w:color w:val="auto"/>
          <w:spacing w:val="6"/>
          <w:sz w:val="24"/>
          <w:szCs w:val="24"/>
          <w:highlight w:val="none"/>
          <w:lang w:val="en-US" w:eastAsia="zh-CN"/>
        </w:rPr>
        <w:t>6</w:t>
      </w:r>
      <w:r>
        <w:rPr>
          <w:rFonts w:hint="eastAsia" w:ascii="宋体" w:hAnsi="宋体" w:eastAsia="宋体" w:cs="宋体"/>
          <w:caps w:val="0"/>
          <w:color w:val="auto"/>
          <w:spacing w:val="6"/>
          <w:sz w:val="24"/>
          <w:szCs w:val="24"/>
          <w:highlight w:val="none"/>
        </w:rPr>
        <w:t>条要求提交保证金；</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10.2 保证金是为了保护采购人和采购代理机构免遭因供应商的行为而蒙受损失。采购人和采购代理机构可根据本须知第10.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条的规定不退还供应商的保证金。若</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公示期间发生质疑和投诉，与质疑和投诉有关的供应商的磋商保证金有效期将延长，待质疑、投诉完毕后予以处理。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10.3保证金提交方式：银行转账（须从供应商基本账户转出）。</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★10.4凡没有根据本须知第</w:t>
      </w:r>
      <w:r>
        <w:rPr>
          <w:rFonts w:hint="eastAsia" w:ascii="宋体" w:hAnsi="宋体" w:eastAsia="宋体" w:cs="宋体"/>
          <w:caps w:val="0"/>
          <w:color w:val="auto"/>
          <w:spacing w:val="6"/>
          <w:sz w:val="24"/>
          <w:szCs w:val="24"/>
          <w:highlight w:val="none"/>
          <w:lang w:val="en-US" w:eastAsia="zh-CN"/>
        </w:rPr>
        <w:t>6</w:t>
      </w:r>
      <w:r>
        <w:rPr>
          <w:rFonts w:hint="eastAsia" w:ascii="宋体" w:hAnsi="宋体" w:eastAsia="宋体" w:cs="宋体"/>
          <w:caps w:val="0"/>
          <w:color w:val="auto"/>
          <w:spacing w:val="6"/>
          <w:sz w:val="24"/>
          <w:szCs w:val="24"/>
          <w:highlight w:val="none"/>
        </w:rPr>
        <w:t>条的规定交纳保证金的供应商，应视为非响应投标。</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注：保证金退还时间为每周一至周五，9：00～17：00（北京时间）。</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下列任何情况发生时，将不退还供应商的保证金：</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.1供应商在提交响应文件截止时间后撤回响应文件的；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.2供应商在响应文件中提供虚假材料的；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.3除因不可抗力或磋商文件认可的情形以外，成交供应商不与采购人签订合同的；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.4供应商与采购人、其他供应商或者采购代理机构恶意串通的；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10.</w:t>
      </w:r>
      <w:r>
        <w:rPr>
          <w:rFonts w:hint="eastAsia" w:ascii="宋体" w:hAnsi="宋体" w:eastAsia="宋体" w:cs="宋体"/>
          <w:caps w:val="0"/>
          <w:color w:val="auto"/>
          <w:spacing w:val="6"/>
          <w:sz w:val="24"/>
          <w:szCs w:val="24"/>
          <w:highlight w:val="none"/>
          <w:lang w:val="en-US" w:eastAsia="zh-CN"/>
        </w:rPr>
        <w:t>5</w:t>
      </w:r>
      <w:r>
        <w:rPr>
          <w:rFonts w:hint="eastAsia" w:ascii="宋体" w:hAnsi="宋体" w:eastAsia="宋体" w:cs="宋体"/>
          <w:caps w:val="0"/>
          <w:color w:val="auto"/>
          <w:spacing w:val="6"/>
          <w:sz w:val="24"/>
          <w:szCs w:val="24"/>
          <w:highlight w:val="none"/>
        </w:rPr>
        <w:t>.5磋商文件规定的其他情形。</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11、磋商有效期</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highlight w:val="none"/>
        </w:rPr>
        <w:t xml:space="preserve">11.1 本磋商采购项目的磋商有效期为前附表第 </w:t>
      </w:r>
      <w:r>
        <w:rPr>
          <w:rFonts w:hint="eastAsia" w:ascii="宋体" w:hAnsi="宋体" w:eastAsia="宋体" w:cs="宋体"/>
          <w:caps w:val="0"/>
          <w:color w:val="auto"/>
          <w:spacing w:val="6"/>
          <w:sz w:val="24"/>
          <w:szCs w:val="24"/>
          <w:highlight w:val="none"/>
          <w:lang w:val="en-US" w:eastAsia="zh-CN"/>
        </w:rPr>
        <w:t>9条</w:t>
      </w:r>
      <w:r>
        <w:rPr>
          <w:rFonts w:hint="eastAsia" w:ascii="宋体" w:hAnsi="宋体" w:eastAsia="宋体" w:cs="宋体"/>
          <w:caps w:val="0"/>
          <w:color w:val="auto"/>
          <w:spacing w:val="6"/>
          <w:sz w:val="24"/>
          <w:szCs w:val="24"/>
          <w:highlight w:val="none"/>
        </w:rPr>
        <w:t>所规定的期限，在此期限内</w:t>
      </w:r>
      <w:r>
        <w:rPr>
          <w:rFonts w:hint="eastAsia" w:ascii="宋体" w:hAnsi="宋体" w:eastAsia="宋体" w:cs="宋体"/>
          <w:caps w:val="0"/>
          <w:color w:val="auto"/>
          <w:spacing w:val="6"/>
          <w:sz w:val="24"/>
          <w:szCs w:val="24"/>
        </w:rPr>
        <w:t>，所有响应文件均保持有效。</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12、响应文件的份数和签署</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详见须知前附表要求并逐页加盖供应商公章</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13、响应文件格式</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lang w:eastAsia="zh-CN"/>
        </w:rPr>
      </w:pPr>
      <w:r>
        <w:rPr>
          <w:rFonts w:hint="eastAsia" w:ascii="宋体" w:hAnsi="宋体" w:eastAsia="宋体" w:cs="宋体"/>
          <w:caps w:val="0"/>
          <w:color w:val="auto"/>
          <w:spacing w:val="6"/>
          <w:sz w:val="24"/>
          <w:szCs w:val="24"/>
        </w:rPr>
        <w:t>详见</w:t>
      </w:r>
      <w:r>
        <w:rPr>
          <w:rFonts w:hint="eastAsia" w:ascii="宋体" w:hAnsi="宋体" w:eastAsia="宋体" w:cs="宋体"/>
          <w:caps w:val="0"/>
          <w:color w:val="auto"/>
          <w:spacing w:val="6"/>
          <w:sz w:val="24"/>
          <w:szCs w:val="24"/>
          <w:lang w:eastAsia="zh-CN"/>
        </w:rPr>
        <w:t>第七章</w:t>
      </w:r>
    </w:p>
    <w:p>
      <w:pPr>
        <w:pStyle w:val="40"/>
        <w:rPr>
          <w:rFonts w:hint="eastAsia" w:ascii="宋体" w:hAnsi="宋体" w:eastAsia="宋体" w:cs="宋体"/>
          <w:caps w:val="0"/>
          <w:color w:val="auto"/>
          <w:spacing w:val="6"/>
          <w:sz w:val="24"/>
          <w:szCs w:val="24"/>
          <w:lang w:eastAsia="zh-CN"/>
        </w:rPr>
      </w:pPr>
    </w:p>
    <w:p>
      <w:pPr>
        <w:keepNext w:val="0"/>
        <w:keepLines w:val="0"/>
        <w:pageBreakBefore w:val="0"/>
        <w:widowControl w:val="0"/>
        <w:numPr>
          <w:ilvl w:val="0"/>
          <w:numId w:val="5"/>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磋 商</w:t>
      </w:r>
    </w:p>
    <w:p>
      <w:pPr>
        <w:pStyle w:val="40"/>
        <w:widowControl w:val="0"/>
        <w:numPr>
          <w:ilvl w:val="0"/>
          <w:numId w:val="0"/>
        </w:numPr>
        <w:autoSpaceDE w:val="0"/>
        <w:autoSpaceDN w:val="0"/>
        <w:adjustRightInd w:val="0"/>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14、磋商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14.1 采购代理机构按照磋商文件规定的时间和地点组织磋商，在有关监督管理机构的监督下，对首次响应文件验查后进行开封。未按规定提交的首次响应文件不予开封，并退回给磋商供应商。</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14.2 磋商程序</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（1）宣布磋商纪律；</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（2）宣布采购人、监督人等有关人员姓名；</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（3）公布在提交首次响应文件截止时间前提交首次响应文件的磋商供应商名称；（注：到提交首次响应文件递交的截止时间止，各磋商供应商未送达纸质版响应文件的，视为放弃磋商）。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4）核验参加磋商会议的磋商供应商的法定代表人或授权委托人本人身份证原件，核验法定代表人身份证明或授权委托人的授权委托书原件，以确认其身份合法有效；（注：磋商供应商身份验证的资料须单独准备，磋商时由磋商供应商直接提交给监督人员核验身份。未按要求提交或者验证不符合的，按无效标处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（5）按照</w:t>
      </w:r>
      <w:r>
        <w:rPr>
          <w:rFonts w:hint="eastAsia" w:ascii="宋体" w:hAnsi="宋体" w:eastAsia="宋体" w:cs="宋体"/>
          <w:caps w:val="0"/>
          <w:color w:val="auto"/>
          <w:spacing w:val="6"/>
          <w:sz w:val="24"/>
          <w:szCs w:val="24"/>
          <w:lang w:eastAsia="zh-CN"/>
        </w:rPr>
        <w:t>投标供应商须知</w:t>
      </w:r>
      <w:r>
        <w:rPr>
          <w:rFonts w:hint="eastAsia" w:ascii="宋体" w:hAnsi="宋体" w:eastAsia="宋体" w:cs="宋体"/>
          <w:caps w:val="0"/>
          <w:color w:val="auto"/>
          <w:spacing w:val="6"/>
          <w:sz w:val="24"/>
          <w:szCs w:val="24"/>
        </w:rPr>
        <w:t>前附表规定检查首次响应文件的密封情况并确认后退场；</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6）磋商小组对各磋商供应商进行资格审查以及初步审查，审查结束后向磋商供应商公布审查结果并签字确认。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（7）磋商小组所有成员集中与单一供应商分别进行磋商，并给予所有参加磋商的供应商平等的磋商机会。</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根据《政府采购竞争性磋商采购方式管理暂行办法》（财库（2014）214号），在磋商过程中符合要求的供应商只有</w:t>
      </w:r>
      <w:r>
        <w:rPr>
          <w:rFonts w:hint="eastAsia" w:ascii="宋体" w:hAnsi="宋体" w:eastAsia="宋体" w:cs="宋体"/>
          <w:caps w:val="0"/>
          <w:color w:val="auto"/>
          <w:spacing w:val="6"/>
          <w:sz w:val="24"/>
          <w:szCs w:val="24"/>
          <w:u w:val="single"/>
        </w:rPr>
        <w:t xml:space="preserve"> 2 </w:t>
      </w:r>
      <w:r>
        <w:rPr>
          <w:rFonts w:hint="eastAsia" w:ascii="宋体" w:hAnsi="宋体" w:eastAsia="宋体" w:cs="宋体"/>
          <w:caps w:val="0"/>
          <w:color w:val="auto"/>
          <w:spacing w:val="6"/>
          <w:sz w:val="24"/>
          <w:szCs w:val="24"/>
        </w:rPr>
        <w:t>家的，竞争性磋商采购活动可以继续进行。</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（8）磋商小组采用综合评分法对提交最后报价的供应商的响应文件和最后报价进行综合评分。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（9）评审结束后，由磋商小组出具评审报告。</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（10）磋商供应商代表、采购人代表、监督人、记录人等有关人员在磋商记录上签字确认；</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15、无效标条款、废标条款情形。</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15.1 出现下列情形之一的，磋商供应商递交的响应文件作无效标处理，该磋商供应商的响应文件不得参与评审，且不计算入磋商供应商家数：</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（1）磋商供应商的法定代表人或委托代理人未按本磋商文件规定时间参加磋商会议的；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（2）首次响应文件未加以密封；或首次响应文件未按照磋商文件包封套的要求密封、标识和签署的（重复标记和签署的除外）；或包封套破损严重并且足以看见首次响应文件封面所有内容的；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（3）未按“第二章 投标供应商须知”投标供应商须知前附表第 11 条的规定出示核验证件或证件过期或资料不齐的；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（4）磋商供应商未按“第二章 投标供应商须知”投标供应商须知前附表第 7 条要求提供资格审查文件或资格审查未通过的；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（5）投标函未按照竞争性磋商文件格式进行签字盖章的；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（6）投标函的投标价格采用手写或作修改的；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（7）响应文件未能对磋商文件提出的商务要求作出实质性响应的；技术要求分值为零分的；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（8）磋商供应商以他人名义投标、串通投标、以行贿手段谋取成交或者以弄虚作假等方式投标的；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（9）响应文件附有采购人不能接受的条件的；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（10）提交首次响应文件截止时间以后送达响应文件的；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（11）响应文件未按本磋商文件要求送达的；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（12）不按磋商小组要求澄清、说明或补正的；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（13）磋商小组认定响应文件异常一致或磋商报价呈规律性差异的；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（14）磋商小组认定磋商供应商串通投标或弄虚作假或有其他违法行为的；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（15）磋商供应商提交两份以上内容不同的响应文件未说明哪一个有效，或者在一份响应文件中对同一采购项目（或同一包）有两个以上报价未说明哪一个有效的；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（16）保证金未缴纳到指定账户的或未从基本户转出的或到账截止时间后到账的或未按照磋商文件足额缴纳的；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（17）磋商报价、最后报价超过采购预算价的；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（18）违反法律法规规章相关规定的；</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15.2 出现下列情形之一的，本项目做废标处理。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w:t>
      </w:r>
      <w:r>
        <w:rPr>
          <w:rFonts w:hint="eastAsia" w:ascii="宋体" w:hAnsi="宋体" w:eastAsia="宋体" w:cs="宋体"/>
          <w:b w:val="0"/>
          <w:bCs w:val="0"/>
          <w:caps w:val="0"/>
          <w:color w:val="auto"/>
          <w:spacing w:val="6"/>
          <w:sz w:val="24"/>
          <w:szCs w:val="24"/>
          <w:lang w:val="en-US" w:eastAsia="zh-CN"/>
        </w:rPr>
        <w:t>19</w:t>
      </w:r>
      <w:r>
        <w:rPr>
          <w:rFonts w:hint="eastAsia" w:ascii="宋体" w:hAnsi="宋体" w:eastAsia="宋体" w:cs="宋体"/>
          <w:b w:val="0"/>
          <w:bCs w:val="0"/>
          <w:caps w:val="0"/>
          <w:color w:val="auto"/>
          <w:spacing w:val="6"/>
          <w:sz w:val="24"/>
          <w:szCs w:val="24"/>
        </w:rPr>
        <w:t>）符合专业条件的或对磋商文件作实质响应的有效供应商不足两家的；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（2</w:t>
      </w:r>
      <w:r>
        <w:rPr>
          <w:rFonts w:hint="eastAsia" w:ascii="宋体" w:hAnsi="宋体" w:eastAsia="宋体" w:cs="宋体"/>
          <w:b w:val="0"/>
          <w:bCs w:val="0"/>
          <w:caps w:val="0"/>
          <w:color w:val="auto"/>
          <w:spacing w:val="6"/>
          <w:sz w:val="24"/>
          <w:szCs w:val="24"/>
          <w:lang w:val="en-US" w:eastAsia="zh-CN"/>
        </w:rPr>
        <w:t>0</w:t>
      </w:r>
      <w:r>
        <w:rPr>
          <w:rFonts w:hint="eastAsia" w:ascii="宋体" w:hAnsi="宋体" w:eastAsia="宋体" w:cs="宋体"/>
          <w:b w:val="0"/>
          <w:bCs w:val="0"/>
          <w:caps w:val="0"/>
          <w:color w:val="auto"/>
          <w:spacing w:val="6"/>
          <w:sz w:val="24"/>
          <w:szCs w:val="24"/>
        </w:rPr>
        <w:t>）磋商供应商的报价均超过了采购预算，采购人不能支付的；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（2</w:t>
      </w:r>
      <w:r>
        <w:rPr>
          <w:rFonts w:hint="eastAsia" w:ascii="宋体" w:hAnsi="宋体" w:eastAsia="宋体" w:cs="宋体"/>
          <w:b w:val="0"/>
          <w:bCs w:val="0"/>
          <w:caps w:val="0"/>
          <w:color w:val="auto"/>
          <w:spacing w:val="6"/>
          <w:sz w:val="24"/>
          <w:szCs w:val="24"/>
          <w:lang w:val="en-US" w:eastAsia="zh-CN"/>
        </w:rPr>
        <w:t>1</w:t>
      </w:r>
      <w:r>
        <w:rPr>
          <w:rFonts w:hint="eastAsia" w:ascii="宋体" w:hAnsi="宋体" w:eastAsia="宋体" w:cs="宋体"/>
          <w:b w:val="0"/>
          <w:bCs w:val="0"/>
          <w:caps w:val="0"/>
          <w:color w:val="auto"/>
          <w:spacing w:val="6"/>
          <w:sz w:val="24"/>
          <w:szCs w:val="24"/>
        </w:rPr>
        <w:t>）因重大变故，采购任务取消的；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b w:val="0"/>
          <w:bCs w:val="0"/>
          <w:caps w:val="0"/>
          <w:color w:val="auto"/>
          <w:spacing w:val="6"/>
          <w:sz w:val="24"/>
          <w:szCs w:val="24"/>
        </w:rPr>
      </w:pPr>
      <w:r>
        <w:rPr>
          <w:rFonts w:hint="eastAsia" w:ascii="宋体" w:hAnsi="宋体" w:eastAsia="宋体" w:cs="宋体"/>
          <w:b w:val="0"/>
          <w:bCs w:val="0"/>
          <w:caps w:val="0"/>
          <w:color w:val="auto"/>
          <w:spacing w:val="6"/>
          <w:sz w:val="24"/>
          <w:szCs w:val="24"/>
        </w:rPr>
        <w:t>（2</w:t>
      </w:r>
      <w:r>
        <w:rPr>
          <w:rFonts w:hint="eastAsia" w:ascii="宋体" w:hAnsi="宋体" w:eastAsia="宋体" w:cs="宋体"/>
          <w:b w:val="0"/>
          <w:bCs w:val="0"/>
          <w:caps w:val="0"/>
          <w:color w:val="auto"/>
          <w:spacing w:val="6"/>
          <w:sz w:val="24"/>
          <w:szCs w:val="24"/>
          <w:lang w:val="en-US" w:eastAsia="zh-CN"/>
        </w:rPr>
        <w:t>2</w:t>
      </w:r>
      <w:r>
        <w:rPr>
          <w:rFonts w:hint="eastAsia" w:ascii="宋体" w:hAnsi="宋体" w:eastAsia="宋体" w:cs="宋体"/>
          <w:b w:val="0"/>
          <w:bCs w:val="0"/>
          <w:caps w:val="0"/>
          <w:color w:val="auto"/>
          <w:spacing w:val="6"/>
          <w:sz w:val="24"/>
          <w:szCs w:val="24"/>
        </w:rPr>
        <w:t>）出现影响采购公正的违法、违规行为的；</w:t>
      </w:r>
    </w:p>
    <w:p>
      <w:pPr>
        <w:keepNext w:val="0"/>
        <w:keepLines w:val="0"/>
        <w:pageBreakBefore w:val="0"/>
        <w:widowControl w:val="0"/>
        <w:kinsoku/>
        <w:wordWrap/>
        <w:overflowPunct/>
        <w:topLinePunct w:val="0"/>
        <w:autoSpaceDE/>
        <w:autoSpaceDN/>
        <w:bidi w:val="0"/>
        <w:adjustRightInd w:val="0"/>
        <w:snapToGrid w:val="0"/>
        <w:spacing w:line="400" w:lineRule="exact"/>
        <w:ind w:right="359" w:rightChars="171" w:firstLine="506" w:firstLineChars="200"/>
        <w:textAlignment w:val="auto"/>
        <w:rPr>
          <w:rFonts w:hint="eastAsia" w:ascii="宋体" w:hAnsi="宋体" w:eastAsia="宋体" w:cs="宋体"/>
          <w:caps w:val="0"/>
          <w:color w:val="auto"/>
          <w:spacing w:val="6"/>
          <w:sz w:val="24"/>
          <w:szCs w:val="24"/>
        </w:rPr>
      </w:pPr>
      <w:r>
        <w:rPr>
          <w:rFonts w:hint="eastAsia" w:ascii="宋体" w:hAnsi="宋体" w:eastAsia="宋体" w:cs="宋体"/>
          <w:b/>
          <w:caps w:val="0"/>
          <w:color w:val="auto"/>
          <w:spacing w:val="6"/>
          <w:sz w:val="24"/>
          <w:szCs w:val="24"/>
        </w:rPr>
        <w:t>废标后，采购人应当将废标理由通知所有投标人。</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16、磋商过程中，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澄清、说明或者更正作为响应文件组成部分。</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aps w:val="0"/>
          <w:color w:val="auto"/>
          <w:spacing w:val="6"/>
          <w:sz w:val="24"/>
          <w:szCs w:val="24"/>
        </w:rPr>
      </w:pPr>
      <w:r>
        <w:rPr>
          <w:rFonts w:hint="eastAsia" w:ascii="宋体" w:hAnsi="宋体" w:eastAsia="宋体" w:cs="宋体"/>
          <w:b/>
          <w:bCs/>
          <w:caps w:val="0"/>
          <w:color w:val="auto"/>
          <w:spacing w:val="6"/>
          <w:sz w:val="24"/>
          <w:szCs w:val="24"/>
        </w:rPr>
        <w:t>17、凡响应文件中的计算错误均应按下列规定修正：</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17.1 响应文件的大写金额和小写金额不一致的，以大写金额为准；总价金额与按单价汇总金额不一致的，以单价金额计算结果为准；单价金额小数点有明显错位的，应以总价为准，并修改单价；对不同文字文本响应文件的解释发生质疑的，以中文文本为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17.2 如磋商供应商不同意修正意见其投标将被拒绝。调整后的报价经磋商供应商确认后产生约束力。</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18、磋商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18.1 按照《中华人民共和国政府采购法》、《中华人民共和国政府采购法实施条例》、《政府采购货物和服务招标投标管理办法》（财政部令第 87 号）、《政府采购竞争性磋商采购方式管理暂行办法》（财库〔2014〕214号）、《政府采购非招标采购方式管理办法》（财政部令第 74 号）、《财政部关于政府采购竞争性磋商采购方式管理暂行办法有关问题的补充通知》（财库〔2015〕124号）和国家有关规定，依法组建磋商小组。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18.2 在磋商过程中，磋商供应商企图影响磋商正常进行的任何活动，将导致其响应文件被拒绝考虑。</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19、</w:t>
      </w:r>
      <w:r>
        <w:rPr>
          <w:rFonts w:hint="eastAsia" w:ascii="宋体" w:hAnsi="宋体" w:eastAsia="宋体" w:cs="宋体"/>
          <w:b/>
          <w:bCs/>
          <w:caps w:val="0"/>
          <w:color w:val="auto"/>
          <w:spacing w:val="6"/>
          <w:sz w:val="24"/>
          <w:szCs w:val="24"/>
          <w:lang w:eastAsia="zh-CN"/>
        </w:rPr>
        <w:t>成交</w:t>
      </w:r>
      <w:r>
        <w:rPr>
          <w:rFonts w:hint="eastAsia" w:ascii="宋体" w:hAnsi="宋体" w:eastAsia="宋体" w:cs="宋体"/>
          <w:b/>
          <w:bCs/>
          <w:caps w:val="0"/>
          <w:color w:val="auto"/>
          <w:spacing w:val="6"/>
          <w:sz w:val="24"/>
          <w:szCs w:val="24"/>
        </w:rPr>
        <w:t>基本条件</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19.1 能够满足磋商文件的实质性要求；</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19.2 能够最大限度的满足磋商文件中规定的各项综合评价标准；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19.3 有良好的履行合同的能力；</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19.4 服务的质量可靠和报价合理；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19.5 能提供优质的售后服务。</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20、磋商小组应当根据综合评分情况，按照评审得分由高到低顺序推荐</w:t>
      </w:r>
      <w:r>
        <w:rPr>
          <w:rFonts w:hint="eastAsia" w:ascii="宋体" w:hAnsi="宋体" w:eastAsia="宋体" w:cs="宋体"/>
          <w:b/>
          <w:bCs/>
          <w:caps w:val="0"/>
          <w:color w:val="auto"/>
          <w:spacing w:val="6"/>
          <w:sz w:val="24"/>
          <w:szCs w:val="24"/>
          <w:u w:val="single"/>
        </w:rPr>
        <w:t xml:space="preserve"> 3 </w:t>
      </w:r>
      <w:r>
        <w:rPr>
          <w:rFonts w:hint="eastAsia" w:ascii="宋体" w:hAnsi="宋体" w:eastAsia="宋体" w:cs="宋体"/>
          <w:b/>
          <w:bCs/>
          <w:caps w:val="0"/>
          <w:color w:val="auto"/>
          <w:spacing w:val="6"/>
          <w:sz w:val="24"/>
          <w:szCs w:val="24"/>
        </w:rPr>
        <w:t>名以上成交候选供应商，并编写评审报告；根据《政府采购竞争性磋商采购方式管理暂行办法》（财库（2014）214号）在磋商过程中符合要求的供应商只有</w:t>
      </w:r>
      <w:r>
        <w:rPr>
          <w:rFonts w:hint="eastAsia" w:ascii="宋体" w:hAnsi="宋体" w:eastAsia="宋体" w:cs="宋体"/>
          <w:b/>
          <w:bCs/>
          <w:caps w:val="0"/>
          <w:color w:val="auto"/>
          <w:spacing w:val="6"/>
          <w:sz w:val="24"/>
          <w:szCs w:val="24"/>
          <w:u w:val="single"/>
        </w:rPr>
        <w:t xml:space="preserve"> 2 </w:t>
      </w:r>
      <w:r>
        <w:rPr>
          <w:rFonts w:hint="eastAsia" w:ascii="宋体" w:hAnsi="宋体" w:eastAsia="宋体" w:cs="宋体"/>
          <w:b/>
          <w:bCs/>
          <w:caps w:val="0"/>
          <w:color w:val="auto"/>
          <w:spacing w:val="6"/>
          <w:sz w:val="24"/>
          <w:szCs w:val="24"/>
        </w:rPr>
        <w:t>家的，竞争性磋商采购活动可以继续进行。</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21、出现下列情形之一的，采购人或者采购代理机构应当终止竞争性磋商采购活动，发布项目终止公告并说明原因，重新开展采购活动：</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（1）采购人、采购代理机构发现磋商小组未按照磋商文件规定的评审标准进行评审的；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（2）因情况变化，不再符合规定的竞争性磋商采购方式适用情形的；</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（3）出现影响采购公正的违法、违规行为的；</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22、成交结果公告</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采购人在收到评审报告后</w:t>
      </w:r>
      <w:r>
        <w:rPr>
          <w:rFonts w:hint="eastAsia" w:ascii="宋体" w:hAnsi="宋体" w:eastAsia="宋体" w:cs="宋体"/>
          <w:caps w:val="0"/>
          <w:color w:val="auto"/>
          <w:spacing w:val="6"/>
          <w:sz w:val="24"/>
          <w:szCs w:val="24"/>
          <w:u w:val="single"/>
        </w:rPr>
        <w:t xml:space="preserve"> 5 </w:t>
      </w:r>
      <w:r>
        <w:rPr>
          <w:rFonts w:hint="eastAsia" w:ascii="宋体" w:hAnsi="宋体" w:eastAsia="宋体" w:cs="宋体"/>
          <w:caps w:val="0"/>
          <w:color w:val="auto"/>
          <w:spacing w:val="6"/>
          <w:sz w:val="24"/>
          <w:szCs w:val="24"/>
        </w:rPr>
        <w:t>个工作日内确定成交供应商，采购代理构在成交供应商确定后</w:t>
      </w:r>
      <w:r>
        <w:rPr>
          <w:rFonts w:hint="eastAsia" w:ascii="宋体" w:hAnsi="宋体" w:eastAsia="宋体" w:cs="宋体"/>
          <w:caps w:val="0"/>
          <w:color w:val="auto"/>
          <w:spacing w:val="6"/>
          <w:sz w:val="24"/>
          <w:szCs w:val="24"/>
          <w:u w:val="single"/>
        </w:rPr>
        <w:t xml:space="preserve"> 2 </w:t>
      </w:r>
      <w:r>
        <w:rPr>
          <w:rFonts w:hint="eastAsia" w:ascii="宋体" w:hAnsi="宋体" w:eastAsia="宋体" w:cs="宋体"/>
          <w:caps w:val="0"/>
          <w:color w:val="auto"/>
          <w:spacing w:val="6"/>
          <w:sz w:val="24"/>
          <w:szCs w:val="24"/>
        </w:rPr>
        <w:t>个工作日内在在</w:t>
      </w:r>
      <w:r>
        <w:rPr>
          <w:rFonts w:hint="eastAsia" w:ascii="宋体" w:hAnsi="宋体" w:eastAsia="宋体" w:cs="宋体"/>
          <w:caps w:val="0"/>
          <w:color w:val="auto"/>
          <w:spacing w:val="6"/>
          <w:sz w:val="24"/>
          <w:szCs w:val="24"/>
          <w:lang w:eastAsia="zh-CN"/>
        </w:rPr>
        <w:t>贵州省政府采购网、全国公共资源交易平台（贵州省•黔西南州）</w:t>
      </w:r>
      <w:r>
        <w:rPr>
          <w:rFonts w:hint="eastAsia" w:ascii="宋体" w:hAnsi="宋体" w:eastAsia="宋体" w:cs="宋体"/>
          <w:caps w:val="0"/>
          <w:color w:val="auto"/>
          <w:spacing w:val="6"/>
          <w:sz w:val="24"/>
          <w:szCs w:val="24"/>
        </w:rPr>
        <w:t>上公告成交结果。</w:t>
      </w:r>
    </w:p>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bCs/>
          <w:caps w:val="0"/>
          <w:color w:val="auto"/>
          <w:spacing w:val="6"/>
          <w:sz w:val="28"/>
          <w:szCs w:val="28"/>
        </w:rPr>
      </w:pPr>
    </w:p>
    <w:p>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合同的授予</w:t>
      </w:r>
    </w:p>
    <w:p>
      <w:pPr>
        <w:pStyle w:val="40"/>
        <w:widowControl w:val="0"/>
        <w:numPr>
          <w:ilvl w:val="0"/>
          <w:numId w:val="0"/>
        </w:numPr>
        <w:autoSpaceDE w:val="0"/>
        <w:autoSpaceDN w:val="0"/>
        <w:adjustRightInd w:val="0"/>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22、合同授予标准</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本采购项目的合同将授予其响应文件在实质上响应磋商文件要求且根据本采购项目评标、定标标准和方法产生的</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23、接受和拒绝投标的权利</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采购人在发出</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通知书前有权按照本采购项目磋商文件的有关规定接受和拒绝任何投标。</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24、</w:t>
      </w:r>
      <w:r>
        <w:rPr>
          <w:rFonts w:hint="eastAsia" w:ascii="宋体" w:hAnsi="宋体" w:eastAsia="宋体" w:cs="宋体"/>
          <w:b/>
          <w:bCs/>
          <w:caps w:val="0"/>
          <w:color w:val="auto"/>
          <w:spacing w:val="6"/>
          <w:sz w:val="24"/>
          <w:szCs w:val="24"/>
          <w:lang w:eastAsia="zh-CN"/>
        </w:rPr>
        <w:t>成交</w:t>
      </w:r>
      <w:r>
        <w:rPr>
          <w:rFonts w:hint="eastAsia" w:ascii="宋体" w:hAnsi="宋体" w:eastAsia="宋体" w:cs="宋体"/>
          <w:b/>
          <w:bCs/>
          <w:caps w:val="0"/>
          <w:color w:val="auto"/>
          <w:spacing w:val="6"/>
          <w:sz w:val="24"/>
          <w:szCs w:val="24"/>
        </w:rPr>
        <w:t>通知书</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24.1 采购人将根据评标委员会提出的评标报告，按本采购项目评标定标标准、方法规定的定标原则确定</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，并向采购项目磋商监督管理机构提交采购项目磋商情况书面报告。</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 xml:space="preserve">24.2 </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确定后，采购人将在法定时间内依法向</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发出</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通知书，并同时将</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结果通知所有未</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的供应商，</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通知书对采购人和</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具有法律效力。</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通知书发出后，不论是采购人改变</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结果的或者是</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放弃</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的，均应当依法承担法律责任。</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24.3 供应商须作出书面承诺如我公司</w:t>
      </w:r>
      <w:r>
        <w:rPr>
          <w:rFonts w:hint="eastAsia" w:ascii="宋体" w:hAnsi="宋体" w:eastAsia="宋体" w:cs="宋体"/>
          <w:b/>
          <w:bCs/>
          <w:caps w:val="0"/>
          <w:color w:val="auto"/>
          <w:spacing w:val="6"/>
          <w:sz w:val="24"/>
          <w:szCs w:val="24"/>
          <w:lang w:eastAsia="zh-CN"/>
        </w:rPr>
        <w:t>成交</w:t>
      </w:r>
      <w:r>
        <w:rPr>
          <w:rFonts w:hint="eastAsia" w:ascii="宋体" w:hAnsi="宋体" w:eastAsia="宋体" w:cs="宋体"/>
          <w:b/>
          <w:bCs/>
          <w:caps w:val="0"/>
          <w:color w:val="auto"/>
          <w:spacing w:val="6"/>
          <w:sz w:val="24"/>
          <w:szCs w:val="24"/>
        </w:rPr>
        <w:t>后，在收到采购人发出的</w:t>
      </w:r>
      <w:r>
        <w:rPr>
          <w:rFonts w:hint="eastAsia" w:ascii="宋体" w:hAnsi="宋体" w:eastAsia="宋体" w:cs="宋体"/>
          <w:b/>
          <w:bCs/>
          <w:caps w:val="0"/>
          <w:color w:val="auto"/>
          <w:spacing w:val="6"/>
          <w:sz w:val="24"/>
          <w:szCs w:val="24"/>
          <w:lang w:eastAsia="zh-CN"/>
        </w:rPr>
        <w:t>成交</w:t>
      </w:r>
      <w:r>
        <w:rPr>
          <w:rFonts w:hint="eastAsia" w:ascii="宋体" w:hAnsi="宋体" w:eastAsia="宋体" w:cs="宋体"/>
          <w:b/>
          <w:bCs/>
          <w:caps w:val="0"/>
          <w:color w:val="auto"/>
          <w:spacing w:val="6"/>
          <w:sz w:val="24"/>
          <w:szCs w:val="24"/>
        </w:rPr>
        <w:t>通知书</w:t>
      </w:r>
      <w:r>
        <w:rPr>
          <w:rFonts w:hint="eastAsia" w:ascii="宋体" w:hAnsi="宋体" w:eastAsia="宋体" w:cs="宋体"/>
          <w:b/>
          <w:bCs/>
          <w:caps w:val="0"/>
          <w:color w:val="auto"/>
          <w:spacing w:val="6"/>
          <w:sz w:val="24"/>
          <w:szCs w:val="24"/>
          <w:u w:val="single"/>
        </w:rPr>
        <w:t xml:space="preserve"> 30 </w:t>
      </w:r>
      <w:r>
        <w:rPr>
          <w:rFonts w:hint="eastAsia" w:ascii="宋体" w:hAnsi="宋体" w:eastAsia="宋体" w:cs="宋体"/>
          <w:b/>
          <w:bCs/>
          <w:caps w:val="0"/>
          <w:color w:val="auto"/>
          <w:spacing w:val="6"/>
          <w:sz w:val="24"/>
          <w:szCs w:val="24"/>
          <w:u w:val="none"/>
        </w:rPr>
        <w:t>日</w:t>
      </w:r>
      <w:r>
        <w:rPr>
          <w:rFonts w:hint="eastAsia" w:ascii="宋体" w:hAnsi="宋体" w:eastAsia="宋体" w:cs="宋体"/>
          <w:b/>
          <w:bCs/>
          <w:caps w:val="0"/>
          <w:color w:val="auto"/>
          <w:spacing w:val="6"/>
          <w:sz w:val="24"/>
          <w:szCs w:val="24"/>
        </w:rPr>
        <w:t>内与采购人签订采购合同。</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
          <w:bCs/>
          <w:caps w:val="0"/>
          <w:color w:val="auto"/>
          <w:spacing w:val="6"/>
          <w:sz w:val="24"/>
          <w:szCs w:val="24"/>
        </w:rPr>
      </w:pPr>
      <w:r>
        <w:rPr>
          <w:rFonts w:hint="eastAsia" w:ascii="宋体" w:hAnsi="宋体" w:eastAsia="宋体" w:cs="宋体"/>
          <w:b/>
          <w:bCs/>
          <w:caps w:val="0"/>
          <w:color w:val="auto"/>
          <w:spacing w:val="6"/>
          <w:sz w:val="24"/>
          <w:szCs w:val="24"/>
        </w:rPr>
        <w:t>25、合同签订</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b/>
          <w:bCs/>
          <w:caps w:val="0"/>
          <w:color w:val="auto"/>
          <w:spacing w:val="6"/>
          <w:sz w:val="24"/>
          <w:szCs w:val="24"/>
        </w:rPr>
        <w:t>25.1 采购人与</w:t>
      </w:r>
      <w:r>
        <w:rPr>
          <w:rFonts w:hint="eastAsia" w:ascii="宋体" w:hAnsi="宋体" w:eastAsia="宋体" w:cs="宋体"/>
          <w:b/>
          <w:bCs/>
          <w:caps w:val="0"/>
          <w:color w:val="auto"/>
          <w:spacing w:val="6"/>
          <w:sz w:val="24"/>
          <w:szCs w:val="24"/>
          <w:lang w:eastAsia="zh-CN"/>
        </w:rPr>
        <w:t>成交供应商</w:t>
      </w:r>
      <w:r>
        <w:rPr>
          <w:rFonts w:hint="eastAsia" w:ascii="宋体" w:hAnsi="宋体" w:eastAsia="宋体" w:cs="宋体"/>
          <w:b/>
          <w:bCs/>
          <w:caps w:val="0"/>
          <w:color w:val="auto"/>
          <w:spacing w:val="6"/>
          <w:sz w:val="24"/>
          <w:szCs w:val="24"/>
        </w:rPr>
        <w:t>应于</w:t>
      </w:r>
      <w:r>
        <w:rPr>
          <w:rFonts w:hint="eastAsia" w:ascii="宋体" w:hAnsi="宋体" w:eastAsia="宋体" w:cs="宋体"/>
          <w:b/>
          <w:bCs/>
          <w:caps w:val="0"/>
          <w:color w:val="auto"/>
          <w:spacing w:val="6"/>
          <w:sz w:val="24"/>
          <w:szCs w:val="24"/>
          <w:lang w:eastAsia="zh-CN"/>
        </w:rPr>
        <w:t>成交</w:t>
      </w:r>
      <w:r>
        <w:rPr>
          <w:rFonts w:hint="eastAsia" w:ascii="宋体" w:hAnsi="宋体" w:eastAsia="宋体" w:cs="宋体"/>
          <w:b/>
          <w:bCs/>
          <w:caps w:val="0"/>
          <w:color w:val="auto"/>
          <w:spacing w:val="6"/>
          <w:sz w:val="24"/>
          <w:szCs w:val="24"/>
        </w:rPr>
        <w:t>通知书发出之日起</w:t>
      </w:r>
      <w:r>
        <w:rPr>
          <w:rFonts w:hint="eastAsia" w:ascii="宋体" w:hAnsi="宋体" w:eastAsia="宋体" w:cs="宋体"/>
          <w:b/>
          <w:bCs/>
          <w:caps w:val="0"/>
          <w:color w:val="auto"/>
          <w:spacing w:val="6"/>
          <w:sz w:val="24"/>
          <w:szCs w:val="24"/>
          <w:u w:val="single"/>
        </w:rPr>
        <w:t xml:space="preserve"> 30 </w:t>
      </w:r>
      <w:r>
        <w:rPr>
          <w:rFonts w:hint="eastAsia" w:ascii="宋体" w:hAnsi="宋体" w:eastAsia="宋体" w:cs="宋体"/>
          <w:b/>
          <w:bCs/>
          <w:caps w:val="0"/>
          <w:color w:val="auto"/>
          <w:spacing w:val="6"/>
          <w:sz w:val="24"/>
          <w:szCs w:val="24"/>
        </w:rPr>
        <w:t>日内</w:t>
      </w:r>
      <w:r>
        <w:rPr>
          <w:rFonts w:hint="eastAsia" w:ascii="宋体" w:hAnsi="宋体" w:eastAsia="宋体" w:cs="宋体"/>
          <w:caps w:val="0"/>
          <w:color w:val="auto"/>
          <w:spacing w:val="6"/>
          <w:sz w:val="24"/>
          <w:szCs w:val="24"/>
        </w:rPr>
        <w:t>，按照磋商文件和</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在响应文件中的各项承诺签订采购项目</w:t>
      </w:r>
      <w:r>
        <w:rPr>
          <w:rFonts w:hint="eastAsia" w:ascii="宋体" w:hAnsi="宋体" w:eastAsia="宋体" w:cs="宋体"/>
          <w:caps w:val="0"/>
          <w:color w:val="auto"/>
          <w:spacing w:val="6"/>
          <w:sz w:val="24"/>
          <w:szCs w:val="24"/>
          <w:lang w:eastAsia="zh-CN"/>
        </w:rPr>
        <w:t>服务</w:t>
      </w:r>
      <w:r>
        <w:rPr>
          <w:rFonts w:hint="eastAsia" w:ascii="宋体" w:hAnsi="宋体" w:eastAsia="宋体" w:cs="宋体"/>
          <w:caps w:val="0"/>
          <w:color w:val="auto"/>
          <w:spacing w:val="6"/>
          <w:sz w:val="24"/>
          <w:szCs w:val="24"/>
        </w:rPr>
        <w:t>合同，</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价即为合同价。双方不得再行订立背离合同实质性内容的其他协议。</w:t>
      </w:r>
    </w:p>
    <w:p>
      <w:pPr>
        <w:keepNext w:val="0"/>
        <w:keepLines w:val="0"/>
        <w:pageBreakBefore w:val="0"/>
        <w:widowControl w:val="0"/>
        <w:kinsoku/>
        <w:wordWrap/>
        <w:overflowPunct/>
        <w:topLinePunct w:val="0"/>
        <w:autoSpaceDE/>
        <w:autoSpaceDN/>
        <w:bidi w:val="0"/>
        <w:adjustRightInd w:val="0"/>
        <w:snapToGrid w:val="0"/>
        <w:spacing w:line="400" w:lineRule="exact"/>
        <w:ind w:firstLine="506"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b/>
          <w:bCs/>
          <w:caps w:val="0"/>
          <w:color w:val="auto"/>
          <w:spacing w:val="6"/>
          <w:sz w:val="24"/>
          <w:szCs w:val="24"/>
        </w:rPr>
        <w:t xml:space="preserve">25.2 </w:t>
      </w:r>
      <w:r>
        <w:rPr>
          <w:rFonts w:hint="eastAsia" w:ascii="宋体" w:hAnsi="宋体" w:eastAsia="宋体" w:cs="宋体"/>
          <w:b/>
          <w:bCs/>
          <w:caps w:val="0"/>
          <w:color w:val="auto"/>
          <w:spacing w:val="6"/>
          <w:sz w:val="24"/>
          <w:szCs w:val="24"/>
          <w:lang w:eastAsia="zh-CN"/>
        </w:rPr>
        <w:t>成交供应商</w:t>
      </w:r>
      <w:r>
        <w:rPr>
          <w:rFonts w:hint="eastAsia" w:ascii="宋体" w:hAnsi="宋体" w:eastAsia="宋体" w:cs="宋体"/>
          <w:b/>
          <w:bCs/>
          <w:caps w:val="0"/>
          <w:color w:val="auto"/>
          <w:spacing w:val="6"/>
          <w:sz w:val="24"/>
          <w:szCs w:val="24"/>
        </w:rPr>
        <w:t>如不按本磋商须知第 25.1 条款的规定与采购人签订合同，则采购人将有充分的理由废除授标，其磋商保证金不予退还，</w:t>
      </w:r>
      <w:r>
        <w:rPr>
          <w:rFonts w:hint="eastAsia" w:ascii="宋体" w:hAnsi="宋体" w:eastAsia="宋体" w:cs="宋体"/>
          <w:caps w:val="0"/>
          <w:color w:val="auto"/>
          <w:spacing w:val="6"/>
          <w:sz w:val="24"/>
          <w:szCs w:val="24"/>
        </w:rPr>
        <w:t>给采购人造成的损失超过磋商保证金数额的，还应当对超过部分进行赔偿，同时在报告给采购项目相关采购监督管理机构后，采购人将依序向其他</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候选人授标。</w:t>
      </w:r>
    </w:p>
    <w:p>
      <w:pPr>
        <w:keepNext w:val="0"/>
        <w:keepLines w:val="0"/>
        <w:pageBreakBefore w:val="0"/>
        <w:widowControl w:val="0"/>
        <w:kinsoku/>
        <w:wordWrap/>
        <w:overflowPunct/>
        <w:topLinePunct w:val="0"/>
        <w:autoSpaceDE/>
        <w:autoSpaceDN/>
        <w:bidi w:val="0"/>
        <w:adjustRightInd w:val="0"/>
        <w:snapToGrid w:val="0"/>
        <w:spacing w:line="400" w:lineRule="exact"/>
        <w:ind w:firstLine="504" w:firstLineChars="200"/>
        <w:jc w:val="lef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25.3</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应当按照合同约定履行义务，完成</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项目工作，不得将</w:t>
      </w:r>
      <w:r>
        <w:rPr>
          <w:rFonts w:hint="eastAsia" w:ascii="宋体" w:hAnsi="宋体" w:eastAsia="宋体" w:cs="宋体"/>
          <w:caps w:val="0"/>
          <w:color w:val="auto"/>
          <w:spacing w:val="6"/>
          <w:sz w:val="24"/>
          <w:szCs w:val="24"/>
          <w:lang w:eastAsia="zh-CN"/>
        </w:rPr>
        <w:t>成交</w:t>
      </w:r>
      <w:r>
        <w:rPr>
          <w:rFonts w:hint="eastAsia" w:ascii="宋体" w:hAnsi="宋体" w:eastAsia="宋体" w:cs="宋体"/>
          <w:caps w:val="0"/>
          <w:color w:val="auto"/>
          <w:spacing w:val="6"/>
          <w:sz w:val="24"/>
          <w:szCs w:val="24"/>
        </w:rPr>
        <w:t>项目转让（转包）给他人，否则采购人有权终止合同，造成的损失由</w:t>
      </w:r>
      <w:r>
        <w:rPr>
          <w:rFonts w:hint="eastAsia" w:ascii="宋体" w:hAnsi="宋体" w:eastAsia="宋体" w:cs="宋体"/>
          <w:caps w:val="0"/>
          <w:color w:val="auto"/>
          <w:spacing w:val="6"/>
          <w:sz w:val="24"/>
          <w:szCs w:val="24"/>
          <w:lang w:eastAsia="zh-CN"/>
        </w:rPr>
        <w:t>成交供应商</w:t>
      </w:r>
      <w:r>
        <w:rPr>
          <w:rFonts w:hint="eastAsia" w:ascii="宋体" w:hAnsi="宋体" w:eastAsia="宋体" w:cs="宋体"/>
          <w:caps w:val="0"/>
          <w:color w:val="auto"/>
          <w:spacing w:val="6"/>
          <w:sz w:val="24"/>
          <w:szCs w:val="24"/>
        </w:rPr>
        <w:t>承担。</w:t>
      </w:r>
    </w:p>
    <w:p>
      <w:pPr>
        <w:keepNext w:val="0"/>
        <w:keepLines w:val="0"/>
        <w:pageBreakBefore w:val="0"/>
        <w:kinsoku/>
        <w:wordWrap/>
        <w:overflowPunct/>
        <w:topLinePunct w:val="0"/>
        <w:autoSpaceDE/>
        <w:autoSpaceDN/>
        <w:bidi w:val="0"/>
        <w:spacing w:line="520" w:lineRule="exact"/>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br w:type="page"/>
      </w:r>
    </w:p>
    <w:p>
      <w:pPr>
        <w:keepNext/>
        <w:keepLines/>
        <w:widowControl/>
        <w:numPr>
          <w:ilvl w:val="0"/>
          <w:numId w:val="0"/>
        </w:numPr>
        <w:spacing w:line="360" w:lineRule="auto"/>
        <w:jc w:val="center"/>
        <w:outlineLvl w:val="0"/>
        <w:rPr>
          <w:rFonts w:hint="eastAsia" w:ascii="宋体" w:hAnsi="宋体" w:eastAsia="宋体" w:cs="宋体"/>
          <w:b/>
          <w:caps w:val="0"/>
          <w:color w:val="auto"/>
          <w:spacing w:val="6"/>
          <w:kern w:val="44"/>
          <w:sz w:val="44"/>
          <w:szCs w:val="44"/>
          <w:highlight w:val="none"/>
          <w:lang w:val="en-US" w:eastAsia="zh-CN"/>
        </w:rPr>
      </w:pPr>
      <w:bookmarkStart w:id="13" w:name="_Toc14865"/>
      <w:bookmarkStart w:id="14" w:name="_Toc18508"/>
      <w:r>
        <w:rPr>
          <w:rFonts w:hint="eastAsia" w:ascii="宋体" w:hAnsi="宋体" w:eastAsia="宋体" w:cs="宋体"/>
          <w:b/>
          <w:caps w:val="0"/>
          <w:color w:val="auto"/>
          <w:spacing w:val="6"/>
          <w:kern w:val="44"/>
          <w:sz w:val="44"/>
          <w:szCs w:val="44"/>
          <w:highlight w:val="none"/>
          <w:lang w:eastAsia="zh-CN"/>
        </w:rPr>
        <w:t>第四章</w:t>
      </w:r>
      <w:r>
        <w:rPr>
          <w:rFonts w:hint="eastAsia" w:ascii="宋体" w:hAnsi="宋体" w:eastAsia="宋体" w:cs="宋体"/>
          <w:b/>
          <w:caps w:val="0"/>
          <w:color w:val="auto"/>
          <w:spacing w:val="6"/>
          <w:kern w:val="44"/>
          <w:sz w:val="44"/>
          <w:szCs w:val="44"/>
          <w:highlight w:val="none"/>
          <w:lang w:val="en-US" w:eastAsia="zh-CN"/>
        </w:rPr>
        <w:t xml:space="preserve">  服务内容</w:t>
      </w:r>
      <w:bookmarkEnd w:id="13"/>
      <w:r>
        <w:rPr>
          <w:rFonts w:hint="eastAsia" w:ascii="宋体" w:hAnsi="宋体" w:eastAsia="宋体" w:cs="宋体"/>
          <w:b/>
          <w:caps w:val="0"/>
          <w:color w:val="auto"/>
          <w:spacing w:val="6"/>
          <w:kern w:val="44"/>
          <w:sz w:val="44"/>
          <w:szCs w:val="44"/>
          <w:highlight w:val="none"/>
          <w:lang w:val="en-US" w:eastAsia="zh-CN"/>
        </w:rPr>
        <w:t>及要求、商务要求</w:t>
      </w:r>
    </w:p>
    <w:p>
      <w:pPr>
        <w:keepNext w:val="0"/>
        <w:keepLines w:val="0"/>
        <w:widowControl/>
        <w:suppressLineNumbers w:val="0"/>
        <w:jc w:val="center"/>
        <w:rPr>
          <w:rFonts w:hint="eastAsia" w:ascii="宋体" w:hAnsi="宋体" w:eastAsia="宋体" w:cs="宋体"/>
          <w:color w:val="000000"/>
          <w:kern w:val="0"/>
          <w:sz w:val="31"/>
          <w:szCs w:val="31"/>
          <w:highlight w:val="none"/>
          <w:lang w:val="en-US" w:eastAsia="zh-CN" w:bidi="ar"/>
        </w:rPr>
      </w:pPr>
      <w:r>
        <w:rPr>
          <w:rFonts w:hint="eastAsia" w:ascii="宋体" w:hAnsi="宋体" w:eastAsia="宋体" w:cs="宋体"/>
          <w:color w:val="000000"/>
          <w:kern w:val="0"/>
          <w:sz w:val="31"/>
          <w:szCs w:val="31"/>
          <w:highlight w:val="none"/>
          <w:lang w:val="en-US" w:eastAsia="zh-CN" w:bidi="ar"/>
        </w:rPr>
        <w:t>一、服务内容及要求</w:t>
      </w:r>
    </w:p>
    <w:p>
      <w:pPr>
        <w:bidi w:val="0"/>
        <w:rPr>
          <w:rFonts w:hint="eastAsia" w:ascii="宋体" w:hAnsi="宋体" w:eastAsia="宋体" w:cs="宋体"/>
          <w:sz w:val="24"/>
          <w:szCs w:val="28"/>
          <w:highlight w:val="none"/>
          <w:lang w:val="en-US" w:eastAsia="zh-CN"/>
        </w:rPr>
      </w:pPr>
    </w:p>
    <w:tbl>
      <w:tblPr>
        <w:tblStyle w:val="25"/>
        <w:tblW w:w="1057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6255"/>
        <w:gridCol w:w="1080"/>
        <w:gridCol w:w="1080"/>
        <w:gridCol w:w="10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6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服务内容</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9"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根据《土地管理法》、《土地调查条例》、《土地调查条例实施办法》、《自然资源部办公厅关于开展2022年度全国国土变更调查工作的通知》（自然资办发〔2022〕49号）及省自然资源厅调查监测处《关于做好2022年度贵州省国土变更调查前期准备工作的提示》文件要求，2022年度国土变更调查工作，以采购人要求时间为标准时点，开展国土利用动态全覆盖遥感监测，提取地类变化信息，统筹利用现有资料，结合有关专项监测及自然资源管理成果，统一制作调查底图，开展实地调查举证，全面掌握2022年度的地类、面积、属性及相关单独图层信息的变化情况，更新县级国土调查数据库，形成年度国土变更调查成果。变更结果需通过县级实地调查，州级和省级逐图斑检查、国家级核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根据部文件节点要求：在采购人要求时间前，部级提取年度新增变化信息并陆续发给地方。完成县级国土变更调查工作，向省级自然资源主管部门报送变更调查更新数据增量包。完成省级检查和整改工作，初报数据。县级调查单元根据省、部级要求完成国土变更调查成果整改和完善工作。完成国土变更调查最终数据库质检和更新入库及数据汇总分析工作，形成2022年度国土变更调查成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2、成果要求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在2021年度国土调查成果基础上，根据下发的年度国土利用变化信息，结合有关监测及相关自然资源管理信息、面积、属性及相关图层属性信息的变化情况，更新年度国土调查数据库。形成年度变更增量包，逐级报省级和国家级核直后，更新形成国家级年度国土调查数据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rPr>
          <w:rFonts w:hint="eastAsia" w:ascii="宋体" w:hAnsi="宋体" w:eastAsia="宋体" w:cs="宋体"/>
          <w:b/>
          <w:caps w:val="0"/>
          <w:color w:val="auto"/>
          <w:spacing w:val="6"/>
          <w:sz w:val="24"/>
          <w:szCs w:val="24"/>
          <w:highlight w:val="green"/>
          <w:lang w:val="en-US" w:eastAsia="zh-CN"/>
        </w:rPr>
      </w:pPr>
    </w:p>
    <w:p>
      <w:pPr>
        <w:rPr>
          <w:rFonts w:hint="eastAsia"/>
          <w:highlight w:val="green"/>
          <w:lang w:eastAsia="zh-CN"/>
        </w:rPr>
      </w:pPr>
      <w:r>
        <w:rPr>
          <w:rFonts w:hint="eastAsia" w:ascii="宋体" w:hAnsi="宋体" w:eastAsia="宋体" w:cs="宋体"/>
          <w:b/>
          <w:caps w:val="0"/>
          <w:color w:val="auto"/>
          <w:spacing w:val="6"/>
          <w:sz w:val="24"/>
          <w:szCs w:val="24"/>
          <w:highlight w:val="green"/>
          <w:lang w:eastAsia="zh-CN"/>
        </w:rPr>
        <w:br w:type="page"/>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宋体" w:hAnsi="宋体" w:eastAsia="宋体" w:cs="宋体"/>
          <w:b/>
          <w:caps w:val="0"/>
          <w:color w:val="auto"/>
          <w:spacing w:val="6"/>
          <w:sz w:val="28"/>
          <w:szCs w:val="28"/>
        </w:rPr>
      </w:pPr>
      <w:r>
        <w:rPr>
          <w:rFonts w:hint="eastAsia" w:ascii="宋体" w:hAnsi="宋体" w:eastAsia="宋体" w:cs="宋体"/>
          <w:b/>
          <w:caps w:val="0"/>
          <w:color w:val="auto"/>
          <w:spacing w:val="6"/>
          <w:sz w:val="28"/>
          <w:szCs w:val="28"/>
          <w:lang w:eastAsia="zh-CN"/>
        </w:rPr>
        <w:t>二、</w:t>
      </w:r>
      <w:r>
        <w:rPr>
          <w:rFonts w:hint="eastAsia" w:ascii="宋体" w:hAnsi="宋体" w:eastAsia="宋体" w:cs="宋体"/>
          <w:b/>
          <w:caps w:val="0"/>
          <w:color w:val="auto"/>
          <w:spacing w:val="6"/>
          <w:sz w:val="28"/>
          <w:szCs w:val="28"/>
        </w:rPr>
        <w:t>商务要求</w:t>
      </w:r>
    </w:p>
    <w:tbl>
      <w:tblPr>
        <w:tblStyle w:val="25"/>
        <w:tblpPr w:leftFromText="180" w:rightFromText="180" w:vertAnchor="text" w:horzAnchor="page" w:tblpX="1678" w:tblpY="494"/>
        <w:tblOverlap w:val="never"/>
        <w:tblW w:w="87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1528"/>
        <w:gridCol w:w="6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aps w:val="0"/>
                <w:color w:val="auto"/>
                <w:spacing w:val="6"/>
                <w:sz w:val="24"/>
                <w:szCs w:val="24"/>
              </w:rPr>
            </w:pPr>
            <w:bookmarkStart w:id="15" w:name="_Toc534900570"/>
            <w:bookmarkStart w:id="16" w:name="_Toc534963372"/>
            <w:r>
              <w:rPr>
                <w:rFonts w:hint="eastAsia" w:ascii="宋体" w:hAnsi="宋体" w:eastAsia="宋体" w:cs="宋体"/>
                <w:b/>
                <w:caps w:val="0"/>
                <w:color w:val="auto"/>
                <w:spacing w:val="6"/>
                <w:sz w:val="24"/>
                <w:szCs w:val="24"/>
              </w:rPr>
              <w:t>序号</w:t>
            </w:r>
          </w:p>
        </w:tc>
        <w:tc>
          <w:tcPr>
            <w:tcW w:w="152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aps w:val="0"/>
                <w:color w:val="auto"/>
                <w:spacing w:val="6"/>
                <w:sz w:val="24"/>
                <w:szCs w:val="24"/>
              </w:rPr>
            </w:pPr>
            <w:r>
              <w:rPr>
                <w:rFonts w:hint="eastAsia" w:ascii="宋体" w:hAnsi="宋体" w:eastAsia="宋体" w:cs="宋体"/>
                <w:b/>
                <w:caps w:val="0"/>
                <w:color w:val="auto"/>
                <w:spacing w:val="6"/>
                <w:sz w:val="24"/>
                <w:szCs w:val="24"/>
              </w:rPr>
              <w:t>商务条款</w:t>
            </w:r>
          </w:p>
        </w:tc>
        <w:tc>
          <w:tcPr>
            <w:tcW w:w="6327"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aps w:val="0"/>
                <w:color w:val="auto"/>
                <w:spacing w:val="6"/>
                <w:sz w:val="24"/>
                <w:szCs w:val="24"/>
              </w:rPr>
            </w:pPr>
            <w:r>
              <w:rPr>
                <w:rFonts w:hint="eastAsia" w:ascii="宋体" w:hAnsi="宋体" w:eastAsia="宋体" w:cs="宋体"/>
                <w:b/>
                <w:caps w:val="0"/>
                <w:color w:val="auto"/>
                <w:spacing w:val="6"/>
                <w:sz w:val="24"/>
                <w:szCs w:val="24"/>
              </w:rPr>
              <w:t>商务实质性要求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1</w:t>
            </w:r>
          </w:p>
        </w:tc>
        <w:tc>
          <w:tcPr>
            <w:tcW w:w="1528" w:type="dxa"/>
            <w:vAlign w:val="center"/>
          </w:tcPr>
          <w:p>
            <w:pPr>
              <w:spacing w:line="400" w:lineRule="exact"/>
              <w:jc w:val="center"/>
              <w:rPr>
                <w:rFonts w:hint="eastAsia" w:ascii="宋体" w:hAnsi="宋体" w:eastAsia="宋体" w:cs="宋体"/>
                <w:b w:val="0"/>
                <w:bCs w:val="0"/>
                <w:caps w:val="0"/>
                <w:color w:val="auto"/>
                <w:spacing w:val="6"/>
                <w:sz w:val="24"/>
                <w:szCs w:val="24"/>
                <w:highlight w:val="none"/>
              </w:rPr>
            </w:pPr>
            <w:r>
              <w:rPr>
                <w:rFonts w:hint="eastAsia" w:ascii="宋体" w:hAnsi="宋体" w:eastAsia="宋体" w:cs="宋体"/>
                <w:caps w:val="0"/>
                <w:color w:val="auto"/>
                <w:spacing w:val="6"/>
                <w:sz w:val="24"/>
                <w:szCs w:val="24"/>
                <w:highlight w:val="none"/>
              </w:rPr>
              <w:t>服务时间及服务地点</w:t>
            </w:r>
          </w:p>
        </w:tc>
        <w:tc>
          <w:tcPr>
            <w:tcW w:w="6327" w:type="dxa"/>
            <w:vAlign w:val="center"/>
          </w:tcPr>
          <w:p>
            <w:pPr>
              <w:spacing w:line="400" w:lineRule="exact"/>
              <w:rPr>
                <w:rFonts w:hint="eastAsia" w:ascii="宋体" w:hAnsi="宋体" w:eastAsia="宋体" w:cs="宋体"/>
                <w:bCs/>
                <w:caps w:val="0"/>
                <w:color w:val="auto"/>
                <w:spacing w:val="6"/>
                <w:sz w:val="24"/>
                <w:szCs w:val="24"/>
                <w:highlight w:val="none"/>
              </w:rPr>
            </w:pPr>
            <w:r>
              <w:rPr>
                <w:rFonts w:hint="eastAsia" w:ascii="宋体" w:hAnsi="宋体" w:eastAsia="宋体" w:cs="宋体"/>
                <w:bCs/>
                <w:caps w:val="0"/>
                <w:strike w:val="0"/>
                <w:dstrike w:val="0"/>
                <w:color w:val="auto"/>
                <w:spacing w:val="6"/>
                <w:sz w:val="24"/>
                <w:szCs w:val="24"/>
                <w:highlight w:val="none"/>
                <w:lang w:val="en-US" w:eastAsia="zh-CN"/>
              </w:rPr>
              <w:t>服务期：在2024年2月1日前完成</w:t>
            </w:r>
            <w:r>
              <w:rPr>
                <w:rFonts w:hint="eastAsia" w:ascii="宋体" w:hAnsi="宋体" w:eastAsia="宋体" w:cs="宋体"/>
                <w:caps w:val="0"/>
                <w:strike w:val="0"/>
                <w:dstrike w:val="0"/>
                <w:color w:val="auto"/>
                <w:spacing w:val="6"/>
                <w:sz w:val="24"/>
                <w:szCs w:val="24"/>
                <w:highlight w:val="none"/>
                <w:u w:val="none"/>
                <w:lang w:val="en-US" w:eastAsia="zh-CN"/>
              </w:rPr>
              <w:t>。</w:t>
            </w:r>
          </w:p>
          <w:p>
            <w:pPr>
              <w:spacing w:line="400" w:lineRule="exact"/>
              <w:rPr>
                <w:rFonts w:hint="eastAsia" w:ascii="宋体" w:hAnsi="宋体" w:eastAsia="宋体" w:cs="宋体"/>
                <w:b w:val="0"/>
                <w:bCs w:val="0"/>
                <w:caps w:val="0"/>
                <w:color w:val="auto"/>
                <w:spacing w:val="6"/>
                <w:sz w:val="24"/>
                <w:szCs w:val="24"/>
                <w:highlight w:val="none"/>
              </w:rPr>
            </w:pPr>
            <w:r>
              <w:rPr>
                <w:rFonts w:hint="eastAsia" w:ascii="宋体" w:hAnsi="宋体" w:eastAsia="宋体" w:cs="宋体"/>
                <w:bCs/>
                <w:caps w:val="0"/>
                <w:color w:val="auto"/>
                <w:spacing w:val="6"/>
                <w:sz w:val="24"/>
                <w:szCs w:val="24"/>
                <w:highlight w:val="none"/>
                <w:lang w:val="en-US" w:eastAsia="zh-CN"/>
              </w:rPr>
              <w:t>服务地点：采购人指定具体地点。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886" w:type="dxa"/>
            <w:vAlign w:val="center"/>
          </w:tcPr>
          <w:p>
            <w:pPr>
              <w:spacing w:line="400" w:lineRule="exact"/>
              <w:rPr>
                <w:rFonts w:hint="eastAsia" w:ascii="宋体" w:hAnsi="宋体" w:eastAsia="宋体" w:cs="宋体"/>
                <w:bCs/>
                <w:caps w:val="0"/>
                <w:color w:val="auto"/>
                <w:spacing w:val="6"/>
                <w:sz w:val="24"/>
                <w:szCs w:val="24"/>
                <w:lang w:val="en-US" w:eastAsia="zh-CN"/>
              </w:rPr>
            </w:pPr>
            <w:r>
              <w:rPr>
                <w:rFonts w:hint="eastAsia" w:ascii="宋体" w:hAnsi="宋体" w:eastAsia="宋体" w:cs="宋体"/>
                <w:bCs/>
                <w:caps w:val="0"/>
                <w:color w:val="auto"/>
                <w:spacing w:val="6"/>
                <w:sz w:val="24"/>
                <w:szCs w:val="24"/>
              </w:rPr>
              <w:t>2</w:t>
            </w:r>
          </w:p>
        </w:tc>
        <w:tc>
          <w:tcPr>
            <w:tcW w:w="1528" w:type="dxa"/>
            <w:vAlign w:val="center"/>
          </w:tcPr>
          <w:p>
            <w:pPr>
              <w:spacing w:line="400" w:lineRule="exact"/>
              <w:rPr>
                <w:rFonts w:hint="eastAsia" w:ascii="宋体" w:hAnsi="宋体" w:eastAsia="宋体" w:cs="宋体"/>
                <w:bCs/>
                <w:caps w:val="0"/>
                <w:color w:val="auto"/>
                <w:spacing w:val="6"/>
                <w:sz w:val="24"/>
                <w:szCs w:val="24"/>
                <w:highlight w:val="none"/>
                <w:lang w:val="en-US" w:eastAsia="zh-CN"/>
              </w:rPr>
            </w:pPr>
            <w:r>
              <w:rPr>
                <w:rFonts w:hint="eastAsia" w:ascii="宋体" w:hAnsi="宋体" w:eastAsia="宋体" w:cs="宋体"/>
                <w:bCs/>
                <w:caps w:val="0"/>
                <w:color w:val="auto"/>
                <w:spacing w:val="6"/>
                <w:sz w:val="24"/>
                <w:szCs w:val="24"/>
                <w:highlight w:val="none"/>
                <w:lang w:val="en-US" w:eastAsia="zh-CN"/>
              </w:rPr>
              <w:t xml:space="preserve">验收标准、规范 </w:t>
            </w:r>
          </w:p>
        </w:tc>
        <w:tc>
          <w:tcPr>
            <w:tcW w:w="6327" w:type="dxa"/>
            <w:vAlign w:val="center"/>
          </w:tcPr>
          <w:p>
            <w:pPr>
              <w:spacing w:line="400" w:lineRule="exact"/>
              <w:rPr>
                <w:rFonts w:hint="eastAsia" w:ascii="宋体" w:hAnsi="宋体" w:eastAsia="宋体" w:cs="宋体"/>
                <w:b w:val="0"/>
                <w:bCs w:val="0"/>
                <w:caps w:val="0"/>
                <w:color w:val="auto"/>
                <w:spacing w:val="6"/>
                <w:sz w:val="24"/>
                <w:szCs w:val="24"/>
                <w:highlight w:val="none"/>
              </w:rPr>
            </w:pPr>
            <w:r>
              <w:rPr>
                <w:rFonts w:hint="eastAsia" w:ascii="宋体" w:hAnsi="宋体" w:eastAsia="宋体" w:cs="宋体"/>
                <w:bCs/>
                <w:caps w:val="0"/>
                <w:color w:val="auto"/>
                <w:spacing w:val="6"/>
                <w:sz w:val="24"/>
                <w:szCs w:val="24"/>
                <w:highlight w:val="none"/>
                <w:lang w:val="en-US" w:eastAsia="zh-CN"/>
              </w:rPr>
              <w:t>满足国家现行相关规程、规范要求，达到采购人及相关部门验收合格，且通过主管部门审查。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aps w:val="0"/>
                <w:color w:val="auto"/>
                <w:spacing w:val="6"/>
                <w:kern w:val="2"/>
                <w:sz w:val="24"/>
                <w:szCs w:val="24"/>
                <w:lang w:val="en-US" w:eastAsia="zh-CN" w:bidi="ar-SA"/>
              </w:rPr>
            </w:pPr>
            <w:r>
              <w:rPr>
                <w:rFonts w:hint="eastAsia" w:ascii="宋体" w:hAnsi="宋体" w:eastAsia="宋体" w:cs="宋体"/>
                <w:caps w:val="0"/>
                <w:color w:val="auto"/>
                <w:spacing w:val="6"/>
                <w:sz w:val="24"/>
                <w:szCs w:val="24"/>
              </w:rPr>
              <w:t>3</w:t>
            </w:r>
          </w:p>
        </w:tc>
        <w:tc>
          <w:tcPr>
            <w:tcW w:w="1528" w:type="dxa"/>
            <w:vAlign w:val="center"/>
          </w:tcPr>
          <w:p>
            <w:pPr>
              <w:spacing w:line="400" w:lineRule="exact"/>
              <w:jc w:val="center"/>
              <w:rPr>
                <w:rFonts w:hint="eastAsia" w:ascii="宋体" w:hAnsi="宋体" w:eastAsia="宋体" w:cs="宋体"/>
                <w:b w:val="0"/>
                <w:bCs w:val="0"/>
                <w:caps w:val="0"/>
                <w:color w:val="auto"/>
                <w:spacing w:val="6"/>
                <w:sz w:val="24"/>
                <w:szCs w:val="24"/>
                <w:highlight w:val="none"/>
              </w:rPr>
            </w:pPr>
            <w:r>
              <w:rPr>
                <w:rFonts w:hint="eastAsia" w:ascii="宋体" w:hAnsi="宋体" w:eastAsia="宋体" w:cs="宋体"/>
                <w:bCs/>
                <w:caps w:val="0"/>
                <w:color w:val="auto"/>
                <w:spacing w:val="6"/>
                <w:sz w:val="24"/>
                <w:szCs w:val="24"/>
                <w:highlight w:val="none"/>
              </w:rPr>
              <w:t>付款方式</w:t>
            </w:r>
          </w:p>
        </w:tc>
        <w:tc>
          <w:tcPr>
            <w:tcW w:w="6327" w:type="dxa"/>
            <w:vAlign w:val="center"/>
          </w:tcPr>
          <w:p>
            <w:pPr>
              <w:spacing w:line="400" w:lineRule="exact"/>
              <w:rPr>
                <w:rFonts w:hint="eastAsia" w:ascii="宋体" w:hAnsi="宋体" w:eastAsia="宋体" w:cs="宋体"/>
                <w:bCs/>
                <w:caps w:val="0"/>
                <w:color w:val="auto"/>
                <w:spacing w:val="6"/>
                <w:sz w:val="24"/>
                <w:szCs w:val="24"/>
                <w:highlight w:val="none"/>
              </w:rPr>
            </w:pPr>
            <w:r>
              <w:rPr>
                <w:rFonts w:hint="eastAsia" w:ascii="宋体" w:hAnsi="宋体" w:eastAsia="宋体" w:cs="宋体"/>
                <w:bCs/>
                <w:caps w:val="0"/>
                <w:color w:val="auto"/>
                <w:spacing w:val="6"/>
                <w:sz w:val="24"/>
                <w:szCs w:val="24"/>
                <w:highlight w:val="none"/>
              </w:rPr>
              <w:t>具体付款方式以采购人与成交供应商签订的合同支付方式执行。</w:t>
            </w:r>
            <w:r>
              <w:rPr>
                <w:rFonts w:hint="eastAsia" w:ascii="宋体" w:hAnsi="宋体" w:eastAsia="宋体" w:cs="宋体"/>
                <w:b/>
                <w:bCs w:val="0"/>
                <w:caps w:val="0"/>
                <w:color w:val="auto"/>
                <w:spacing w:val="6"/>
                <w:sz w:val="24"/>
                <w:szCs w:val="24"/>
                <w:highlight w:val="none"/>
              </w:rPr>
              <w:t>注：款项支付时，供应商需提供符合国家财税法规定制度的正规税务发票。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aps w:val="0"/>
                <w:color w:val="auto"/>
                <w:spacing w:val="6"/>
                <w:kern w:val="2"/>
                <w:sz w:val="24"/>
                <w:szCs w:val="24"/>
                <w:lang w:val="en-US" w:eastAsia="zh-CN" w:bidi="ar-SA"/>
              </w:rPr>
            </w:pPr>
            <w:r>
              <w:rPr>
                <w:rFonts w:hint="eastAsia" w:ascii="宋体" w:hAnsi="宋体" w:eastAsia="宋体" w:cs="宋体"/>
                <w:caps w:val="0"/>
                <w:color w:val="auto"/>
                <w:spacing w:val="6"/>
                <w:sz w:val="24"/>
                <w:szCs w:val="24"/>
              </w:rPr>
              <w:t>4</w:t>
            </w:r>
          </w:p>
        </w:tc>
        <w:tc>
          <w:tcPr>
            <w:tcW w:w="1528" w:type="dxa"/>
            <w:vAlign w:val="center"/>
          </w:tcPr>
          <w:p>
            <w:pPr>
              <w:spacing w:line="400" w:lineRule="exact"/>
              <w:jc w:val="center"/>
              <w:rPr>
                <w:rFonts w:hint="eastAsia" w:ascii="宋体" w:hAnsi="宋体" w:eastAsia="宋体" w:cs="宋体"/>
                <w:b w:val="0"/>
                <w:bCs w:val="0"/>
                <w:caps w:val="0"/>
                <w:color w:val="auto"/>
                <w:spacing w:val="6"/>
                <w:kern w:val="2"/>
                <w:sz w:val="24"/>
                <w:szCs w:val="24"/>
                <w:highlight w:val="none"/>
                <w:lang w:val="en-US" w:eastAsia="zh-CN" w:bidi="ar-SA"/>
              </w:rPr>
            </w:pPr>
            <w:r>
              <w:rPr>
                <w:rFonts w:hint="eastAsia" w:ascii="宋体" w:hAnsi="宋体" w:eastAsia="宋体" w:cs="宋体"/>
                <w:caps w:val="0"/>
                <w:color w:val="auto"/>
                <w:spacing w:val="6"/>
                <w:sz w:val="24"/>
                <w:szCs w:val="24"/>
                <w:highlight w:val="none"/>
              </w:rPr>
              <w:t>投标有效期</w:t>
            </w:r>
          </w:p>
        </w:tc>
        <w:tc>
          <w:tcPr>
            <w:tcW w:w="6327" w:type="dxa"/>
            <w:vAlign w:val="center"/>
          </w:tcPr>
          <w:p>
            <w:pPr>
              <w:spacing w:line="400" w:lineRule="exact"/>
              <w:jc w:val="left"/>
              <w:rPr>
                <w:rFonts w:hint="eastAsia" w:ascii="宋体" w:hAnsi="宋体" w:eastAsia="宋体" w:cs="宋体"/>
                <w:b w:val="0"/>
                <w:bCs w:val="0"/>
                <w:caps w:val="0"/>
                <w:color w:val="auto"/>
                <w:spacing w:val="6"/>
                <w:kern w:val="2"/>
                <w:sz w:val="24"/>
                <w:szCs w:val="24"/>
                <w:highlight w:val="none"/>
                <w:lang w:val="en-US" w:eastAsia="zh-CN" w:bidi="ar-SA"/>
              </w:rPr>
            </w:pPr>
            <w:r>
              <w:rPr>
                <w:rFonts w:hint="eastAsia" w:ascii="宋体" w:hAnsi="宋体" w:eastAsia="宋体" w:cs="宋体"/>
                <w:caps w:val="0"/>
                <w:color w:val="auto"/>
                <w:spacing w:val="6"/>
                <w:sz w:val="24"/>
                <w:szCs w:val="24"/>
                <w:highlight w:val="none"/>
              </w:rPr>
              <w:t>自投标文件递交截止时间起</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9</w:t>
            </w:r>
            <w:r>
              <w:rPr>
                <w:rFonts w:hint="eastAsia" w:ascii="宋体" w:hAnsi="宋体" w:eastAsia="宋体" w:cs="宋体"/>
                <w:caps w:val="0"/>
                <w:color w:val="auto"/>
                <w:spacing w:val="6"/>
                <w:sz w:val="24"/>
                <w:szCs w:val="24"/>
                <w:highlight w:val="none"/>
                <w:u w:val="single"/>
              </w:rPr>
              <w:t xml:space="preserve">0 </w:t>
            </w:r>
            <w:r>
              <w:rPr>
                <w:rFonts w:hint="eastAsia" w:ascii="宋体" w:hAnsi="宋体" w:eastAsia="宋体" w:cs="宋体"/>
                <w:caps w:val="0"/>
                <w:color w:val="auto"/>
                <w:spacing w:val="6"/>
                <w:sz w:val="24"/>
                <w:szCs w:val="24"/>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8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aps w:val="0"/>
                <w:color w:val="auto"/>
                <w:spacing w:val="6"/>
                <w:kern w:val="2"/>
                <w:sz w:val="24"/>
                <w:szCs w:val="24"/>
                <w:lang w:val="en-US" w:eastAsia="zh-CN" w:bidi="ar-SA"/>
              </w:rPr>
            </w:pPr>
            <w:r>
              <w:rPr>
                <w:rFonts w:hint="eastAsia" w:ascii="宋体" w:hAnsi="宋体" w:eastAsia="宋体" w:cs="宋体"/>
                <w:caps w:val="0"/>
                <w:color w:val="auto"/>
                <w:spacing w:val="6"/>
                <w:sz w:val="24"/>
                <w:szCs w:val="24"/>
              </w:rPr>
              <w:t>5</w:t>
            </w:r>
          </w:p>
        </w:tc>
        <w:tc>
          <w:tcPr>
            <w:tcW w:w="1528" w:type="dxa"/>
            <w:vAlign w:val="center"/>
          </w:tcPr>
          <w:p>
            <w:pPr>
              <w:spacing w:line="400" w:lineRule="exact"/>
              <w:jc w:val="center"/>
              <w:rPr>
                <w:rFonts w:hint="eastAsia" w:ascii="宋体" w:hAnsi="宋体" w:eastAsia="宋体" w:cs="宋体"/>
                <w:caps w:val="0"/>
                <w:color w:val="auto"/>
                <w:spacing w:val="6"/>
                <w:kern w:val="2"/>
                <w:sz w:val="24"/>
                <w:szCs w:val="24"/>
                <w:highlight w:val="none"/>
                <w:lang w:val="en-US" w:eastAsia="zh-CN" w:bidi="ar-SA"/>
              </w:rPr>
            </w:pPr>
            <w:r>
              <w:rPr>
                <w:rFonts w:hint="eastAsia" w:ascii="宋体" w:hAnsi="宋体" w:eastAsia="宋体" w:cs="宋体"/>
                <w:caps w:val="0"/>
                <w:color w:val="auto"/>
                <w:spacing w:val="6"/>
                <w:sz w:val="24"/>
                <w:szCs w:val="24"/>
                <w:highlight w:val="none"/>
              </w:rPr>
              <w:t>其他要求</w:t>
            </w:r>
          </w:p>
        </w:tc>
        <w:tc>
          <w:tcPr>
            <w:tcW w:w="6327" w:type="dxa"/>
            <w:vAlign w:val="center"/>
          </w:tcPr>
          <w:p>
            <w:pPr>
              <w:spacing w:line="400" w:lineRule="exact"/>
              <w:rPr>
                <w:rFonts w:hint="eastAsia" w:ascii="宋体" w:hAnsi="宋体" w:eastAsia="宋体" w:cs="宋体"/>
                <w:bCs/>
                <w:caps w:val="0"/>
                <w:color w:val="auto"/>
                <w:spacing w:val="6"/>
                <w:sz w:val="24"/>
                <w:szCs w:val="24"/>
                <w:highlight w:val="none"/>
              </w:rPr>
            </w:pPr>
            <w:r>
              <w:rPr>
                <w:rFonts w:hint="eastAsia" w:ascii="宋体" w:hAnsi="宋体" w:eastAsia="宋体" w:cs="宋体"/>
                <w:bCs/>
                <w:caps w:val="0"/>
                <w:color w:val="auto"/>
                <w:spacing w:val="6"/>
                <w:sz w:val="24"/>
                <w:szCs w:val="24"/>
                <w:highlight w:val="none"/>
                <w:lang w:val="en-US" w:eastAsia="zh-CN"/>
              </w:rPr>
              <w:t>（1）知识产权：中标人所提供成果文件知识产权归采购人所有，并保证采购人在使用任何一部分时不受第三方提出侵犯专利权等知识产权的指控。如果采购人在使用成交人提供服务中，遭到第三方提出侵权指控时，成交人必须与第三方交涉并承担由此产生的一切经济和法律责任。</w:t>
            </w:r>
          </w:p>
          <w:p>
            <w:pPr>
              <w:spacing w:line="400" w:lineRule="exact"/>
              <w:rPr>
                <w:rFonts w:hint="eastAsia" w:ascii="宋体" w:hAnsi="宋体" w:eastAsia="宋体" w:cs="宋体"/>
                <w:bCs/>
                <w:caps w:val="0"/>
                <w:color w:val="auto"/>
                <w:spacing w:val="6"/>
                <w:sz w:val="24"/>
                <w:szCs w:val="24"/>
                <w:highlight w:val="none"/>
                <w:lang w:val="en-US" w:eastAsia="zh-CN"/>
              </w:rPr>
            </w:pPr>
            <w:r>
              <w:rPr>
                <w:rFonts w:hint="eastAsia" w:ascii="宋体" w:hAnsi="宋体" w:eastAsia="宋体" w:cs="宋体"/>
                <w:bCs/>
                <w:caps w:val="0"/>
                <w:color w:val="auto"/>
                <w:spacing w:val="6"/>
                <w:sz w:val="24"/>
                <w:szCs w:val="24"/>
                <w:highlight w:val="none"/>
                <w:lang w:val="en-US" w:eastAsia="zh-CN"/>
              </w:rPr>
              <w:t>（2）中标人若不能按时完成采购人交付的工作任务或为采购人提供的服务存在不按时、不规范、质量不高，达不到要求时，视为一方违约，应承担因其工作失误(或其他原因)给采购人造成的一切损失责任。</w:t>
            </w:r>
          </w:p>
          <w:p>
            <w:pPr>
              <w:spacing w:line="400" w:lineRule="exact"/>
              <w:rPr>
                <w:rFonts w:hint="eastAsia" w:ascii="宋体" w:hAnsi="宋体" w:eastAsia="宋体" w:cs="宋体"/>
                <w:bCs/>
                <w:caps w:val="0"/>
                <w:color w:val="auto"/>
                <w:spacing w:val="6"/>
                <w:sz w:val="24"/>
                <w:szCs w:val="24"/>
                <w:highlight w:val="none"/>
                <w:lang w:val="en-US" w:eastAsia="zh-CN"/>
              </w:rPr>
            </w:pPr>
            <w:r>
              <w:rPr>
                <w:rFonts w:hint="eastAsia" w:ascii="宋体" w:hAnsi="宋体" w:eastAsia="宋体" w:cs="宋体"/>
                <w:bCs/>
                <w:caps w:val="0"/>
                <w:color w:val="auto"/>
                <w:spacing w:val="6"/>
                <w:sz w:val="24"/>
                <w:szCs w:val="24"/>
                <w:highlight w:val="none"/>
                <w:lang w:val="en-US" w:eastAsia="zh-CN"/>
              </w:rPr>
              <w:t>（3）中标人无正当理由放弃中标项目的，或未按约定期限签订合同的，除了要赔偿采购人和本代理机构在本次招标活动中产生的一切费用外，本代理机构还将报请政府采购监督管理部门按相关法律法规规定对中标人追究相应的经济和法律责任。</w:t>
            </w:r>
          </w:p>
          <w:p>
            <w:pPr>
              <w:spacing w:line="400" w:lineRule="exact"/>
              <w:rPr>
                <w:rFonts w:hint="eastAsia" w:ascii="宋体" w:hAnsi="宋体" w:eastAsia="宋体" w:cs="宋体"/>
                <w:caps w:val="0"/>
                <w:color w:val="auto"/>
                <w:spacing w:val="6"/>
                <w:kern w:val="2"/>
                <w:sz w:val="24"/>
                <w:szCs w:val="24"/>
                <w:highlight w:val="none"/>
                <w:lang w:val="en-US" w:eastAsia="zh-CN" w:bidi="ar-SA"/>
              </w:rPr>
            </w:pPr>
            <w:r>
              <w:rPr>
                <w:rFonts w:hint="eastAsia" w:ascii="宋体" w:hAnsi="宋体" w:eastAsia="宋体" w:cs="宋体"/>
                <w:bCs/>
                <w:caps w:val="0"/>
                <w:color w:val="auto"/>
                <w:spacing w:val="6"/>
                <w:sz w:val="24"/>
                <w:szCs w:val="24"/>
                <w:highlight w:val="none"/>
                <w:lang w:val="en-US" w:eastAsia="zh-CN"/>
              </w:rPr>
              <w:t>（4）其他未尽事宜由供需双方在</w:t>
            </w:r>
            <w:r>
              <w:rPr>
                <w:rFonts w:hint="eastAsia" w:ascii="宋体" w:hAnsi="宋体" w:eastAsia="宋体" w:cs="宋体"/>
                <w:color w:val="auto"/>
                <w:kern w:val="0"/>
                <w:sz w:val="24"/>
                <w:szCs w:val="24"/>
                <w:highlight w:val="none"/>
                <w:lang w:val="en-US" w:eastAsia="zh-CN" w:bidi="ar"/>
              </w:rPr>
              <w:t>采购合同中详细约定。</w:t>
            </w:r>
          </w:p>
        </w:tc>
      </w:tr>
      <w:bookmarkEnd w:id="15"/>
      <w:bookmarkEnd w:id="16"/>
    </w:tbl>
    <w:p>
      <w:pPr>
        <w:rPr>
          <w:rFonts w:hint="eastAsia" w:ascii="宋体" w:hAnsi="宋体" w:eastAsia="宋体" w:cs="宋体"/>
          <w:b/>
          <w:caps w:val="0"/>
          <w:color w:val="auto"/>
          <w:spacing w:val="6"/>
          <w:kern w:val="44"/>
          <w:sz w:val="24"/>
          <w:szCs w:val="24"/>
        </w:rPr>
      </w:pPr>
      <w:r>
        <w:rPr>
          <w:rFonts w:hint="eastAsia" w:ascii="宋体" w:hAnsi="宋体" w:eastAsia="宋体" w:cs="宋体"/>
          <w:b/>
          <w:caps w:val="0"/>
          <w:color w:val="auto"/>
          <w:spacing w:val="6"/>
          <w:kern w:val="44"/>
          <w:sz w:val="24"/>
          <w:szCs w:val="24"/>
        </w:rPr>
        <w:br w:type="page"/>
      </w:r>
    </w:p>
    <w:p>
      <w:pPr>
        <w:keepNext/>
        <w:keepLines/>
        <w:pageBreakBefore w:val="0"/>
        <w:widowControl/>
        <w:numPr>
          <w:ilvl w:val="0"/>
          <w:numId w:val="0"/>
        </w:numPr>
        <w:kinsoku/>
        <w:wordWrap/>
        <w:overflowPunct/>
        <w:topLinePunct w:val="0"/>
        <w:autoSpaceDE/>
        <w:autoSpaceDN/>
        <w:bidi w:val="0"/>
        <w:adjustRightInd/>
        <w:snapToGrid/>
        <w:spacing w:line="600" w:lineRule="exact"/>
        <w:jc w:val="center"/>
        <w:textAlignment w:val="auto"/>
        <w:outlineLvl w:val="0"/>
        <w:rPr>
          <w:rFonts w:hint="eastAsia" w:ascii="宋体" w:hAnsi="宋体" w:eastAsia="宋体" w:cs="宋体"/>
          <w:b/>
          <w:caps w:val="0"/>
          <w:color w:val="auto"/>
          <w:spacing w:val="6"/>
          <w:kern w:val="44"/>
          <w:sz w:val="44"/>
          <w:szCs w:val="44"/>
          <w:highlight w:val="none"/>
          <w:lang w:eastAsia="zh-CN"/>
        </w:rPr>
      </w:pPr>
      <w:bookmarkStart w:id="17" w:name="_Toc8935"/>
      <w:r>
        <w:rPr>
          <w:rFonts w:hint="eastAsia" w:ascii="宋体" w:hAnsi="宋体" w:eastAsia="宋体" w:cs="宋体"/>
          <w:b/>
          <w:caps w:val="0"/>
          <w:color w:val="auto"/>
          <w:spacing w:val="6"/>
          <w:kern w:val="44"/>
          <w:sz w:val="44"/>
          <w:szCs w:val="44"/>
          <w:highlight w:val="none"/>
          <w:lang w:eastAsia="zh-CN"/>
        </w:rPr>
        <w:t>第五章</w:t>
      </w:r>
      <w:r>
        <w:rPr>
          <w:rFonts w:hint="eastAsia" w:ascii="宋体" w:hAnsi="宋体" w:eastAsia="宋体" w:cs="宋体"/>
          <w:b/>
          <w:caps w:val="0"/>
          <w:color w:val="auto"/>
          <w:spacing w:val="6"/>
          <w:kern w:val="44"/>
          <w:sz w:val="44"/>
          <w:szCs w:val="44"/>
          <w:highlight w:val="none"/>
          <w:lang w:val="en-US" w:eastAsia="zh-CN"/>
        </w:rPr>
        <w:t xml:space="preserve"> </w:t>
      </w:r>
      <w:r>
        <w:rPr>
          <w:rFonts w:hint="eastAsia" w:ascii="宋体" w:hAnsi="宋体" w:eastAsia="宋体" w:cs="宋体"/>
          <w:b/>
          <w:caps w:val="0"/>
          <w:color w:val="auto"/>
          <w:spacing w:val="6"/>
          <w:kern w:val="44"/>
          <w:sz w:val="44"/>
          <w:szCs w:val="44"/>
          <w:highlight w:val="none"/>
          <w:lang w:eastAsia="zh-CN"/>
        </w:rPr>
        <w:t>评标方法及评定标准</w:t>
      </w:r>
      <w:bookmarkEnd w:id="14"/>
      <w:bookmarkEnd w:id="17"/>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一、评标办法</w:t>
      </w:r>
    </w:p>
    <w:p>
      <w:pPr>
        <w:keepNext w:val="0"/>
        <w:keepLines w:val="0"/>
        <w:pageBreakBefore w:val="0"/>
        <w:widowControl/>
        <w:kinsoku/>
        <w:wordWrap/>
        <w:overflowPunct/>
        <w:topLinePunct w:val="0"/>
        <w:autoSpaceDE/>
        <w:autoSpaceDN/>
        <w:bidi w:val="0"/>
        <w:adjustRightInd/>
        <w:snapToGrid/>
        <w:spacing w:line="400" w:lineRule="exact"/>
        <w:ind w:lef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本项目采用</w:t>
      </w:r>
      <w:r>
        <w:rPr>
          <w:rFonts w:hint="eastAsia" w:ascii="宋体" w:hAnsi="宋体" w:eastAsia="宋体" w:cs="宋体"/>
          <w:b/>
          <w:bCs/>
          <w:caps w:val="0"/>
          <w:color w:val="auto"/>
          <w:spacing w:val="6"/>
          <w:sz w:val="24"/>
          <w:szCs w:val="24"/>
          <w:highlight w:val="none"/>
          <w:u w:val="single"/>
        </w:rPr>
        <w:t>综合评分法</w:t>
      </w:r>
      <w:r>
        <w:rPr>
          <w:rFonts w:hint="eastAsia" w:ascii="宋体" w:hAnsi="宋体" w:eastAsia="宋体" w:cs="宋体"/>
          <w:caps w:val="0"/>
          <w:color w:val="auto"/>
          <w:spacing w:val="6"/>
          <w:sz w:val="24"/>
          <w:szCs w:val="24"/>
          <w:highlight w:val="none"/>
          <w:u w:val="none"/>
        </w:rPr>
        <w:t>进行</w:t>
      </w:r>
      <w:r>
        <w:rPr>
          <w:rFonts w:hint="eastAsia" w:ascii="宋体" w:hAnsi="宋体" w:eastAsia="宋体" w:cs="宋体"/>
          <w:caps w:val="0"/>
          <w:color w:val="auto"/>
          <w:spacing w:val="6"/>
          <w:sz w:val="24"/>
          <w:szCs w:val="24"/>
          <w:highlight w:val="none"/>
        </w:rPr>
        <w:t>评审。</w:t>
      </w:r>
    </w:p>
    <w:p>
      <w:pPr>
        <w:keepNext w:val="0"/>
        <w:keepLines w:val="0"/>
        <w:pageBreakBefore w:val="0"/>
        <w:widowControl/>
        <w:kinsoku/>
        <w:wordWrap/>
        <w:overflowPunct/>
        <w:topLinePunct w:val="0"/>
        <w:autoSpaceDE/>
        <w:autoSpaceDN/>
        <w:bidi w:val="0"/>
        <w:adjustRightInd/>
        <w:snapToGrid/>
        <w:spacing w:line="400" w:lineRule="exact"/>
        <w:ind w:lef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综合评分法，是指在满足采购文件实质性要求的前提下，评标专家按照采购文件中规定的各项评审因素及其分值进行综合评分后，以评分从高到低的顺序推荐3家供应商作为</w:t>
      </w:r>
      <w:r>
        <w:rPr>
          <w:rFonts w:hint="eastAsia" w:ascii="宋体" w:hAnsi="宋体" w:eastAsia="宋体" w:cs="宋体"/>
          <w:caps w:val="0"/>
          <w:color w:val="auto"/>
          <w:spacing w:val="6"/>
          <w:sz w:val="24"/>
          <w:szCs w:val="24"/>
          <w:highlight w:val="none"/>
          <w:lang w:eastAsia="zh-CN"/>
        </w:rPr>
        <w:t>成交</w:t>
      </w:r>
      <w:r>
        <w:rPr>
          <w:rFonts w:hint="eastAsia" w:ascii="宋体" w:hAnsi="宋体" w:eastAsia="宋体" w:cs="宋体"/>
          <w:caps w:val="0"/>
          <w:color w:val="auto"/>
          <w:spacing w:val="6"/>
          <w:sz w:val="24"/>
          <w:szCs w:val="24"/>
          <w:highlight w:val="none"/>
        </w:rPr>
        <w:t>候选供应商的评标方法。</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rPr>
        <w:t>二、评分因素</w:t>
      </w:r>
    </w:p>
    <w:p>
      <w:pPr>
        <w:keepNext w:val="0"/>
        <w:keepLines w:val="0"/>
        <w:pageBreakBefore w:val="0"/>
        <w:widowControl/>
        <w:kinsoku/>
        <w:wordWrap/>
        <w:overflowPunct/>
        <w:topLinePunct w:val="0"/>
        <w:autoSpaceDE/>
        <w:autoSpaceDN/>
        <w:bidi w:val="0"/>
        <w:adjustRightInd/>
        <w:snapToGrid/>
        <w:spacing w:line="400" w:lineRule="exact"/>
        <w:ind w:left="0" w:firstLine="504" w:firstLineChars="200"/>
        <w:jc w:val="both"/>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评分的主要因素分为价格因素、技术因素和商务因素。评分因素详见评分表。评标分值保留至两位小数（若评分相同时可以往后保留小数）。评标时，评标专家依照评分表对每个有效供应商的投标文件进行独立评审、打分。</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bCs/>
          <w:caps w:val="0"/>
          <w:color w:val="auto"/>
          <w:spacing w:val="6"/>
          <w:sz w:val="24"/>
          <w:szCs w:val="24"/>
          <w:highlight w:val="none"/>
        </w:rPr>
      </w:pPr>
      <w:r>
        <w:rPr>
          <w:rFonts w:hint="eastAsia" w:ascii="宋体" w:hAnsi="宋体" w:eastAsia="宋体" w:cs="宋体"/>
          <w:b/>
          <w:bCs/>
          <w:caps w:val="0"/>
          <w:color w:val="auto"/>
          <w:spacing w:val="6"/>
          <w:sz w:val="24"/>
          <w:szCs w:val="24"/>
          <w:highlight w:val="none"/>
          <w:lang w:eastAsia="zh-CN"/>
        </w:rPr>
        <w:t>三、</w:t>
      </w:r>
      <w:r>
        <w:rPr>
          <w:rFonts w:hint="eastAsia" w:ascii="宋体" w:hAnsi="宋体" w:eastAsia="宋体" w:cs="宋体"/>
          <w:b/>
          <w:bCs/>
          <w:caps w:val="0"/>
          <w:color w:val="auto"/>
          <w:spacing w:val="6"/>
          <w:sz w:val="24"/>
          <w:szCs w:val="24"/>
          <w:highlight w:val="none"/>
        </w:rPr>
        <w:t>评分标准</w:t>
      </w:r>
    </w:p>
    <w:p>
      <w:pPr>
        <w:keepNext w:val="0"/>
        <w:keepLines w:val="0"/>
        <w:pageBreakBefore w:val="0"/>
        <w:widowControl/>
        <w:kinsoku/>
        <w:wordWrap/>
        <w:overflowPunct/>
        <w:topLinePunct w:val="0"/>
        <w:autoSpaceDE/>
        <w:autoSpaceDN/>
        <w:bidi w:val="0"/>
        <w:adjustRightInd/>
        <w:snapToGrid/>
        <w:spacing w:line="400" w:lineRule="exact"/>
        <w:ind w:left="0" w:firstLine="504" w:firstLineChars="200"/>
        <w:jc w:val="both"/>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lang w:val="en-US" w:eastAsia="zh-CN"/>
        </w:rPr>
        <w:t>1.1</w:t>
      </w:r>
      <w:r>
        <w:rPr>
          <w:rFonts w:hint="eastAsia" w:ascii="宋体" w:hAnsi="宋体" w:eastAsia="宋体" w:cs="宋体"/>
          <w:caps w:val="0"/>
          <w:color w:val="auto"/>
          <w:spacing w:val="6"/>
          <w:sz w:val="24"/>
          <w:szCs w:val="24"/>
          <w:highlight w:val="none"/>
        </w:rPr>
        <w:t>磋商小组成员应当按照客观、公正、审慎的原则，根据竞争性磋商文件规定的评审程序、评审方法和评审标准进行独立评审。本评审方法及定标原则根据《中华人民共和国政府采购法》、《政府采购竞争性磋商采购方式管理暂行办法》（财库（2014）214号）、《财政部关于政府采购竞争性磋商采购方式管理暂行办法有关问题的补充通知》（财库 〔2015〕124号）及有关法规并结合本项目实际情况制定。采用综合评分法：按照综合评分由高到低推荐成交候选供应商。</w:t>
      </w:r>
    </w:p>
    <w:p>
      <w:pPr>
        <w:keepNext w:val="0"/>
        <w:keepLines w:val="0"/>
        <w:pageBreakBefore w:val="0"/>
        <w:widowControl w:val="0"/>
        <w:kinsoku/>
        <w:wordWrap/>
        <w:overflowPunct/>
        <w:topLinePunct w:val="0"/>
        <w:autoSpaceDE/>
        <w:autoSpaceDN/>
        <w:bidi w:val="0"/>
        <w:adjustRightInd/>
        <w:snapToGrid/>
        <w:spacing w:line="4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1.2 确定</w:t>
      </w:r>
      <w:r>
        <w:rPr>
          <w:rFonts w:hint="eastAsia" w:ascii="宋体" w:hAnsi="宋体" w:eastAsia="宋体" w:cs="宋体"/>
          <w:caps w:val="0"/>
          <w:color w:val="auto"/>
          <w:spacing w:val="6"/>
          <w:sz w:val="24"/>
          <w:szCs w:val="24"/>
          <w:highlight w:val="none"/>
          <w:lang w:eastAsia="zh-CN"/>
        </w:rPr>
        <w:t>成交供应商</w:t>
      </w:r>
      <w:r>
        <w:rPr>
          <w:rFonts w:hint="eastAsia" w:ascii="宋体" w:hAnsi="宋体" w:eastAsia="宋体" w:cs="宋体"/>
          <w:caps w:val="0"/>
          <w:color w:val="auto"/>
          <w:spacing w:val="6"/>
          <w:sz w:val="24"/>
          <w:szCs w:val="24"/>
          <w:highlight w:val="none"/>
        </w:rPr>
        <w:t>（按评分细则对入围供应商给相应的评分，并计算其总得分，按评分细则计算各有效供应商的最终得分）。</w:t>
      </w:r>
    </w:p>
    <w:p>
      <w:pPr>
        <w:keepNext w:val="0"/>
        <w:keepLines w:val="0"/>
        <w:pageBreakBefore w:val="0"/>
        <w:widowControl w:val="0"/>
        <w:kinsoku/>
        <w:wordWrap/>
        <w:overflowPunct/>
        <w:topLinePunct w:val="0"/>
        <w:autoSpaceDE/>
        <w:autoSpaceDN/>
        <w:bidi w:val="0"/>
        <w:adjustRightInd/>
        <w:snapToGrid/>
        <w:spacing w:line="400" w:lineRule="exact"/>
        <w:ind w:firstLine="504" w:firstLineChars="200"/>
        <w:textAlignment w:val="auto"/>
        <w:rPr>
          <w:rFonts w:hint="eastAsia" w:ascii="宋体" w:hAnsi="宋体" w:eastAsia="宋体" w:cs="宋体"/>
          <w:b/>
          <w:bCs/>
          <w:caps w:val="0"/>
          <w:color w:val="auto"/>
          <w:spacing w:val="6"/>
          <w:sz w:val="24"/>
          <w:szCs w:val="24"/>
          <w:highlight w:val="none"/>
          <w:lang w:eastAsia="zh-CN"/>
        </w:rPr>
      </w:pPr>
      <w:r>
        <w:rPr>
          <w:rFonts w:hint="eastAsia" w:ascii="宋体" w:hAnsi="宋体" w:eastAsia="宋体" w:cs="宋体"/>
          <w:caps w:val="0"/>
          <w:color w:val="auto"/>
          <w:spacing w:val="6"/>
          <w:sz w:val="24"/>
          <w:szCs w:val="24"/>
          <w:highlight w:val="none"/>
        </w:rPr>
        <w:t>1.3 评分细则如下：</w:t>
      </w:r>
      <w:r>
        <w:rPr>
          <w:rFonts w:hint="eastAsia" w:ascii="宋体" w:hAnsi="宋体" w:eastAsia="宋体" w:cs="宋体"/>
          <w:b/>
          <w:bCs/>
          <w:caps w:val="0"/>
          <w:color w:val="auto"/>
          <w:spacing w:val="6"/>
          <w:sz w:val="24"/>
          <w:szCs w:val="24"/>
          <w:highlight w:val="none"/>
        </w:rPr>
        <w:t>若供应商报价超过采购人采购预算的，则做无效报价处理，若所有供应商报价均超过采购预算，则作流标处理，采购人重新组织招标</w:t>
      </w:r>
      <w:bookmarkStart w:id="18" w:name="page18"/>
      <w:bookmarkEnd w:id="18"/>
      <w:bookmarkStart w:id="19" w:name="page19"/>
      <w:bookmarkEnd w:id="19"/>
      <w:r>
        <w:rPr>
          <w:rFonts w:hint="eastAsia" w:ascii="宋体" w:hAnsi="宋体" w:eastAsia="宋体" w:cs="宋体"/>
          <w:b/>
          <w:bCs/>
          <w:caps w:val="0"/>
          <w:color w:val="auto"/>
          <w:spacing w:val="6"/>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504" w:firstLineChars="200"/>
        <w:jc w:val="left"/>
        <w:textAlignment w:val="auto"/>
        <w:rPr>
          <w:rFonts w:hint="eastAsia" w:ascii="宋体" w:hAnsi="宋体" w:eastAsia="宋体" w:cs="宋体"/>
          <w:b w:val="0"/>
          <w:bCs w:val="0"/>
          <w:caps w:val="0"/>
          <w:color w:val="auto"/>
          <w:spacing w:val="6"/>
          <w:sz w:val="24"/>
          <w:szCs w:val="24"/>
          <w:highlight w:val="none"/>
          <w:lang w:eastAsia="zh-CN"/>
        </w:rPr>
      </w:pPr>
      <w:r>
        <w:rPr>
          <w:rFonts w:hint="eastAsia" w:ascii="宋体" w:hAnsi="宋体" w:eastAsia="宋体" w:cs="宋体"/>
          <w:b w:val="0"/>
          <w:bCs w:val="0"/>
          <w:caps w:val="0"/>
          <w:color w:val="auto"/>
          <w:spacing w:val="6"/>
          <w:sz w:val="24"/>
          <w:szCs w:val="24"/>
          <w:highlight w:val="none"/>
          <w:lang w:eastAsia="zh-CN"/>
        </w:rPr>
        <w:t>本项目评标采用综合评分法。总分为100分。</w:t>
      </w:r>
    </w:p>
    <w:p>
      <w:pPr>
        <w:rPr>
          <w:rFonts w:hint="eastAsia" w:ascii="宋体" w:hAnsi="宋体" w:eastAsia="宋体" w:cs="宋体"/>
          <w:b w:val="0"/>
          <w:bCs w:val="0"/>
          <w:caps w:val="0"/>
          <w:color w:val="auto"/>
          <w:spacing w:val="6"/>
          <w:sz w:val="24"/>
          <w:szCs w:val="24"/>
          <w:highlight w:val="none"/>
          <w:lang w:eastAsia="zh-CN"/>
        </w:rPr>
      </w:pPr>
      <w:r>
        <w:rPr>
          <w:rFonts w:hint="eastAsia" w:ascii="宋体" w:hAnsi="宋体" w:eastAsia="宋体" w:cs="宋体"/>
          <w:b w:val="0"/>
          <w:bCs w:val="0"/>
          <w:caps w:val="0"/>
          <w:color w:val="auto"/>
          <w:spacing w:val="6"/>
          <w:sz w:val="24"/>
          <w:szCs w:val="24"/>
          <w:highlight w:val="none"/>
          <w:lang w:eastAsia="zh-CN"/>
        </w:rPr>
        <w:br w:type="page"/>
      </w:r>
    </w:p>
    <w:p>
      <w:pPr>
        <w:spacing w:line="500" w:lineRule="exact"/>
        <w:ind w:right="359" w:rightChars="171"/>
        <w:jc w:val="center"/>
        <w:rPr>
          <w:rFonts w:hint="eastAsia" w:ascii="宋体" w:hAnsi="宋体" w:eastAsia="宋体" w:cs="宋体"/>
          <w:b/>
          <w:bCs/>
          <w:caps w:val="0"/>
          <w:color w:val="auto"/>
          <w:spacing w:val="6"/>
          <w:sz w:val="36"/>
          <w:szCs w:val="36"/>
        </w:rPr>
      </w:pPr>
      <w:r>
        <w:rPr>
          <w:rFonts w:hint="eastAsia" w:ascii="宋体" w:hAnsi="宋体" w:eastAsia="宋体" w:cs="宋体"/>
          <w:b/>
          <w:bCs/>
          <w:caps w:val="0"/>
          <w:color w:val="auto"/>
          <w:spacing w:val="6"/>
          <w:sz w:val="36"/>
          <w:szCs w:val="36"/>
        </w:rPr>
        <w:t>评分细则</w:t>
      </w:r>
    </w:p>
    <w:tbl>
      <w:tblPr>
        <w:tblStyle w:val="25"/>
        <w:tblpPr w:leftFromText="180" w:rightFromText="180" w:vertAnchor="text" w:horzAnchor="page" w:tblpX="1345" w:tblpY="341"/>
        <w:tblOverlap w:val="never"/>
        <w:tblW w:w="94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206"/>
        <w:gridCol w:w="999"/>
        <w:gridCol w:w="6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b/>
                <w:bCs/>
                <w:caps w:val="0"/>
                <w:color w:val="auto"/>
                <w:spacing w:val="6"/>
                <w:kern w:val="0"/>
                <w:sz w:val="22"/>
                <w:szCs w:val="22"/>
                <w:highlight w:val="none"/>
              </w:rPr>
            </w:pPr>
            <w:r>
              <w:rPr>
                <w:rFonts w:hint="eastAsia" w:ascii="宋体" w:hAnsi="宋体" w:eastAsia="宋体" w:cs="宋体"/>
                <w:b/>
                <w:bCs/>
                <w:caps w:val="0"/>
                <w:color w:val="auto"/>
                <w:spacing w:val="6"/>
                <w:kern w:val="0"/>
                <w:sz w:val="22"/>
                <w:szCs w:val="22"/>
                <w:highlight w:val="none"/>
              </w:rPr>
              <w:t>序号</w:t>
            </w:r>
          </w:p>
        </w:tc>
        <w:tc>
          <w:tcPr>
            <w:tcW w:w="1206"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b/>
                <w:bCs/>
                <w:caps w:val="0"/>
                <w:color w:val="auto"/>
                <w:spacing w:val="6"/>
                <w:kern w:val="0"/>
                <w:sz w:val="22"/>
                <w:szCs w:val="22"/>
                <w:highlight w:val="none"/>
              </w:rPr>
            </w:pPr>
            <w:r>
              <w:rPr>
                <w:rFonts w:hint="eastAsia" w:ascii="宋体" w:hAnsi="宋体" w:eastAsia="宋体" w:cs="宋体"/>
                <w:b/>
                <w:bCs/>
                <w:caps w:val="0"/>
                <w:color w:val="auto"/>
                <w:spacing w:val="6"/>
                <w:kern w:val="0"/>
                <w:sz w:val="22"/>
                <w:szCs w:val="22"/>
                <w:highlight w:val="none"/>
              </w:rPr>
              <w:t>评</w:t>
            </w:r>
            <w:r>
              <w:rPr>
                <w:rFonts w:hint="eastAsia" w:ascii="宋体" w:hAnsi="宋体" w:eastAsia="宋体" w:cs="宋体"/>
                <w:b/>
                <w:bCs/>
                <w:caps w:val="0"/>
                <w:color w:val="auto"/>
                <w:spacing w:val="6"/>
                <w:kern w:val="0"/>
                <w:sz w:val="22"/>
                <w:szCs w:val="22"/>
                <w:highlight w:val="none"/>
                <w:lang w:eastAsia="zh-CN"/>
              </w:rPr>
              <w:t>分</w:t>
            </w:r>
            <w:r>
              <w:rPr>
                <w:rFonts w:hint="eastAsia" w:ascii="宋体" w:hAnsi="宋体" w:eastAsia="宋体" w:cs="宋体"/>
                <w:b/>
                <w:bCs/>
                <w:caps w:val="0"/>
                <w:color w:val="auto"/>
                <w:spacing w:val="6"/>
                <w:kern w:val="0"/>
                <w:sz w:val="22"/>
                <w:szCs w:val="22"/>
                <w:highlight w:val="none"/>
              </w:rPr>
              <w:t>要素</w:t>
            </w:r>
          </w:p>
        </w:tc>
        <w:tc>
          <w:tcPr>
            <w:tcW w:w="999"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b/>
                <w:bCs/>
                <w:caps w:val="0"/>
                <w:color w:val="auto"/>
                <w:spacing w:val="6"/>
                <w:kern w:val="0"/>
                <w:sz w:val="22"/>
                <w:szCs w:val="22"/>
                <w:highlight w:val="none"/>
                <w:lang w:eastAsia="zh-CN"/>
              </w:rPr>
            </w:pPr>
            <w:r>
              <w:rPr>
                <w:rFonts w:hint="eastAsia" w:ascii="宋体" w:hAnsi="宋体" w:eastAsia="宋体" w:cs="宋体"/>
                <w:b/>
                <w:bCs/>
                <w:caps w:val="0"/>
                <w:color w:val="auto"/>
                <w:spacing w:val="6"/>
                <w:kern w:val="0"/>
                <w:sz w:val="22"/>
                <w:szCs w:val="22"/>
                <w:highlight w:val="none"/>
                <w:lang w:eastAsia="zh-CN"/>
              </w:rPr>
              <w:t>分值</w:t>
            </w:r>
          </w:p>
        </w:tc>
        <w:tc>
          <w:tcPr>
            <w:tcW w:w="6407"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b/>
                <w:bCs/>
                <w:caps w:val="0"/>
                <w:color w:val="auto"/>
                <w:spacing w:val="6"/>
                <w:kern w:val="0"/>
                <w:sz w:val="22"/>
                <w:szCs w:val="22"/>
                <w:highlight w:val="none"/>
              </w:rPr>
            </w:pPr>
            <w:r>
              <w:rPr>
                <w:rFonts w:hint="eastAsia" w:ascii="宋体" w:hAnsi="宋体" w:eastAsia="宋体" w:cs="宋体"/>
                <w:b/>
                <w:bCs/>
                <w:caps w:val="0"/>
                <w:color w:val="auto"/>
                <w:spacing w:val="6"/>
                <w:kern w:val="0"/>
                <w:sz w:val="22"/>
                <w:szCs w:val="22"/>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9452" w:type="dxa"/>
            <w:gridSpan w:val="4"/>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caps w:val="0"/>
                <w:color w:val="auto"/>
                <w:spacing w:val="6"/>
                <w:kern w:val="0"/>
                <w:sz w:val="22"/>
                <w:szCs w:val="22"/>
                <w:highlight w:val="none"/>
              </w:rPr>
            </w:pPr>
            <w:r>
              <w:rPr>
                <w:rFonts w:hint="eastAsia" w:ascii="宋体" w:hAnsi="宋体" w:eastAsia="宋体" w:cs="宋体"/>
                <w:b/>
                <w:bCs/>
                <w:caps w:val="0"/>
                <w:color w:val="auto"/>
                <w:spacing w:val="6"/>
                <w:kern w:val="0"/>
                <w:sz w:val="22"/>
                <w:szCs w:val="22"/>
                <w:highlight w:val="none"/>
                <w:lang w:eastAsia="zh-CN"/>
              </w:rPr>
              <w:t>报价部分</w:t>
            </w:r>
            <w:r>
              <w:rPr>
                <w:rFonts w:hint="eastAsia" w:ascii="宋体" w:hAnsi="宋体" w:eastAsia="宋体" w:cs="宋体"/>
                <w:b/>
                <w:bCs/>
                <w:caps w:val="0"/>
                <w:color w:val="auto"/>
                <w:spacing w:val="6"/>
                <w:kern w:val="0"/>
                <w:sz w:val="22"/>
                <w:szCs w:val="22"/>
                <w:highlight w:val="none"/>
              </w:rPr>
              <w:t>（</w:t>
            </w:r>
            <w:r>
              <w:rPr>
                <w:rFonts w:hint="eastAsia" w:ascii="宋体" w:hAnsi="宋体" w:eastAsia="宋体" w:cs="宋体"/>
                <w:b/>
                <w:bCs/>
                <w:caps w:val="0"/>
                <w:color w:val="auto"/>
                <w:spacing w:val="6"/>
                <w:kern w:val="0"/>
                <w:sz w:val="22"/>
                <w:szCs w:val="22"/>
                <w:highlight w:val="none"/>
                <w:lang w:val="en-US" w:eastAsia="zh-CN"/>
              </w:rPr>
              <w:t>10</w:t>
            </w:r>
            <w:r>
              <w:rPr>
                <w:rFonts w:hint="eastAsia" w:ascii="宋体" w:hAnsi="宋体" w:eastAsia="宋体" w:cs="宋体"/>
                <w:b/>
                <w:bCs/>
                <w:caps w:val="0"/>
                <w:color w:val="auto"/>
                <w:spacing w:val="6"/>
                <w:kern w:val="0"/>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6" w:hRule="atLeast"/>
        </w:trPr>
        <w:tc>
          <w:tcPr>
            <w:tcW w:w="840" w:type="dxa"/>
            <w:vAlign w:val="center"/>
          </w:tcPr>
          <w:p>
            <w:pPr>
              <w:keepNext w:val="0"/>
              <w:keepLines w:val="0"/>
              <w:pageBreakBefore w:val="0"/>
              <w:widowControl w:val="0"/>
              <w:kinsoku/>
              <w:wordWrap/>
              <w:overflowPunct/>
              <w:topLinePunct w:val="0"/>
              <w:autoSpaceDE/>
              <w:autoSpaceDN/>
              <w:bidi w:val="0"/>
              <w:snapToGrid/>
              <w:spacing w:line="240" w:lineRule="auto"/>
              <w:jc w:val="center"/>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caps w:val="0"/>
                <w:color w:val="auto"/>
                <w:spacing w:val="6"/>
                <w:sz w:val="22"/>
                <w:szCs w:val="22"/>
                <w:highlight w:val="none"/>
                <w:lang w:val="en-US" w:eastAsia="zh-CN"/>
              </w:rPr>
              <w:t>1</w:t>
            </w:r>
          </w:p>
        </w:tc>
        <w:tc>
          <w:tcPr>
            <w:tcW w:w="1206" w:type="dxa"/>
            <w:vAlign w:val="center"/>
          </w:tcPr>
          <w:p>
            <w:pPr>
              <w:keepNext w:val="0"/>
              <w:keepLines w:val="0"/>
              <w:pageBreakBefore w:val="0"/>
              <w:kinsoku/>
              <w:wordWrap/>
              <w:overflowPunct/>
              <w:topLinePunct w:val="0"/>
              <w:bidi w:val="0"/>
              <w:spacing w:line="240" w:lineRule="auto"/>
              <w:jc w:val="center"/>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rPr>
              <w:t>报价分</w:t>
            </w:r>
          </w:p>
          <w:p>
            <w:pPr>
              <w:keepNext w:val="0"/>
              <w:keepLines w:val="0"/>
              <w:pageBreakBefore w:val="0"/>
              <w:widowControl w:val="0"/>
              <w:kinsoku/>
              <w:wordWrap/>
              <w:overflowPunct/>
              <w:topLinePunct w:val="0"/>
              <w:autoSpaceDE/>
              <w:autoSpaceDN/>
              <w:bidi w:val="0"/>
              <w:snapToGrid/>
              <w:spacing w:line="240" w:lineRule="auto"/>
              <w:jc w:val="center"/>
              <w:rPr>
                <w:rFonts w:hint="eastAsia" w:ascii="宋体" w:hAnsi="宋体" w:eastAsia="宋体" w:cs="宋体"/>
                <w:caps w:val="0"/>
                <w:color w:val="auto"/>
                <w:spacing w:val="6"/>
                <w:sz w:val="22"/>
                <w:szCs w:val="22"/>
                <w:highlight w:val="none"/>
                <w:lang w:eastAsia="zh-CN"/>
              </w:rPr>
            </w:pPr>
          </w:p>
        </w:tc>
        <w:tc>
          <w:tcPr>
            <w:tcW w:w="999" w:type="dxa"/>
            <w:vAlign w:val="center"/>
          </w:tcPr>
          <w:p>
            <w:pPr>
              <w:keepNext w:val="0"/>
              <w:keepLines w:val="0"/>
              <w:pageBreakBefore w:val="0"/>
              <w:kinsoku/>
              <w:wordWrap/>
              <w:overflowPunct/>
              <w:topLinePunct w:val="0"/>
              <w:bidi w:val="0"/>
              <w:spacing w:line="240" w:lineRule="auto"/>
              <w:jc w:val="center"/>
              <w:rPr>
                <w:rFonts w:hint="eastAsia" w:ascii="宋体" w:hAnsi="宋体" w:eastAsia="宋体" w:cs="宋体"/>
                <w:caps w:val="0"/>
                <w:color w:val="auto"/>
                <w:spacing w:val="6"/>
                <w:sz w:val="22"/>
                <w:szCs w:val="22"/>
                <w:highlight w:val="none"/>
                <w:lang w:eastAsia="zh-CN"/>
              </w:rPr>
            </w:pPr>
            <w:r>
              <w:rPr>
                <w:rFonts w:hint="eastAsia" w:ascii="宋体" w:hAnsi="宋体" w:eastAsia="宋体" w:cs="宋体"/>
                <w:caps w:val="0"/>
                <w:color w:val="auto"/>
                <w:spacing w:val="6"/>
                <w:sz w:val="22"/>
                <w:szCs w:val="22"/>
                <w:highlight w:val="none"/>
                <w:lang w:val="en-US" w:eastAsia="zh-CN"/>
              </w:rPr>
              <w:t>10分</w:t>
            </w:r>
          </w:p>
        </w:tc>
        <w:tc>
          <w:tcPr>
            <w:tcW w:w="6407" w:type="dxa"/>
            <w:vAlign w:val="center"/>
          </w:tcPr>
          <w:p>
            <w:pPr>
              <w:keepNext w:val="0"/>
              <w:keepLines w:val="0"/>
              <w:pageBreakBefore w:val="0"/>
              <w:kinsoku/>
              <w:wordWrap/>
              <w:overflowPunct/>
              <w:topLinePunct w:val="0"/>
              <w:bidi w:val="0"/>
              <w:spacing w:line="360" w:lineRule="auto"/>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投标报价得分计算公式：</w:t>
            </w:r>
          </w:p>
          <w:p>
            <w:pPr>
              <w:keepNext w:val="0"/>
              <w:keepLines w:val="0"/>
              <w:pageBreakBefore w:val="0"/>
              <w:kinsoku/>
              <w:wordWrap/>
              <w:overflowPunct/>
              <w:topLinePunct w:val="0"/>
              <w:bidi w:val="0"/>
              <w:spacing w:line="360" w:lineRule="auto"/>
              <w:ind w:firstLine="464" w:firstLineChars="200"/>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(1)最高投标限价（采购预算价）：招标人设立最高投标限价（采购预算价），投标报价高于最高投标限价（采购预算价）的为废标。</w:t>
            </w:r>
          </w:p>
          <w:p>
            <w:pPr>
              <w:keepNext w:val="0"/>
              <w:keepLines w:val="0"/>
              <w:pageBreakBefore w:val="0"/>
              <w:kinsoku/>
              <w:wordWrap/>
              <w:overflowPunct/>
              <w:topLinePunct w:val="0"/>
              <w:bidi w:val="0"/>
              <w:spacing w:line="360" w:lineRule="auto"/>
              <w:ind w:firstLine="464" w:firstLineChars="200"/>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(2)评标基准价：满足招标文件要求且投标单价最低的投标报价投标报价得分计算公式：</w:t>
            </w:r>
          </w:p>
          <w:p>
            <w:pPr>
              <w:keepNext w:val="0"/>
              <w:keepLines w:val="0"/>
              <w:pageBreakBefore w:val="0"/>
              <w:kinsoku/>
              <w:wordWrap/>
              <w:overflowPunct/>
              <w:topLinePunct w:val="0"/>
              <w:bidi w:val="0"/>
              <w:spacing w:line="360" w:lineRule="auto"/>
              <w:jc w:val="center"/>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投标报价得分=(评标基准价／投标报价)×10×100%</w:t>
            </w:r>
          </w:p>
          <w:p>
            <w:pPr>
              <w:keepNext w:val="0"/>
              <w:keepLines w:val="0"/>
              <w:pageBreakBefore w:val="0"/>
              <w:kinsoku/>
              <w:wordWrap/>
              <w:overflowPunct/>
              <w:topLinePunct w:val="0"/>
              <w:bidi w:val="0"/>
              <w:spacing w:line="360" w:lineRule="auto"/>
              <w:rPr>
                <w:rFonts w:hint="eastAsia" w:ascii="宋体" w:hAnsi="宋体" w:eastAsia="宋体" w:cs="宋体"/>
                <w:b/>
                <w:bCs/>
                <w:caps w:val="0"/>
                <w:color w:val="auto"/>
                <w:spacing w:val="6"/>
                <w:sz w:val="22"/>
                <w:szCs w:val="22"/>
                <w:highlight w:val="none"/>
              </w:rPr>
            </w:pPr>
            <w:r>
              <w:rPr>
                <w:rFonts w:hint="eastAsia" w:ascii="宋体" w:hAnsi="宋体" w:eastAsia="宋体" w:cs="宋体"/>
                <w:b/>
                <w:bCs/>
                <w:caps w:val="0"/>
                <w:color w:val="auto"/>
                <w:spacing w:val="6"/>
                <w:sz w:val="22"/>
                <w:szCs w:val="22"/>
                <w:highlight w:val="none"/>
                <w:lang w:val="en-US" w:eastAsia="zh-CN"/>
              </w:rPr>
              <w:t>备注：</w:t>
            </w:r>
          </w:p>
          <w:p>
            <w:pPr>
              <w:keepNext w:val="0"/>
              <w:keepLines w:val="0"/>
              <w:pageBreakBefore w:val="0"/>
              <w:kinsoku/>
              <w:wordWrap/>
              <w:overflowPunct/>
              <w:topLinePunct w:val="0"/>
              <w:bidi w:val="0"/>
              <w:spacing w:line="360" w:lineRule="auto"/>
              <w:ind w:firstLine="464" w:firstLineChars="200"/>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1.评标基准价指满足投标文件全部实质性要求且投标单价最低的投标报价；</w:t>
            </w:r>
          </w:p>
          <w:p>
            <w:pPr>
              <w:keepNext w:val="0"/>
              <w:keepLines w:val="0"/>
              <w:pageBreakBefore w:val="0"/>
              <w:kinsoku/>
              <w:wordWrap/>
              <w:overflowPunct/>
              <w:topLinePunct w:val="0"/>
              <w:bidi w:val="0"/>
              <w:spacing w:line="360" w:lineRule="auto"/>
              <w:ind w:firstLine="464" w:firstLineChars="200"/>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2.超过采购预算价的报价不进入价格分计算，其投标为无效标；</w:t>
            </w:r>
          </w:p>
          <w:p>
            <w:pPr>
              <w:keepNext w:val="0"/>
              <w:keepLines w:val="0"/>
              <w:pageBreakBefore w:val="0"/>
              <w:kinsoku/>
              <w:wordWrap/>
              <w:overflowPunct/>
              <w:topLinePunct w:val="0"/>
              <w:bidi w:val="0"/>
              <w:spacing w:line="360" w:lineRule="auto"/>
              <w:ind w:firstLine="464" w:firstLineChars="200"/>
              <w:rPr>
                <w:rFonts w:hint="eastAsia" w:ascii="宋体" w:hAnsi="宋体" w:eastAsia="宋体" w:cs="宋体"/>
                <w:caps w:val="0"/>
                <w:color w:val="auto"/>
                <w:spacing w:val="6"/>
                <w:sz w:val="22"/>
                <w:szCs w:val="22"/>
                <w:highlight w:val="none"/>
              </w:rPr>
            </w:pPr>
            <w:r>
              <w:rPr>
                <w:rFonts w:hint="eastAsia" w:ascii="宋体" w:hAnsi="宋体" w:eastAsia="宋体" w:cs="宋体"/>
                <w:caps w:val="0"/>
                <w:color w:val="auto"/>
                <w:spacing w:val="6"/>
                <w:sz w:val="22"/>
                <w:szCs w:val="22"/>
                <w:highlight w:val="none"/>
                <w:lang w:val="en-US" w:eastAsia="zh-CN"/>
              </w:rPr>
              <w:t>3.磋商现场，通过资格审查的投标人有二次报价资格，评标基准价以及报价得分以二次报价为计算依据，二次报价不得高于初始报价，否则按无效投标处理；</w:t>
            </w:r>
          </w:p>
          <w:p>
            <w:pPr>
              <w:keepNext w:val="0"/>
              <w:keepLines w:val="0"/>
              <w:pageBreakBefore w:val="0"/>
              <w:widowControl/>
              <w:kinsoku/>
              <w:wordWrap/>
              <w:overflowPunct/>
              <w:topLinePunct w:val="0"/>
              <w:bidi w:val="0"/>
              <w:spacing w:line="360" w:lineRule="auto"/>
              <w:jc w:val="both"/>
              <w:rPr>
                <w:rFonts w:hint="eastAsia" w:ascii="宋体" w:hAnsi="宋体" w:eastAsia="宋体" w:cs="宋体"/>
                <w:caps w:val="0"/>
                <w:color w:val="auto"/>
                <w:spacing w:val="6"/>
                <w:sz w:val="22"/>
                <w:szCs w:val="22"/>
                <w:highlight w:val="none"/>
                <w:lang w:eastAsia="zh-CN"/>
              </w:rPr>
            </w:pPr>
            <w:r>
              <w:rPr>
                <w:rFonts w:hint="eastAsia" w:ascii="宋体" w:hAnsi="宋体" w:eastAsia="宋体" w:cs="宋体"/>
                <w:b/>
                <w:bCs/>
                <w:color w:val="auto"/>
                <w:sz w:val="22"/>
                <w:szCs w:val="22"/>
                <w:highlight w:val="none"/>
                <w:lang w:val="en-US" w:eastAsia="zh-CN"/>
              </w:rPr>
              <w:t>注：</w:t>
            </w:r>
            <w:r>
              <w:rPr>
                <w:rFonts w:hint="eastAsia" w:ascii="宋体" w:hAnsi="宋体" w:eastAsia="宋体" w:cs="宋体"/>
                <w:b/>
                <w:bCs/>
                <w:color w:val="auto"/>
                <w:sz w:val="22"/>
                <w:szCs w:val="22"/>
                <w:highlight w:val="none"/>
              </w:rPr>
              <w:t>本项目针对中小型企业进行招标，不作价格扣除</w:t>
            </w:r>
            <w:r>
              <w:rPr>
                <w:rFonts w:hint="eastAsia" w:ascii="宋体" w:hAnsi="宋体" w:eastAsia="宋体" w:cs="宋体"/>
                <w:b/>
                <w:bCs/>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452" w:type="dxa"/>
            <w:gridSpan w:val="4"/>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240" w:lineRule="auto"/>
              <w:contextualSpacing/>
              <w:jc w:val="center"/>
              <w:textAlignment w:val="baseline"/>
              <w:rPr>
                <w:rFonts w:hint="eastAsia" w:ascii="宋体" w:hAnsi="宋体" w:eastAsia="宋体" w:cs="宋体"/>
                <w:caps w:val="0"/>
                <w:color w:val="auto"/>
                <w:spacing w:val="6"/>
                <w:kern w:val="0"/>
                <w:sz w:val="22"/>
                <w:szCs w:val="22"/>
                <w:highlight w:val="none"/>
              </w:rPr>
            </w:pPr>
            <w:r>
              <w:rPr>
                <w:rFonts w:hint="eastAsia" w:ascii="宋体" w:hAnsi="宋体" w:eastAsia="宋体" w:cs="宋体"/>
                <w:b/>
                <w:bCs/>
                <w:caps w:val="0"/>
                <w:color w:val="auto"/>
                <w:spacing w:val="6"/>
                <w:kern w:val="0"/>
                <w:sz w:val="22"/>
                <w:szCs w:val="22"/>
                <w:highlight w:val="none"/>
              </w:rPr>
              <w:t>技术部分（</w:t>
            </w:r>
            <w:r>
              <w:rPr>
                <w:rFonts w:hint="eastAsia" w:ascii="宋体" w:hAnsi="宋体" w:eastAsia="宋体" w:cs="宋体"/>
                <w:b/>
                <w:bCs/>
                <w:caps w:val="0"/>
                <w:color w:val="auto"/>
                <w:spacing w:val="6"/>
                <w:kern w:val="0"/>
                <w:sz w:val="22"/>
                <w:szCs w:val="22"/>
                <w:highlight w:val="none"/>
                <w:lang w:val="en-US" w:eastAsia="zh-CN"/>
              </w:rPr>
              <w:t>18</w:t>
            </w:r>
            <w:r>
              <w:rPr>
                <w:rFonts w:hint="eastAsia" w:ascii="宋体" w:hAnsi="宋体" w:eastAsia="宋体" w:cs="宋体"/>
                <w:b/>
                <w:bCs/>
                <w:caps w:val="0"/>
                <w:color w:val="auto"/>
                <w:spacing w:val="6"/>
                <w:kern w:val="0"/>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840" w:type="dxa"/>
            <w:vAlign w:val="center"/>
          </w:tcPr>
          <w:p>
            <w:pPr>
              <w:keepNext w:val="0"/>
              <w:keepLines w:val="0"/>
              <w:pageBreakBefore w:val="0"/>
              <w:widowControl w:val="0"/>
              <w:kinsoku/>
              <w:wordWrap/>
              <w:overflowPunct/>
              <w:topLinePunct w:val="0"/>
              <w:autoSpaceDE/>
              <w:autoSpaceDN/>
              <w:bidi w:val="0"/>
              <w:snapToGrid/>
              <w:spacing w:line="240" w:lineRule="auto"/>
              <w:jc w:val="center"/>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caps w:val="0"/>
                <w:color w:val="auto"/>
                <w:spacing w:val="6"/>
                <w:sz w:val="22"/>
                <w:szCs w:val="22"/>
                <w:highlight w:val="none"/>
                <w:lang w:val="en-US" w:eastAsia="zh-CN"/>
              </w:rPr>
              <w:t>1</w:t>
            </w:r>
          </w:p>
        </w:tc>
        <w:tc>
          <w:tcPr>
            <w:tcW w:w="1206" w:type="dxa"/>
            <w:vAlign w:val="center"/>
          </w:tcPr>
          <w:p>
            <w:pPr>
              <w:bidi w:val="0"/>
              <w:spacing w:line="240" w:lineRule="auto"/>
              <w:jc w:val="center"/>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服务内容响应</w:t>
            </w:r>
          </w:p>
        </w:tc>
        <w:tc>
          <w:tcPr>
            <w:tcW w:w="999" w:type="dxa"/>
            <w:vAlign w:val="center"/>
          </w:tcPr>
          <w:p>
            <w:pPr>
              <w:keepNext w:val="0"/>
              <w:keepLines w:val="0"/>
              <w:pageBreakBefore w:val="0"/>
              <w:kinsoku/>
              <w:wordWrap/>
              <w:overflowPunct/>
              <w:topLinePunct w:val="0"/>
              <w:bidi w:val="0"/>
              <w:spacing w:line="240" w:lineRule="auto"/>
              <w:jc w:val="center"/>
              <w:rPr>
                <w:rFonts w:hint="eastAsia" w:ascii="宋体" w:hAnsi="宋体" w:eastAsia="宋体" w:cs="宋体"/>
                <w:b w:val="0"/>
                <w:bCs w:val="0"/>
                <w:caps w:val="0"/>
                <w:color w:val="auto"/>
                <w:spacing w:val="6"/>
                <w:sz w:val="22"/>
                <w:szCs w:val="22"/>
                <w:highlight w:val="none"/>
                <w:lang w:val="en-US" w:eastAsia="zh-CN"/>
              </w:rPr>
            </w:pPr>
            <w:r>
              <w:rPr>
                <w:rFonts w:hint="eastAsia" w:ascii="宋体" w:hAnsi="宋体" w:eastAsia="宋体" w:cs="宋体"/>
                <w:b w:val="0"/>
                <w:bCs w:val="0"/>
                <w:caps w:val="0"/>
                <w:color w:val="auto"/>
                <w:spacing w:val="6"/>
                <w:sz w:val="22"/>
                <w:szCs w:val="22"/>
                <w:highlight w:val="none"/>
                <w:lang w:val="en-US" w:eastAsia="zh-CN"/>
              </w:rPr>
              <w:t>6分</w:t>
            </w:r>
          </w:p>
        </w:tc>
        <w:tc>
          <w:tcPr>
            <w:tcW w:w="6407" w:type="dxa"/>
            <w:vAlign w:val="center"/>
          </w:tcPr>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服务内容响应：</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提供完全响应或优于服务内容的承诺函，得</w:t>
            </w:r>
            <w:r>
              <w:rPr>
                <w:rFonts w:hint="eastAsia" w:ascii="宋体" w:hAnsi="宋体" w:eastAsia="宋体" w:cs="宋体"/>
                <w:sz w:val="22"/>
                <w:szCs w:val="22"/>
                <w:highlight w:val="none"/>
                <w:lang w:val="en-US" w:eastAsia="zh-CN"/>
              </w:rPr>
              <w:t>6</w:t>
            </w:r>
            <w:r>
              <w:rPr>
                <w:rFonts w:hint="eastAsia" w:ascii="宋体" w:hAnsi="宋体" w:eastAsia="宋体" w:cs="宋体"/>
                <w:sz w:val="22"/>
                <w:szCs w:val="22"/>
                <w:highlight w:val="none"/>
              </w:rPr>
              <w:t>分。</w:t>
            </w:r>
          </w:p>
          <w:p>
            <w:pPr>
              <w:bidi w:val="0"/>
              <w:spacing w:line="360" w:lineRule="auto"/>
              <w:rPr>
                <w:rFonts w:hint="eastAsia" w:ascii="宋体" w:hAnsi="宋体" w:eastAsia="宋体" w:cs="宋体"/>
                <w:sz w:val="22"/>
                <w:szCs w:val="22"/>
                <w:highlight w:val="none"/>
              </w:rPr>
            </w:pPr>
            <w:r>
              <w:rPr>
                <w:rFonts w:hint="eastAsia" w:ascii="宋体" w:hAnsi="宋体" w:eastAsia="宋体" w:cs="宋体"/>
                <w:b/>
                <w:bCs/>
                <w:sz w:val="22"/>
                <w:szCs w:val="22"/>
                <w:highlight w:val="none"/>
              </w:rPr>
              <w:t>注：不提供承诺或不完全响应作无效文件处理。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840" w:type="dxa"/>
            <w:vAlign w:val="center"/>
          </w:tcPr>
          <w:p>
            <w:pPr>
              <w:keepNext w:val="0"/>
              <w:keepLines w:val="0"/>
              <w:pageBreakBefore w:val="0"/>
              <w:widowControl w:val="0"/>
              <w:kinsoku/>
              <w:wordWrap/>
              <w:overflowPunct/>
              <w:topLinePunct w:val="0"/>
              <w:autoSpaceDE/>
              <w:autoSpaceDN/>
              <w:bidi w:val="0"/>
              <w:snapToGrid/>
              <w:spacing w:line="240" w:lineRule="auto"/>
              <w:jc w:val="center"/>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caps w:val="0"/>
                <w:color w:val="auto"/>
                <w:spacing w:val="6"/>
                <w:sz w:val="22"/>
                <w:szCs w:val="22"/>
                <w:highlight w:val="none"/>
                <w:lang w:val="en-US" w:eastAsia="zh-CN"/>
              </w:rPr>
              <w:t>2</w:t>
            </w:r>
          </w:p>
        </w:tc>
        <w:tc>
          <w:tcPr>
            <w:tcW w:w="1206" w:type="dxa"/>
            <w:vAlign w:val="center"/>
          </w:tcPr>
          <w:p>
            <w:pPr>
              <w:bidi w:val="0"/>
              <w:spacing w:line="24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服务方案</w:t>
            </w:r>
          </w:p>
        </w:tc>
        <w:tc>
          <w:tcPr>
            <w:tcW w:w="999" w:type="dxa"/>
            <w:vAlign w:val="center"/>
          </w:tcPr>
          <w:p>
            <w:pPr>
              <w:keepNext w:val="0"/>
              <w:keepLines w:val="0"/>
              <w:pageBreakBefore w:val="0"/>
              <w:kinsoku/>
              <w:wordWrap/>
              <w:overflowPunct/>
              <w:topLinePunct w:val="0"/>
              <w:bidi w:val="0"/>
              <w:spacing w:line="240" w:lineRule="auto"/>
              <w:jc w:val="center"/>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b w:val="0"/>
                <w:bCs w:val="0"/>
                <w:caps w:val="0"/>
                <w:color w:val="auto"/>
                <w:spacing w:val="6"/>
                <w:sz w:val="22"/>
                <w:szCs w:val="22"/>
                <w:highlight w:val="none"/>
                <w:lang w:val="en-US" w:eastAsia="zh-CN"/>
              </w:rPr>
              <w:t>12分</w:t>
            </w:r>
          </w:p>
        </w:tc>
        <w:tc>
          <w:tcPr>
            <w:tcW w:w="6407" w:type="dxa"/>
            <w:vAlign w:val="center"/>
          </w:tcPr>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1、项目组织方案：</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项目组织方案符合采购方的整体要求，方案应包括工作依据及相关的技术规范和标准、总体技术路线、组织与实施及项目的主要成果。由评委在 0-</w:t>
            </w:r>
            <w:r>
              <w:rPr>
                <w:rFonts w:hint="eastAsia" w:ascii="宋体" w:hAnsi="宋体" w:eastAsia="宋体" w:cs="宋体"/>
                <w:sz w:val="22"/>
                <w:szCs w:val="22"/>
                <w:highlight w:val="none"/>
                <w:lang w:val="en-US" w:eastAsia="zh-CN"/>
              </w:rPr>
              <w:t>6</w:t>
            </w:r>
            <w:r>
              <w:rPr>
                <w:rFonts w:hint="eastAsia" w:ascii="宋体" w:hAnsi="宋体" w:eastAsia="宋体" w:cs="宋体"/>
                <w:sz w:val="22"/>
                <w:szCs w:val="22"/>
                <w:highlight w:val="none"/>
              </w:rPr>
              <w:t xml:space="preserve"> 分之间， 自行评判打分，未提供不得分</w:t>
            </w:r>
            <w:r>
              <w:rPr>
                <w:rFonts w:hint="eastAsia" w:ascii="宋体" w:hAnsi="宋体" w:eastAsia="宋体" w:cs="宋体"/>
                <w:sz w:val="22"/>
                <w:szCs w:val="22"/>
                <w:highlight w:val="none"/>
                <w:lang w:eastAsia="zh-CN"/>
              </w:rPr>
              <w:t>。</w:t>
            </w:r>
          </w:p>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2、项目进度及保证措施</w:t>
            </w:r>
          </w:p>
          <w:p>
            <w:pPr>
              <w:bidi w:val="0"/>
              <w:spacing w:line="360" w:lineRule="auto"/>
              <w:ind w:firstLine="440" w:firstLineChars="200"/>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sz w:val="22"/>
                <w:szCs w:val="22"/>
                <w:highlight w:val="none"/>
              </w:rPr>
              <w:t>项目进度及保证措施应包括质量保证(质量保证制度、质量保证措施) 及安全保证 (安全生产制度、安全生产培训及管理、监督执行) ；进度计划应按照项目工序要求进行安排。由评委在0-</w:t>
            </w:r>
            <w:r>
              <w:rPr>
                <w:rFonts w:hint="eastAsia" w:ascii="宋体" w:hAnsi="宋体" w:eastAsia="宋体" w:cs="宋体"/>
                <w:sz w:val="22"/>
                <w:szCs w:val="22"/>
                <w:highlight w:val="none"/>
                <w:lang w:val="en-US" w:eastAsia="zh-CN"/>
              </w:rPr>
              <w:t>6</w:t>
            </w:r>
            <w:r>
              <w:rPr>
                <w:rFonts w:hint="eastAsia" w:ascii="宋体" w:hAnsi="宋体" w:eastAsia="宋体" w:cs="宋体"/>
                <w:sz w:val="22"/>
                <w:szCs w:val="22"/>
                <w:highlight w:val="none"/>
              </w:rPr>
              <w:t>分之间， 自行评判打分，未提供不得分</w:t>
            </w:r>
            <w:r>
              <w:rPr>
                <w:rFonts w:hint="eastAsia" w:ascii="宋体" w:hAnsi="宋体" w:eastAsia="宋体" w:cs="宋体"/>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9452" w:type="dxa"/>
            <w:gridSpan w:val="4"/>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b/>
                <w:bCs/>
                <w:caps w:val="0"/>
                <w:color w:val="auto"/>
                <w:spacing w:val="6"/>
                <w:kern w:val="0"/>
                <w:sz w:val="22"/>
                <w:szCs w:val="22"/>
                <w:highlight w:val="none"/>
                <w:lang w:val="en-US" w:eastAsia="zh-CN"/>
              </w:rPr>
              <w:t>商务部分（72分）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7"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1</w:t>
            </w:r>
          </w:p>
        </w:tc>
        <w:tc>
          <w:tcPr>
            <w:tcW w:w="1206" w:type="dxa"/>
            <w:vAlign w:val="center"/>
          </w:tcPr>
          <w:p>
            <w:pPr>
              <w:bidi w:val="0"/>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项目组</w:t>
            </w:r>
          </w:p>
          <w:p>
            <w:pPr>
              <w:bidi w:val="0"/>
              <w:jc w:val="center"/>
              <w:rPr>
                <w:rFonts w:hint="eastAsia" w:ascii="宋体" w:hAnsi="宋体" w:eastAsia="宋体" w:cs="宋体"/>
                <w:caps w:val="0"/>
                <w:color w:val="auto"/>
                <w:spacing w:val="6"/>
                <w:kern w:val="0"/>
                <w:sz w:val="22"/>
                <w:szCs w:val="22"/>
                <w:highlight w:val="none"/>
              </w:rPr>
            </w:pPr>
            <w:r>
              <w:rPr>
                <w:rFonts w:hint="eastAsia" w:ascii="宋体" w:hAnsi="宋体" w:eastAsia="宋体" w:cs="宋体"/>
                <w:sz w:val="22"/>
                <w:szCs w:val="22"/>
                <w:highlight w:val="none"/>
              </w:rPr>
              <w:t>人员</w:t>
            </w:r>
          </w:p>
        </w:tc>
        <w:tc>
          <w:tcPr>
            <w:tcW w:w="999" w:type="dxa"/>
            <w:vAlign w:val="center"/>
          </w:tcPr>
          <w:p>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caps w:val="0"/>
                <w:color w:val="auto"/>
                <w:spacing w:val="6"/>
                <w:sz w:val="22"/>
                <w:szCs w:val="22"/>
                <w:highlight w:val="none"/>
                <w:lang w:val="en-US" w:eastAsia="zh-CN"/>
              </w:rPr>
              <w:t>27分</w:t>
            </w:r>
          </w:p>
        </w:tc>
        <w:tc>
          <w:tcPr>
            <w:tcW w:w="6407" w:type="dxa"/>
            <w:vAlign w:val="center"/>
          </w:tcPr>
          <w:p>
            <w:pPr>
              <w:numPr>
                <w:ilvl w:val="0"/>
                <w:numId w:val="0"/>
              </w:num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)项目负责人</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本项最高为12分不累计加分</w:t>
            </w:r>
            <w:r>
              <w:rPr>
                <w:rFonts w:hint="eastAsia" w:ascii="宋体" w:hAnsi="宋体" w:eastAsia="宋体" w:cs="宋体"/>
                <w:sz w:val="22"/>
                <w:szCs w:val="22"/>
                <w:highlight w:val="none"/>
                <w:lang w:eastAsia="zh-CN"/>
              </w:rPr>
              <w:t>）</w:t>
            </w:r>
          </w:p>
          <w:p>
            <w:pPr>
              <w:numPr>
                <w:ilvl w:val="0"/>
                <w:numId w:val="0"/>
              </w:num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同时具有测绘相关专业</w:t>
            </w:r>
            <w:r>
              <w:rPr>
                <w:rFonts w:hint="eastAsia" w:ascii="宋体" w:hAnsi="宋体" w:eastAsia="宋体" w:cs="宋体"/>
                <w:sz w:val="22"/>
                <w:szCs w:val="22"/>
                <w:highlight w:val="none"/>
                <w:lang w:val="en-US" w:eastAsia="zh-CN"/>
              </w:rPr>
              <w:t>中级</w:t>
            </w:r>
            <w:r>
              <w:rPr>
                <w:rFonts w:hint="eastAsia" w:ascii="宋体" w:hAnsi="宋体" w:eastAsia="宋体" w:cs="宋体"/>
                <w:sz w:val="22"/>
                <w:szCs w:val="22"/>
                <w:highlight w:val="none"/>
              </w:rPr>
              <w:t>及以上职称、注册测绘师、拥有个人软件著作权的得</w:t>
            </w:r>
            <w:r>
              <w:rPr>
                <w:rFonts w:hint="eastAsia" w:ascii="宋体" w:hAnsi="宋体" w:eastAsia="宋体" w:cs="宋体"/>
                <w:sz w:val="22"/>
                <w:szCs w:val="22"/>
                <w:highlight w:val="none"/>
                <w:lang w:val="en-US" w:eastAsia="zh-CN"/>
              </w:rPr>
              <w:t>8</w:t>
            </w:r>
            <w:r>
              <w:rPr>
                <w:rFonts w:hint="eastAsia" w:ascii="宋体" w:hAnsi="宋体" w:eastAsia="宋体" w:cs="宋体"/>
                <w:sz w:val="22"/>
                <w:szCs w:val="22"/>
                <w:highlight w:val="none"/>
              </w:rPr>
              <w:t>分，缺一项不得分；</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同时具有测绘相关专业高级及以上职称、注册测绘师、拥有个人软件著作权的得12分，缺一项不得分； </w:t>
            </w:r>
          </w:p>
          <w:p>
            <w:pPr>
              <w:numPr>
                <w:ilvl w:val="0"/>
                <w:numId w:val="0"/>
              </w:numPr>
              <w:bidi w:val="0"/>
              <w:spacing w:line="360" w:lineRule="auto"/>
              <w:ind w:leftChars="0"/>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)技术负责人</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本项最高为9分不累计加分</w:t>
            </w:r>
            <w:r>
              <w:rPr>
                <w:rFonts w:hint="eastAsia" w:ascii="宋体" w:hAnsi="宋体" w:eastAsia="宋体" w:cs="宋体"/>
                <w:sz w:val="22"/>
                <w:szCs w:val="22"/>
                <w:highlight w:val="none"/>
                <w:lang w:eastAsia="zh-CN"/>
              </w:rPr>
              <w:t>）</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同时具有测绘相关专业</w:t>
            </w:r>
            <w:r>
              <w:rPr>
                <w:rFonts w:hint="eastAsia" w:ascii="宋体" w:hAnsi="宋体" w:eastAsia="宋体" w:cs="宋体"/>
                <w:sz w:val="22"/>
                <w:szCs w:val="22"/>
                <w:highlight w:val="none"/>
                <w:lang w:val="en-US" w:eastAsia="zh-CN"/>
              </w:rPr>
              <w:t>中级</w:t>
            </w:r>
            <w:r>
              <w:rPr>
                <w:rFonts w:hint="eastAsia" w:ascii="宋体" w:hAnsi="宋体" w:eastAsia="宋体" w:cs="宋体"/>
                <w:sz w:val="22"/>
                <w:szCs w:val="22"/>
                <w:highlight w:val="none"/>
              </w:rPr>
              <w:t>及以上职称、注册测绘师、拥有个人航空摄影测量相关软件著作权的得</w:t>
            </w:r>
            <w:r>
              <w:rPr>
                <w:rFonts w:hint="eastAsia" w:ascii="宋体" w:hAnsi="宋体" w:eastAsia="宋体" w:cs="宋体"/>
                <w:sz w:val="22"/>
                <w:szCs w:val="22"/>
                <w:highlight w:val="none"/>
                <w:lang w:val="en-US" w:eastAsia="zh-CN"/>
              </w:rPr>
              <w:t>6</w:t>
            </w:r>
            <w:r>
              <w:rPr>
                <w:rFonts w:hint="eastAsia" w:ascii="宋体" w:hAnsi="宋体" w:eastAsia="宋体" w:cs="宋体"/>
                <w:sz w:val="22"/>
                <w:szCs w:val="22"/>
                <w:highlight w:val="none"/>
              </w:rPr>
              <w:t>分，缺一项不得分。</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同时具有测绘相关专业高级及以上职称、注册测绘师、拥有个人航空摄影测量相关软件著作权的得9分，缺一项不得分。</w:t>
            </w:r>
          </w:p>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(3)质量负责人</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本项最高为3分不累计加分</w:t>
            </w:r>
            <w:r>
              <w:rPr>
                <w:rFonts w:hint="eastAsia" w:ascii="宋体" w:hAnsi="宋体" w:eastAsia="宋体" w:cs="宋体"/>
                <w:sz w:val="22"/>
                <w:szCs w:val="22"/>
                <w:highlight w:val="none"/>
                <w:lang w:eastAsia="zh-CN"/>
              </w:rPr>
              <w:t>）</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具有测绘相关专业</w:t>
            </w:r>
            <w:r>
              <w:rPr>
                <w:rFonts w:hint="eastAsia" w:ascii="宋体" w:hAnsi="宋体" w:eastAsia="宋体" w:cs="宋体"/>
                <w:sz w:val="22"/>
                <w:szCs w:val="22"/>
                <w:highlight w:val="none"/>
                <w:lang w:val="en-US" w:eastAsia="zh-CN"/>
              </w:rPr>
              <w:t>中级</w:t>
            </w:r>
            <w:r>
              <w:rPr>
                <w:rFonts w:hint="eastAsia" w:ascii="宋体" w:hAnsi="宋体" w:eastAsia="宋体" w:cs="宋体"/>
                <w:sz w:val="22"/>
                <w:szCs w:val="22"/>
                <w:highlight w:val="none"/>
              </w:rPr>
              <w:t>职称的得</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分</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具有测绘相关专业高级及以上职称的得3分。</w:t>
            </w:r>
          </w:p>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(4)其他人员</w:t>
            </w:r>
          </w:p>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除以上 (1)  (2)  (3) 人员外，其他人员同时具有测绘相关专业中级及以上职称、注册测绘师的每个得3分，最高3分。</w:t>
            </w:r>
          </w:p>
          <w:p>
            <w:pPr>
              <w:bidi w:val="0"/>
              <w:spacing w:line="360" w:lineRule="auto"/>
              <w:rPr>
                <w:rFonts w:hint="eastAsia" w:ascii="宋体" w:hAnsi="宋体" w:eastAsia="宋体" w:cs="宋体"/>
                <w:spacing w:val="-9"/>
                <w:sz w:val="22"/>
                <w:szCs w:val="22"/>
                <w:highlight w:val="none"/>
                <w:lang w:val="en-US" w:eastAsia="zh-CN"/>
              </w:rPr>
            </w:pPr>
            <w:r>
              <w:rPr>
                <w:rFonts w:hint="eastAsia" w:ascii="宋体" w:hAnsi="宋体" w:eastAsia="宋体" w:cs="宋体"/>
                <w:b/>
                <w:bCs/>
                <w:sz w:val="22"/>
                <w:szCs w:val="22"/>
                <w:highlight w:val="none"/>
              </w:rPr>
              <w:t>注：以上项目负责人、技术负责人、质量负责人不得为同一人，且不能 重复，针对以上 (1)  (2)  (3)  (4) ，须提供人员所在单位社保缴纳 证明文件及证书扫描件、身份证、有著作权的人员 (项目负责人、技术负责人) 还需著作权须提供证书扫描件及中国版权保护中心网站查询截图，以上资料均需加盖供应商单位公章。不提供不得分。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2</w:t>
            </w:r>
          </w:p>
        </w:tc>
        <w:tc>
          <w:tcPr>
            <w:tcW w:w="1206" w:type="dxa"/>
            <w:vAlign w:val="center"/>
          </w:tcPr>
          <w:p>
            <w:pPr>
              <w:bidi w:val="0"/>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拟投入</w:t>
            </w:r>
          </w:p>
          <w:p>
            <w:pPr>
              <w:bidi w:val="0"/>
              <w:jc w:val="center"/>
              <w:rPr>
                <w:rFonts w:hint="eastAsia" w:ascii="宋体" w:hAnsi="宋体" w:eastAsia="宋体" w:cs="宋体"/>
                <w:caps w:val="0"/>
                <w:color w:val="auto"/>
                <w:spacing w:val="6"/>
                <w:kern w:val="0"/>
                <w:sz w:val="22"/>
                <w:szCs w:val="22"/>
                <w:highlight w:val="none"/>
              </w:rPr>
            </w:pPr>
            <w:r>
              <w:rPr>
                <w:rFonts w:hint="eastAsia" w:ascii="宋体" w:hAnsi="宋体" w:eastAsia="宋体" w:cs="宋体"/>
                <w:sz w:val="22"/>
                <w:szCs w:val="22"/>
                <w:highlight w:val="none"/>
              </w:rPr>
              <w:t>设备</w:t>
            </w:r>
          </w:p>
        </w:tc>
        <w:tc>
          <w:tcPr>
            <w:tcW w:w="999" w:type="dxa"/>
            <w:vAlign w:val="center"/>
          </w:tcPr>
          <w:p>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caps w:val="0"/>
                <w:color w:val="auto"/>
                <w:spacing w:val="6"/>
                <w:sz w:val="22"/>
                <w:szCs w:val="22"/>
                <w:highlight w:val="none"/>
                <w:lang w:val="en-US" w:eastAsia="zh-CN"/>
              </w:rPr>
            </w:pPr>
            <w:r>
              <w:rPr>
                <w:rFonts w:hint="eastAsia" w:ascii="宋体" w:hAnsi="宋体" w:eastAsia="宋体" w:cs="宋体"/>
                <w:caps w:val="0"/>
                <w:color w:val="auto"/>
                <w:spacing w:val="6"/>
                <w:sz w:val="22"/>
                <w:szCs w:val="22"/>
                <w:highlight w:val="none"/>
                <w:lang w:val="en-US" w:eastAsia="zh-CN"/>
              </w:rPr>
              <w:t>20分</w:t>
            </w:r>
          </w:p>
        </w:tc>
        <w:tc>
          <w:tcPr>
            <w:tcW w:w="6407" w:type="dxa"/>
            <w:vAlign w:val="top"/>
          </w:tcPr>
          <w:p>
            <w:pPr>
              <w:spacing w:before="199" w:line="385" w:lineRule="auto"/>
              <w:ind w:right="153"/>
              <w:rPr>
                <w:rFonts w:hint="eastAsia" w:ascii="宋体" w:hAnsi="宋体" w:eastAsia="宋体" w:cs="宋体"/>
                <w:sz w:val="22"/>
                <w:szCs w:val="22"/>
                <w:highlight w:val="none"/>
              </w:rPr>
            </w:pPr>
            <w:r>
              <w:rPr>
                <w:rFonts w:hint="eastAsia" w:ascii="宋体" w:hAnsi="宋体" w:eastAsia="宋体" w:cs="宋体"/>
                <w:spacing w:val="-18"/>
                <w:sz w:val="22"/>
                <w:szCs w:val="22"/>
                <w:highlight w:val="none"/>
              </w:rPr>
              <w:t>(1</w:t>
            </w:r>
            <w:r>
              <w:rPr>
                <w:rFonts w:hint="eastAsia" w:ascii="宋体" w:hAnsi="宋体" w:eastAsia="宋体" w:cs="宋体"/>
                <w:spacing w:val="-17"/>
                <w:sz w:val="22"/>
                <w:szCs w:val="22"/>
                <w:highlight w:val="none"/>
              </w:rPr>
              <w:t>)</w:t>
            </w:r>
            <w:r>
              <w:rPr>
                <w:rFonts w:hint="eastAsia" w:ascii="宋体" w:hAnsi="宋体" w:eastAsia="宋体" w:cs="宋体"/>
                <w:spacing w:val="-9"/>
                <w:sz w:val="22"/>
                <w:szCs w:val="22"/>
                <w:highlight w:val="none"/>
              </w:rPr>
              <w:t xml:space="preserve"> </w:t>
            </w:r>
            <w:r>
              <w:rPr>
                <w:rFonts w:hint="eastAsia" w:ascii="宋体" w:hAnsi="宋体" w:eastAsia="宋体" w:cs="宋体"/>
                <w:spacing w:val="-9"/>
                <w:sz w:val="22"/>
                <w:szCs w:val="22"/>
                <w:highlight w:val="none"/>
                <w:lang w:val="en-US" w:eastAsia="zh-CN"/>
              </w:rPr>
              <w:t>每提供</w:t>
            </w:r>
            <w:r>
              <w:rPr>
                <w:rFonts w:hint="eastAsia" w:ascii="宋体" w:hAnsi="宋体" w:eastAsia="宋体" w:cs="宋体"/>
                <w:spacing w:val="-9"/>
                <w:sz w:val="22"/>
                <w:szCs w:val="22"/>
                <w:highlight w:val="none"/>
              </w:rPr>
              <w:t xml:space="preserve">地理信息系统软件 </w:t>
            </w:r>
            <w:r>
              <w:rPr>
                <w:rFonts w:hint="eastAsia" w:ascii="宋体" w:hAnsi="宋体" w:eastAsia="宋体" w:cs="宋体"/>
                <w:spacing w:val="-9"/>
                <w:sz w:val="22"/>
                <w:szCs w:val="22"/>
                <w:highlight w:val="none"/>
                <w:lang w:val="en-US" w:eastAsia="zh-CN"/>
              </w:rPr>
              <w:t>1</w:t>
            </w:r>
            <w:r>
              <w:rPr>
                <w:rFonts w:hint="eastAsia" w:ascii="宋体" w:hAnsi="宋体" w:eastAsia="宋体" w:cs="宋体"/>
                <w:spacing w:val="-9"/>
                <w:sz w:val="22"/>
                <w:szCs w:val="22"/>
                <w:highlight w:val="none"/>
              </w:rPr>
              <w:t xml:space="preserve"> 套</w:t>
            </w:r>
            <w:r>
              <w:rPr>
                <w:rFonts w:hint="eastAsia" w:ascii="宋体" w:hAnsi="宋体" w:eastAsia="宋体" w:cs="宋体"/>
                <w:spacing w:val="-9"/>
                <w:sz w:val="22"/>
                <w:szCs w:val="22"/>
                <w:highlight w:val="none"/>
                <w:lang w:val="en-US" w:eastAsia="zh-CN"/>
              </w:rPr>
              <w:t>得1分</w:t>
            </w:r>
            <w:r>
              <w:rPr>
                <w:rFonts w:hint="eastAsia" w:ascii="宋体" w:hAnsi="宋体" w:eastAsia="宋体" w:cs="宋体"/>
                <w:spacing w:val="-9"/>
                <w:sz w:val="22"/>
                <w:szCs w:val="22"/>
                <w:highlight w:val="none"/>
              </w:rPr>
              <w:t>，</w:t>
            </w:r>
            <w:r>
              <w:rPr>
                <w:rFonts w:hint="eastAsia" w:ascii="宋体" w:hAnsi="宋体" w:eastAsia="宋体" w:cs="宋体"/>
                <w:spacing w:val="-9"/>
                <w:sz w:val="22"/>
                <w:szCs w:val="22"/>
                <w:highlight w:val="none"/>
                <w:lang w:val="en-US" w:eastAsia="zh-CN"/>
              </w:rPr>
              <w:t>最高8分</w:t>
            </w:r>
            <w:r>
              <w:rPr>
                <w:rFonts w:hint="eastAsia" w:ascii="宋体" w:hAnsi="宋体" w:eastAsia="宋体" w:cs="宋体"/>
                <w:spacing w:val="-2"/>
                <w:sz w:val="22"/>
                <w:szCs w:val="22"/>
                <w:highlight w:val="none"/>
              </w:rPr>
              <w:t>。</w:t>
            </w:r>
          </w:p>
          <w:p>
            <w:pPr>
              <w:spacing w:line="385" w:lineRule="auto"/>
              <w:ind w:right="75"/>
              <w:rPr>
                <w:rFonts w:hint="eastAsia" w:ascii="宋体" w:hAnsi="宋体" w:eastAsia="宋体" w:cs="宋体"/>
                <w:spacing w:val="-12"/>
                <w:sz w:val="22"/>
                <w:szCs w:val="22"/>
                <w:highlight w:val="none"/>
              </w:rPr>
            </w:pPr>
            <w:r>
              <w:rPr>
                <w:rFonts w:hint="eastAsia" w:ascii="宋体" w:hAnsi="宋体" w:eastAsia="宋体" w:cs="宋体"/>
                <w:spacing w:val="-15"/>
                <w:sz w:val="22"/>
                <w:szCs w:val="22"/>
                <w:highlight w:val="none"/>
              </w:rPr>
              <w:t>(</w:t>
            </w:r>
            <w:r>
              <w:rPr>
                <w:rFonts w:hint="eastAsia" w:ascii="宋体" w:hAnsi="宋体" w:eastAsia="宋体" w:cs="宋体"/>
                <w:spacing w:val="-12"/>
                <w:sz w:val="22"/>
                <w:szCs w:val="22"/>
                <w:highlight w:val="none"/>
              </w:rPr>
              <w:t xml:space="preserve">2) </w:t>
            </w:r>
            <w:r>
              <w:rPr>
                <w:rFonts w:hint="eastAsia" w:ascii="宋体" w:hAnsi="宋体" w:eastAsia="宋体" w:cs="宋体"/>
                <w:spacing w:val="-9"/>
                <w:sz w:val="22"/>
                <w:szCs w:val="22"/>
                <w:highlight w:val="none"/>
                <w:lang w:val="en-US" w:eastAsia="zh-CN"/>
              </w:rPr>
              <w:t>每提供</w:t>
            </w:r>
            <w:r>
              <w:rPr>
                <w:rFonts w:hint="eastAsia" w:ascii="宋体" w:hAnsi="宋体" w:eastAsia="宋体" w:cs="宋体"/>
                <w:spacing w:val="-12"/>
                <w:sz w:val="22"/>
                <w:szCs w:val="22"/>
                <w:highlight w:val="none"/>
              </w:rPr>
              <w:t xml:space="preserve"> GNSS 接收机 </w:t>
            </w:r>
            <w:r>
              <w:rPr>
                <w:rFonts w:hint="eastAsia" w:ascii="宋体" w:hAnsi="宋体" w:eastAsia="宋体" w:cs="宋体"/>
                <w:spacing w:val="-12"/>
                <w:sz w:val="22"/>
                <w:szCs w:val="22"/>
                <w:highlight w:val="none"/>
                <w:lang w:val="en-US" w:eastAsia="zh-CN"/>
              </w:rPr>
              <w:t>1</w:t>
            </w:r>
            <w:r>
              <w:rPr>
                <w:rFonts w:hint="eastAsia" w:ascii="宋体" w:hAnsi="宋体" w:eastAsia="宋体" w:cs="宋体"/>
                <w:spacing w:val="-12"/>
                <w:sz w:val="22"/>
                <w:szCs w:val="22"/>
                <w:highlight w:val="none"/>
              </w:rPr>
              <w:t xml:space="preserve"> 套得 </w:t>
            </w:r>
            <w:r>
              <w:rPr>
                <w:rFonts w:hint="eastAsia" w:ascii="宋体" w:hAnsi="宋体" w:eastAsia="宋体" w:cs="宋体"/>
                <w:spacing w:val="-12"/>
                <w:sz w:val="22"/>
                <w:szCs w:val="22"/>
                <w:highlight w:val="none"/>
                <w:lang w:val="en-US" w:eastAsia="zh-CN"/>
              </w:rPr>
              <w:t>1</w:t>
            </w:r>
            <w:r>
              <w:rPr>
                <w:rFonts w:hint="eastAsia" w:ascii="宋体" w:hAnsi="宋体" w:eastAsia="宋体" w:cs="宋体"/>
                <w:spacing w:val="-12"/>
                <w:sz w:val="22"/>
                <w:szCs w:val="22"/>
                <w:highlight w:val="none"/>
              </w:rPr>
              <w:t xml:space="preserve"> 分，</w:t>
            </w:r>
            <w:r>
              <w:rPr>
                <w:rFonts w:hint="eastAsia" w:ascii="宋体" w:hAnsi="宋体" w:eastAsia="宋体" w:cs="宋体"/>
                <w:spacing w:val="-12"/>
                <w:sz w:val="22"/>
                <w:szCs w:val="22"/>
                <w:highlight w:val="none"/>
                <w:lang w:val="en-US" w:eastAsia="zh-CN"/>
              </w:rPr>
              <w:t>最高6分</w:t>
            </w:r>
            <w:r>
              <w:rPr>
                <w:rFonts w:hint="eastAsia" w:ascii="宋体" w:hAnsi="宋体" w:eastAsia="宋体" w:cs="宋体"/>
                <w:spacing w:val="-12"/>
                <w:sz w:val="22"/>
                <w:szCs w:val="22"/>
                <w:highlight w:val="none"/>
              </w:rPr>
              <w:t>。</w:t>
            </w:r>
          </w:p>
          <w:p>
            <w:pPr>
              <w:spacing w:line="385" w:lineRule="auto"/>
              <w:ind w:right="75"/>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 xml:space="preserve">(3) </w:t>
            </w:r>
            <w:r>
              <w:rPr>
                <w:rFonts w:hint="eastAsia" w:ascii="宋体" w:hAnsi="宋体" w:eastAsia="宋体" w:cs="宋体"/>
                <w:spacing w:val="-9"/>
                <w:sz w:val="22"/>
                <w:szCs w:val="22"/>
                <w:highlight w:val="none"/>
                <w:lang w:val="en-US" w:eastAsia="zh-CN"/>
              </w:rPr>
              <w:t>提供</w:t>
            </w:r>
            <w:r>
              <w:rPr>
                <w:rFonts w:hint="eastAsia" w:ascii="宋体" w:hAnsi="宋体" w:eastAsia="宋体" w:cs="宋体"/>
                <w:spacing w:val="-4"/>
                <w:sz w:val="22"/>
                <w:szCs w:val="22"/>
                <w:highlight w:val="none"/>
              </w:rPr>
              <w:t>高性能数据服务器2台及以上的得6分，2台以下不得</w:t>
            </w:r>
            <w:r>
              <w:rPr>
                <w:rFonts w:hint="eastAsia" w:ascii="宋体" w:hAnsi="宋体" w:eastAsia="宋体" w:cs="宋体"/>
                <w:spacing w:val="-2"/>
                <w:sz w:val="22"/>
                <w:szCs w:val="22"/>
                <w:highlight w:val="none"/>
              </w:rPr>
              <w:t>分</w:t>
            </w:r>
            <w:r>
              <w:rPr>
                <w:rFonts w:hint="eastAsia" w:ascii="宋体" w:hAnsi="宋体" w:eastAsia="宋体" w:cs="宋体"/>
                <w:sz w:val="22"/>
                <w:szCs w:val="22"/>
                <w:highlight w:val="none"/>
              </w:rPr>
              <w:t>。</w:t>
            </w:r>
          </w:p>
          <w:p>
            <w:pPr>
              <w:bidi w:val="0"/>
              <w:spacing w:line="360" w:lineRule="auto"/>
              <w:rPr>
                <w:rFonts w:hint="eastAsia" w:ascii="宋体" w:hAnsi="宋体" w:eastAsia="宋体" w:cs="宋体"/>
                <w:sz w:val="22"/>
                <w:szCs w:val="22"/>
                <w:highlight w:val="none"/>
                <w:lang w:val="en-US" w:eastAsia="zh-CN"/>
              </w:rPr>
            </w:pPr>
            <w:r>
              <w:rPr>
                <w:rFonts w:hint="eastAsia" w:ascii="宋体" w:hAnsi="宋体" w:eastAsia="宋体" w:cs="宋体"/>
                <w:b/>
                <w:bCs/>
                <w:spacing w:val="-1"/>
                <w:sz w:val="22"/>
                <w:szCs w:val="22"/>
                <w:highlight w:val="none"/>
              </w:rPr>
              <w:t>注：以上设备须提</w:t>
            </w:r>
            <w:r>
              <w:rPr>
                <w:rFonts w:hint="eastAsia" w:ascii="宋体" w:hAnsi="宋体" w:eastAsia="宋体" w:cs="宋体"/>
                <w:b/>
                <w:bCs/>
                <w:sz w:val="22"/>
                <w:szCs w:val="22"/>
                <w:highlight w:val="none"/>
              </w:rPr>
              <w:t>供本项目</w:t>
            </w:r>
            <w:r>
              <w:rPr>
                <w:rFonts w:hint="eastAsia" w:ascii="宋体" w:hAnsi="宋体" w:eastAsia="宋体" w:cs="宋体"/>
                <w:b/>
                <w:bCs/>
                <w:sz w:val="22"/>
                <w:szCs w:val="22"/>
                <w:highlight w:val="none"/>
                <w:lang w:val="en-US" w:eastAsia="zh-CN"/>
              </w:rPr>
              <w:t>投标截止前</w:t>
            </w:r>
            <w:r>
              <w:rPr>
                <w:rFonts w:hint="eastAsia" w:ascii="宋体" w:hAnsi="宋体" w:eastAsia="宋体" w:cs="宋体"/>
                <w:b/>
                <w:bCs/>
                <w:sz w:val="22"/>
                <w:szCs w:val="22"/>
                <w:highlight w:val="none"/>
              </w:rPr>
              <w:t>的设备购买发票或租赁合同</w:t>
            </w:r>
            <w:r>
              <w:rPr>
                <w:rFonts w:hint="eastAsia" w:ascii="宋体" w:hAnsi="宋体" w:eastAsia="宋体" w:cs="宋体"/>
                <w:b/>
                <w:bCs/>
                <w:spacing w:val="-8"/>
                <w:sz w:val="22"/>
                <w:szCs w:val="22"/>
                <w:highlight w:val="none"/>
              </w:rPr>
              <w:t>扫描件(租</w:t>
            </w:r>
            <w:r>
              <w:rPr>
                <w:rFonts w:hint="eastAsia" w:ascii="宋体" w:hAnsi="宋体" w:eastAsia="宋体" w:cs="宋体"/>
                <w:b/>
                <w:bCs/>
                <w:spacing w:val="-4"/>
                <w:sz w:val="22"/>
                <w:szCs w:val="22"/>
                <w:highlight w:val="none"/>
              </w:rPr>
              <w:t>赁发票也必须为</w:t>
            </w:r>
            <w:r>
              <w:rPr>
                <w:rFonts w:hint="eastAsia" w:ascii="宋体" w:hAnsi="宋体" w:eastAsia="宋体" w:cs="宋体"/>
                <w:b/>
                <w:bCs/>
                <w:sz w:val="22"/>
                <w:szCs w:val="22"/>
                <w:highlight w:val="none"/>
                <w:lang w:val="en-US" w:eastAsia="zh-CN"/>
              </w:rPr>
              <w:t>投标截止前</w:t>
            </w:r>
            <w:r>
              <w:rPr>
                <w:rFonts w:hint="eastAsia" w:ascii="宋体" w:hAnsi="宋体" w:eastAsia="宋体" w:cs="宋体"/>
                <w:b/>
                <w:bCs/>
                <w:spacing w:val="-4"/>
                <w:sz w:val="22"/>
                <w:szCs w:val="22"/>
                <w:highlight w:val="none"/>
              </w:rPr>
              <w:t>)并加盖供应商</w:t>
            </w:r>
            <w:r>
              <w:rPr>
                <w:rFonts w:hint="eastAsia" w:ascii="宋体" w:hAnsi="宋体" w:eastAsia="宋体" w:cs="宋体"/>
                <w:b/>
                <w:bCs/>
                <w:spacing w:val="-4"/>
                <w:sz w:val="22"/>
                <w:szCs w:val="22"/>
                <w:highlight w:val="none"/>
                <w:lang w:val="en-US" w:eastAsia="zh-CN"/>
              </w:rPr>
              <w:t>公章</w:t>
            </w:r>
            <w:r>
              <w:rPr>
                <w:rFonts w:hint="eastAsia" w:ascii="宋体" w:hAnsi="宋体" w:eastAsia="宋体" w:cs="宋体"/>
                <w:b/>
                <w:bCs/>
                <w:spacing w:val="-4"/>
                <w:sz w:val="22"/>
                <w:szCs w:val="22"/>
                <w:highlight w:val="none"/>
              </w:rPr>
              <w:t>，</w:t>
            </w:r>
            <w:r>
              <w:rPr>
                <w:rFonts w:hint="eastAsia" w:ascii="宋体" w:hAnsi="宋体" w:eastAsia="宋体" w:cs="宋体"/>
                <w:b/>
                <w:bCs/>
                <w:spacing w:val="-2"/>
                <w:sz w:val="22"/>
                <w:szCs w:val="22"/>
                <w:highlight w:val="none"/>
              </w:rPr>
              <w:t>不提供不得</w:t>
            </w:r>
            <w:r>
              <w:rPr>
                <w:rFonts w:hint="eastAsia" w:ascii="宋体" w:hAnsi="宋体" w:eastAsia="宋体" w:cs="宋体"/>
                <w:b/>
                <w:bCs/>
                <w:spacing w:val="-1"/>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3</w:t>
            </w:r>
          </w:p>
        </w:tc>
        <w:tc>
          <w:tcPr>
            <w:tcW w:w="1206"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业绩</w:t>
            </w:r>
          </w:p>
        </w:tc>
        <w:tc>
          <w:tcPr>
            <w:tcW w:w="999" w:type="dxa"/>
            <w:vAlign w:val="center"/>
          </w:tcPr>
          <w:p>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6分</w:t>
            </w:r>
          </w:p>
        </w:tc>
        <w:tc>
          <w:tcPr>
            <w:tcW w:w="6407" w:type="dxa"/>
            <w:vAlign w:val="top"/>
          </w:tcPr>
          <w:p>
            <w:pPr>
              <w:bidi w:val="0"/>
              <w:spacing w:line="360" w:lineRule="auto"/>
              <w:ind w:firstLine="440" w:firstLineChars="200"/>
              <w:rPr>
                <w:rFonts w:hint="eastAsia" w:ascii="宋体" w:hAnsi="宋体" w:eastAsia="宋体" w:cs="宋体"/>
                <w:b w:val="0"/>
                <w:bCs w:val="0"/>
                <w:sz w:val="22"/>
                <w:szCs w:val="22"/>
                <w:highlight w:val="none"/>
              </w:rPr>
            </w:pPr>
            <w:r>
              <w:rPr>
                <w:rFonts w:hint="eastAsia" w:ascii="宋体" w:hAnsi="宋体" w:eastAsia="宋体" w:cs="宋体"/>
                <w:b w:val="0"/>
                <w:bCs w:val="0"/>
                <w:sz w:val="22"/>
                <w:szCs w:val="22"/>
                <w:highlight w:val="none"/>
              </w:rPr>
              <w:t>提供投标人2021年至今承揽同类型项目业绩，提供一个得</w:t>
            </w:r>
            <w:r>
              <w:rPr>
                <w:rFonts w:hint="eastAsia" w:ascii="宋体" w:hAnsi="宋体" w:eastAsia="宋体" w:cs="宋体"/>
                <w:b w:val="0"/>
                <w:bCs w:val="0"/>
                <w:sz w:val="22"/>
                <w:szCs w:val="22"/>
                <w:highlight w:val="none"/>
                <w:lang w:val="en-US" w:eastAsia="zh-CN"/>
              </w:rPr>
              <w:t>3</w:t>
            </w:r>
            <w:r>
              <w:rPr>
                <w:rFonts w:hint="eastAsia" w:ascii="宋体" w:hAnsi="宋体" w:eastAsia="宋体" w:cs="宋体"/>
                <w:b w:val="0"/>
                <w:bCs w:val="0"/>
                <w:sz w:val="22"/>
                <w:szCs w:val="22"/>
                <w:highlight w:val="none"/>
              </w:rPr>
              <w:t>分，</w:t>
            </w:r>
            <w:r>
              <w:rPr>
                <w:rFonts w:hint="eastAsia" w:ascii="宋体" w:hAnsi="宋体" w:eastAsia="宋体" w:cs="宋体"/>
                <w:b w:val="0"/>
                <w:bCs w:val="0"/>
                <w:sz w:val="22"/>
                <w:szCs w:val="22"/>
                <w:highlight w:val="none"/>
                <w:lang w:val="en-US" w:eastAsia="zh-CN"/>
              </w:rPr>
              <w:t>每增加一个得1分</w:t>
            </w:r>
            <w:r>
              <w:rPr>
                <w:rFonts w:hint="eastAsia" w:ascii="宋体" w:hAnsi="宋体" w:eastAsia="宋体" w:cs="宋体"/>
                <w:b w:val="0"/>
                <w:bCs w:val="0"/>
                <w:sz w:val="22"/>
                <w:szCs w:val="22"/>
                <w:highlight w:val="none"/>
              </w:rPr>
              <w:t>本项满</w:t>
            </w:r>
            <w:r>
              <w:rPr>
                <w:rFonts w:hint="eastAsia" w:ascii="宋体" w:hAnsi="宋体" w:eastAsia="宋体" w:cs="宋体"/>
                <w:b w:val="0"/>
                <w:bCs w:val="0"/>
                <w:sz w:val="22"/>
                <w:szCs w:val="22"/>
                <w:highlight w:val="none"/>
                <w:lang w:val="en-US" w:eastAsia="zh-CN"/>
              </w:rPr>
              <w:t>分6</w:t>
            </w:r>
            <w:r>
              <w:rPr>
                <w:rFonts w:hint="eastAsia" w:ascii="宋体" w:hAnsi="宋体" w:eastAsia="宋体" w:cs="宋体"/>
                <w:b w:val="0"/>
                <w:bCs w:val="0"/>
                <w:sz w:val="22"/>
                <w:szCs w:val="22"/>
                <w:highlight w:val="none"/>
              </w:rPr>
              <w:t>分。</w:t>
            </w:r>
          </w:p>
          <w:p>
            <w:pPr>
              <w:bidi w:val="0"/>
              <w:spacing w:line="360" w:lineRule="auto"/>
              <w:ind w:firstLine="442" w:firstLineChars="200"/>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rPr>
              <w:t>注：需提供中标通知书与合同扫描件并加盖</w:t>
            </w:r>
            <w:r>
              <w:rPr>
                <w:rFonts w:hint="eastAsia" w:ascii="宋体" w:hAnsi="宋体" w:eastAsia="宋体" w:cs="宋体"/>
                <w:b/>
                <w:bCs/>
                <w:sz w:val="22"/>
                <w:szCs w:val="22"/>
                <w:highlight w:val="none"/>
                <w:lang w:val="en-US" w:eastAsia="zh-CN"/>
              </w:rPr>
              <w:t>公章</w:t>
            </w:r>
            <w:r>
              <w:rPr>
                <w:rFonts w:hint="eastAsia" w:ascii="宋体" w:hAnsi="宋体" w:eastAsia="宋体" w:cs="宋体"/>
                <w:b/>
                <w:bCs/>
                <w:sz w:val="22"/>
                <w:szCs w:val="22"/>
                <w:highlight w:val="none"/>
              </w:rPr>
              <w:t>不提供不得分，缺项不得分。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2"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ind w:firstLine="232" w:firstLineChars="100"/>
              <w:contextualSpacing/>
              <w:jc w:val="both"/>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4</w:t>
            </w:r>
          </w:p>
        </w:tc>
        <w:tc>
          <w:tcPr>
            <w:tcW w:w="1206"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企业证书</w:t>
            </w:r>
          </w:p>
        </w:tc>
        <w:tc>
          <w:tcPr>
            <w:tcW w:w="999" w:type="dxa"/>
            <w:vAlign w:val="center"/>
          </w:tcPr>
          <w:p>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9分</w:t>
            </w:r>
          </w:p>
        </w:tc>
        <w:tc>
          <w:tcPr>
            <w:tcW w:w="6407" w:type="dxa"/>
            <w:vAlign w:val="top"/>
          </w:tcPr>
          <w:p>
            <w:pPr>
              <w:bidi w:val="0"/>
              <w:spacing w:line="360" w:lineRule="auto"/>
              <w:ind w:firstLine="440" w:firstLineChars="200"/>
              <w:rPr>
                <w:rFonts w:hint="eastAsia" w:ascii="宋体" w:hAnsi="宋体" w:eastAsia="宋体" w:cs="宋体"/>
                <w:sz w:val="22"/>
                <w:szCs w:val="22"/>
                <w:highlight w:val="none"/>
                <w:lang w:val="en-US" w:eastAsia="zh-CN"/>
              </w:rPr>
            </w:pPr>
            <w:r>
              <w:rPr>
                <w:rFonts w:hint="eastAsia" w:ascii="宋体" w:hAnsi="宋体" w:eastAsia="宋体" w:cs="宋体"/>
                <w:kern w:val="2"/>
                <w:sz w:val="22"/>
                <w:szCs w:val="22"/>
                <w:highlight w:val="none"/>
                <w:lang w:val="en-US" w:eastAsia="zh-CN" w:bidi="ar-SA"/>
              </w:rPr>
              <w:t>1、拥有质量体系认证证书、环境体系认证证书、职业健康安全管理体系认证证书的得9分，不提供或提供不全不得分；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2" w:hRule="atLeast"/>
        </w:trPr>
        <w:tc>
          <w:tcPr>
            <w:tcW w:w="840"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ind w:firstLine="232" w:firstLineChars="100"/>
              <w:contextualSpacing/>
              <w:jc w:val="both"/>
              <w:textAlignment w:val="baseline"/>
              <w:rPr>
                <w:rFonts w:hint="eastAsia" w:ascii="宋体" w:hAnsi="宋体" w:eastAsia="宋体" w:cs="宋体"/>
                <w:caps w:val="0"/>
                <w:color w:val="auto"/>
                <w:spacing w:val="6"/>
                <w:kern w:val="0"/>
                <w:sz w:val="22"/>
                <w:szCs w:val="22"/>
                <w:highlight w:val="none"/>
                <w:lang w:val="en-US" w:eastAsia="zh-CN"/>
              </w:rPr>
            </w:pPr>
            <w:r>
              <w:rPr>
                <w:rFonts w:hint="eastAsia" w:ascii="宋体" w:hAnsi="宋体" w:eastAsia="宋体" w:cs="宋体"/>
                <w:caps w:val="0"/>
                <w:color w:val="auto"/>
                <w:spacing w:val="6"/>
                <w:kern w:val="0"/>
                <w:sz w:val="22"/>
                <w:szCs w:val="22"/>
                <w:highlight w:val="none"/>
                <w:lang w:val="en-US" w:eastAsia="zh-CN"/>
              </w:rPr>
              <w:t>5</w:t>
            </w:r>
          </w:p>
        </w:tc>
        <w:tc>
          <w:tcPr>
            <w:tcW w:w="1206" w:type="dxa"/>
            <w:vAlign w:val="center"/>
          </w:tcPr>
          <w:p>
            <w:pPr>
              <w:keepNext w:val="0"/>
              <w:keepLines w:val="0"/>
              <w:pageBreakBefore w:val="0"/>
              <w:widowControl w:val="0"/>
              <w:tabs>
                <w:tab w:val="left" w:pos="709"/>
              </w:tabs>
              <w:kinsoku/>
              <w:wordWrap/>
              <w:overflowPunct/>
              <w:topLinePunct w:val="0"/>
              <w:autoSpaceDE/>
              <w:autoSpaceDN/>
              <w:bidi w:val="0"/>
              <w:adjustRightInd w:val="0"/>
              <w:snapToGrid/>
              <w:spacing w:line="400" w:lineRule="exact"/>
              <w:contextualSpacing/>
              <w:jc w:val="center"/>
              <w:textAlignment w:val="baseline"/>
              <w:rPr>
                <w:rFonts w:hint="eastAsia" w:ascii="宋体" w:hAnsi="宋体" w:eastAsia="宋体" w:cs="宋体"/>
                <w:caps w:val="0"/>
                <w:color w:val="auto"/>
                <w:spacing w:val="6"/>
                <w:kern w:val="0"/>
                <w:sz w:val="22"/>
                <w:szCs w:val="22"/>
                <w:highlight w:val="none"/>
                <w:lang w:val="en-US" w:eastAsia="zh-CN" w:bidi="ar-SA"/>
              </w:rPr>
            </w:pPr>
            <w:r>
              <w:rPr>
                <w:rFonts w:hint="eastAsia" w:ascii="宋体" w:hAnsi="宋体" w:eastAsia="宋体" w:cs="宋体"/>
                <w:caps w:val="0"/>
                <w:color w:val="auto"/>
                <w:spacing w:val="6"/>
                <w:kern w:val="0"/>
                <w:sz w:val="22"/>
                <w:szCs w:val="22"/>
                <w:highlight w:val="none"/>
                <w:lang w:val="en-US" w:eastAsia="zh-CN"/>
              </w:rPr>
              <w:t>服务承诺</w:t>
            </w:r>
          </w:p>
        </w:tc>
        <w:tc>
          <w:tcPr>
            <w:tcW w:w="999" w:type="dxa"/>
            <w:vAlign w:val="center"/>
          </w:tcPr>
          <w:p>
            <w:pPr>
              <w:keepNext w:val="0"/>
              <w:keepLines w:val="0"/>
              <w:pageBreakBefore w:val="0"/>
              <w:widowControl/>
              <w:kinsoku w:val="0"/>
              <w:wordWrap/>
              <w:overflowPunct/>
              <w:topLinePunct w:val="0"/>
              <w:autoSpaceDE w:val="0"/>
              <w:autoSpaceDN w:val="0"/>
              <w:bidi w:val="0"/>
              <w:adjustRightInd w:val="0"/>
              <w:snapToGrid w:val="0"/>
              <w:spacing w:line="400" w:lineRule="exact"/>
              <w:jc w:val="center"/>
              <w:textAlignment w:val="baseline"/>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10分</w:t>
            </w:r>
          </w:p>
        </w:tc>
        <w:tc>
          <w:tcPr>
            <w:tcW w:w="6407" w:type="dxa"/>
            <w:vAlign w:val="top"/>
          </w:tcPr>
          <w:p>
            <w:pPr>
              <w:bidi w:val="0"/>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1、投标供应商承诺在服务期内派2人及以上专业人员在项目实施地驻现场协助整理、修改相关资料的得</w:t>
            </w:r>
            <w:r>
              <w:rPr>
                <w:rFonts w:hint="eastAsia" w:ascii="宋体" w:hAnsi="宋体" w:eastAsia="宋体" w:cs="宋体"/>
                <w:sz w:val="22"/>
                <w:szCs w:val="22"/>
                <w:highlight w:val="none"/>
                <w:lang w:val="en-US" w:eastAsia="zh-CN"/>
              </w:rPr>
              <w:t>5</w:t>
            </w:r>
            <w:r>
              <w:rPr>
                <w:rFonts w:hint="eastAsia" w:ascii="宋体" w:hAnsi="宋体" w:eastAsia="宋体" w:cs="宋体"/>
                <w:sz w:val="22"/>
                <w:szCs w:val="22"/>
                <w:highlight w:val="none"/>
              </w:rPr>
              <w:t>分；投标文件中提供承诺函，未提供不得分)。</w:t>
            </w:r>
          </w:p>
          <w:p>
            <w:pPr>
              <w:bidi w:val="0"/>
              <w:spacing w:line="360" w:lineRule="auto"/>
              <w:ind w:firstLine="440" w:firstLineChars="200"/>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2、投标供应商承诺服务期内提供7*24小时服务，投标人指派的负责人接到采购人通知后30分钟内响应并在2小时内到达现场进行服务得</w:t>
            </w:r>
            <w:r>
              <w:rPr>
                <w:rFonts w:hint="eastAsia" w:ascii="宋体" w:hAnsi="宋体" w:eastAsia="宋体" w:cs="宋体"/>
                <w:sz w:val="22"/>
                <w:szCs w:val="22"/>
                <w:highlight w:val="none"/>
                <w:lang w:val="en-US" w:eastAsia="zh-CN"/>
              </w:rPr>
              <w:t>5</w:t>
            </w:r>
            <w:r>
              <w:rPr>
                <w:rFonts w:hint="eastAsia" w:ascii="宋体" w:hAnsi="宋体" w:eastAsia="宋体" w:cs="宋体"/>
                <w:sz w:val="22"/>
                <w:szCs w:val="22"/>
                <w:highlight w:val="none"/>
              </w:rPr>
              <w:t>分，在4小时以内到达现场进行服务得2分，超过4小时后到达现场进行服务的不得分 (投标文件中提供承诺函，未提供不得分)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trPr>
        <w:tc>
          <w:tcPr>
            <w:tcW w:w="840" w:type="dxa"/>
            <w:vAlign w:val="center"/>
          </w:tcPr>
          <w:p>
            <w:pPr>
              <w:pStyle w:val="22"/>
              <w:keepNext w:val="0"/>
              <w:keepLines w:val="0"/>
              <w:pageBreakBefore w:val="0"/>
              <w:widowControl w:val="0"/>
              <w:kinsoku/>
              <w:wordWrap/>
              <w:overflowPunct/>
              <w:topLinePunct w:val="0"/>
              <w:autoSpaceDE/>
              <w:autoSpaceDN/>
              <w:bidi w:val="0"/>
              <w:snapToGrid/>
              <w:spacing w:before="0" w:beforeAutospacing="0" w:after="0" w:afterAutospacing="0" w:line="400" w:lineRule="exact"/>
              <w:ind w:firstLine="466" w:firstLineChars="200"/>
              <w:jc w:val="center"/>
              <w:rPr>
                <w:rFonts w:hint="eastAsia" w:ascii="宋体" w:hAnsi="宋体" w:eastAsia="宋体" w:cs="宋体"/>
                <w:b/>
                <w:caps w:val="0"/>
                <w:color w:val="auto"/>
                <w:spacing w:val="6"/>
                <w:sz w:val="22"/>
                <w:szCs w:val="22"/>
                <w:highlight w:val="none"/>
              </w:rPr>
            </w:pPr>
          </w:p>
        </w:tc>
        <w:tc>
          <w:tcPr>
            <w:tcW w:w="8612" w:type="dxa"/>
            <w:gridSpan w:val="3"/>
            <w:vAlign w:val="center"/>
          </w:tcPr>
          <w:p>
            <w:pPr>
              <w:pStyle w:val="22"/>
              <w:keepNext w:val="0"/>
              <w:keepLines w:val="0"/>
              <w:pageBreakBefore w:val="0"/>
              <w:widowControl w:val="0"/>
              <w:kinsoku/>
              <w:wordWrap/>
              <w:overflowPunct/>
              <w:topLinePunct w:val="0"/>
              <w:autoSpaceDE/>
              <w:autoSpaceDN/>
              <w:bidi w:val="0"/>
              <w:snapToGrid/>
              <w:spacing w:before="0" w:beforeAutospacing="0" w:after="0" w:afterAutospacing="0" w:line="400" w:lineRule="exact"/>
              <w:ind w:firstLine="466" w:firstLineChars="200"/>
              <w:jc w:val="center"/>
              <w:rPr>
                <w:rFonts w:hint="eastAsia" w:ascii="宋体" w:hAnsi="宋体" w:eastAsia="宋体" w:cs="宋体"/>
                <w:b/>
                <w:caps w:val="0"/>
                <w:color w:val="auto"/>
                <w:spacing w:val="6"/>
                <w:sz w:val="22"/>
                <w:szCs w:val="22"/>
                <w:highlight w:val="none"/>
              </w:rPr>
            </w:pPr>
            <w:r>
              <w:rPr>
                <w:rFonts w:hint="eastAsia" w:ascii="宋体" w:hAnsi="宋体" w:eastAsia="宋体" w:cs="宋体"/>
                <w:b/>
                <w:caps w:val="0"/>
                <w:color w:val="auto"/>
                <w:spacing w:val="6"/>
                <w:sz w:val="22"/>
                <w:szCs w:val="22"/>
                <w:highlight w:val="none"/>
              </w:rPr>
              <w:t>政策功能（</w:t>
            </w:r>
            <w:r>
              <w:rPr>
                <w:rFonts w:hint="eastAsia" w:ascii="宋体" w:hAnsi="宋体" w:eastAsia="宋体" w:cs="宋体"/>
                <w:b/>
                <w:caps w:val="0"/>
                <w:color w:val="auto"/>
                <w:spacing w:val="6"/>
                <w:sz w:val="22"/>
                <w:szCs w:val="22"/>
                <w:highlight w:val="none"/>
                <w:lang w:val="en-US" w:eastAsia="zh-CN"/>
              </w:rPr>
              <w:t>5</w:t>
            </w:r>
            <w:r>
              <w:rPr>
                <w:rFonts w:hint="eastAsia" w:ascii="宋体" w:hAnsi="宋体" w:eastAsia="宋体" w:cs="宋体"/>
                <w:b/>
                <w:caps w:val="0"/>
                <w:color w:val="auto"/>
                <w:spacing w:val="6"/>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trPr>
        <w:tc>
          <w:tcPr>
            <w:tcW w:w="840"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w:t>
            </w:r>
          </w:p>
        </w:tc>
        <w:tc>
          <w:tcPr>
            <w:tcW w:w="1206"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政策性</w:t>
            </w:r>
          </w:p>
          <w:p>
            <w:pPr>
              <w:bidi w:val="0"/>
              <w:jc w:val="center"/>
              <w:rPr>
                <w:rFonts w:hint="eastAsia" w:ascii="宋体" w:hAnsi="宋体" w:eastAsia="宋体" w:cs="宋体"/>
                <w:b/>
                <w:caps w:val="0"/>
                <w:color w:val="auto"/>
                <w:spacing w:val="6"/>
                <w:sz w:val="22"/>
                <w:szCs w:val="22"/>
                <w:highlight w:val="none"/>
                <w:lang w:val="en-US" w:eastAsia="zh-CN"/>
              </w:rPr>
            </w:pPr>
            <w:r>
              <w:rPr>
                <w:rFonts w:hint="eastAsia" w:ascii="宋体" w:hAnsi="宋体" w:eastAsia="宋体" w:cs="宋体"/>
                <w:sz w:val="22"/>
                <w:szCs w:val="22"/>
                <w:highlight w:val="none"/>
                <w:lang w:val="en-US" w:eastAsia="zh-CN"/>
              </w:rPr>
              <w:t>加分</w:t>
            </w:r>
          </w:p>
        </w:tc>
        <w:tc>
          <w:tcPr>
            <w:tcW w:w="999"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2分</w:t>
            </w:r>
          </w:p>
        </w:tc>
        <w:tc>
          <w:tcPr>
            <w:tcW w:w="6407" w:type="dxa"/>
            <w:vAlign w:val="center"/>
          </w:tcPr>
          <w:p>
            <w:pPr>
              <w:bidi w:val="0"/>
              <w:spacing w:line="360" w:lineRule="auto"/>
              <w:ind w:firstLine="440" w:firstLineChars="200"/>
              <w:rPr>
                <w:rFonts w:hint="eastAsia" w:ascii="宋体" w:hAnsi="宋体" w:eastAsia="宋体" w:cs="宋体"/>
                <w:sz w:val="22"/>
                <w:szCs w:val="22"/>
                <w:highlight w:val="none"/>
                <w:lang w:val="en-US" w:eastAsia="zh-CN"/>
              </w:rPr>
            </w:pPr>
            <w:r>
              <w:rPr>
                <w:rFonts w:hint="eastAsia" w:ascii="宋体" w:hAnsi="宋体" w:eastAsia="宋体" w:cs="宋体"/>
                <w:sz w:val="22"/>
                <w:szCs w:val="22"/>
                <w:lang w:eastAsia="zh-CN"/>
              </w:rPr>
              <w:t>1、根据《关于调整优化节能产品、环境标志产品政府采购执行机制的 通知》(财库〔2019〕9 号) 文件要求，投标人所提供的货物属于《节 能产品政府采购品目清单》或《环境标志产品政府采购品目清单》 中 的货物，每一项加 0.3 分，如投标产品同时属于《节能产品政府采购品 目清单》和《环境标志产品政府采购品目清单》 中的货物，每一项加 0.5 分，最高不得超过 2 分 (须提供货物相关认证证书原件扫描件加盖供应商 CA 电子签章，不提供不得分)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trPr>
        <w:tc>
          <w:tcPr>
            <w:tcW w:w="840"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p>
        </w:tc>
        <w:tc>
          <w:tcPr>
            <w:tcW w:w="1206"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政策性</w:t>
            </w:r>
          </w:p>
          <w:p>
            <w:pPr>
              <w:bidi w:val="0"/>
              <w:jc w:val="center"/>
              <w:rPr>
                <w:rFonts w:hint="eastAsia" w:ascii="宋体" w:hAnsi="宋体" w:eastAsia="宋体" w:cs="宋体"/>
                <w:b/>
                <w:caps w:val="0"/>
                <w:color w:val="auto"/>
                <w:spacing w:val="6"/>
                <w:sz w:val="22"/>
                <w:szCs w:val="22"/>
                <w:highlight w:val="none"/>
              </w:rPr>
            </w:pPr>
            <w:r>
              <w:rPr>
                <w:rFonts w:hint="eastAsia" w:ascii="宋体" w:hAnsi="宋体" w:eastAsia="宋体" w:cs="宋体"/>
                <w:sz w:val="22"/>
                <w:szCs w:val="22"/>
                <w:highlight w:val="none"/>
                <w:lang w:val="en-US" w:eastAsia="zh-CN"/>
              </w:rPr>
              <w:t>加分</w:t>
            </w:r>
          </w:p>
        </w:tc>
        <w:tc>
          <w:tcPr>
            <w:tcW w:w="999" w:type="dxa"/>
            <w:vAlign w:val="center"/>
          </w:tcPr>
          <w:p>
            <w:pPr>
              <w:bidi w:val="0"/>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3分</w:t>
            </w:r>
          </w:p>
        </w:tc>
        <w:tc>
          <w:tcPr>
            <w:tcW w:w="6407" w:type="dxa"/>
            <w:vAlign w:val="center"/>
          </w:tcPr>
          <w:p>
            <w:pPr>
              <w:numPr>
                <w:ilvl w:val="0"/>
                <w:numId w:val="7"/>
              </w:numPr>
              <w:spacing w:line="360" w:lineRule="auto"/>
              <w:rPr>
                <w:rFonts w:hint="eastAsia" w:ascii="宋体" w:hAnsi="宋体" w:eastAsia="宋体" w:cs="宋体"/>
                <w:sz w:val="22"/>
                <w:szCs w:val="22"/>
                <w:lang w:eastAsia="zh-CN"/>
              </w:rPr>
            </w:pPr>
            <w:r>
              <w:rPr>
                <w:rFonts w:hint="eastAsia" w:ascii="宋体" w:hAnsi="宋体" w:eastAsia="宋体" w:cs="宋体"/>
                <w:sz w:val="22"/>
                <w:szCs w:val="22"/>
                <w:lang w:eastAsia="zh-CN"/>
              </w:rPr>
              <w:t>投标货物原产地在少数民族自治区和享受少数民族自治待遇的省份 (云南、贵州、青海、内蒙古自治区、新疆维吾尔自治区、宁夏回族自治区、广西壮族自治区及西藏自治区) 的投标主产品 (不含附带产品) 的，在总得分的基础上加 3 分，投标主要产品按照不得低于本项目采购预算金额50%加于确认，如实行分品目采购的，以品目为单位计算(须提供相关证明文件原件扫描件加盖供应商CA电子签章，不提供 不得分) ；</w:t>
            </w:r>
          </w:p>
          <w:p>
            <w:pPr>
              <w:numPr>
                <w:ilvl w:val="0"/>
                <w:numId w:val="0"/>
              </w:numPr>
              <w:spacing w:line="360" w:lineRule="auto"/>
              <w:rPr>
                <w:rFonts w:hint="eastAsia" w:ascii="宋体" w:hAnsi="宋体" w:eastAsia="宋体" w:cs="宋体"/>
                <w:sz w:val="22"/>
                <w:szCs w:val="22"/>
                <w:lang w:eastAsia="zh-CN"/>
              </w:rPr>
            </w:pPr>
            <w:r>
              <w:rPr>
                <w:rFonts w:hint="eastAsia" w:ascii="宋体" w:hAnsi="宋体" w:eastAsia="宋体" w:cs="宋体"/>
                <w:sz w:val="22"/>
                <w:szCs w:val="22"/>
                <w:lang w:eastAsia="zh-CN"/>
              </w:rPr>
              <w:t xml:space="preserve">3、根据黔西南府办发〔2021〕24 号州人民政府办公室关于印发《黔西南州与惠州市产业合作招商引资优惠政策》  (试行) 的通知对惠州在 黔西南州投资建厂生产的主产品 (不含附带产品) ，在黔西南州参加 政府采购项目投标的享受政策性加分，在总得分基础上加 3 分 (须提供相关证明文件原件扫描件加盖供应商CA电子签章，不提供不得分) ； </w:t>
            </w:r>
          </w:p>
          <w:p>
            <w:pPr>
              <w:bidi w:val="0"/>
              <w:spacing w:line="360" w:lineRule="auto"/>
              <w:rPr>
                <w:rFonts w:hint="eastAsia" w:ascii="宋体" w:hAnsi="宋体" w:eastAsia="宋体" w:cs="宋体"/>
                <w:sz w:val="22"/>
                <w:szCs w:val="22"/>
                <w:highlight w:val="none"/>
              </w:rPr>
            </w:pPr>
            <w:r>
              <w:rPr>
                <w:rFonts w:hint="eastAsia" w:ascii="宋体" w:hAnsi="宋体" w:eastAsia="宋体" w:cs="宋体"/>
                <w:sz w:val="22"/>
                <w:szCs w:val="22"/>
                <w:lang w:eastAsia="zh-CN"/>
              </w:rPr>
              <w:t>注：第 2、3 加分项不累计叠加，如同时满足，只任其加分一项。</w:t>
            </w:r>
          </w:p>
        </w:tc>
      </w:tr>
    </w:tbl>
    <w:p>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b w:val="0"/>
          <w:bCs w:val="0"/>
          <w:caps w:val="0"/>
          <w:color w:val="auto"/>
          <w:spacing w:val="6"/>
          <w:sz w:val="24"/>
          <w:szCs w:val="24"/>
          <w:lang w:eastAsia="zh-CN"/>
        </w:rPr>
      </w:pPr>
      <w:r>
        <w:rPr>
          <w:rFonts w:hint="eastAsia" w:ascii="宋体" w:hAnsi="宋体" w:eastAsia="宋体" w:cs="宋体"/>
          <w:b w:val="0"/>
          <w:bCs w:val="0"/>
          <w:caps w:val="0"/>
          <w:color w:val="auto"/>
          <w:spacing w:val="6"/>
          <w:sz w:val="24"/>
          <w:szCs w:val="24"/>
          <w:lang w:eastAsia="zh-CN"/>
        </w:rPr>
        <w:t>注：1、评标方法：综合评分法；</w:t>
      </w:r>
    </w:p>
    <w:p>
      <w:pPr>
        <w:keepNext w:val="0"/>
        <w:keepLines w:val="0"/>
        <w:pageBreakBefore w:val="0"/>
        <w:widowControl w:val="0"/>
        <w:kinsoku/>
        <w:wordWrap/>
        <w:overflowPunct/>
        <w:topLinePunct w:val="0"/>
        <w:autoSpaceDE/>
        <w:autoSpaceDN/>
        <w:bidi w:val="0"/>
        <w:adjustRightInd/>
        <w:snapToGrid/>
        <w:spacing w:line="400" w:lineRule="exact"/>
        <w:ind w:firstLine="504" w:firstLineChars="200"/>
        <w:textAlignment w:val="auto"/>
        <w:rPr>
          <w:rFonts w:hint="eastAsia" w:ascii="宋体" w:hAnsi="宋体" w:eastAsia="宋体" w:cs="宋体"/>
          <w:b w:val="0"/>
          <w:bCs w:val="0"/>
          <w:caps w:val="0"/>
          <w:color w:val="auto"/>
          <w:spacing w:val="6"/>
          <w:sz w:val="24"/>
          <w:szCs w:val="24"/>
          <w:lang w:eastAsia="zh-CN"/>
        </w:rPr>
      </w:pPr>
      <w:r>
        <w:rPr>
          <w:rFonts w:hint="eastAsia" w:ascii="宋体" w:hAnsi="宋体" w:eastAsia="宋体" w:cs="宋体"/>
          <w:b w:val="0"/>
          <w:bCs w:val="0"/>
          <w:caps w:val="0"/>
          <w:color w:val="auto"/>
          <w:spacing w:val="6"/>
          <w:sz w:val="24"/>
          <w:szCs w:val="24"/>
          <w:lang w:eastAsia="zh-CN"/>
        </w:rPr>
        <w:t>2、评分依据：评标的依据只能是磋商文件、响应文件及其有效的补充文件。</w:t>
      </w:r>
    </w:p>
    <w:p>
      <w:pPr>
        <w:keepNext w:val="0"/>
        <w:keepLines w:val="0"/>
        <w:pageBreakBefore w:val="0"/>
        <w:widowControl w:val="0"/>
        <w:kinsoku/>
        <w:wordWrap/>
        <w:overflowPunct/>
        <w:topLinePunct w:val="0"/>
        <w:autoSpaceDE/>
        <w:autoSpaceDN/>
        <w:bidi w:val="0"/>
        <w:adjustRightInd/>
        <w:snapToGrid/>
        <w:spacing w:line="400" w:lineRule="exact"/>
        <w:ind w:firstLine="504" w:firstLineChars="200"/>
        <w:textAlignment w:val="auto"/>
        <w:rPr>
          <w:rFonts w:hint="eastAsia" w:ascii="宋体" w:hAnsi="宋体" w:eastAsia="宋体" w:cs="宋体"/>
          <w:b w:val="0"/>
          <w:bCs w:val="0"/>
          <w:caps w:val="0"/>
          <w:color w:val="auto"/>
          <w:spacing w:val="6"/>
          <w:sz w:val="24"/>
          <w:szCs w:val="24"/>
          <w:lang w:eastAsia="zh-CN"/>
        </w:rPr>
        <w:sectPr>
          <w:footerReference r:id="rId14" w:type="first"/>
          <w:headerReference r:id="rId12" w:type="default"/>
          <w:footerReference r:id="rId13" w:type="default"/>
          <w:type w:val="continuous"/>
          <w:pgSz w:w="11907" w:h="16840"/>
          <w:pgMar w:top="1418" w:right="1587" w:bottom="993" w:left="1587" w:header="851" w:footer="992" w:gutter="0"/>
          <w:paperSrc w:first="260" w:other="260"/>
          <w:pgNumType w:fmt="decimal"/>
          <w:cols w:space="720" w:num="1"/>
          <w:titlePg/>
          <w:docGrid w:linePitch="323" w:charSpace="-2"/>
        </w:sectPr>
      </w:pPr>
      <w:r>
        <w:rPr>
          <w:rFonts w:hint="eastAsia" w:ascii="宋体" w:hAnsi="宋体" w:eastAsia="宋体" w:cs="宋体"/>
          <w:b w:val="0"/>
          <w:bCs w:val="0"/>
          <w:caps w:val="0"/>
          <w:color w:val="auto"/>
          <w:spacing w:val="6"/>
          <w:sz w:val="24"/>
          <w:szCs w:val="24"/>
          <w:lang w:eastAsia="zh-CN"/>
        </w:rPr>
        <w:t>3、本评标办法的最终解释权归采购人和采购代理单位。</w:t>
      </w:r>
    </w:p>
    <w:p>
      <w:pPr>
        <w:keepNext/>
        <w:keepLines/>
        <w:widowControl/>
        <w:numPr>
          <w:ilvl w:val="0"/>
          <w:numId w:val="0"/>
        </w:numPr>
        <w:spacing w:line="360" w:lineRule="auto"/>
        <w:jc w:val="center"/>
        <w:outlineLvl w:val="0"/>
        <w:rPr>
          <w:rFonts w:hint="eastAsia" w:ascii="宋体" w:hAnsi="宋体" w:eastAsia="宋体" w:cs="宋体"/>
          <w:b/>
          <w:caps w:val="0"/>
          <w:color w:val="auto"/>
          <w:spacing w:val="6"/>
          <w:kern w:val="44"/>
          <w:sz w:val="44"/>
          <w:szCs w:val="44"/>
          <w:highlight w:val="none"/>
          <w:lang w:eastAsia="zh-CN"/>
        </w:rPr>
      </w:pPr>
      <w:bookmarkStart w:id="20" w:name="_Toc31718"/>
      <w:r>
        <w:rPr>
          <w:rFonts w:hint="eastAsia" w:ascii="宋体" w:hAnsi="宋体" w:eastAsia="宋体" w:cs="宋体"/>
          <w:b/>
          <w:caps w:val="0"/>
          <w:color w:val="auto"/>
          <w:spacing w:val="6"/>
          <w:kern w:val="44"/>
          <w:sz w:val="44"/>
          <w:szCs w:val="44"/>
          <w:highlight w:val="none"/>
          <w:lang w:eastAsia="zh-CN"/>
        </w:rPr>
        <w:t>第六章 合同条款及格式</w:t>
      </w:r>
      <w:bookmarkEnd w:id="20"/>
    </w:p>
    <w:p>
      <w:pPr>
        <w:widowControl/>
        <w:spacing w:line="600" w:lineRule="exact"/>
        <w:jc w:val="center"/>
        <w:rPr>
          <w:rFonts w:hint="eastAsia" w:ascii="宋体" w:hAnsi="宋体" w:eastAsia="宋体" w:cs="宋体"/>
          <w:caps w:val="0"/>
          <w:color w:val="auto"/>
          <w:spacing w:val="6"/>
          <w:sz w:val="24"/>
          <w:szCs w:val="24"/>
        </w:rPr>
      </w:pPr>
    </w:p>
    <w:p>
      <w:pPr>
        <w:widowControl/>
        <w:spacing w:line="600" w:lineRule="exact"/>
        <w:jc w:val="center"/>
        <w:rPr>
          <w:rFonts w:hint="eastAsia" w:ascii="宋体" w:hAnsi="宋体" w:eastAsia="宋体" w:cs="宋体"/>
          <w:caps w:val="0"/>
          <w:color w:val="auto"/>
          <w:spacing w:val="6"/>
          <w:sz w:val="24"/>
          <w:szCs w:val="24"/>
        </w:rPr>
      </w:pPr>
    </w:p>
    <w:p>
      <w:pPr>
        <w:widowControl/>
        <w:spacing w:line="600" w:lineRule="exact"/>
        <w:jc w:val="center"/>
        <w:rPr>
          <w:rFonts w:hint="eastAsia" w:ascii="宋体" w:hAnsi="宋体" w:eastAsia="宋体" w:cs="宋体"/>
          <w:caps w:val="0"/>
          <w:color w:val="auto"/>
          <w:spacing w:val="6"/>
          <w:sz w:val="24"/>
          <w:szCs w:val="24"/>
        </w:rPr>
      </w:pPr>
    </w:p>
    <w:p>
      <w:pPr>
        <w:tabs>
          <w:tab w:val="left" w:pos="720"/>
        </w:tabs>
        <w:ind w:left="0" w:leftChars="0" w:right="0" w:rightChars="0" w:firstLine="0" w:firstLineChars="0"/>
        <w:jc w:val="center"/>
        <w:rPr>
          <w:rFonts w:hint="eastAsia" w:ascii="宋体" w:hAnsi="宋体" w:eastAsia="宋体" w:cs="宋体"/>
          <w:b/>
          <w:color w:val="auto"/>
          <w:sz w:val="52"/>
          <w:szCs w:val="52"/>
          <w:highlight w:val="none"/>
        </w:rPr>
      </w:pPr>
    </w:p>
    <w:p>
      <w:pPr>
        <w:tabs>
          <w:tab w:val="left" w:pos="720"/>
        </w:tabs>
        <w:ind w:left="0" w:leftChars="0" w:right="0" w:rightChars="0" w:firstLine="0" w:firstLineChars="0"/>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政府采购</w:t>
      </w:r>
    </w:p>
    <w:p>
      <w:pPr>
        <w:tabs>
          <w:tab w:val="left" w:pos="720"/>
        </w:tabs>
        <w:ind w:firstLine="1446"/>
        <w:jc w:val="center"/>
        <w:rPr>
          <w:rFonts w:hint="eastAsia" w:ascii="宋体" w:hAnsi="宋体" w:eastAsia="宋体" w:cs="宋体"/>
          <w:b/>
          <w:color w:val="auto"/>
          <w:sz w:val="44"/>
          <w:szCs w:val="44"/>
          <w:highlight w:val="none"/>
        </w:rPr>
      </w:pPr>
    </w:p>
    <w:p>
      <w:pPr>
        <w:bidi w:val="0"/>
        <w:rPr>
          <w:rFonts w:hint="eastAsia"/>
        </w:rPr>
      </w:pPr>
    </w:p>
    <w:p>
      <w:pPr>
        <w:tabs>
          <w:tab w:val="left" w:pos="720"/>
        </w:tabs>
        <w:ind w:left="0" w:leftChars="0" w:right="0" w:rightChars="0" w:firstLine="0" w:firstLineChars="0"/>
        <w:jc w:val="center"/>
        <w:rPr>
          <w:rFonts w:hint="eastAsia" w:ascii="宋体" w:hAnsi="宋体" w:eastAsia="宋体" w:cs="宋体"/>
          <w:b/>
          <w:color w:val="auto"/>
          <w:sz w:val="44"/>
          <w:szCs w:val="44"/>
          <w:highlight w:val="none"/>
        </w:rPr>
      </w:pPr>
    </w:p>
    <w:p>
      <w:pPr>
        <w:tabs>
          <w:tab w:val="left" w:pos="720"/>
        </w:tabs>
        <w:ind w:left="0" w:leftChars="0" w:right="0" w:rightChars="0" w:firstLine="0" w:firstLineChars="0"/>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合 同 书</w:t>
      </w:r>
    </w:p>
    <w:p>
      <w:pPr>
        <w:tabs>
          <w:tab w:val="left" w:pos="720"/>
        </w:tabs>
        <w:ind w:left="0" w:leftChars="0" w:right="0" w:rightChars="0" w:firstLine="0" w:firstLineChars="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（服务类）</w:t>
      </w:r>
    </w:p>
    <w:p>
      <w:pPr>
        <w:tabs>
          <w:tab w:val="left" w:pos="720"/>
        </w:tabs>
        <w:ind w:firstLine="562"/>
        <w:jc w:val="center"/>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ind w:left="0" w:leftChars="0" w:firstLine="0" w:firstLineChars="0"/>
        <w:rPr>
          <w:rFonts w:hint="eastAsia" w:ascii="宋体" w:hAnsi="宋体" w:eastAsia="宋体" w:cs="宋体"/>
          <w:b/>
          <w:color w:val="auto"/>
          <w:sz w:val="28"/>
          <w:szCs w:val="28"/>
          <w:highlight w:val="none"/>
          <w:lang w:val="en-US" w:eastAsia="zh-CN"/>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p>
      <w:pPr>
        <w:pStyle w:val="70"/>
        <w:rPr>
          <w:rFonts w:hint="eastAsia" w:ascii="宋体" w:hAnsi="宋体" w:eastAsia="宋体" w:cs="宋体"/>
          <w:b/>
          <w:color w:val="auto"/>
          <w:sz w:val="28"/>
          <w:szCs w:val="28"/>
          <w:highlight w:val="none"/>
        </w:rPr>
      </w:pPr>
    </w:p>
    <w:tbl>
      <w:tblPr>
        <w:tblStyle w:val="25"/>
        <w:tblW w:w="5400" w:type="dxa"/>
        <w:jc w:val="center"/>
        <w:tblLayout w:type="fixed"/>
        <w:tblCellMar>
          <w:top w:w="0" w:type="dxa"/>
          <w:left w:w="108" w:type="dxa"/>
          <w:bottom w:w="0" w:type="dxa"/>
          <w:right w:w="108" w:type="dxa"/>
        </w:tblCellMar>
      </w:tblPr>
      <w:tblGrid>
        <w:gridCol w:w="5400"/>
      </w:tblGrid>
      <w:tr>
        <w:tblPrEx>
          <w:tblCellMar>
            <w:top w:w="0" w:type="dxa"/>
            <w:left w:w="108" w:type="dxa"/>
            <w:bottom w:w="0" w:type="dxa"/>
            <w:right w:w="108" w:type="dxa"/>
          </w:tblCellMar>
        </w:tblPrEx>
        <w:trPr>
          <w:trHeight w:val="446" w:hRule="atLeast"/>
          <w:jc w:val="center"/>
        </w:trPr>
        <w:tc>
          <w:tcPr>
            <w:tcW w:w="5400" w:type="dxa"/>
            <w:noWrap w:val="0"/>
            <w:vAlign w:val="top"/>
          </w:tcPr>
          <w:p>
            <w:pPr>
              <w:tabs>
                <w:tab w:val="left" w:pos="720"/>
              </w:tabs>
              <w:ind w:firstLine="643"/>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lang w:eastAsia="zh-CN"/>
              </w:rPr>
              <w:t>项目</w:t>
            </w:r>
            <w:r>
              <w:rPr>
                <w:rFonts w:hint="eastAsia" w:ascii="宋体" w:hAnsi="宋体" w:eastAsia="宋体" w:cs="宋体"/>
                <w:b/>
                <w:color w:val="auto"/>
                <w:sz w:val="28"/>
                <w:szCs w:val="28"/>
                <w:highlight w:val="none"/>
              </w:rPr>
              <w:t>编号：</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rPr>
              <w:t xml:space="preserve">           </w:t>
            </w:r>
          </w:p>
        </w:tc>
      </w:tr>
      <w:tr>
        <w:tblPrEx>
          <w:tblCellMar>
            <w:top w:w="0" w:type="dxa"/>
            <w:left w:w="108" w:type="dxa"/>
            <w:bottom w:w="0" w:type="dxa"/>
            <w:right w:w="108" w:type="dxa"/>
          </w:tblCellMar>
        </w:tblPrEx>
        <w:trPr>
          <w:trHeight w:val="446" w:hRule="atLeast"/>
          <w:jc w:val="center"/>
        </w:trPr>
        <w:tc>
          <w:tcPr>
            <w:tcW w:w="5400" w:type="dxa"/>
            <w:noWrap w:val="0"/>
            <w:vAlign w:val="top"/>
          </w:tcPr>
          <w:p>
            <w:pPr>
              <w:tabs>
                <w:tab w:val="left" w:pos="720"/>
              </w:tabs>
              <w:ind w:firstLine="643"/>
              <w:rPr>
                <w:rFonts w:hint="eastAsia" w:ascii="宋体" w:hAnsi="宋体" w:eastAsia="宋体" w:cs="宋体"/>
                <w:b/>
                <w:color w:val="auto"/>
                <w:sz w:val="28"/>
                <w:szCs w:val="28"/>
                <w:highlight w:val="none"/>
                <w:u w:val="single"/>
              </w:rPr>
            </w:pPr>
          </w:p>
        </w:tc>
      </w:tr>
      <w:tr>
        <w:tblPrEx>
          <w:tblCellMar>
            <w:top w:w="0" w:type="dxa"/>
            <w:left w:w="108" w:type="dxa"/>
            <w:bottom w:w="0" w:type="dxa"/>
            <w:right w:w="108" w:type="dxa"/>
          </w:tblCellMar>
        </w:tblPrEx>
        <w:trPr>
          <w:trHeight w:val="446" w:hRule="atLeast"/>
          <w:jc w:val="center"/>
        </w:trPr>
        <w:tc>
          <w:tcPr>
            <w:tcW w:w="5400" w:type="dxa"/>
            <w:noWrap w:val="0"/>
            <w:vAlign w:val="top"/>
          </w:tcPr>
          <w:p>
            <w:pPr>
              <w:tabs>
                <w:tab w:val="left" w:pos="720"/>
              </w:tabs>
              <w:ind w:firstLine="643"/>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项目名称：</w:t>
            </w:r>
            <w:r>
              <w:rPr>
                <w:rFonts w:hint="eastAsia" w:ascii="宋体" w:hAnsi="宋体" w:eastAsia="宋体" w:cs="宋体"/>
                <w:b/>
                <w:color w:val="auto"/>
                <w:sz w:val="28"/>
                <w:szCs w:val="28"/>
                <w:highlight w:val="none"/>
                <w:u w:val="single"/>
              </w:rPr>
              <w:t xml:space="preserve">                           </w:t>
            </w:r>
          </w:p>
        </w:tc>
      </w:tr>
    </w:tbl>
    <w:p>
      <w:pPr>
        <w:pStyle w:val="71"/>
        <w:keepNext w:val="0"/>
        <w:keepLines w:val="0"/>
        <w:widowControl w:val="0"/>
        <w:shd w:val="clear" w:color="auto" w:fill="auto"/>
        <w:tabs>
          <w:tab w:val="left" w:pos="7161"/>
        </w:tabs>
        <w:bidi w:val="0"/>
        <w:spacing w:before="0" w:after="0" w:line="804" w:lineRule="exact"/>
        <w:ind w:left="700" w:right="0" w:firstLine="0"/>
        <w:jc w:val="both"/>
        <w:rPr>
          <w:rFonts w:hint="eastAsia" w:ascii="宋体" w:hAnsi="宋体" w:eastAsia="宋体" w:cs="宋体"/>
          <w:color w:val="auto"/>
          <w:sz w:val="28"/>
          <w:szCs w:val="28"/>
          <w:highlight w:val="none"/>
        </w:rPr>
      </w:pPr>
    </w:p>
    <w:p>
      <w:pPr>
        <w:pStyle w:val="71"/>
        <w:keepNext w:val="0"/>
        <w:keepLines w:val="0"/>
        <w:widowControl w:val="0"/>
        <w:shd w:val="clear" w:color="auto" w:fill="auto"/>
        <w:tabs>
          <w:tab w:val="left" w:pos="7161"/>
        </w:tabs>
        <w:bidi w:val="0"/>
        <w:spacing w:before="0" w:after="0" w:line="804" w:lineRule="exact"/>
        <w:ind w:left="700" w:right="0" w:firstLine="0"/>
        <w:jc w:val="both"/>
        <w:rPr>
          <w:rFonts w:hint="eastAsia" w:ascii="宋体" w:hAnsi="宋体" w:eastAsia="宋体" w:cs="宋体"/>
          <w:color w:val="auto"/>
          <w:sz w:val="28"/>
          <w:szCs w:val="28"/>
          <w:highlight w:val="none"/>
        </w:rPr>
      </w:pPr>
    </w:p>
    <w:p>
      <w:pPr>
        <w:pStyle w:val="72"/>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pacing w:val="0"/>
          <w:w w:val="100"/>
          <w:position w:val="0"/>
          <w:sz w:val="28"/>
          <w:szCs w:val="28"/>
          <w:highlight w:val="none"/>
          <w:u w:val="none"/>
        </w:rPr>
      </w:pPr>
    </w:p>
    <w:p>
      <w:pPr>
        <w:pStyle w:val="72"/>
        <w:keepNext w:val="0"/>
        <w:keepLines w:val="0"/>
        <w:widowControl w:val="0"/>
        <w:shd w:val="clear" w:color="auto" w:fill="auto"/>
        <w:bidi w:val="0"/>
        <w:spacing w:before="0" w:after="0" w:line="240" w:lineRule="auto"/>
        <w:ind w:left="0" w:right="0" w:firstLine="0"/>
        <w:jc w:val="center"/>
        <w:rPr>
          <w:rFonts w:hint="eastAsia" w:ascii="宋体" w:hAnsi="宋体" w:eastAsia="宋体" w:cs="宋体"/>
          <w:b/>
          <w:bCs/>
          <w:color w:val="auto"/>
          <w:spacing w:val="0"/>
          <w:w w:val="100"/>
          <w:position w:val="0"/>
          <w:sz w:val="28"/>
          <w:szCs w:val="28"/>
          <w:highlight w:val="none"/>
          <w:u w:val="none"/>
        </w:rPr>
      </w:pPr>
    </w:p>
    <w:p>
      <w:pPr>
        <w:pStyle w:val="14"/>
        <w:spacing w:beforeLines="100" w:beforeAutospacing="0" w:afterLines="50" w:afterAutospacing="0"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甲方：（采购人全称）</w:t>
      </w:r>
    </w:p>
    <w:p>
      <w:pPr>
        <w:pStyle w:val="14"/>
        <w:spacing w:beforeLines="100" w:beforeAutospacing="0" w:afterLines="50" w:afterAutospacing="0"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乙方：（供应商全称）</w:t>
      </w:r>
    </w:p>
    <w:p>
      <w:pPr>
        <w:pStyle w:val="14"/>
        <w:spacing w:beforeLines="100" w:beforeAutospacing="0" w:afterLines="50" w:afterAutospacing="0"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甲、乙双方根据</w:t>
      </w:r>
      <w:r>
        <w:rPr>
          <w:rFonts w:hint="eastAsia" w:ascii="宋体" w:hAnsi="宋体" w:eastAsia="宋体" w:cs="宋体"/>
          <w:color w:val="auto"/>
          <w:sz w:val="28"/>
          <w:szCs w:val="28"/>
          <w:highlight w:val="none"/>
          <w:u w:val="single"/>
        </w:rPr>
        <w:t xml:space="preserve">     项目名称       </w:t>
      </w:r>
      <w:r>
        <w:rPr>
          <w:rFonts w:hint="eastAsia" w:ascii="宋体" w:hAnsi="宋体" w:eastAsia="宋体" w:cs="宋体"/>
          <w:color w:val="auto"/>
          <w:sz w:val="28"/>
          <w:szCs w:val="28"/>
          <w:highlight w:val="none"/>
        </w:rPr>
        <w:t>项目（</w:t>
      </w:r>
      <w:r>
        <w:rPr>
          <w:rFonts w:hint="eastAsia" w:ascii="宋体" w:hAnsi="宋体" w:eastAsia="宋体" w:cs="宋体"/>
          <w:color w:val="auto"/>
          <w:sz w:val="28"/>
          <w:szCs w:val="28"/>
          <w:highlight w:val="none"/>
          <w:lang w:eastAsia="zh-CN"/>
        </w:rPr>
        <w:t>项目</w:t>
      </w:r>
      <w:r>
        <w:rPr>
          <w:rFonts w:hint="eastAsia" w:ascii="宋体" w:hAnsi="宋体" w:eastAsia="宋体" w:cs="宋体"/>
          <w:color w:val="auto"/>
          <w:sz w:val="28"/>
          <w:szCs w:val="28"/>
          <w:highlight w:val="none"/>
        </w:rPr>
        <w:t>编号：XXXX-XXXX-XXXX,）的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（采购方式） </w:t>
      </w:r>
      <w:r>
        <w:rPr>
          <w:rFonts w:hint="eastAsia" w:ascii="宋体" w:hAnsi="宋体" w:eastAsia="宋体" w:cs="宋体"/>
          <w:color w:val="auto"/>
          <w:sz w:val="28"/>
          <w:szCs w:val="28"/>
          <w:highlight w:val="none"/>
        </w:rPr>
        <w:t>结果，甲方接受乙方为本项目的供应商。甲乙双方根据本项目采购文件、投标文件及招投标过程中确定的有关内容，签署本合同。</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一、合同金额</w:t>
      </w:r>
    </w:p>
    <w:p>
      <w:pPr>
        <w:pStyle w:val="14"/>
        <w:keepNext w:val="0"/>
        <w:keepLines w:val="0"/>
        <w:pageBreakBefore w:val="0"/>
        <w:widowControl w:val="0"/>
        <w:kinsoku/>
        <w:wordWrap/>
        <w:overflowPunct/>
        <w:topLinePunct w:val="0"/>
        <w:autoSpaceDE/>
        <w:autoSpaceDN/>
        <w:bidi w:val="0"/>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合同金额为（大写）：________________元（￥______________元）人民币。</w:t>
      </w:r>
    </w:p>
    <w:p>
      <w:pPr>
        <w:numPr>
          <w:ilvl w:val="0"/>
          <w:numId w:val="0"/>
        </w:numPr>
        <w:spacing w:before="0" w:beforeAutospacing="0" w:after="0" w:afterAutospacing="0"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二、</w:t>
      </w:r>
      <w:r>
        <w:rPr>
          <w:rFonts w:hint="eastAsia" w:ascii="宋体" w:hAnsi="宋体" w:eastAsia="宋体" w:cs="宋体"/>
          <w:b/>
          <w:color w:val="auto"/>
          <w:sz w:val="28"/>
          <w:szCs w:val="28"/>
          <w:highlight w:val="none"/>
        </w:rPr>
        <w:t>服务范围</w:t>
      </w:r>
    </w:p>
    <w:p>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甲方聘请乙方提供以下服务：</w:t>
      </w:r>
    </w:p>
    <w:p>
      <w:pPr>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1．本合同项下的服务指</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pPr>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p>
    <w:p>
      <w:pPr>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三</w:t>
      </w:r>
      <w:r>
        <w:rPr>
          <w:rFonts w:hint="eastAsia" w:ascii="宋体" w:hAnsi="宋体" w:eastAsia="宋体" w:cs="宋体"/>
          <w:b/>
          <w:color w:val="auto"/>
          <w:sz w:val="28"/>
          <w:szCs w:val="28"/>
          <w:highlight w:val="none"/>
        </w:rPr>
        <w:t>、服务质量要求</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四</w:t>
      </w:r>
      <w:r>
        <w:rPr>
          <w:rFonts w:hint="eastAsia" w:ascii="宋体" w:hAnsi="宋体" w:eastAsia="宋体" w:cs="宋体"/>
          <w:b/>
          <w:color w:val="auto"/>
          <w:sz w:val="28"/>
          <w:szCs w:val="28"/>
          <w:highlight w:val="none"/>
        </w:rPr>
        <w:t>、甲方乙方的权利和义务</w:t>
      </w:r>
    </w:p>
    <w:p>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（一）甲方的权利和义务</w:t>
      </w:r>
    </w:p>
    <w:p>
      <w:pPr>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乙方的权利和义务</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五、</w:t>
      </w:r>
      <w:r>
        <w:rPr>
          <w:rFonts w:hint="eastAsia" w:ascii="宋体" w:hAnsi="宋体" w:eastAsia="宋体" w:cs="宋体"/>
          <w:b/>
          <w:color w:val="auto"/>
          <w:sz w:val="28"/>
          <w:szCs w:val="28"/>
          <w:highlight w:val="none"/>
        </w:rPr>
        <w:t>服务期间（项目完成期限）</w:t>
      </w:r>
    </w:p>
    <w:p>
      <w:pPr>
        <w:spacing w:line="360" w:lineRule="auto"/>
        <w:ind w:firstLine="435"/>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委托服务期间自______年______月至______年______月止。</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六、</w:t>
      </w:r>
      <w:r>
        <w:rPr>
          <w:rFonts w:hint="eastAsia" w:ascii="宋体" w:hAnsi="宋体" w:eastAsia="宋体" w:cs="宋体"/>
          <w:b/>
          <w:color w:val="auto"/>
          <w:sz w:val="28"/>
          <w:szCs w:val="28"/>
          <w:highlight w:val="none"/>
        </w:rPr>
        <w:t>验收及评价考核</w:t>
      </w:r>
    </w:p>
    <w:p>
      <w:pPr>
        <w:spacing w:line="360" w:lineRule="auto"/>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lang w:val="en-US" w:eastAsia="zh-CN"/>
        </w:rPr>
        <w:t>七、</w:t>
      </w:r>
      <w:r>
        <w:rPr>
          <w:rFonts w:hint="eastAsia" w:ascii="宋体" w:hAnsi="宋体" w:eastAsia="宋体" w:cs="宋体"/>
          <w:b/>
          <w:color w:val="auto"/>
          <w:sz w:val="28"/>
          <w:szCs w:val="28"/>
          <w:highlight w:val="none"/>
        </w:rPr>
        <w:t>付款方式</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由甲方按下列程序在</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内付款。</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rPr>
        <w:t>1)在合同实施及服务人员到达服务地后__天内，甲方应将第一次付款总服务费的__(-%)付给乙方。</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rPr>
        <w:t>2)第二次付款额应为总服务费的__(-%)，甲方应在乙方已经准备好，并递交了服务报告及其它相关文件，而这些报告和文件符合合同附件上的要求并被甲方验收后付给乙方。</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rPr>
        <w:t>3)最后一次付款额应为总服务费的__(-%)，甲方应在乙方递交了服务总结报告和说明并完全履行合同完毕</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color w:val="auto"/>
          <w:kern w:val="0"/>
          <w:sz w:val="28"/>
          <w:szCs w:val="28"/>
          <w:highlight w:val="none"/>
        </w:rPr>
        <w:t>日内付给乙方。</w:t>
      </w:r>
    </w:p>
    <w:p>
      <w:pPr>
        <w:tabs>
          <w:tab w:val="left" w:pos="900"/>
        </w:tabs>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八、</w:t>
      </w:r>
      <w:r>
        <w:rPr>
          <w:rFonts w:hint="eastAsia" w:ascii="宋体" w:hAnsi="宋体" w:eastAsia="宋体" w:cs="宋体"/>
          <w:b/>
          <w:color w:val="auto"/>
          <w:sz w:val="28"/>
          <w:szCs w:val="28"/>
          <w:highlight w:val="none"/>
        </w:rPr>
        <w:t>知识产权产权归属</w:t>
      </w:r>
    </w:p>
    <w:p>
      <w:pPr>
        <w:tabs>
          <w:tab w:val="left" w:pos="900"/>
        </w:tabs>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九</w:t>
      </w:r>
      <w:r>
        <w:rPr>
          <w:rFonts w:hint="eastAsia" w:ascii="宋体" w:hAnsi="宋体" w:eastAsia="宋体" w:cs="宋体"/>
          <w:b/>
          <w:color w:val="auto"/>
          <w:sz w:val="28"/>
          <w:szCs w:val="28"/>
          <w:highlight w:val="none"/>
        </w:rPr>
        <w:t>、保密</w:t>
      </w:r>
    </w:p>
    <w:p>
      <w:pPr>
        <w:tabs>
          <w:tab w:val="left" w:pos="900"/>
        </w:tabs>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十</w:t>
      </w:r>
      <w:r>
        <w:rPr>
          <w:rFonts w:hint="eastAsia" w:ascii="宋体" w:hAnsi="宋体" w:eastAsia="宋体" w:cs="宋体"/>
          <w:b/>
          <w:color w:val="auto"/>
          <w:sz w:val="28"/>
          <w:szCs w:val="28"/>
          <w:highlight w:val="none"/>
        </w:rPr>
        <w:t>、违约责任与赔偿损失</w:t>
      </w:r>
    </w:p>
    <w:p>
      <w:pPr>
        <w:keepNext w:val="0"/>
        <w:keepLines w:val="0"/>
        <w:pageBreakBefore w:val="0"/>
        <w:widowControl w:val="0"/>
        <w:tabs>
          <w:tab w:val="left" w:pos="900"/>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 乙方提供的服务不符合采购文件、报价文件或本合同规定的，甲方有权拒收，并且乙方须向甲方方支付本合同总价5%的违约金。</w:t>
      </w:r>
    </w:p>
    <w:p>
      <w:pPr>
        <w:keepNext w:val="0"/>
        <w:keepLines w:val="0"/>
        <w:pageBreakBefore w:val="0"/>
        <w:widowControl w:val="0"/>
        <w:tabs>
          <w:tab w:val="left" w:pos="720"/>
          <w:tab w:val="left" w:pos="900"/>
        </w:tabs>
        <w:kinsoku/>
        <w:wordWrap/>
        <w:overflowPunct/>
        <w:topLinePunct w:val="0"/>
        <w:autoSpaceDE/>
        <w:autoSpaceDN/>
        <w:bidi w:val="0"/>
        <w:adjustRightInd/>
        <w:snapToGrid/>
        <w:spacing w:line="360" w:lineRule="auto"/>
        <w:ind w:right="210"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 乙方未能按本合同规定的交货时间提供服务，从逾期之日起每日按本合同总价3‰的数额向甲方支付违约金；逾期半个月以上的，甲方有权终止合同，由此造成的甲方经济损失由乙方承担。</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 甲方无正当理由拒收接受服务，到期拒付服务款项的，甲方向乙方偿付本合同总的5%的违约金。甲方人逾期付款，则每日按本合同总价的3‰向乙方偿付违约金。</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 其它违约责任按《中华人民共和国</w:t>
      </w:r>
      <w:r>
        <w:rPr>
          <w:rFonts w:hint="eastAsia" w:ascii="宋体" w:hAnsi="宋体" w:eastAsia="宋体" w:cs="宋体"/>
          <w:bCs/>
          <w:color w:val="auto"/>
          <w:sz w:val="28"/>
          <w:szCs w:val="28"/>
          <w:highlight w:val="none"/>
          <w:lang w:val="en-US" w:eastAsia="zh-CN"/>
        </w:rPr>
        <w:t>民法典</w:t>
      </w:r>
      <w:r>
        <w:rPr>
          <w:rFonts w:hint="eastAsia" w:ascii="宋体" w:hAnsi="宋体" w:eastAsia="宋体" w:cs="宋体"/>
          <w:bCs/>
          <w:color w:val="auto"/>
          <w:sz w:val="28"/>
          <w:szCs w:val="28"/>
          <w:highlight w:val="none"/>
        </w:rPr>
        <w:t>》处理。</w:t>
      </w:r>
      <w:bookmarkStart w:id="100" w:name="_GoBack"/>
      <w:bookmarkEnd w:id="100"/>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十一</w:t>
      </w:r>
      <w:r>
        <w:rPr>
          <w:rFonts w:hint="eastAsia" w:ascii="宋体" w:hAnsi="宋体" w:eastAsia="宋体" w:cs="宋体"/>
          <w:b/>
          <w:color w:val="auto"/>
          <w:sz w:val="28"/>
          <w:szCs w:val="28"/>
          <w:highlight w:val="none"/>
        </w:rPr>
        <w:t>、争端的解决</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1)合同执行过程中发生的任何争议，如双方不能通过友好协商解决，按相关法律法规处理。</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p>
    <w:p>
      <w:pPr>
        <w:spacing w:line="360" w:lineRule="auto"/>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二</w:t>
      </w:r>
      <w:r>
        <w:rPr>
          <w:rFonts w:hint="eastAsia" w:ascii="宋体" w:hAnsi="宋体" w:eastAsia="宋体" w:cs="宋体"/>
          <w:b/>
          <w:color w:val="auto"/>
          <w:sz w:val="28"/>
          <w:szCs w:val="28"/>
          <w:highlight w:val="none"/>
        </w:rPr>
        <w:t>、不可抗力：</w:t>
      </w:r>
      <w:r>
        <w:rPr>
          <w:rFonts w:hint="eastAsia" w:ascii="宋体" w:hAnsi="宋体" w:eastAsia="宋体" w:cs="宋体"/>
          <w:color w:val="auto"/>
          <w:sz w:val="28"/>
          <w:szCs w:val="28"/>
          <w:highlight w:val="none"/>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pPr>
        <w:spacing w:line="360" w:lineRule="auto"/>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三</w:t>
      </w:r>
      <w:r>
        <w:rPr>
          <w:rFonts w:hint="eastAsia" w:ascii="宋体" w:hAnsi="宋体" w:eastAsia="宋体" w:cs="宋体"/>
          <w:b/>
          <w:color w:val="auto"/>
          <w:sz w:val="28"/>
          <w:szCs w:val="28"/>
          <w:highlight w:val="none"/>
        </w:rPr>
        <w:t>、税费：</w:t>
      </w:r>
      <w:r>
        <w:rPr>
          <w:rFonts w:hint="eastAsia" w:ascii="宋体" w:hAnsi="宋体" w:eastAsia="宋体" w:cs="宋体"/>
          <w:color w:val="auto"/>
          <w:sz w:val="28"/>
          <w:szCs w:val="28"/>
          <w:highlight w:val="none"/>
        </w:rPr>
        <w:t>在中国境内、外发生的与本合同执行有关的一切税费均由乙方负担。</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四</w:t>
      </w:r>
      <w:r>
        <w:rPr>
          <w:rFonts w:hint="eastAsia" w:ascii="宋体" w:hAnsi="宋体" w:eastAsia="宋体" w:cs="宋体"/>
          <w:b/>
          <w:color w:val="auto"/>
          <w:sz w:val="28"/>
          <w:szCs w:val="28"/>
          <w:highlight w:val="none"/>
        </w:rPr>
        <w:t>、其它</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1) 本合同所有附件、采购文件、投标文件、中标通知书通知书均为合同的有效组成部分，与本合同具有同等法律效力。</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bCs/>
          <w:color w:val="auto"/>
          <w:sz w:val="28"/>
          <w:szCs w:val="28"/>
          <w:highlight w:val="none"/>
        </w:rPr>
        <w:t xml:space="preserve">2) </w:t>
      </w:r>
      <w:r>
        <w:rPr>
          <w:rFonts w:hint="eastAsia" w:ascii="宋体" w:hAnsi="宋体" w:eastAsia="宋体" w:cs="宋体"/>
          <w:color w:val="auto"/>
          <w:sz w:val="28"/>
          <w:szCs w:val="28"/>
          <w:highlight w:val="none"/>
        </w:rPr>
        <w:t>在执行本合同的过程中，所有经双方签署确认的文件（包括会议纪要、补充协议、往来信函）即成为本合同的有效组成部分。</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3) 如一方地址、电话、传真号码有变更，应在变更当日内书面通知对方，否则，应承担相应责任。 </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 除甲方事先书面同意外，乙方不得部分或全部转让其应履行的合同项下的义务。</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五</w:t>
      </w:r>
      <w:r>
        <w:rPr>
          <w:rFonts w:hint="eastAsia" w:ascii="宋体" w:hAnsi="宋体" w:eastAsia="宋体" w:cs="宋体"/>
          <w:b/>
          <w:color w:val="auto"/>
          <w:sz w:val="28"/>
          <w:szCs w:val="28"/>
          <w:highlight w:val="none"/>
        </w:rPr>
        <w:t>、合同生效：</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1）本合同在甲乙双方法人代表或其授权代表签字盖章后生效。</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2）合同一式</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3）同执行中涉及招标资金和招标内容修改或补充的，须经当地财政部门审批，并签订书面补充协议报监督管理部门备案，方可作为主合同不可分割的一部分。</w:t>
      </w:r>
    </w:p>
    <w:p>
      <w:pP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甲方：                                   乙方： </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地址：                                   地址： </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法定代表人：                             法定代表人：</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授权委托代理人：                         授权委托代理人：</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电话：                                   电话：   </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传真：                                   传真：</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邮政编码：                               邮政编码：</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                                           开户银行：</w:t>
      </w:r>
    </w:p>
    <w:p>
      <w:pPr>
        <w:pStyle w:val="14"/>
        <w:keepNext w:val="0"/>
        <w:keepLines w:val="0"/>
        <w:pageBreakBefore w:val="0"/>
        <w:widowControl w:val="0"/>
        <w:kinsoku/>
        <w:wordWrap/>
        <w:overflowPunct/>
        <w:topLinePunct w:val="0"/>
        <w:autoSpaceDE/>
        <w:autoSpaceDN/>
        <w:bidi w:val="0"/>
        <w:adjustRightInd/>
        <w:snapToGrid/>
        <w:spacing w:before="157" w:beforeLines="50" w:beforeAutospacing="0" w:after="157" w:afterLines="50" w:afterAutospacing="0" w:line="360" w:lineRule="auto"/>
        <w:ind w:firstLine="437"/>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                                           账号：</w:t>
      </w:r>
    </w:p>
    <w:p>
      <w:pPr>
        <w:pStyle w:val="14"/>
        <w:spacing w:beforeLines="100" w:beforeAutospacing="0" w:afterLines="50" w:afterAutospacing="0" w:line="360" w:lineRule="auto"/>
        <w:ind w:firstLine="437"/>
        <w:rPr>
          <w:rFonts w:hint="eastAsia" w:ascii="宋体" w:hAnsi="宋体" w:eastAsia="宋体" w:cs="宋体"/>
          <w:color w:val="auto"/>
          <w:sz w:val="28"/>
          <w:szCs w:val="28"/>
          <w:highlight w:val="none"/>
        </w:rPr>
      </w:pPr>
    </w:p>
    <w:p>
      <w:pPr>
        <w:spacing w:line="360" w:lineRule="auto"/>
        <w:rPr>
          <w:rFonts w:hint="eastAsia" w:ascii="宋体" w:hAnsi="宋体" w:eastAsia="宋体" w:cs="宋体"/>
          <w:color w:val="auto"/>
          <w:sz w:val="28"/>
          <w:szCs w:val="28"/>
          <w:highlight w:val="none"/>
        </w:rPr>
      </w:pPr>
    </w:p>
    <w:p>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签订地点：                             签订日期：      年  月  日</w:t>
      </w:r>
    </w:p>
    <w:p>
      <w:pP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br w:type="page"/>
      </w:r>
    </w:p>
    <w:p>
      <w:pPr>
        <w:keepNext/>
        <w:keepLines/>
        <w:pageBreakBefore w:val="0"/>
        <w:widowControl/>
        <w:kinsoku/>
        <w:wordWrap/>
        <w:overflowPunct/>
        <w:topLinePunct w:val="0"/>
        <w:autoSpaceDE/>
        <w:autoSpaceDN/>
        <w:bidi w:val="0"/>
        <w:adjustRightInd/>
        <w:snapToGrid/>
        <w:spacing w:line="560" w:lineRule="exact"/>
        <w:jc w:val="center"/>
        <w:textAlignment w:val="auto"/>
        <w:outlineLvl w:val="0"/>
        <w:rPr>
          <w:rFonts w:hint="eastAsia" w:ascii="宋体" w:hAnsi="宋体" w:eastAsia="宋体" w:cs="宋体"/>
          <w:caps w:val="0"/>
          <w:color w:val="auto"/>
          <w:spacing w:val="6"/>
          <w:sz w:val="36"/>
          <w:szCs w:val="24"/>
          <w:highlight w:val="none"/>
        </w:rPr>
      </w:pPr>
      <w:bookmarkStart w:id="21" w:name="_Toc3173"/>
      <w:r>
        <w:rPr>
          <w:rFonts w:hint="eastAsia" w:ascii="宋体" w:hAnsi="宋体" w:eastAsia="宋体" w:cs="宋体"/>
          <w:b/>
          <w:caps w:val="0"/>
          <w:color w:val="auto"/>
          <w:spacing w:val="6"/>
          <w:kern w:val="44"/>
          <w:sz w:val="44"/>
          <w:szCs w:val="24"/>
          <w:highlight w:val="none"/>
        </w:rPr>
        <w:t>第</w:t>
      </w:r>
      <w:r>
        <w:rPr>
          <w:rFonts w:hint="eastAsia" w:ascii="宋体" w:hAnsi="宋体" w:eastAsia="宋体" w:cs="宋体"/>
          <w:b/>
          <w:caps w:val="0"/>
          <w:color w:val="auto"/>
          <w:spacing w:val="6"/>
          <w:kern w:val="44"/>
          <w:sz w:val="44"/>
          <w:szCs w:val="24"/>
          <w:highlight w:val="none"/>
          <w:lang w:eastAsia="zh-CN"/>
        </w:rPr>
        <w:t>七</w:t>
      </w:r>
      <w:r>
        <w:rPr>
          <w:rFonts w:hint="eastAsia" w:ascii="宋体" w:hAnsi="宋体" w:eastAsia="宋体" w:cs="宋体"/>
          <w:b/>
          <w:caps w:val="0"/>
          <w:color w:val="auto"/>
          <w:spacing w:val="6"/>
          <w:kern w:val="44"/>
          <w:sz w:val="44"/>
          <w:szCs w:val="24"/>
          <w:highlight w:val="none"/>
        </w:rPr>
        <w:t>章  响应文件格式</w:t>
      </w:r>
      <w:bookmarkEnd w:id="21"/>
      <w:bookmarkStart w:id="22" w:name="_Toc464549123"/>
    </w:p>
    <w:p>
      <w:pPr>
        <w:rPr>
          <w:rFonts w:hint="eastAsia" w:ascii="宋体" w:hAnsi="宋体" w:eastAsia="宋体" w:cs="宋体"/>
          <w:caps w:val="0"/>
          <w:color w:val="auto"/>
          <w:spacing w:val="6"/>
          <w:sz w:val="36"/>
          <w:szCs w:val="24"/>
          <w:highlight w:val="none"/>
        </w:rPr>
      </w:pPr>
      <w:r>
        <w:rPr>
          <w:rFonts w:hint="eastAsia" w:ascii="宋体" w:hAnsi="宋体" w:eastAsia="宋体" w:cs="宋体"/>
          <w:caps w:val="0"/>
          <w:color w:val="auto"/>
          <w:spacing w:val="6"/>
          <w:sz w:val="36"/>
          <w:szCs w:val="24"/>
          <w:highlight w:val="none"/>
        </w:rPr>
        <w:br w:type="page"/>
      </w:r>
    </w:p>
    <w:p>
      <w:pPr>
        <w:pStyle w:val="10"/>
        <w:rPr>
          <w:rFonts w:hint="eastAsia" w:ascii="宋体" w:hAnsi="宋体" w:eastAsia="宋体" w:cs="宋体"/>
        </w:rPr>
      </w:pPr>
    </w:p>
    <w:p>
      <w:pPr>
        <w:spacing w:line="360" w:lineRule="auto"/>
        <w:ind w:firstLine="744" w:firstLineChars="200"/>
        <w:jc w:val="right"/>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36"/>
          <w:szCs w:val="24"/>
          <w:highlight w:val="none"/>
        </w:rPr>
        <w:t>正本</w:t>
      </w:r>
      <w:r>
        <w:rPr>
          <w:rFonts w:hint="eastAsia" w:ascii="宋体" w:hAnsi="宋体" w:eastAsia="宋体" w:cs="宋体"/>
          <w:caps w:val="0"/>
          <w:color w:val="auto"/>
          <w:spacing w:val="6"/>
          <w:sz w:val="36"/>
          <w:szCs w:val="24"/>
          <w:highlight w:val="none"/>
          <w:lang w:val="en-US" w:eastAsia="zh-CN"/>
        </w:rPr>
        <w:t>/副本</w:t>
      </w:r>
    </w:p>
    <w:p>
      <w:pPr>
        <w:spacing w:line="360" w:lineRule="auto"/>
        <w:ind w:firstLine="2324" w:firstLineChars="700"/>
        <w:rPr>
          <w:rFonts w:hint="eastAsia" w:ascii="宋体" w:hAnsi="宋体" w:eastAsia="宋体" w:cs="宋体"/>
          <w:caps w:val="0"/>
          <w:color w:val="auto"/>
          <w:spacing w:val="6"/>
          <w:sz w:val="32"/>
          <w:szCs w:val="24"/>
          <w:highlight w:val="none"/>
          <w:u w:val="single"/>
        </w:rPr>
      </w:pPr>
    </w:p>
    <w:p>
      <w:pPr>
        <w:spacing w:line="360" w:lineRule="auto"/>
        <w:ind w:firstLine="2324" w:firstLineChars="700"/>
        <w:rPr>
          <w:rFonts w:hint="eastAsia" w:ascii="宋体" w:hAnsi="宋体" w:eastAsia="宋体" w:cs="宋体"/>
          <w:caps w:val="0"/>
          <w:color w:val="auto"/>
          <w:spacing w:val="6"/>
          <w:sz w:val="32"/>
          <w:szCs w:val="24"/>
          <w:highlight w:val="none"/>
          <w:u w:val="single"/>
        </w:rPr>
      </w:pPr>
    </w:p>
    <w:p>
      <w:pPr>
        <w:spacing w:line="360" w:lineRule="auto"/>
        <w:ind w:firstLine="2324" w:firstLineChars="700"/>
        <w:rPr>
          <w:rFonts w:hint="eastAsia" w:ascii="宋体" w:hAnsi="宋体" w:eastAsia="宋体" w:cs="宋体"/>
          <w:caps w:val="0"/>
          <w:color w:val="auto"/>
          <w:spacing w:val="6"/>
          <w:sz w:val="32"/>
          <w:szCs w:val="24"/>
          <w:highlight w:val="none"/>
        </w:rPr>
      </w:pPr>
      <w:r>
        <w:rPr>
          <w:rFonts w:hint="eastAsia" w:ascii="宋体" w:hAnsi="宋体" w:eastAsia="宋体" w:cs="宋体"/>
          <w:caps w:val="0"/>
          <w:color w:val="auto"/>
          <w:spacing w:val="6"/>
          <w:sz w:val="32"/>
          <w:szCs w:val="24"/>
          <w:highlight w:val="none"/>
          <w:u w:val="single"/>
        </w:rPr>
        <w:t xml:space="preserve">                      </w:t>
      </w:r>
      <w:r>
        <w:rPr>
          <w:rFonts w:hint="eastAsia" w:ascii="宋体" w:hAnsi="宋体" w:eastAsia="宋体" w:cs="宋体"/>
          <w:caps w:val="0"/>
          <w:color w:val="auto"/>
          <w:spacing w:val="6"/>
          <w:sz w:val="32"/>
          <w:szCs w:val="24"/>
          <w:highlight w:val="none"/>
        </w:rPr>
        <w:t>（项目名称）</w:t>
      </w:r>
    </w:p>
    <w:p>
      <w:pPr>
        <w:spacing w:line="360" w:lineRule="auto"/>
        <w:ind w:firstLine="1068" w:firstLineChars="200"/>
        <w:jc w:val="center"/>
        <w:rPr>
          <w:rFonts w:hint="eastAsia" w:ascii="宋体" w:hAnsi="宋体" w:eastAsia="宋体" w:cs="宋体"/>
          <w:b/>
          <w:caps w:val="0"/>
          <w:color w:val="auto"/>
          <w:spacing w:val="6"/>
          <w:sz w:val="52"/>
          <w:szCs w:val="24"/>
          <w:highlight w:val="none"/>
        </w:rPr>
      </w:pPr>
    </w:p>
    <w:p>
      <w:pPr>
        <w:spacing w:line="360" w:lineRule="auto"/>
        <w:ind w:firstLine="1068" w:firstLineChars="200"/>
        <w:jc w:val="center"/>
        <w:rPr>
          <w:rFonts w:hint="eastAsia" w:ascii="宋体" w:hAnsi="宋体" w:eastAsia="宋体" w:cs="宋体"/>
          <w:b/>
          <w:caps w:val="0"/>
          <w:color w:val="auto"/>
          <w:spacing w:val="6"/>
          <w:sz w:val="52"/>
          <w:szCs w:val="24"/>
          <w:highlight w:val="none"/>
        </w:rPr>
      </w:pPr>
    </w:p>
    <w:p>
      <w:pPr>
        <w:spacing w:line="360" w:lineRule="auto"/>
        <w:ind w:firstLine="1068" w:firstLineChars="200"/>
        <w:jc w:val="center"/>
        <w:rPr>
          <w:rFonts w:hint="eastAsia" w:ascii="宋体" w:hAnsi="宋体" w:eastAsia="宋体" w:cs="宋体"/>
          <w:b/>
          <w:caps w:val="0"/>
          <w:color w:val="auto"/>
          <w:spacing w:val="6"/>
          <w:sz w:val="52"/>
          <w:szCs w:val="24"/>
          <w:highlight w:val="none"/>
        </w:rPr>
      </w:pPr>
      <w:r>
        <w:rPr>
          <w:rFonts w:hint="eastAsia" w:ascii="宋体" w:hAnsi="宋体" w:eastAsia="宋体" w:cs="宋体"/>
          <w:b/>
          <w:caps w:val="0"/>
          <w:color w:val="auto"/>
          <w:spacing w:val="6"/>
          <w:sz w:val="52"/>
          <w:szCs w:val="24"/>
          <w:highlight w:val="none"/>
        </w:rPr>
        <w:t>响应文件</w:t>
      </w:r>
    </w:p>
    <w:p>
      <w:pPr>
        <w:spacing w:line="500" w:lineRule="exact"/>
        <w:jc w:val="both"/>
        <w:rPr>
          <w:rFonts w:hint="eastAsia" w:ascii="宋体" w:hAnsi="宋体" w:eastAsia="宋体" w:cs="宋体"/>
          <w:caps w:val="0"/>
          <w:color w:val="auto"/>
          <w:spacing w:val="6"/>
          <w:sz w:val="24"/>
          <w:szCs w:val="24"/>
          <w:highlight w:val="none"/>
        </w:rPr>
      </w:pPr>
    </w:p>
    <w:p>
      <w:pPr>
        <w:spacing w:line="500" w:lineRule="exact"/>
        <w:ind w:firstLine="1512" w:firstLineChars="600"/>
        <w:jc w:val="both"/>
        <w:rPr>
          <w:rFonts w:hint="eastAsia" w:ascii="宋体" w:hAnsi="宋体" w:eastAsia="宋体" w:cs="宋体"/>
          <w:caps w:val="0"/>
          <w:color w:val="auto"/>
          <w:spacing w:val="6"/>
          <w:sz w:val="24"/>
          <w:szCs w:val="24"/>
          <w:highlight w:val="none"/>
        </w:rPr>
      </w:pPr>
    </w:p>
    <w:p>
      <w:pPr>
        <w:spacing w:line="500" w:lineRule="exact"/>
        <w:ind w:firstLine="1512" w:firstLineChars="600"/>
        <w:jc w:val="both"/>
        <w:rPr>
          <w:rFonts w:hint="eastAsia" w:ascii="宋体" w:hAnsi="宋体" w:eastAsia="宋体" w:cs="宋体"/>
          <w:caps w:val="0"/>
          <w:color w:val="auto"/>
          <w:spacing w:val="6"/>
          <w:sz w:val="24"/>
          <w:szCs w:val="24"/>
          <w:highlight w:val="none"/>
        </w:rPr>
      </w:pPr>
    </w:p>
    <w:p>
      <w:pPr>
        <w:spacing w:line="500" w:lineRule="exact"/>
        <w:ind w:firstLine="584" w:firstLineChars="200"/>
        <w:jc w:val="both"/>
        <w:rPr>
          <w:rFonts w:hint="eastAsia" w:ascii="宋体" w:hAnsi="宋体" w:eastAsia="宋体" w:cs="宋体"/>
          <w:caps w:val="0"/>
          <w:color w:val="auto"/>
          <w:spacing w:val="6"/>
          <w:sz w:val="28"/>
          <w:szCs w:val="28"/>
          <w:highlight w:val="none"/>
          <w:u w:val="single"/>
          <w:lang w:val="en-US" w:eastAsia="zh-CN"/>
        </w:rPr>
      </w:pPr>
      <w:r>
        <w:rPr>
          <w:rFonts w:hint="eastAsia" w:ascii="宋体" w:hAnsi="宋体" w:eastAsia="宋体" w:cs="宋体"/>
          <w:caps w:val="0"/>
          <w:color w:val="auto"/>
          <w:spacing w:val="6"/>
          <w:sz w:val="28"/>
          <w:szCs w:val="28"/>
          <w:highlight w:val="none"/>
        </w:rPr>
        <w:t>项目编号：</w:t>
      </w:r>
      <w:r>
        <w:rPr>
          <w:rFonts w:hint="eastAsia" w:ascii="宋体" w:hAnsi="宋体" w:eastAsia="宋体" w:cs="宋体"/>
          <w:caps w:val="0"/>
          <w:color w:val="auto"/>
          <w:spacing w:val="6"/>
          <w:sz w:val="28"/>
          <w:szCs w:val="28"/>
          <w:highlight w:val="none"/>
          <w:u w:val="single"/>
          <w:lang w:val="en-US" w:eastAsia="zh-CN"/>
        </w:rPr>
        <w:t xml:space="preserve">                                              </w:t>
      </w:r>
    </w:p>
    <w:p>
      <w:pPr>
        <w:spacing w:line="500" w:lineRule="exact"/>
        <w:ind w:firstLine="1752" w:firstLineChars="600"/>
        <w:jc w:val="both"/>
        <w:rPr>
          <w:rFonts w:hint="eastAsia" w:ascii="宋体" w:hAnsi="宋体" w:eastAsia="宋体" w:cs="宋体"/>
          <w:caps w:val="0"/>
          <w:color w:val="auto"/>
          <w:spacing w:val="6"/>
          <w:sz w:val="28"/>
          <w:szCs w:val="28"/>
          <w:highlight w:val="none"/>
          <w:lang w:eastAsia="zh-CN"/>
        </w:rPr>
      </w:pPr>
    </w:p>
    <w:p>
      <w:pPr>
        <w:spacing w:line="500" w:lineRule="exact"/>
        <w:ind w:firstLine="584" w:firstLineChars="200"/>
        <w:jc w:val="both"/>
        <w:rPr>
          <w:rFonts w:hint="eastAsia" w:ascii="宋体" w:hAnsi="宋体" w:eastAsia="宋体" w:cs="宋体"/>
          <w:caps w:val="0"/>
          <w:color w:val="auto"/>
          <w:spacing w:val="6"/>
          <w:sz w:val="28"/>
          <w:szCs w:val="28"/>
          <w:highlight w:val="none"/>
        </w:rPr>
      </w:pPr>
      <w:r>
        <w:rPr>
          <w:rFonts w:hint="eastAsia" w:ascii="宋体" w:hAnsi="宋体" w:eastAsia="宋体" w:cs="宋体"/>
          <w:caps w:val="0"/>
          <w:color w:val="auto"/>
          <w:spacing w:val="6"/>
          <w:sz w:val="28"/>
          <w:szCs w:val="28"/>
          <w:highlight w:val="none"/>
          <w:lang w:eastAsia="zh-CN"/>
        </w:rPr>
        <w:t>供应商</w:t>
      </w:r>
      <w:r>
        <w:rPr>
          <w:rFonts w:hint="eastAsia" w:ascii="宋体" w:hAnsi="宋体" w:eastAsia="宋体" w:cs="宋体"/>
          <w:caps w:val="0"/>
          <w:color w:val="auto"/>
          <w:spacing w:val="6"/>
          <w:sz w:val="28"/>
          <w:szCs w:val="28"/>
          <w:highlight w:val="none"/>
        </w:rPr>
        <w:t>名称：</w:t>
      </w:r>
      <w:r>
        <w:rPr>
          <w:rFonts w:hint="eastAsia" w:ascii="宋体" w:hAnsi="宋体" w:eastAsia="宋体" w:cs="宋体"/>
          <w:caps w:val="0"/>
          <w:color w:val="auto"/>
          <w:spacing w:val="6"/>
          <w:sz w:val="28"/>
          <w:szCs w:val="28"/>
          <w:highlight w:val="none"/>
          <w:u w:val="single"/>
          <w:lang w:val="en-US" w:eastAsia="zh-CN"/>
        </w:rPr>
        <w:t xml:space="preserve">              </w:t>
      </w:r>
      <w:r>
        <w:rPr>
          <w:rFonts w:hint="eastAsia" w:ascii="宋体" w:hAnsi="宋体" w:eastAsia="宋体" w:cs="宋体"/>
          <w:caps w:val="0"/>
          <w:color w:val="auto"/>
          <w:spacing w:val="6"/>
          <w:sz w:val="28"/>
          <w:szCs w:val="28"/>
          <w:highlight w:val="none"/>
        </w:rPr>
        <w:t>（投标供应商全称并加盖单位公章）</w:t>
      </w:r>
    </w:p>
    <w:p>
      <w:pPr>
        <w:spacing w:line="500" w:lineRule="exact"/>
        <w:ind w:firstLine="1752" w:firstLineChars="600"/>
        <w:jc w:val="both"/>
        <w:rPr>
          <w:rFonts w:hint="eastAsia" w:ascii="宋体" w:hAnsi="宋体" w:eastAsia="宋体" w:cs="宋体"/>
          <w:caps w:val="0"/>
          <w:color w:val="auto"/>
          <w:spacing w:val="6"/>
          <w:sz w:val="28"/>
          <w:szCs w:val="28"/>
          <w:highlight w:val="none"/>
        </w:rPr>
      </w:pPr>
    </w:p>
    <w:p>
      <w:pPr>
        <w:spacing w:line="500" w:lineRule="exact"/>
        <w:ind w:firstLine="584" w:firstLineChars="200"/>
        <w:jc w:val="both"/>
        <w:rPr>
          <w:rFonts w:hint="eastAsia" w:ascii="宋体" w:hAnsi="宋体" w:eastAsia="宋体" w:cs="宋体"/>
          <w:caps w:val="0"/>
          <w:color w:val="auto"/>
          <w:spacing w:val="6"/>
          <w:sz w:val="28"/>
          <w:szCs w:val="28"/>
          <w:highlight w:val="none"/>
          <w:u w:val="single"/>
          <w:lang w:val="en-US" w:eastAsia="zh-CN"/>
        </w:rPr>
      </w:pPr>
      <w:r>
        <w:rPr>
          <w:rFonts w:hint="eastAsia" w:ascii="宋体" w:hAnsi="宋体" w:eastAsia="宋体" w:cs="宋体"/>
          <w:caps w:val="0"/>
          <w:color w:val="auto"/>
          <w:spacing w:val="6"/>
          <w:sz w:val="28"/>
          <w:szCs w:val="28"/>
          <w:highlight w:val="none"/>
        </w:rPr>
        <w:t>法定代表人或授权</w:t>
      </w:r>
      <w:r>
        <w:rPr>
          <w:rFonts w:hint="eastAsia" w:ascii="宋体" w:hAnsi="宋体" w:eastAsia="宋体" w:cs="宋体"/>
          <w:caps w:val="0"/>
          <w:color w:val="auto"/>
          <w:spacing w:val="6"/>
          <w:sz w:val="28"/>
          <w:szCs w:val="28"/>
          <w:highlight w:val="none"/>
          <w:lang w:eastAsia="zh-CN"/>
        </w:rPr>
        <w:t>委托</w:t>
      </w:r>
      <w:r>
        <w:rPr>
          <w:rFonts w:hint="eastAsia" w:ascii="宋体" w:hAnsi="宋体" w:eastAsia="宋体" w:cs="宋体"/>
          <w:caps w:val="0"/>
          <w:color w:val="auto"/>
          <w:spacing w:val="6"/>
          <w:sz w:val="28"/>
          <w:szCs w:val="28"/>
          <w:highlight w:val="none"/>
        </w:rPr>
        <w:t>代</w:t>
      </w:r>
      <w:r>
        <w:rPr>
          <w:rFonts w:hint="eastAsia" w:ascii="宋体" w:hAnsi="宋体" w:eastAsia="宋体" w:cs="宋体"/>
          <w:caps w:val="0"/>
          <w:color w:val="auto"/>
          <w:spacing w:val="6"/>
          <w:sz w:val="28"/>
          <w:szCs w:val="28"/>
          <w:highlight w:val="none"/>
          <w:lang w:eastAsia="zh-CN"/>
        </w:rPr>
        <w:t>理人</w:t>
      </w:r>
      <w:r>
        <w:rPr>
          <w:rFonts w:hint="eastAsia" w:ascii="宋体" w:hAnsi="宋体" w:eastAsia="宋体" w:cs="宋体"/>
          <w:caps w:val="0"/>
          <w:color w:val="auto"/>
          <w:spacing w:val="6"/>
          <w:sz w:val="28"/>
          <w:szCs w:val="28"/>
          <w:highlight w:val="none"/>
        </w:rPr>
        <w:t>（签字或</w:t>
      </w:r>
      <w:r>
        <w:rPr>
          <w:rFonts w:hint="eastAsia" w:ascii="宋体" w:hAnsi="宋体" w:eastAsia="宋体" w:cs="宋体"/>
          <w:caps w:val="0"/>
          <w:color w:val="auto"/>
          <w:spacing w:val="6"/>
          <w:sz w:val="28"/>
          <w:szCs w:val="28"/>
          <w:highlight w:val="none"/>
          <w:lang w:eastAsia="zh-CN"/>
        </w:rPr>
        <w:t>盖</w:t>
      </w:r>
      <w:r>
        <w:rPr>
          <w:rFonts w:hint="eastAsia" w:ascii="宋体" w:hAnsi="宋体" w:eastAsia="宋体" w:cs="宋体"/>
          <w:caps w:val="0"/>
          <w:color w:val="auto"/>
          <w:spacing w:val="6"/>
          <w:sz w:val="28"/>
          <w:szCs w:val="28"/>
          <w:highlight w:val="none"/>
        </w:rPr>
        <w:t>章）：</w:t>
      </w:r>
      <w:r>
        <w:rPr>
          <w:rFonts w:hint="eastAsia" w:ascii="宋体" w:hAnsi="宋体" w:eastAsia="宋体" w:cs="宋体"/>
          <w:caps w:val="0"/>
          <w:color w:val="auto"/>
          <w:spacing w:val="6"/>
          <w:sz w:val="28"/>
          <w:szCs w:val="28"/>
          <w:highlight w:val="none"/>
          <w:u w:val="single"/>
          <w:lang w:val="en-US" w:eastAsia="zh-CN"/>
        </w:rPr>
        <w:t xml:space="preserve">               </w:t>
      </w:r>
    </w:p>
    <w:p>
      <w:pPr>
        <w:spacing w:line="500" w:lineRule="exact"/>
        <w:ind w:firstLine="1752" w:firstLineChars="600"/>
        <w:jc w:val="both"/>
        <w:rPr>
          <w:rFonts w:hint="eastAsia" w:ascii="宋体" w:hAnsi="宋体" w:eastAsia="宋体" w:cs="宋体"/>
          <w:caps w:val="0"/>
          <w:color w:val="auto"/>
          <w:spacing w:val="6"/>
          <w:sz w:val="28"/>
          <w:szCs w:val="28"/>
          <w:highlight w:val="none"/>
        </w:rPr>
      </w:pPr>
    </w:p>
    <w:p>
      <w:pPr>
        <w:spacing w:line="500" w:lineRule="exact"/>
        <w:ind w:firstLine="584" w:firstLineChars="200"/>
        <w:jc w:val="both"/>
        <w:rPr>
          <w:rFonts w:hint="eastAsia" w:ascii="宋体" w:hAnsi="宋体" w:eastAsia="宋体" w:cs="宋体"/>
          <w:caps w:val="0"/>
          <w:color w:val="auto"/>
          <w:spacing w:val="6"/>
          <w:sz w:val="28"/>
          <w:szCs w:val="28"/>
          <w:highlight w:val="none"/>
          <w:u w:val="single"/>
          <w:lang w:val="en-US" w:eastAsia="zh-CN"/>
        </w:rPr>
      </w:pPr>
      <w:r>
        <w:rPr>
          <w:rFonts w:hint="eastAsia" w:ascii="宋体" w:hAnsi="宋体" w:eastAsia="宋体" w:cs="宋体"/>
          <w:caps w:val="0"/>
          <w:color w:val="auto"/>
          <w:spacing w:val="6"/>
          <w:sz w:val="28"/>
          <w:szCs w:val="28"/>
          <w:highlight w:val="none"/>
        </w:rPr>
        <w:t>联系电话：</w:t>
      </w:r>
      <w:r>
        <w:rPr>
          <w:rFonts w:hint="eastAsia" w:ascii="宋体" w:hAnsi="宋体" w:eastAsia="宋体" w:cs="宋体"/>
          <w:caps w:val="0"/>
          <w:color w:val="auto"/>
          <w:spacing w:val="6"/>
          <w:sz w:val="28"/>
          <w:szCs w:val="28"/>
          <w:highlight w:val="none"/>
          <w:u w:val="single"/>
          <w:lang w:val="en-US" w:eastAsia="zh-CN"/>
        </w:rPr>
        <w:t xml:space="preserve">                                               </w:t>
      </w:r>
    </w:p>
    <w:p>
      <w:pPr>
        <w:spacing w:line="500" w:lineRule="exact"/>
        <w:ind w:firstLine="1752" w:firstLineChars="600"/>
        <w:jc w:val="left"/>
        <w:rPr>
          <w:rFonts w:hint="eastAsia" w:ascii="宋体" w:hAnsi="宋体" w:eastAsia="宋体" w:cs="宋体"/>
          <w:caps w:val="0"/>
          <w:color w:val="auto"/>
          <w:spacing w:val="6"/>
          <w:sz w:val="28"/>
          <w:szCs w:val="28"/>
          <w:highlight w:val="none"/>
          <w:lang w:val="en-US" w:eastAsia="zh-CN"/>
        </w:rPr>
      </w:pPr>
      <w:r>
        <w:rPr>
          <w:rFonts w:hint="eastAsia" w:ascii="宋体" w:hAnsi="宋体" w:eastAsia="宋体" w:cs="宋体"/>
          <w:caps w:val="0"/>
          <w:color w:val="auto"/>
          <w:spacing w:val="6"/>
          <w:sz w:val="28"/>
          <w:szCs w:val="28"/>
          <w:highlight w:val="none"/>
          <w:lang w:val="en-US" w:eastAsia="zh-CN"/>
        </w:rPr>
        <w:t xml:space="preserve"> </w:t>
      </w:r>
    </w:p>
    <w:p>
      <w:pPr>
        <w:spacing w:line="500" w:lineRule="exact"/>
        <w:ind w:firstLine="584" w:firstLineChars="200"/>
        <w:jc w:val="left"/>
        <w:rPr>
          <w:rFonts w:hint="eastAsia" w:ascii="宋体" w:hAnsi="宋体" w:eastAsia="宋体" w:cs="宋体"/>
          <w:caps w:val="0"/>
          <w:color w:val="auto"/>
          <w:spacing w:val="6"/>
          <w:sz w:val="28"/>
          <w:szCs w:val="28"/>
          <w:highlight w:val="none"/>
        </w:rPr>
      </w:pPr>
      <w:r>
        <w:rPr>
          <w:rFonts w:hint="eastAsia" w:ascii="宋体" w:hAnsi="宋体" w:eastAsia="宋体" w:cs="宋体"/>
          <w:caps w:val="0"/>
          <w:color w:val="auto"/>
          <w:spacing w:val="6"/>
          <w:sz w:val="28"/>
          <w:szCs w:val="28"/>
          <w:highlight w:val="none"/>
        </w:rPr>
        <w:t>日</w:t>
      </w:r>
      <w:r>
        <w:rPr>
          <w:rFonts w:hint="eastAsia" w:ascii="宋体" w:hAnsi="宋体" w:eastAsia="宋体" w:cs="宋体"/>
          <w:caps w:val="0"/>
          <w:color w:val="auto"/>
          <w:spacing w:val="6"/>
          <w:sz w:val="28"/>
          <w:szCs w:val="28"/>
          <w:highlight w:val="none"/>
          <w:lang w:val="en-US" w:eastAsia="zh-CN"/>
        </w:rPr>
        <w:t xml:space="preserve">    </w:t>
      </w:r>
      <w:r>
        <w:rPr>
          <w:rFonts w:hint="eastAsia" w:ascii="宋体" w:hAnsi="宋体" w:eastAsia="宋体" w:cs="宋体"/>
          <w:caps w:val="0"/>
          <w:color w:val="auto"/>
          <w:spacing w:val="6"/>
          <w:sz w:val="28"/>
          <w:szCs w:val="28"/>
          <w:highlight w:val="none"/>
        </w:rPr>
        <w:t>期：</w:t>
      </w:r>
      <w:r>
        <w:rPr>
          <w:rFonts w:hint="eastAsia" w:ascii="宋体" w:hAnsi="宋体" w:eastAsia="宋体" w:cs="宋体"/>
          <w:caps w:val="0"/>
          <w:color w:val="auto"/>
          <w:spacing w:val="6"/>
          <w:sz w:val="28"/>
          <w:szCs w:val="28"/>
          <w:highlight w:val="none"/>
          <w:u w:val="single"/>
        </w:rPr>
        <w:t xml:space="preserve">        </w:t>
      </w:r>
      <w:r>
        <w:rPr>
          <w:rFonts w:hint="eastAsia" w:ascii="宋体" w:hAnsi="宋体" w:eastAsia="宋体" w:cs="宋体"/>
          <w:caps w:val="0"/>
          <w:color w:val="auto"/>
          <w:spacing w:val="6"/>
          <w:sz w:val="28"/>
          <w:szCs w:val="28"/>
          <w:highlight w:val="none"/>
        </w:rPr>
        <w:t>年</w:t>
      </w:r>
      <w:r>
        <w:rPr>
          <w:rFonts w:hint="eastAsia" w:ascii="宋体" w:hAnsi="宋体" w:eastAsia="宋体" w:cs="宋体"/>
          <w:caps w:val="0"/>
          <w:color w:val="auto"/>
          <w:spacing w:val="6"/>
          <w:sz w:val="28"/>
          <w:szCs w:val="28"/>
          <w:highlight w:val="none"/>
          <w:u w:val="single"/>
        </w:rPr>
        <w:t xml:space="preserve">     </w:t>
      </w:r>
      <w:r>
        <w:rPr>
          <w:rFonts w:hint="eastAsia" w:ascii="宋体" w:hAnsi="宋体" w:eastAsia="宋体" w:cs="宋体"/>
          <w:caps w:val="0"/>
          <w:color w:val="auto"/>
          <w:spacing w:val="6"/>
          <w:sz w:val="28"/>
          <w:szCs w:val="28"/>
          <w:highlight w:val="none"/>
        </w:rPr>
        <w:t>月</w:t>
      </w:r>
      <w:r>
        <w:rPr>
          <w:rFonts w:hint="eastAsia" w:ascii="宋体" w:hAnsi="宋体" w:eastAsia="宋体" w:cs="宋体"/>
          <w:caps w:val="0"/>
          <w:color w:val="auto"/>
          <w:spacing w:val="6"/>
          <w:sz w:val="28"/>
          <w:szCs w:val="28"/>
          <w:highlight w:val="none"/>
          <w:u w:val="single"/>
        </w:rPr>
        <w:t xml:space="preserve">     </w:t>
      </w:r>
      <w:r>
        <w:rPr>
          <w:rFonts w:hint="eastAsia" w:ascii="宋体" w:hAnsi="宋体" w:eastAsia="宋体" w:cs="宋体"/>
          <w:caps w:val="0"/>
          <w:color w:val="auto"/>
          <w:spacing w:val="6"/>
          <w:sz w:val="28"/>
          <w:szCs w:val="28"/>
          <w:highlight w:val="none"/>
        </w:rPr>
        <w:t>日</w:t>
      </w:r>
    </w:p>
    <w:p>
      <w:pPr>
        <w:spacing w:line="360" w:lineRule="auto"/>
        <w:ind w:left="1318" w:firstLine="504" w:firstLineChars="200"/>
        <w:rPr>
          <w:rFonts w:hint="eastAsia" w:ascii="宋体" w:hAnsi="宋体" w:eastAsia="宋体" w:cs="宋体"/>
          <w:caps w:val="0"/>
          <w:color w:val="auto"/>
          <w:spacing w:val="6"/>
          <w:sz w:val="24"/>
          <w:szCs w:val="24"/>
          <w:highlight w:val="none"/>
        </w:rPr>
      </w:pPr>
    </w:p>
    <w:p>
      <w:pPr>
        <w:spacing w:line="360" w:lineRule="auto"/>
        <w:ind w:left="1318" w:firstLine="504" w:firstLineChars="200"/>
        <w:rPr>
          <w:rFonts w:hint="eastAsia" w:ascii="宋体" w:hAnsi="宋体" w:eastAsia="宋体" w:cs="宋体"/>
          <w:caps w:val="0"/>
          <w:color w:val="auto"/>
          <w:spacing w:val="6"/>
          <w:sz w:val="24"/>
          <w:szCs w:val="24"/>
          <w:highlight w:val="none"/>
        </w:rPr>
      </w:pPr>
    </w:p>
    <w:p>
      <w:pPr>
        <w:widowControl/>
        <w:spacing w:line="360" w:lineRule="auto"/>
        <w:jc w:val="center"/>
        <w:rPr>
          <w:rFonts w:hint="eastAsia" w:ascii="宋体" w:hAnsi="宋体" w:eastAsia="宋体" w:cs="宋体"/>
          <w:caps w:val="0"/>
          <w:color w:val="auto"/>
          <w:spacing w:val="6"/>
          <w:sz w:val="32"/>
          <w:szCs w:val="24"/>
          <w:highlight w:val="none"/>
        </w:rPr>
      </w:pPr>
      <w:r>
        <w:rPr>
          <w:rFonts w:hint="eastAsia" w:ascii="宋体" w:hAnsi="宋体" w:eastAsia="宋体" w:cs="宋体"/>
          <w:caps w:val="0"/>
          <w:color w:val="auto"/>
          <w:spacing w:val="6"/>
          <w:sz w:val="24"/>
          <w:szCs w:val="24"/>
          <w:highlight w:val="none"/>
        </w:rPr>
        <w:br w:type="page"/>
      </w:r>
      <w:r>
        <w:rPr>
          <w:rFonts w:hint="eastAsia" w:ascii="宋体" w:hAnsi="宋体" w:eastAsia="宋体" w:cs="宋体"/>
          <w:b/>
          <w:bCs/>
          <w:caps w:val="0"/>
          <w:color w:val="auto"/>
          <w:spacing w:val="6"/>
          <w:sz w:val="40"/>
          <w:szCs w:val="32"/>
          <w:highlight w:val="none"/>
        </w:rPr>
        <w:t>目</w:t>
      </w:r>
      <w:r>
        <w:rPr>
          <w:rFonts w:hint="eastAsia" w:ascii="宋体" w:hAnsi="宋体" w:eastAsia="宋体" w:cs="宋体"/>
          <w:b/>
          <w:bCs/>
          <w:caps w:val="0"/>
          <w:color w:val="auto"/>
          <w:spacing w:val="6"/>
          <w:sz w:val="40"/>
          <w:szCs w:val="32"/>
          <w:highlight w:val="none"/>
          <w:lang w:val="en-US" w:eastAsia="zh-CN"/>
        </w:rPr>
        <w:t xml:space="preserve">   </w:t>
      </w:r>
      <w:r>
        <w:rPr>
          <w:rFonts w:hint="eastAsia" w:ascii="宋体" w:hAnsi="宋体" w:eastAsia="宋体" w:cs="宋体"/>
          <w:b/>
          <w:bCs/>
          <w:caps w:val="0"/>
          <w:color w:val="auto"/>
          <w:spacing w:val="6"/>
          <w:sz w:val="40"/>
          <w:szCs w:val="32"/>
          <w:highlight w:val="none"/>
        </w:rPr>
        <w:t>录</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一、报价文件</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（一）投标函………………………………………………………………（）（二）开标一览表…………………………………………………………（）</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二、资格文件</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（一）一般资格……………………………………………………………（）</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w:t>
      </w:r>
      <w:r>
        <w:rPr>
          <w:rFonts w:hint="eastAsia" w:ascii="宋体" w:hAnsi="宋体" w:eastAsia="宋体" w:cs="宋体"/>
          <w:caps w:val="0"/>
          <w:color w:val="auto"/>
          <w:spacing w:val="6"/>
          <w:sz w:val="28"/>
          <w:szCs w:val="24"/>
          <w:highlight w:val="none"/>
          <w:lang w:eastAsia="zh-CN"/>
        </w:rPr>
        <w:t>二</w:t>
      </w:r>
      <w:r>
        <w:rPr>
          <w:rFonts w:hint="eastAsia" w:ascii="宋体" w:hAnsi="宋体" w:eastAsia="宋体" w:cs="宋体"/>
          <w:caps w:val="0"/>
          <w:color w:val="auto"/>
          <w:spacing w:val="6"/>
          <w:sz w:val="28"/>
          <w:szCs w:val="24"/>
          <w:highlight w:val="none"/>
        </w:rPr>
        <w:t>）</w:t>
      </w:r>
      <w:r>
        <w:rPr>
          <w:rFonts w:hint="eastAsia" w:ascii="宋体" w:hAnsi="宋体" w:eastAsia="宋体" w:cs="宋体"/>
          <w:caps w:val="0"/>
          <w:color w:val="auto"/>
          <w:spacing w:val="6"/>
          <w:sz w:val="28"/>
          <w:szCs w:val="24"/>
          <w:highlight w:val="none"/>
          <w:lang w:eastAsia="zh-CN"/>
        </w:rPr>
        <w:t>特殊</w:t>
      </w:r>
      <w:r>
        <w:rPr>
          <w:rFonts w:hint="eastAsia" w:ascii="宋体" w:hAnsi="宋体" w:eastAsia="宋体" w:cs="宋体"/>
          <w:caps w:val="0"/>
          <w:color w:val="auto"/>
          <w:spacing w:val="6"/>
          <w:sz w:val="28"/>
          <w:szCs w:val="24"/>
          <w:highlight w:val="none"/>
        </w:rPr>
        <w:t>资格……………………………………………………………（）</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三、技术文件</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（一）技术偏离表…………………………………………………………（）</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（二）技术材料……………………………………………………………（）</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四、商务文件</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（一）商务偏离表…………………………………………………………（）</w:t>
      </w:r>
    </w:p>
    <w:p>
      <w:pPr>
        <w:pageBreakBefore w:val="0"/>
        <w:kinsoku/>
        <w:wordWrap/>
        <w:overflowPunct/>
        <w:topLinePunct w:val="0"/>
        <w:autoSpaceDE/>
        <w:autoSpaceDN/>
        <w:bidi w:val="0"/>
        <w:adjustRightInd/>
        <w:snapToGrid/>
        <w:spacing w:line="560" w:lineRule="exact"/>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（二）商务材料……………………………………………………………（）</w:t>
      </w:r>
    </w:p>
    <w:p>
      <w:pPr>
        <w:pStyle w:val="2"/>
        <w:bidi w:val="0"/>
        <w:rPr>
          <w:rFonts w:hint="eastAsia" w:ascii="宋体" w:hAnsi="宋体" w:eastAsia="宋体" w:cs="宋体"/>
          <w:b/>
          <w:caps w:val="0"/>
          <w:color w:val="auto"/>
          <w:spacing w:val="6"/>
          <w:kern w:val="0"/>
          <w:sz w:val="32"/>
          <w:szCs w:val="24"/>
          <w:highlight w:val="none"/>
        </w:rPr>
      </w:pPr>
      <w:r>
        <w:rPr>
          <w:rFonts w:hint="eastAsia" w:ascii="宋体" w:hAnsi="宋体" w:eastAsia="宋体" w:cs="宋体"/>
          <w:b/>
          <w:caps w:val="0"/>
          <w:color w:val="auto"/>
          <w:spacing w:val="6"/>
          <w:kern w:val="0"/>
          <w:sz w:val="32"/>
          <w:szCs w:val="24"/>
          <w:highlight w:val="none"/>
        </w:rPr>
        <w:br w:type="page"/>
      </w:r>
      <w:bookmarkEnd w:id="22"/>
      <w:bookmarkStart w:id="23" w:name="_Toc23840137"/>
      <w:bookmarkStart w:id="24" w:name="_Toc48589474"/>
      <w:bookmarkStart w:id="25" w:name="_Toc523412885"/>
      <w:bookmarkStart w:id="26" w:name="_Toc23781498"/>
      <w:bookmarkStart w:id="27" w:name="_Toc523915278"/>
      <w:bookmarkStart w:id="28" w:name="_Toc14116"/>
      <w:bookmarkStart w:id="29" w:name="_Toc48589373"/>
      <w:bookmarkStart w:id="30" w:name="_Toc464549124"/>
      <w:r>
        <w:rPr>
          <w:rFonts w:hint="eastAsia" w:ascii="宋体" w:hAnsi="宋体" w:eastAsia="宋体" w:cs="宋体"/>
          <w:b/>
          <w:caps w:val="0"/>
          <w:color w:val="auto"/>
          <w:spacing w:val="6"/>
          <w:kern w:val="0"/>
          <w:sz w:val="32"/>
          <w:szCs w:val="24"/>
          <w:highlight w:val="none"/>
        </w:rPr>
        <w:t>一、报价文件</w:t>
      </w:r>
      <w:bookmarkEnd w:id="23"/>
      <w:bookmarkEnd w:id="24"/>
      <w:bookmarkEnd w:id="25"/>
      <w:bookmarkEnd w:id="26"/>
      <w:bookmarkEnd w:id="27"/>
      <w:bookmarkEnd w:id="28"/>
      <w:bookmarkEnd w:id="29"/>
    </w:p>
    <w:p>
      <w:pPr>
        <w:pStyle w:val="4"/>
        <w:bidi w:val="0"/>
        <w:rPr>
          <w:rFonts w:hint="eastAsia"/>
        </w:rPr>
      </w:pPr>
      <w:bookmarkStart w:id="31" w:name="_Toc48589374"/>
      <w:bookmarkStart w:id="32" w:name="_Toc22050"/>
      <w:bookmarkStart w:id="33" w:name="_Toc523412886"/>
      <w:bookmarkStart w:id="34" w:name="_Toc523915279"/>
      <w:bookmarkStart w:id="35" w:name="_Toc23781499"/>
      <w:bookmarkStart w:id="36" w:name="_Toc48589475"/>
      <w:bookmarkStart w:id="37" w:name="_Toc23840138"/>
      <w:r>
        <w:rPr>
          <w:rFonts w:hint="eastAsia"/>
        </w:rPr>
        <w:t>（一）投标函</w:t>
      </w:r>
      <w:bookmarkEnd w:id="31"/>
      <w:bookmarkEnd w:id="32"/>
      <w:bookmarkEnd w:id="33"/>
      <w:bookmarkEnd w:id="34"/>
      <w:bookmarkEnd w:id="35"/>
      <w:bookmarkEnd w:id="36"/>
      <w:bookmarkEnd w:id="37"/>
    </w:p>
    <w:p>
      <w:pPr>
        <w:keepNext w:val="0"/>
        <w:keepLines w:val="0"/>
        <w:pageBreakBefore w:val="0"/>
        <w:widowControl/>
        <w:suppressLineNumbers w:val="0"/>
        <w:kinsoku/>
        <w:wordWrap/>
        <w:overflowPunct/>
        <w:autoSpaceDE/>
        <w:autoSpaceDN/>
        <w:bidi w:val="0"/>
        <w:adjustRightInd/>
        <w:snapToGrid/>
        <w:spacing w:line="440" w:lineRule="exact"/>
        <w:ind w:firstLine="504" w:firstLineChars="200"/>
        <w:jc w:val="left"/>
        <w:textAlignment w:val="auto"/>
        <w:rPr>
          <w:rFonts w:hint="eastAsia" w:ascii="宋体" w:hAnsi="宋体" w:eastAsia="宋体" w:cs="宋体"/>
          <w:caps w:val="0"/>
          <w:color w:val="auto"/>
          <w:spacing w:val="6"/>
          <w:highlight w:val="none"/>
        </w:rPr>
      </w:pPr>
      <w:r>
        <w:rPr>
          <w:rFonts w:hint="eastAsia" w:ascii="宋体" w:hAnsi="宋体" w:eastAsia="宋体" w:cs="宋体"/>
          <w:caps w:val="0"/>
          <w:color w:val="auto"/>
          <w:spacing w:val="6"/>
          <w:sz w:val="24"/>
          <w:szCs w:val="24"/>
          <w:highlight w:val="none"/>
        </w:rPr>
        <w:t>1.我公司就</w:t>
      </w:r>
      <w:r>
        <w:rPr>
          <w:rFonts w:hint="eastAsia" w:ascii="宋体" w:hAnsi="宋体" w:eastAsia="宋体" w:cs="宋体"/>
          <w:caps w:val="0"/>
          <w:color w:val="auto"/>
          <w:spacing w:val="6"/>
          <w:sz w:val="24"/>
          <w:szCs w:val="24"/>
          <w:highlight w:val="none"/>
          <w:u w:val="single"/>
        </w:rPr>
        <w:t xml:space="preserve">    （项目名称）</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rPr>
        <w:t>的投标报价为（大写）：</w:t>
      </w:r>
      <w:r>
        <w:rPr>
          <w:rFonts w:hint="eastAsia" w:ascii="宋体" w:hAnsi="宋体" w:eastAsia="宋体" w:cs="宋体"/>
          <w:caps w:val="0"/>
          <w:color w:val="auto"/>
          <w:spacing w:val="6"/>
          <w:sz w:val="24"/>
          <w:highlight w:val="none"/>
          <w:u w:val="single"/>
        </w:rPr>
        <w:t xml:space="preserve">           </w:t>
      </w:r>
      <w:r>
        <w:rPr>
          <w:rFonts w:hint="eastAsia" w:ascii="宋体" w:hAnsi="宋体" w:eastAsia="宋体" w:cs="宋体"/>
          <w:caps w:val="0"/>
          <w:color w:val="auto"/>
          <w:spacing w:val="6"/>
          <w:sz w:val="24"/>
          <w:highlight w:val="none"/>
        </w:rPr>
        <w:t>元人民币，小写：</w:t>
      </w:r>
      <w:r>
        <w:rPr>
          <w:rFonts w:hint="eastAsia" w:ascii="宋体" w:hAnsi="宋体" w:eastAsia="宋体" w:cs="宋体"/>
          <w:caps w:val="0"/>
          <w:color w:val="auto"/>
          <w:spacing w:val="6"/>
          <w:sz w:val="24"/>
          <w:highlight w:val="none"/>
          <w:u w:val="single"/>
        </w:rPr>
        <w:t xml:space="preserve">           </w:t>
      </w:r>
      <w:r>
        <w:rPr>
          <w:rFonts w:hint="eastAsia" w:ascii="宋体" w:hAnsi="宋体" w:eastAsia="宋体" w:cs="宋体"/>
          <w:caps w:val="0"/>
          <w:color w:val="auto"/>
          <w:spacing w:val="6"/>
          <w:sz w:val="24"/>
          <w:highlight w:val="none"/>
        </w:rPr>
        <w:t>元。本投</w:t>
      </w:r>
      <w:r>
        <w:rPr>
          <w:rFonts w:hint="eastAsia" w:ascii="宋体" w:hAnsi="宋体" w:eastAsia="宋体" w:cs="宋体"/>
          <w:b w:val="0"/>
          <w:bCs w:val="0"/>
          <w:caps w:val="0"/>
          <w:color w:val="auto"/>
          <w:spacing w:val="6"/>
          <w:sz w:val="24"/>
          <w:highlight w:val="none"/>
        </w:rPr>
        <w:t>标报价为验收合格并交付使用价</w:t>
      </w:r>
      <w:r>
        <w:rPr>
          <w:rFonts w:hint="eastAsia" w:ascii="宋体" w:hAnsi="宋体" w:eastAsia="宋体" w:cs="宋体"/>
          <w:b w:val="0"/>
          <w:bCs w:val="0"/>
          <w:caps w:val="0"/>
          <w:color w:val="auto"/>
          <w:spacing w:val="6"/>
          <w:sz w:val="24"/>
          <w:highlight w:val="none"/>
          <w:lang w:eastAsia="zh-CN"/>
        </w:rPr>
        <w:t>，包含：本项目服务费、人工费、运输费、企业管理费、利润、设施设备费、风险、规费、税金等全部费用的综</w:t>
      </w:r>
      <w:r>
        <w:rPr>
          <w:rFonts w:hint="eastAsia" w:ascii="宋体" w:hAnsi="宋体" w:eastAsia="宋体" w:cs="宋体"/>
          <w:caps w:val="0"/>
          <w:color w:val="auto"/>
          <w:spacing w:val="6"/>
          <w:kern w:val="0"/>
          <w:sz w:val="24"/>
          <w:szCs w:val="24"/>
          <w:highlight w:val="none"/>
          <w:lang w:val="en-US" w:eastAsia="zh-CN" w:bidi="ar"/>
        </w:rPr>
        <w:t>合价格。本报价在投标有效期内固定不变，并在合同有效期内不受利率波动的影响。</w:t>
      </w:r>
    </w:p>
    <w:p>
      <w:pPr>
        <w:keepNext w:val="0"/>
        <w:keepLines w:val="0"/>
        <w:pageBreakBefore w:val="0"/>
        <w:widowControl w:val="0"/>
        <w:kinsoku/>
        <w:wordWrap/>
        <w:overflow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w:t>
      </w:r>
      <w:r>
        <w:rPr>
          <w:rFonts w:hint="eastAsia" w:ascii="宋体" w:hAnsi="宋体" w:eastAsia="宋体" w:cs="宋体"/>
          <w:caps w:val="0"/>
          <w:color w:val="auto"/>
          <w:spacing w:val="6"/>
          <w:sz w:val="24"/>
          <w:szCs w:val="24"/>
          <w:highlight w:val="none"/>
          <w:lang w:eastAsia="zh-CN"/>
        </w:rPr>
        <w:t>服务时间</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w:t>
      </w:r>
    </w:p>
    <w:p>
      <w:pPr>
        <w:keepNext w:val="0"/>
        <w:keepLines w:val="0"/>
        <w:pageBreakBefore w:val="0"/>
        <w:widowControl w:val="0"/>
        <w:kinsoku/>
        <w:wordWrap/>
        <w:overflow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w:t>
      </w:r>
      <w:r>
        <w:rPr>
          <w:rFonts w:hint="eastAsia" w:ascii="宋体" w:hAnsi="宋体" w:eastAsia="宋体" w:cs="宋体"/>
          <w:caps w:val="0"/>
          <w:color w:val="auto"/>
          <w:spacing w:val="6"/>
          <w:sz w:val="24"/>
          <w:szCs w:val="24"/>
          <w:highlight w:val="none"/>
          <w:lang w:eastAsia="zh-CN"/>
        </w:rPr>
        <w:t>服务地点</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w:t>
      </w:r>
    </w:p>
    <w:p>
      <w:pPr>
        <w:keepNext w:val="0"/>
        <w:keepLines w:val="0"/>
        <w:pageBreakBefore w:val="0"/>
        <w:widowControl w:val="0"/>
        <w:kinsoku/>
        <w:wordWrap/>
        <w:overflow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Cs w:val="24"/>
          <w:highlight w:val="none"/>
        </w:rPr>
      </w:pPr>
      <w:r>
        <w:rPr>
          <w:rFonts w:hint="eastAsia" w:ascii="宋体" w:hAnsi="宋体" w:eastAsia="宋体" w:cs="宋体"/>
          <w:caps w:val="0"/>
          <w:color w:val="auto"/>
          <w:spacing w:val="6"/>
          <w:sz w:val="24"/>
          <w:szCs w:val="24"/>
          <w:highlight w:val="none"/>
        </w:rPr>
        <w:t>4.投标有效期：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5.联合体投标：</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二、递交资料</w:t>
      </w:r>
    </w:p>
    <w:p>
      <w:pPr>
        <w:keepNext w:val="0"/>
        <w:keepLines w:val="0"/>
        <w:pageBreakBefore w:val="0"/>
        <w:widowControl w:val="0"/>
        <w:numPr>
          <w:ilvl w:val="0"/>
          <w:numId w:val="0"/>
        </w:numPr>
        <w:kinsoku/>
        <w:wordWrap/>
        <w:overflowPunct/>
        <w:autoSpaceDE/>
        <w:autoSpaceDN/>
        <w:bidi w:val="0"/>
        <w:adjustRightInd/>
        <w:snapToGrid/>
        <w:spacing w:line="440" w:lineRule="exact"/>
        <w:ind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投标文件</w:t>
      </w:r>
      <w:r>
        <w:rPr>
          <w:rFonts w:hint="eastAsia" w:ascii="宋体" w:hAnsi="宋体" w:eastAsia="宋体" w:cs="宋体"/>
          <w:b/>
          <w:bCs/>
          <w:caps w:val="0"/>
          <w:color w:val="auto"/>
          <w:spacing w:val="6"/>
          <w:sz w:val="24"/>
          <w:szCs w:val="24"/>
          <w:highlight w:val="none"/>
        </w:rPr>
        <w:t>正本</w:t>
      </w:r>
      <w:r>
        <w:rPr>
          <w:rFonts w:hint="eastAsia" w:ascii="宋体" w:hAnsi="宋体" w:eastAsia="宋体" w:cs="宋体"/>
          <w:b/>
          <w:bCs/>
          <w:caps w:val="0"/>
          <w:color w:val="auto"/>
          <w:spacing w:val="6"/>
          <w:sz w:val="24"/>
          <w:szCs w:val="24"/>
          <w:highlight w:val="none"/>
          <w:u w:val="single"/>
        </w:rPr>
        <w:t xml:space="preserve"> 壹 </w:t>
      </w:r>
      <w:r>
        <w:rPr>
          <w:rFonts w:hint="eastAsia" w:ascii="宋体" w:hAnsi="宋体" w:eastAsia="宋体" w:cs="宋体"/>
          <w:b/>
          <w:bCs/>
          <w:caps w:val="0"/>
          <w:color w:val="auto"/>
          <w:spacing w:val="6"/>
          <w:sz w:val="24"/>
          <w:szCs w:val="24"/>
          <w:highlight w:val="none"/>
        </w:rPr>
        <w:t>份，副本</w:t>
      </w:r>
      <w:r>
        <w:rPr>
          <w:rFonts w:hint="eastAsia" w:ascii="宋体" w:hAnsi="宋体" w:eastAsia="宋体" w:cs="宋体"/>
          <w:b/>
          <w:bCs/>
          <w:caps w:val="0"/>
          <w:color w:val="auto"/>
          <w:spacing w:val="6"/>
          <w:sz w:val="24"/>
          <w:szCs w:val="24"/>
          <w:highlight w:val="none"/>
          <w:u w:val="single"/>
        </w:rPr>
        <w:t xml:space="preserve"> </w:t>
      </w:r>
      <w:r>
        <w:rPr>
          <w:rFonts w:hint="eastAsia" w:ascii="宋体" w:hAnsi="宋体" w:eastAsia="宋体" w:cs="宋体"/>
          <w:b/>
          <w:bCs/>
          <w:caps w:val="0"/>
          <w:color w:val="auto"/>
          <w:spacing w:val="6"/>
          <w:sz w:val="24"/>
          <w:szCs w:val="24"/>
          <w:highlight w:val="none"/>
          <w:u w:val="single"/>
          <w:lang w:eastAsia="zh-CN"/>
        </w:rPr>
        <w:t>贰</w:t>
      </w:r>
      <w:r>
        <w:rPr>
          <w:rFonts w:hint="eastAsia" w:ascii="宋体" w:hAnsi="宋体" w:eastAsia="宋体" w:cs="宋体"/>
          <w:b/>
          <w:bCs/>
          <w:caps w:val="0"/>
          <w:color w:val="auto"/>
          <w:spacing w:val="6"/>
          <w:sz w:val="24"/>
          <w:szCs w:val="24"/>
          <w:highlight w:val="none"/>
          <w:u w:val="single"/>
        </w:rPr>
        <w:t xml:space="preserve"> </w:t>
      </w:r>
      <w:r>
        <w:rPr>
          <w:rFonts w:hint="eastAsia" w:ascii="宋体" w:hAnsi="宋体" w:eastAsia="宋体" w:cs="宋体"/>
          <w:b/>
          <w:bCs/>
          <w:caps w:val="0"/>
          <w:color w:val="auto"/>
          <w:spacing w:val="6"/>
          <w:sz w:val="24"/>
          <w:szCs w:val="24"/>
          <w:highlight w:val="none"/>
        </w:rPr>
        <w:t>份</w:t>
      </w:r>
      <w:r>
        <w:rPr>
          <w:rFonts w:hint="eastAsia" w:ascii="宋体" w:hAnsi="宋体" w:eastAsia="宋体" w:cs="宋体"/>
          <w:b w:val="0"/>
          <w:bCs w:val="0"/>
          <w:caps w:val="0"/>
          <w:color w:val="auto"/>
          <w:spacing w:val="6"/>
          <w:sz w:val="24"/>
          <w:szCs w:val="24"/>
          <w:highlight w:val="none"/>
          <w:lang w:eastAsia="zh-CN"/>
        </w:rPr>
        <w:t>，</w:t>
      </w:r>
      <w:r>
        <w:rPr>
          <w:rFonts w:hint="eastAsia" w:ascii="宋体" w:hAnsi="宋体" w:eastAsia="宋体" w:cs="宋体"/>
          <w:b/>
          <w:bCs/>
          <w:caps w:val="0"/>
          <w:color w:val="auto"/>
          <w:spacing w:val="6"/>
          <w:sz w:val="24"/>
          <w:szCs w:val="24"/>
          <w:highlight w:val="none"/>
        </w:rPr>
        <w:t>非加密的电子响应文件</w:t>
      </w:r>
      <w:r>
        <w:rPr>
          <w:rFonts w:hint="eastAsia" w:ascii="宋体" w:hAnsi="宋体" w:eastAsia="宋体" w:cs="宋体"/>
          <w:b/>
          <w:bCs/>
          <w:caps w:val="0"/>
          <w:color w:val="auto"/>
          <w:spacing w:val="6"/>
          <w:sz w:val="24"/>
          <w:szCs w:val="24"/>
          <w:highlight w:val="none"/>
          <w:u w:val="single"/>
          <w:lang w:val="en-US" w:eastAsia="zh-CN"/>
        </w:rPr>
        <w:t xml:space="preserve"> </w:t>
      </w:r>
      <w:r>
        <w:rPr>
          <w:rFonts w:hint="eastAsia" w:ascii="宋体" w:hAnsi="宋体" w:eastAsia="宋体" w:cs="宋体"/>
          <w:b/>
          <w:bCs/>
          <w:caps w:val="0"/>
          <w:color w:val="auto"/>
          <w:spacing w:val="6"/>
          <w:sz w:val="24"/>
          <w:szCs w:val="24"/>
          <w:highlight w:val="none"/>
          <w:u w:val="single"/>
        </w:rPr>
        <w:t>U</w:t>
      </w:r>
      <w:r>
        <w:rPr>
          <w:rFonts w:hint="eastAsia" w:ascii="宋体" w:hAnsi="宋体" w:eastAsia="宋体" w:cs="宋体"/>
          <w:b/>
          <w:bCs/>
          <w:caps w:val="0"/>
          <w:color w:val="auto"/>
          <w:spacing w:val="6"/>
          <w:sz w:val="24"/>
          <w:szCs w:val="24"/>
          <w:highlight w:val="none"/>
          <w:u w:val="single"/>
          <w:lang w:val="en-US" w:eastAsia="zh-CN"/>
        </w:rPr>
        <w:t xml:space="preserve"> </w:t>
      </w:r>
      <w:r>
        <w:rPr>
          <w:rFonts w:hint="eastAsia" w:ascii="宋体" w:hAnsi="宋体" w:eastAsia="宋体" w:cs="宋体"/>
          <w:b/>
          <w:bCs/>
          <w:caps w:val="0"/>
          <w:color w:val="auto"/>
          <w:spacing w:val="6"/>
          <w:sz w:val="24"/>
          <w:szCs w:val="24"/>
          <w:highlight w:val="none"/>
        </w:rPr>
        <w:t>盘</w:t>
      </w:r>
      <w:r>
        <w:rPr>
          <w:rFonts w:hint="eastAsia" w:ascii="宋体" w:hAnsi="宋体" w:eastAsia="宋体" w:cs="宋体"/>
          <w:b/>
          <w:bCs/>
          <w:caps w:val="0"/>
          <w:color w:val="auto"/>
          <w:spacing w:val="6"/>
          <w:sz w:val="24"/>
          <w:szCs w:val="24"/>
          <w:highlight w:val="none"/>
          <w:u w:val="single"/>
        </w:rPr>
        <w:t xml:space="preserve"> 壹 </w:t>
      </w:r>
      <w:r>
        <w:rPr>
          <w:rFonts w:hint="eastAsia" w:ascii="宋体" w:hAnsi="宋体" w:eastAsia="宋体" w:cs="宋体"/>
          <w:b/>
          <w:bCs/>
          <w:caps w:val="0"/>
          <w:color w:val="auto"/>
          <w:spacing w:val="6"/>
          <w:sz w:val="24"/>
          <w:szCs w:val="24"/>
          <w:highlight w:val="none"/>
        </w:rPr>
        <w:t>份</w:t>
      </w:r>
      <w:r>
        <w:rPr>
          <w:rFonts w:hint="eastAsia" w:ascii="宋体" w:hAnsi="宋体" w:eastAsia="宋体" w:cs="宋体"/>
          <w:b w:val="0"/>
          <w:bCs w:val="0"/>
          <w:caps w:val="0"/>
          <w:color w:val="auto"/>
          <w:spacing w:val="6"/>
          <w:sz w:val="24"/>
          <w:szCs w:val="24"/>
          <w:highlight w:val="none"/>
        </w:rPr>
        <w:t>（注：内容需与纸质投标文件正本完全一致）。</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三、相关承诺</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1.本投标报价在法律法规及采购文件规定的投标有效期内有效。</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2.我方不是采购人的附属机构；在获知本项目采购信息后，与采购人聘请的为此项目提供咨询服务的公司及其附属机构没有任何联系。</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3.我公司已详细审查全部采购文件及有关的澄清/修改文件，完全理解和同意，并保证遵守采购文件有关条款规定。</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4.保证在成交后忠实地执行与采购人所签署的合同，并承担合同规定的责任义务。</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5.承诺应贵方要求提供任何与该项目投标有关的数据、情况和技术资料。</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6.承诺与为采购人采购本次招标的产品进行设计、编制规范和其他文件所委托的咨询公司或其附属机构无任何直接或间接的关联。</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7.本投标文件提供的报价、资格、技术、商务等文件均真实、有效、准确。若有违背，我方愿意承担由此而产生的一切后果。</w:t>
      </w:r>
    </w:p>
    <w:p>
      <w:pPr>
        <w:keepNext w:val="0"/>
        <w:keepLines w:val="0"/>
        <w:pageBreakBefore w:val="0"/>
        <w:widowControl w:val="0"/>
        <w:tabs>
          <w:tab w:val="left" w:pos="5064"/>
        </w:tabs>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ab/>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widowControl w:val="0"/>
        <w:tabs>
          <w:tab w:val="left" w:pos="6924"/>
        </w:tabs>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法定代表人或授权</w:t>
      </w:r>
      <w:r>
        <w:rPr>
          <w:rFonts w:hint="eastAsia" w:ascii="宋体" w:hAnsi="宋体" w:eastAsia="宋体" w:cs="宋体"/>
          <w:caps w:val="0"/>
          <w:color w:val="auto"/>
          <w:spacing w:val="6"/>
          <w:sz w:val="24"/>
          <w:szCs w:val="24"/>
          <w:highlight w:val="none"/>
          <w:lang w:eastAsia="zh-CN"/>
        </w:rPr>
        <w:t>委托</w:t>
      </w:r>
      <w:r>
        <w:rPr>
          <w:rFonts w:hint="eastAsia" w:ascii="宋体" w:hAnsi="宋体" w:eastAsia="宋体" w:cs="宋体"/>
          <w:caps w:val="0"/>
          <w:color w:val="auto"/>
          <w:spacing w:val="6"/>
          <w:sz w:val="24"/>
          <w:szCs w:val="24"/>
          <w:highlight w:val="none"/>
        </w:rPr>
        <w:t>代</w:t>
      </w:r>
      <w:r>
        <w:rPr>
          <w:rFonts w:hint="eastAsia" w:ascii="宋体" w:hAnsi="宋体" w:eastAsia="宋体" w:cs="宋体"/>
          <w:caps w:val="0"/>
          <w:color w:val="auto"/>
          <w:spacing w:val="6"/>
          <w:sz w:val="24"/>
          <w:szCs w:val="24"/>
          <w:highlight w:val="none"/>
          <w:lang w:eastAsia="zh-CN"/>
        </w:rPr>
        <w:t>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ab/>
      </w:r>
      <w:r>
        <w:rPr>
          <w:rFonts w:hint="eastAsia" w:ascii="宋体" w:hAnsi="宋体" w:eastAsia="宋体" w:cs="宋体"/>
          <w:caps w:val="0"/>
          <w:color w:val="auto"/>
          <w:spacing w:val="6"/>
          <w:sz w:val="24"/>
          <w:szCs w:val="24"/>
          <w:highlight w:val="none"/>
        </w:rPr>
        <w:t>（签字或盖章）</w:t>
      </w:r>
    </w:p>
    <w:p>
      <w:pPr>
        <w:keepNext w:val="0"/>
        <w:keepLines w:val="0"/>
        <w:pageBreakBefore w:val="0"/>
        <w:widowControl w:val="0"/>
        <w:kinsoku/>
        <w:wordWrap/>
        <w:overflowPunct/>
        <w:topLinePunct/>
        <w:autoSpaceDE/>
        <w:autoSpaceDN/>
        <w:bidi w:val="0"/>
        <w:adjustRightInd/>
        <w:snapToGrid/>
        <w:spacing w:line="440" w:lineRule="exact"/>
        <w:ind w:left="0" w:lef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spacing w:line="480" w:lineRule="auto"/>
        <w:ind w:firstLine="504" w:firstLineChars="200"/>
        <w:jc w:val="center"/>
        <w:rPr>
          <w:rFonts w:hint="eastAsia" w:ascii="宋体" w:hAnsi="宋体" w:eastAsia="宋体" w:cs="宋体"/>
          <w:caps w:val="0"/>
          <w:color w:val="auto"/>
          <w:spacing w:val="6"/>
          <w:sz w:val="24"/>
          <w:szCs w:val="24"/>
          <w:highlight w:val="none"/>
        </w:rPr>
        <w:sectPr>
          <w:footerReference r:id="rId17" w:type="first"/>
          <w:headerReference r:id="rId15" w:type="default"/>
          <w:footerReference r:id="rId16" w:type="default"/>
          <w:pgSz w:w="11905" w:h="16838"/>
          <w:pgMar w:top="1361" w:right="1474" w:bottom="1134" w:left="1474" w:header="850" w:footer="992" w:gutter="0"/>
          <w:pgNumType w:fmt="decimal"/>
          <w:cols w:space="0" w:num="1"/>
          <w:titlePg/>
          <w:rtlGutter w:val="0"/>
          <w:docGrid w:linePitch="312" w:charSpace="0"/>
        </w:sectPr>
      </w:pPr>
      <w:bookmarkStart w:id="38" w:name="_Toc48589377"/>
      <w:bookmarkStart w:id="39" w:name="_Toc48589478"/>
      <w:bookmarkStart w:id="40" w:name="_Toc23781500"/>
      <w:bookmarkStart w:id="41" w:name="_Toc23840139"/>
      <w:bookmarkStart w:id="42" w:name="_Toc523412887"/>
      <w:bookmarkStart w:id="43" w:name="_Toc523915280"/>
      <w:r>
        <w:rPr>
          <w:rFonts w:hint="eastAsia" w:ascii="宋体" w:hAnsi="宋体" w:eastAsia="宋体" w:cs="宋体"/>
          <w:caps w:val="0"/>
          <w:color w:val="auto"/>
          <w:spacing w:val="6"/>
          <w:sz w:val="24"/>
          <w:szCs w:val="24"/>
          <w:highlight w:val="none"/>
        </w:rPr>
        <w:br w:type="page"/>
      </w:r>
    </w:p>
    <w:p>
      <w:pPr>
        <w:pStyle w:val="4"/>
        <w:bidi w:val="0"/>
        <w:rPr>
          <w:rFonts w:hint="eastAsia"/>
        </w:rPr>
      </w:pPr>
      <w:r>
        <w:rPr>
          <w:rFonts w:hint="eastAsia"/>
        </w:rPr>
        <w:t>（二）开标一览表</w:t>
      </w:r>
    </w:p>
    <w:p>
      <w:pPr>
        <w:spacing w:line="360" w:lineRule="auto"/>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项目名称：</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 xml:space="preserve">                                 </w:t>
      </w:r>
    </w:p>
    <w:p>
      <w:pPr>
        <w:spacing w:line="360" w:lineRule="auto"/>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项目编号：</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p>
    <w:tbl>
      <w:tblPr>
        <w:tblStyle w:val="25"/>
        <w:tblW w:w="92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3"/>
        <w:gridCol w:w="2109"/>
        <w:gridCol w:w="1051"/>
        <w:gridCol w:w="776"/>
        <w:gridCol w:w="1554"/>
        <w:gridCol w:w="1665"/>
        <w:gridCol w:w="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1233"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序号</w:t>
            </w:r>
          </w:p>
        </w:tc>
        <w:tc>
          <w:tcPr>
            <w:tcW w:w="2109" w:type="dxa"/>
            <w:vAlign w:val="center"/>
          </w:tcPr>
          <w:p>
            <w:pPr>
              <w:spacing w:line="440" w:lineRule="exact"/>
              <w:jc w:val="center"/>
              <w:rPr>
                <w:rFonts w:hint="default"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项目名称</w:t>
            </w:r>
          </w:p>
        </w:tc>
        <w:tc>
          <w:tcPr>
            <w:tcW w:w="1051"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数量</w:t>
            </w:r>
          </w:p>
        </w:tc>
        <w:tc>
          <w:tcPr>
            <w:tcW w:w="776"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单位</w:t>
            </w:r>
          </w:p>
        </w:tc>
        <w:tc>
          <w:tcPr>
            <w:tcW w:w="1554"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单价（元）</w:t>
            </w:r>
          </w:p>
        </w:tc>
        <w:tc>
          <w:tcPr>
            <w:tcW w:w="1665"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总价（元）</w:t>
            </w:r>
          </w:p>
        </w:tc>
        <w:tc>
          <w:tcPr>
            <w:tcW w:w="812"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233" w:type="dxa"/>
            <w:vAlign w:val="center"/>
          </w:tcPr>
          <w:p>
            <w:pPr>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rPr>
              <w:t>1</w:t>
            </w:r>
          </w:p>
        </w:tc>
        <w:tc>
          <w:tcPr>
            <w:tcW w:w="2109" w:type="dxa"/>
            <w:vAlign w:val="center"/>
          </w:tcPr>
          <w:p>
            <w:pPr>
              <w:jc w:val="center"/>
              <w:rPr>
                <w:rFonts w:hint="eastAsia" w:ascii="宋体" w:hAnsi="宋体" w:eastAsia="宋体" w:cs="宋体"/>
                <w:caps w:val="0"/>
                <w:color w:val="auto"/>
                <w:spacing w:val="6"/>
                <w:sz w:val="24"/>
                <w:szCs w:val="24"/>
                <w:highlight w:val="none"/>
                <w:lang w:eastAsia="zh-CN"/>
              </w:rPr>
            </w:pPr>
          </w:p>
        </w:tc>
        <w:tc>
          <w:tcPr>
            <w:tcW w:w="1051" w:type="dxa"/>
            <w:vAlign w:val="center"/>
          </w:tcPr>
          <w:p>
            <w:pPr>
              <w:jc w:val="center"/>
              <w:rPr>
                <w:rFonts w:hint="eastAsia" w:ascii="宋体" w:hAnsi="宋体" w:eastAsia="宋体" w:cs="宋体"/>
                <w:caps w:val="0"/>
                <w:color w:val="auto"/>
                <w:spacing w:val="6"/>
                <w:sz w:val="24"/>
                <w:szCs w:val="24"/>
                <w:highlight w:val="none"/>
              </w:rPr>
            </w:pPr>
          </w:p>
        </w:tc>
        <w:tc>
          <w:tcPr>
            <w:tcW w:w="776" w:type="dxa"/>
            <w:vAlign w:val="center"/>
          </w:tcPr>
          <w:p>
            <w:pPr>
              <w:jc w:val="center"/>
              <w:rPr>
                <w:rFonts w:hint="eastAsia" w:ascii="宋体" w:hAnsi="宋体" w:eastAsia="宋体" w:cs="宋体"/>
                <w:caps w:val="0"/>
                <w:color w:val="auto"/>
                <w:spacing w:val="6"/>
                <w:sz w:val="24"/>
                <w:szCs w:val="24"/>
                <w:highlight w:val="none"/>
                <w:lang w:eastAsia="zh-CN"/>
              </w:rPr>
            </w:pPr>
          </w:p>
        </w:tc>
        <w:tc>
          <w:tcPr>
            <w:tcW w:w="1554" w:type="dxa"/>
          </w:tcPr>
          <w:p>
            <w:pPr>
              <w:spacing w:line="440" w:lineRule="exact"/>
              <w:jc w:val="left"/>
              <w:rPr>
                <w:rFonts w:hint="eastAsia" w:ascii="宋体" w:hAnsi="宋体" w:eastAsia="宋体" w:cs="宋体"/>
                <w:caps w:val="0"/>
                <w:color w:val="auto"/>
                <w:spacing w:val="6"/>
                <w:sz w:val="24"/>
                <w:szCs w:val="24"/>
                <w:highlight w:val="none"/>
              </w:rPr>
            </w:pPr>
          </w:p>
        </w:tc>
        <w:tc>
          <w:tcPr>
            <w:tcW w:w="1665" w:type="dxa"/>
          </w:tcPr>
          <w:p>
            <w:pPr>
              <w:spacing w:line="440" w:lineRule="exact"/>
              <w:jc w:val="left"/>
              <w:rPr>
                <w:rFonts w:hint="eastAsia" w:ascii="宋体" w:hAnsi="宋体" w:eastAsia="宋体" w:cs="宋体"/>
                <w:caps w:val="0"/>
                <w:color w:val="auto"/>
                <w:spacing w:val="6"/>
                <w:sz w:val="24"/>
                <w:szCs w:val="24"/>
                <w:highlight w:val="none"/>
              </w:rPr>
            </w:pPr>
          </w:p>
        </w:tc>
        <w:tc>
          <w:tcPr>
            <w:tcW w:w="812" w:type="dxa"/>
          </w:tcPr>
          <w:p>
            <w:pPr>
              <w:spacing w:line="440" w:lineRule="exact"/>
              <w:jc w:val="left"/>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233" w:type="dxa"/>
            <w:vAlign w:val="center"/>
          </w:tcPr>
          <w:p>
            <w:pPr>
              <w:jc w:val="center"/>
              <w:rPr>
                <w:rFonts w:hint="eastAsia" w:ascii="宋体" w:hAnsi="宋体" w:eastAsia="宋体" w:cs="宋体"/>
                <w:caps w:val="0"/>
                <w:color w:val="auto"/>
                <w:spacing w:val="6"/>
                <w:sz w:val="24"/>
                <w:szCs w:val="24"/>
                <w:lang w:val="en-US" w:eastAsia="zh-CN"/>
              </w:rPr>
            </w:pPr>
            <w:r>
              <w:rPr>
                <w:rFonts w:hint="eastAsia" w:ascii="宋体" w:hAnsi="宋体" w:eastAsia="宋体" w:cs="宋体"/>
                <w:caps w:val="0"/>
                <w:color w:val="auto"/>
                <w:spacing w:val="6"/>
                <w:sz w:val="24"/>
                <w:szCs w:val="24"/>
                <w:lang w:val="en-US" w:eastAsia="zh-CN"/>
              </w:rPr>
              <w:t>...</w:t>
            </w:r>
          </w:p>
        </w:tc>
        <w:tc>
          <w:tcPr>
            <w:tcW w:w="2109" w:type="dxa"/>
            <w:vAlign w:val="center"/>
          </w:tcPr>
          <w:p>
            <w:pPr>
              <w:jc w:val="center"/>
              <w:rPr>
                <w:rFonts w:hint="eastAsia" w:ascii="宋体" w:hAnsi="宋体" w:eastAsia="宋体" w:cs="宋体"/>
                <w:caps w:val="0"/>
                <w:color w:val="auto"/>
                <w:spacing w:val="6"/>
                <w:sz w:val="24"/>
                <w:szCs w:val="24"/>
                <w:highlight w:val="none"/>
                <w:lang w:eastAsia="zh-CN"/>
              </w:rPr>
            </w:pPr>
          </w:p>
        </w:tc>
        <w:tc>
          <w:tcPr>
            <w:tcW w:w="1051" w:type="dxa"/>
            <w:vAlign w:val="center"/>
          </w:tcPr>
          <w:p>
            <w:pPr>
              <w:jc w:val="center"/>
              <w:rPr>
                <w:rFonts w:hint="eastAsia" w:ascii="宋体" w:hAnsi="宋体" w:eastAsia="宋体" w:cs="宋体"/>
                <w:caps w:val="0"/>
                <w:color w:val="auto"/>
                <w:spacing w:val="6"/>
                <w:sz w:val="24"/>
                <w:szCs w:val="24"/>
                <w:highlight w:val="none"/>
              </w:rPr>
            </w:pPr>
          </w:p>
        </w:tc>
        <w:tc>
          <w:tcPr>
            <w:tcW w:w="776" w:type="dxa"/>
            <w:vAlign w:val="center"/>
          </w:tcPr>
          <w:p>
            <w:pPr>
              <w:jc w:val="center"/>
              <w:rPr>
                <w:rFonts w:hint="eastAsia" w:ascii="宋体" w:hAnsi="宋体" w:eastAsia="宋体" w:cs="宋体"/>
                <w:caps w:val="0"/>
                <w:color w:val="auto"/>
                <w:spacing w:val="6"/>
                <w:sz w:val="24"/>
                <w:szCs w:val="24"/>
                <w:highlight w:val="none"/>
                <w:lang w:eastAsia="zh-CN"/>
              </w:rPr>
            </w:pPr>
          </w:p>
        </w:tc>
        <w:tc>
          <w:tcPr>
            <w:tcW w:w="1554" w:type="dxa"/>
          </w:tcPr>
          <w:p>
            <w:pPr>
              <w:spacing w:line="440" w:lineRule="exact"/>
              <w:jc w:val="left"/>
              <w:rPr>
                <w:rFonts w:hint="eastAsia" w:ascii="宋体" w:hAnsi="宋体" w:eastAsia="宋体" w:cs="宋体"/>
                <w:caps w:val="0"/>
                <w:color w:val="auto"/>
                <w:spacing w:val="6"/>
                <w:sz w:val="24"/>
                <w:szCs w:val="24"/>
                <w:highlight w:val="none"/>
              </w:rPr>
            </w:pPr>
          </w:p>
        </w:tc>
        <w:tc>
          <w:tcPr>
            <w:tcW w:w="1665" w:type="dxa"/>
          </w:tcPr>
          <w:p>
            <w:pPr>
              <w:spacing w:line="440" w:lineRule="exact"/>
              <w:jc w:val="left"/>
              <w:rPr>
                <w:rFonts w:hint="eastAsia" w:ascii="宋体" w:hAnsi="宋体" w:eastAsia="宋体" w:cs="宋体"/>
                <w:caps w:val="0"/>
                <w:color w:val="auto"/>
                <w:spacing w:val="6"/>
                <w:sz w:val="24"/>
                <w:szCs w:val="24"/>
                <w:highlight w:val="none"/>
              </w:rPr>
            </w:pPr>
          </w:p>
        </w:tc>
        <w:tc>
          <w:tcPr>
            <w:tcW w:w="812" w:type="dxa"/>
          </w:tcPr>
          <w:p>
            <w:pPr>
              <w:spacing w:line="440" w:lineRule="exact"/>
              <w:jc w:val="left"/>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233" w:type="dxa"/>
            <w:vMerge w:val="restart"/>
            <w:vAlign w:val="center"/>
          </w:tcPr>
          <w:p>
            <w:pPr>
              <w:jc w:val="center"/>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highlight w:val="none"/>
              </w:rPr>
              <w:t>投标总价合计</w:t>
            </w:r>
          </w:p>
        </w:tc>
        <w:tc>
          <w:tcPr>
            <w:tcW w:w="7967" w:type="dxa"/>
            <w:gridSpan w:val="6"/>
            <w:vAlign w:val="center"/>
          </w:tcPr>
          <w:p>
            <w:pPr>
              <w:spacing w:line="440" w:lineRule="exact"/>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233" w:type="dxa"/>
            <w:vMerge w:val="continue"/>
            <w:vAlign w:val="center"/>
          </w:tcPr>
          <w:p>
            <w:pPr>
              <w:jc w:val="center"/>
              <w:rPr>
                <w:rFonts w:hint="eastAsia" w:ascii="宋体" w:hAnsi="宋体" w:eastAsia="宋体" w:cs="宋体"/>
                <w:caps w:val="0"/>
                <w:color w:val="auto"/>
                <w:spacing w:val="6"/>
                <w:sz w:val="24"/>
                <w:szCs w:val="24"/>
              </w:rPr>
            </w:pPr>
          </w:p>
        </w:tc>
        <w:tc>
          <w:tcPr>
            <w:tcW w:w="7967" w:type="dxa"/>
            <w:gridSpan w:val="6"/>
            <w:vAlign w:val="center"/>
          </w:tcPr>
          <w:p>
            <w:pPr>
              <w:spacing w:line="440" w:lineRule="exact"/>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小写：</w:t>
            </w:r>
          </w:p>
        </w:tc>
      </w:tr>
    </w:tbl>
    <w:p>
      <w:pPr>
        <w:spacing w:line="500" w:lineRule="exact"/>
        <w:rPr>
          <w:rFonts w:hint="eastAsia" w:ascii="宋体" w:hAnsi="宋体" w:eastAsia="宋体" w:cs="宋体"/>
          <w:b/>
          <w:bCs w:val="0"/>
          <w:caps w:val="0"/>
          <w:color w:val="auto"/>
          <w:spacing w:val="6"/>
          <w:sz w:val="24"/>
          <w:szCs w:val="24"/>
          <w:highlight w:val="none"/>
        </w:rPr>
      </w:pPr>
      <w:r>
        <w:rPr>
          <w:rFonts w:hint="eastAsia" w:ascii="宋体" w:hAnsi="宋体" w:eastAsia="宋体" w:cs="宋体"/>
          <w:b/>
          <w:bCs w:val="0"/>
          <w:caps w:val="0"/>
          <w:color w:val="auto"/>
          <w:spacing w:val="6"/>
          <w:sz w:val="24"/>
          <w:szCs w:val="24"/>
          <w:highlight w:val="none"/>
        </w:rPr>
        <w:t>注：1、如果按单价计算的结果与总价不一致，以单价为准修正总价。</w:t>
      </w:r>
    </w:p>
    <w:p>
      <w:pPr>
        <w:spacing w:line="500" w:lineRule="exact"/>
        <w:ind w:firstLine="506" w:firstLineChars="200"/>
        <w:rPr>
          <w:rFonts w:hint="eastAsia" w:ascii="宋体" w:hAnsi="宋体" w:eastAsia="宋体" w:cs="宋体"/>
          <w:b/>
          <w:bCs w:val="0"/>
          <w:caps w:val="0"/>
          <w:color w:val="auto"/>
          <w:spacing w:val="6"/>
          <w:sz w:val="24"/>
          <w:szCs w:val="24"/>
          <w:highlight w:val="none"/>
        </w:rPr>
      </w:pPr>
      <w:r>
        <w:rPr>
          <w:rFonts w:hint="eastAsia" w:ascii="宋体" w:hAnsi="宋体" w:eastAsia="宋体" w:cs="宋体"/>
          <w:b/>
          <w:bCs w:val="0"/>
          <w:caps w:val="0"/>
          <w:color w:val="auto"/>
          <w:spacing w:val="6"/>
          <w:sz w:val="24"/>
          <w:szCs w:val="24"/>
          <w:highlight w:val="none"/>
        </w:rPr>
        <w:t>2、</w:t>
      </w:r>
      <w:r>
        <w:rPr>
          <w:rFonts w:hint="eastAsia" w:ascii="宋体" w:hAnsi="宋体" w:eastAsia="宋体" w:cs="宋体"/>
          <w:b/>
          <w:bCs w:val="0"/>
          <w:caps w:val="0"/>
          <w:color w:val="auto"/>
          <w:spacing w:val="6"/>
          <w:sz w:val="24"/>
          <w:szCs w:val="24"/>
          <w:highlight w:val="none"/>
          <w:lang w:eastAsia="zh-CN"/>
        </w:rPr>
        <w:t>投标人</w:t>
      </w:r>
      <w:r>
        <w:rPr>
          <w:rFonts w:hint="eastAsia" w:ascii="宋体" w:hAnsi="宋体" w:eastAsia="宋体" w:cs="宋体"/>
          <w:b/>
          <w:bCs w:val="0"/>
          <w:caps w:val="0"/>
          <w:color w:val="auto"/>
          <w:spacing w:val="6"/>
          <w:sz w:val="24"/>
          <w:szCs w:val="24"/>
          <w:highlight w:val="none"/>
        </w:rPr>
        <w:t>可根据项目实际内容自行扩充表格大小。</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spacing w:line="360" w:lineRule="auto"/>
        <w:ind w:firstLine="504" w:firstLineChars="200"/>
        <w:jc w:val="left"/>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法定代表人或授权</w:t>
      </w:r>
      <w:r>
        <w:rPr>
          <w:rFonts w:hint="eastAsia" w:ascii="宋体" w:hAnsi="宋体" w:eastAsia="宋体" w:cs="宋体"/>
          <w:caps w:val="0"/>
          <w:color w:val="auto"/>
          <w:spacing w:val="6"/>
          <w:sz w:val="24"/>
          <w:szCs w:val="24"/>
          <w:highlight w:val="none"/>
          <w:lang w:eastAsia="zh-CN"/>
        </w:rPr>
        <w:t>委托</w:t>
      </w:r>
      <w:r>
        <w:rPr>
          <w:rFonts w:hint="eastAsia" w:ascii="宋体" w:hAnsi="宋体" w:eastAsia="宋体" w:cs="宋体"/>
          <w:caps w:val="0"/>
          <w:color w:val="auto"/>
          <w:spacing w:val="6"/>
          <w:sz w:val="24"/>
          <w:szCs w:val="24"/>
          <w:highlight w:val="none"/>
        </w:rPr>
        <w:t>代</w:t>
      </w:r>
      <w:r>
        <w:rPr>
          <w:rFonts w:hint="eastAsia" w:ascii="宋体" w:hAnsi="宋体" w:eastAsia="宋体" w:cs="宋体"/>
          <w:caps w:val="0"/>
          <w:color w:val="auto"/>
          <w:spacing w:val="6"/>
          <w:sz w:val="24"/>
          <w:szCs w:val="24"/>
          <w:highlight w:val="none"/>
          <w:lang w:eastAsia="zh-CN"/>
        </w:rPr>
        <w:t>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none"/>
        </w:rPr>
        <w:t>（签字或盖章）</w:t>
      </w:r>
    </w:p>
    <w:p>
      <w:pPr>
        <w:spacing w:line="360" w:lineRule="auto"/>
        <w:ind w:firstLine="504" w:firstLineChars="200"/>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rPr>
          <w:rFonts w:hint="eastAsia" w:ascii="宋体" w:hAnsi="宋体" w:eastAsia="宋体" w:cs="宋体"/>
          <w:b/>
          <w:caps w:val="0"/>
          <w:color w:val="auto"/>
          <w:spacing w:val="6"/>
          <w:sz w:val="36"/>
          <w:highlight w:val="none"/>
        </w:rPr>
      </w:pPr>
      <w:r>
        <w:rPr>
          <w:rFonts w:hint="eastAsia" w:ascii="宋体" w:hAnsi="宋体" w:eastAsia="宋体" w:cs="宋体"/>
          <w:b/>
          <w:caps w:val="0"/>
          <w:color w:val="auto"/>
          <w:spacing w:val="6"/>
          <w:sz w:val="36"/>
          <w:highlight w:val="none"/>
        </w:rPr>
        <w:br w:type="page"/>
      </w:r>
    </w:p>
    <w:p>
      <w:pPr>
        <w:spacing w:line="276" w:lineRule="auto"/>
        <w:jc w:val="left"/>
        <w:rPr>
          <w:rFonts w:hint="eastAsia" w:ascii="宋体" w:hAnsi="宋体" w:eastAsia="宋体" w:cs="宋体"/>
          <w:b/>
          <w:caps w:val="0"/>
          <w:color w:val="auto"/>
          <w:spacing w:val="6"/>
          <w:kern w:val="0"/>
          <w:sz w:val="32"/>
          <w:szCs w:val="24"/>
          <w:highlight w:val="none"/>
        </w:rPr>
        <w:sectPr>
          <w:pgSz w:w="11905" w:h="16838"/>
          <w:pgMar w:top="1361" w:right="1474" w:bottom="1134" w:left="1474" w:header="850" w:footer="992" w:gutter="0"/>
          <w:pgNumType w:fmt="decimal"/>
          <w:cols w:space="0" w:num="1"/>
          <w:titlePg/>
          <w:rtlGutter w:val="0"/>
          <w:docGrid w:linePitch="312" w:charSpace="0"/>
        </w:sectPr>
      </w:pPr>
    </w:p>
    <w:p>
      <w:pPr>
        <w:numPr>
          <w:ilvl w:val="0"/>
          <w:numId w:val="2"/>
        </w:numPr>
        <w:spacing w:line="276" w:lineRule="auto"/>
        <w:ind w:left="0" w:leftChars="0" w:firstLine="0" w:firstLineChars="0"/>
        <w:jc w:val="left"/>
        <w:rPr>
          <w:rFonts w:hint="eastAsia" w:ascii="宋体" w:hAnsi="宋体" w:eastAsia="宋体" w:cs="宋体"/>
          <w:b w:val="0"/>
          <w:bCs/>
          <w:caps w:val="0"/>
          <w:color w:val="auto"/>
          <w:spacing w:val="6"/>
          <w:kern w:val="0"/>
          <w:sz w:val="28"/>
          <w:szCs w:val="22"/>
          <w:highlight w:val="none"/>
          <w:lang w:val="en-US" w:eastAsia="zh-CN"/>
        </w:rPr>
      </w:pPr>
      <w:r>
        <w:rPr>
          <w:rFonts w:hint="eastAsia" w:ascii="宋体" w:hAnsi="宋体" w:eastAsia="宋体" w:cs="宋体"/>
          <w:b/>
          <w:caps w:val="0"/>
          <w:color w:val="auto"/>
          <w:spacing w:val="6"/>
          <w:kern w:val="0"/>
          <w:sz w:val="32"/>
          <w:szCs w:val="24"/>
          <w:highlight w:val="none"/>
        </w:rPr>
        <w:t>资格文件</w:t>
      </w:r>
      <w:bookmarkEnd w:id="30"/>
      <w:bookmarkEnd w:id="38"/>
      <w:bookmarkEnd w:id="39"/>
      <w:bookmarkEnd w:id="40"/>
      <w:bookmarkEnd w:id="41"/>
      <w:bookmarkEnd w:id="42"/>
      <w:bookmarkEnd w:id="43"/>
      <w:bookmarkStart w:id="44" w:name="_Toc460631183"/>
      <w:bookmarkStart w:id="45" w:name="_Toc458150043"/>
      <w:bookmarkStart w:id="46" w:name="_Toc464549125"/>
      <w:r>
        <w:rPr>
          <w:rFonts w:hint="eastAsia" w:ascii="宋体" w:hAnsi="宋体" w:eastAsia="宋体" w:cs="宋体"/>
          <w:b/>
          <w:caps w:val="0"/>
          <w:color w:val="auto"/>
          <w:spacing w:val="6"/>
          <w:kern w:val="0"/>
          <w:sz w:val="32"/>
          <w:szCs w:val="24"/>
          <w:highlight w:val="none"/>
          <w:lang w:val="en-US" w:eastAsia="zh-CN"/>
        </w:rPr>
        <w:t>：后附资格要求，根据第二章投标供应商须知第7项内容制作</w:t>
      </w:r>
    </w:p>
    <w:p>
      <w:pPr>
        <w:bidi w:val="0"/>
        <w:rPr>
          <w:rFonts w:hint="eastAsia"/>
          <w:lang w:val="en-US" w:eastAsia="zh-CN"/>
        </w:rPr>
      </w:pPr>
    </w:p>
    <w:p>
      <w:pPr>
        <w:rPr>
          <w:rFonts w:hint="eastAsia" w:ascii="宋体" w:hAnsi="宋体" w:eastAsia="宋体" w:cs="宋体"/>
          <w:b/>
          <w:caps w:val="0"/>
          <w:color w:val="auto"/>
          <w:spacing w:val="6"/>
          <w:kern w:val="0"/>
          <w:sz w:val="32"/>
          <w:szCs w:val="24"/>
          <w:highlight w:val="none"/>
        </w:rPr>
      </w:pPr>
    </w:p>
    <w:p>
      <w:pPr>
        <w:pStyle w:val="2"/>
        <w:rPr>
          <w:rFonts w:hint="eastAsia" w:ascii="宋体" w:hAnsi="宋体" w:eastAsia="宋体" w:cs="宋体"/>
          <w:color w:val="auto"/>
        </w:rPr>
        <w:sectPr>
          <w:pgSz w:w="11905" w:h="16838"/>
          <w:pgMar w:top="1361" w:right="1474" w:bottom="1134" w:left="1474" w:header="850" w:footer="992" w:gutter="0"/>
          <w:pgNumType w:fmt="decimal"/>
          <w:cols w:space="0" w:num="1"/>
          <w:titlePg/>
          <w:rtlGutter w:val="0"/>
          <w:docGrid w:linePitch="312" w:charSpace="0"/>
        </w:sectPr>
      </w:pPr>
    </w:p>
    <w:p>
      <w:pPr>
        <w:rPr>
          <w:rFonts w:hint="eastAsia" w:ascii="宋体" w:hAnsi="宋体" w:eastAsia="宋体" w:cs="宋体"/>
          <w:color w:val="auto"/>
        </w:rPr>
      </w:pPr>
    </w:p>
    <w:p>
      <w:pPr>
        <w:keepNext/>
        <w:keepLines/>
        <w:spacing w:line="360" w:lineRule="auto"/>
        <w:jc w:val="center"/>
        <w:outlineLvl w:val="1"/>
        <w:rPr>
          <w:rFonts w:hint="eastAsia" w:ascii="宋体" w:hAnsi="宋体" w:eastAsia="宋体" w:cs="宋体"/>
          <w:b/>
          <w:bCs/>
          <w:caps w:val="0"/>
          <w:color w:val="auto"/>
          <w:spacing w:val="6"/>
          <w:kern w:val="0"/>
          <w:sz w:val="28"/>
          <w:szCs w:val="24"/>
          <w:highlight w:val="none"/>
        </w:rPr>
      </w:pPr>
      <w:bookmarkStart w:id="47" w:name="_Toc783"/>
      <w:bookmarkStart w:id="48" w:name="_Toc477277839"/>
      <w:bookmarkStart w:id="49" w:name="_Toc49033244"/>
      <w:bookmarkStart w:id="50" w:name="_Toc23781501"/>
      <w:bookmarkStart w:id="51" w:name="_Toc523412888"/>
      <w:bookmarkStart w:id="52" w:name="_Toc523915281"/>
      <w:r>
        <w:rPr>
          <w:rFonts w:hint="eastAsia" w:ascii="宋体" w:hAnsi="宋体" w:eastAsia="宋体" w:cs="宋体"/>
          <w:b/>
          <w:bCs/>
          <w:caps w:val="0"/>
          <w:color w:val="auto"/>
          <w:spacing w:val="6"/>
          <w:kern w:val="0"/>
          <w:sz w:val="28"/>
          <w:szCs w:val="24"/>
          <w:highlight w:val="none"/>
        </w:rPr>
        <w:t>1</w:t>
      </w:r>
      <w:r>
        <w:rPr>
          <w:rFonts w:hint="eastAsia" w:ascii="宋体" w:hAnsi="宋体" w:eastAsia="宋体" w:cs="宋体"/>
          <w:b/>
          <w:bCs/>
          <w:caps w:val="0"/>
          <w:color w:val="auto"/>
          <w:spacing w:val="6"/>
          <w:kern w:val="0"/>
          <w:sz w:val="28"/>
          <w:szCs w:val="24"/>
          <w:highlight w:val="none"/>
          <w:lang w:eastAsia="zh-CN"/>
        </w:rPr>
        <w:t>、</w:t>
      </w:r>
      <w:r>
        <w:rPr>
          <w:rFonts w:hint="eastAsia" w:ascii="宋体" w:hAnsi="宋体" w:eastAsia="宋体" w:cs="宋体"/>
          <w:b/>
          <w:bCs/>
          <w:caps w:val="0"/>
          <w:color w:val="auto"/>
          <w:spacing w:val="6"/>
          <w:kern w:val="0"/>
          <w:sz w:val="28"/>
          <w:szCs w:val="24"/>
          <w:highlight w:val="none"/>
        </w:rPr>
        <w:t>法定代表人证明书（格式）</w:t>
      </w:r>
      <w:bookmarkEnd w:id="47"/>
      <w:bookmarkEnd w:id="48"/>
      <w:bookmarkEnd w:id="49"/>
    </w:p>
    <w:p>
      <w:pPr>
        <w:spacing w:line="320" w:lineRule="auto"/>
        <w:rPr>
          <w:rFonts w:hint="eastAsia" w:ascii="宋体" w:hAnsi="宋体" w:eastAsia="宋体" w:cs="宋体"/>
          <w:color w:val="auto"/>
        </w:rPr>
      </w:pPr>
    </w:p>
    <w:p>
      <w:pPr>
        <w:spacing w:before="75" w:line="501" w:lineRule="auto"/>
        <w:ind w:left="491"/>
        <w:rPr>
          <w:rFonts w:hint="eastAsia" w:ascii="宋体" w:hAnsi="宋体" w:eastAsia="宋体" w:cs="宋体"/>
          <w:color w:val="auto"/>
          <w:sz w:val="23"/>
          <w:szCs w:val="23"/>
        </w:rPr>
      </w:pPr>
      <w:r>
        <w:rPr>
          <w:rFonts w:hint="eastAsia" w:ascii="宋体" w:hAnsi="宋体" w:eastAsia="宋体" w:cs="宋体"/>
          <w:color w:val="auto"/>
          <w:spacing w:val="4"/>
          <w:sz w:val="23"/>
          <w:szCs w:val="23"/>
        </w:rPr>
        <w:t>单位名称</w:t>
      </w:r>
      <w:r>
        <w:rPr>
          <w:rFonts w:hint="eastAsia" w:ascii="宋体" w:hAnsi="宋体" w:eastAsia="宋体" w:cs="宋体"/>
          <w:color w:val="auto"/>
          <w:spacing w:val="3"/>
          <w:sz w:val="23"/>
          <w:szCs w:val="23"/>
        </w:rPr>
        <w:t>：</w:t>
      </w:r>
      <w:r>
        <w:rPr>
          <w:rFonts w:hint="eastAsia" w:ascii="宋体" w:hAnsi="宋体" w:eastAsia="宋体" w:cs="宋体"/>
          <w:color w:val="auto"/>
          <w:sz w:val="23"/>
          <w:szCs w:val="23"/>
          <w:u w:val="single"/>
        </w:rPr>
        <w:t xml:space="preserve">                                               </w:t>
      </w:r>
    </w:p>
    <w:p>
      <w:pPr>
        <w:spacing w:line="228" w:lineRule="auto"/>
        <w:ind w:left="491"/>
        <w:rPr>
          <w:rFonts w:hint="eastAsia" w:ascii="宋体" w:hAnsi="宋体" w:eastAsia="宋体" w:cs="宋体"/>
          <w:color w:val="auto"/>
          <w:sz w:val="23"/>
          <w:szCs w:val="23"/>
        </w:rPr>
      </w:pPr>
      <w:r>
        <w:rPr>
          <w:rFonts w:hint="eastAsia" w:ascii="宋体" w:hAnsi="宋体" w:eastAsia="宋体" w:cs="宋体"/>
          <w:color w:val="auto"/>
          <w:spacing w:val="4"/>
          <w:sz w:val="23"/>
          <w:szCs w:val="23"/>
        </w:rPr>
        <w:t>单位性质</w:t>
      </w:r>
      <w:r>
        <w:rPr>
          <w:rFonts w:hint="eastAsia" w:ascii="宋体" w:hAnsi="宋体" w:eastAsia="宋体" w:cs="宋体"/>
          <w:color w:val="auto"/>
          <w:spacing w:val="3"/>
          <w:sz w:val="23"/>
          <w:szCs w:val="23"/>
        </w:rPr>
        <w:t>：</w:t>
      </w:r>
      <w:r>
        <w:rPr>
          <w:rFonts w:hint="eastAsia" w:ascii="宋体" w:hAnsi="宋体" w:eastAsia="宋体" w:cs="宋体"/>
          <w:color w:val="auto"/>
          <w:sz w:val="23"/>
          <w:szCs w:val="23"/>
          <w:u w:val="single"/>
        </w:rPr>
        <w:t xml:space="preserve">                                               </w:t>
      </w:r>
    </w:p>
    <w:p>
      <w:pPr>
        <w:spacing w:line="263" w:lineRule="auto"/>
        <w:rPr>
          <w:rFonts w:hint="eastAsia" w:ascii="宋体" w:hAnsi="宋体" w:eastAsia="宋体" w:cs="宋体"/>
          <w:color w:val="auto"/>
        </w:rPr>
      </w:pPr>
    </w:p>
    <w:p>
      <w:pPr>
        <w:spacing w:before="74"/>
        <w:ind w:left="487"/>
        <w:rPr>
          <w:rFonts w:hint="eastAsia" w:ascii="宋体" w:hAnsi="宋体" w:eastAsia="宋体" w:cs="宋体"/>
          <w:color w:val="auto"/>
          <w:sz w:val="23"/>
          <w:szCs w:val="23"/>
        </w:rPr>
      </w:pPr>
      <w:r>
        <w:rPr>
          <w:rFonts w:hint="eastAsia" w:ascii="宋体" w:hAnsi="宋体" w:eastAsia="宋体" w:cs="宋体"/>
          <w:color w:val="auto"/>
          <w:spacing w:val="-13"/>
          <w:sz w:val="23"/>
          <w:szCs w:val="23"/>
        </w:rPr>
        <w:t>地</w:t>
      </w:r>
      <w:r>
        <w:rPr>
          <w:rFonts w:hint="eastAsia" w:ascii="宋体" w:hAnsi="宋体" w:eastAsia="宋体" w:cs="宋体"/>
          <w:color w:val="auto"/>
          <w:spacing w:val="-11"/>
          <w:sz w:val="23"/>
          <w:szCs w:val="23"/>
        </w:rPr>
        <w:t xml:space="preserve">    址 ：</w:t>
      </w:r>
      <w:r>
        <w:rPr>
          <w:rFonts w:hint="eastAsia" w:ascii="宋体" w:hAnsi="宋体" w:eastAsia="宋体" w:cs="宋体"/>
          <w:color w:val="auto"/>
          <w:sz w:val="23"/>
          <w:szCs w:val="23"/>
          <w:u w:val="single"/>
        </w:rPr>
        <w:t xml:space="preserve">                                               </w:t>
      </w:r>
    </w:p>
    <w:p>
      <w:pPr>
        <w:spacing w:line="249" w:lineRule="auto"/>
        <w:rPr>
          <w:rFonts w:hint="eastAsia" w:ascii="宋体" w:hAnsi="宋体" w:eastAsia="宋体" w:cs="宋体"/>
          <w:color w:val="auto"/>
        </w:rPr>
      </w:pPr>
    </w:p>
    <w:p>
      <w:pPr>
        <w:spacing w:before="75" w:line="231" w:lineRule="auto"/>
        <w:ind w:left="490"/>
        <w:rPr>
          <w:rFonts w:hint="eastAsia" w:ascii="宋体" w:hAnsi="宋体" w:eastAsia="宋体" w:cs="宋体"/>
          <w:color w:val="auto"/>
          <w:sz w:val="23"/>
          <w:szCs w:val="23"/>
        </w:rPr>
      </w:pPr>
      <w:r>
        <w:rPr>
          <w:rFonts w:hint="eastAsia" w:ascii="宋体" w:hAnsi="宋体" w:eastAsia="宋体" w:cs="宋体"/>
          <w:color w:val="auto"/>
          <w:spacing w:val="4"/>
          <w:sz w:val="23"/>
          <w:szCs w:val="23"/>
        </w:rPr>
        <w:t>成立时间：</w:t>
      </w:r>
      <w:r>
        <w:rPr>
          <w:rFonts w:hint="eastAsia" w:ascii="宋体" w:hAnsi="宋体" w:eastAsia="宋体" w:cs="宋体"/>
          <w:color w:val="auto"/>
          <w:sz w:val="23"/>
          <w:szCs w:val="23"/>
          <w:u w:val="single"/>
        </w:rPr>
        <w:t xml:space="preserve">                                               </w:t>
      </w:r>
    </w:p>
    <w:p>
      <w:pPr>
        <w:spacing w:line="258" w:lineRule="auto"/>
        <w:rPr>
          <w:rFonts w:hint="eastAsia" w:ascii="宋体" w:hAnsi="宋体" w:eastAsia="宋体" w:cs="宋体"/>
          <w:color w:val="auto"/>
        </w:rPr>
      </w:pPr>
    </w:p>
    <w:p>
      <w:pPr>
        <w:spacing w:before="76" w:line="231" w:lineRule="auto"/>
        <w:ind w:left="486"/>
        <w:rPr>
          <w:rFonts w:hint="eastAsia" w:ascii="宋体" w:hAnsi="宋体" w:eastAsia="宋体" w:cs="宋体"/>
          <w:color w:val="auto"/>
          <w:sz w:val="23"/>
          <w:szCs w:val="23"/>
        </w:rPr>
      </w:pPr>
      <w:r>
        <w:rPr>
          <w:rFonts w:hint="eastAsia" w:ascii="宋体" w:hAnsi="宋体" w:eastAsia="宋体" w:cs="宋体"/>
          <w:color w:val="auto"/>
          <w:spacing w:val="5"/>
          <w:sz w:val="23"/>
          <w:szCs w:val="23"/>
        </w:rPr>
        <w:t>经营期限</w:t>
      </w:r>
      <w:r>
        <w:rPr>
          <w:rFonts w:hint="eastAsia" w:ascii="宋体" w:hAnsi="宋体" w:eastAsia="宋体" w:cs="宋体"/>
          <w:color w:val="auto"/>
          <w:spacing w:val="4"/>
          <w:sz w:val="23"/>
          <w:szCs w:val="23"/>
        </w:rPr>
        <w:t>：</w:t>
      </w:r>
      <w:r>
        <w:rPr>
          <w:rFonts w:hint="eastAsia" w:ascii="宋体" w:hAnsi="宋体" w:eastAsia="宋体" w:cs="宋体"/>
          <w:color w:val="auto"/>
          <w:sz w:val="23"/>
          <w:szCs w:val="23"/>
          <w:u w:val="single"/>
        </w:rPr>
        <w:t xml:space="preserve">                                               </w:t>
      </w:r>
    </w:p>
    <w:p>
      <w:pPr>
        <w:spacing w:line="260" w:lineRule="auto"/>
        <w:rPr>
          <w:rFonts w:hint="eastAsia" w:ascii="宋体" w:hAnsi="宋体" w:eastAsia="宋体" w:cs="宋体"/>
          <w:color w:val="auto"/>
        </w:rPr>
      </w:pPr>
    </w:p>
    <w:p>
      <w:pPr>
        <w:spacing w:before="75" w:line="228" w:lineRule="auto"/>
        <w:ind w:left="486"/>
        <w:rPr>
          <w:rFonts w:hint="eastAsia" w:ascii="宋体" w:hAnsi="宋体" w:eastAsia="宋体" w:cs="宋体"/>
          <w:color w:val="auto"/>
          <w:sz w:val="23"/>
          <w:szCs w:val="23"/>
        </w:rPr>
      </w:pPr>
      <w:r>
        <w:rPr>
          <w:rFonts w:hint="eastAsia" w:ascii="宋体" w:hAnsi="宋体" w:eastAsia="宋体" w:cs="宋体"/>
          <w:color w:val="auto"/>
          <w:spacing w:val="-14"/>
          <w:sz w:val="23"/>
          <w:szCs w:val="23"/>
        </w:rPr>
        <w:t>姓</w:t>
      </w:r>
      <w:r>
        <w:rPr>
          <w:rFonts w:hint="eastAsia" w:ascii="宋体" w:hAnsi="宋体" w:eastAsia="宋体" w:cs="宋体"/>
          <w:color w:val="auto"/>
          <w:spacing w:val="-8"/>
          <w:sz w:val="23"/>
          <w:szCs w:val="23"/>
        </w:rPr>
        <w:t xml:space="preserve">    名 ：</w:t>
      </w:r>
      <w:r>
        <w:rPr>
          <w:rFonts w:hint="eastAsia" w:ascii="宋体" w:hAnsi="宋体" w:eastAsia="宋体" w:cs="宋体"/>
          <w:color w:val="auto"/>
          <w:spacing w:val="-8"/>
          <w:sz w:val="23"/>
          <w:szCs w:val="23"/>
          <w:u w:val="single"/>
        </w:rPr>
        <w:t xml:space="preserve">                    </w:t>
      </w:r>
      <w:r>
        <w:rPr>
          <w:rFonts w:hint="eastAsia" w:ascii="宋体" w:hAnsi="宋体" w:eastAsia="宋体" w:cs="宋体"/>
          <w:color w:val="auto"/>
          <w:spacing w:val="-8"/>
          <w:sz w:val="23"/>
          <w:szCs w:val="23"/>
        </w:rPr>
        <w:t>性    别 ：</w:t>
      </w:r>
      <w:r>
        <w:rPr>
          <w:rFonts w:hint="eastAsia" w:ascii="宋体" w:hAnsi="宋体" w:eastAsia="宋体" w:cs="宋体"/>
          <w:color w:val="auto"/>
          <w:sz w:val="23"/>
          <w:szCs w:val="23"/>
          <w:u w:val="single"/>
        </w:rPr>
        <w:t xml:space="preserve">                  </w:t>
      </w:r>
    </w:p>
    <w:p>
      <w:pPr>
        <w:spacing w:line="262" w:lineRule="auto"/>
        <w:rPr>
          <w:rFonts w:hint="eastAsia" w:ascii="宋体" w:hAnsi="宋体" w:eastAsia="宋体" w:cs="宋体"/>
          <w:color w:val="auto"/>
        </w:rPr>
      </w:pPr>
    </w:p>
    <w:p>
      <w:pPr>
        <w:spacing w:before="76" w:line="231" w:lineRule="auto"/>
        <w:ind w:left="491"/>
        <w:rPr>
          <w:rFonts w:hint="eastAsia" w:ascii="宋体" w:hAnsi="宋体" w:eastAsia="宋体" w:cs="宋体"/>
          <w:color w:val="auto"/>
          <w:sz w:val="23"/>
          <w:szCs w:val="23"/>
        </w:rPr>
      </w:pPr>
      <w:r>
        <w:rPr>
          <w:rFonts w:hint="eastAsia" w:ascii="宋体" w:hAnsi="宋体" w:eastAsia="宋体" w:cs="宋体"/>
          <w:color w:val="auto"/>
          <w:spacing w:val="-16"/>
          <w:sz w:val="23"/>
          <w:szCs w:val="23"/>
        </w:rPr>
        <w:t>年</w:t>
      </w:r>
      <w:r>
        <w:rPr>
          <w:rFonts w:hint="eastAsia" w:ascii="宋体" w:hAnsi="宋体" w:eastAsia="宋体" w:cs="宋体"/>
          <w:color w:val="auto"/>
          <w:spacing w:val="-10"/>
          <w:sz w:val="23"/>
          <w:szCs w:val="23"/>
        </w:rPr>
        <w:t xml:space="preserve"> </w:t>
      </w:r>
      <w:r>
        <w:rPr>
          <w:rFonts w:hint="eastAsia" w:ascii="宋体" w:hAnsi="宋体" w:eastAsia="宋体" w:cs="宋体"/>
          <w:color w:val="auto"/>
          <w:spacing w:val="-8"/>
          <w:sz w:val="23"/>
          <w:szCs w:val="23"/>
        </w:rPr>
        <w:t xml:space="preserve">   龄 ：</w:t>
      </w:r>
      <w:r>
        <w:rPr>
          <w:rFonts w:hint="eastAsia" w:ascii="宋体" w:hAnsi="宋体" w:eastAsia="宋体" w:cs="宋体"/>
          <w:color w:val="auto"/>
          <w:spacing w:val="-8"/>
          <w:sz w:val="23"/>
          <w:szCs w:val="23"/>
          <w:u w:val="single"/>
        </w:rPr>
        <w:t xml:space="preserve">                    </w:t>
      </w:r>
      <w:r>
        <w:rPr>
          <w:rFonts w:hint="eastAsia" w:ascii="宋体" w:hAnsi="宋体" w:eastAsia="宋体" w:cs="宋体"/>
          <w:color w:val="auto"/>
          <w:spacing w:val="-8"/>
          <w:sz w:val="23"/>
          <w:szCs w:val="23"/>
        </w:rPr>
        <w:t>职    务 ：</w:t>
      </w:r>
      <w:r>
        <w:rPr>
          <w:rFonts w:hint="eastAsia" w:ascii="宋体" w:hAnsi="宋体" w:eastAsia="宋体" w:cs="宋体"/>
          <w:color w:val="auto"/>
          <w:sz w:val="23"/>
          <w:szCs w:val="23"/>
          <w:u w:val="single"/>
        </w:rPr>
        <w:t xml:space="preserve">                  </w:t>
      </w:r>
    </w:p>
    <w:p>
      <w:pPr>
        <w:spacing w:line="261" w:lineRule="auto"/>
        <w:rPr>
          <w:rFonts w:hint="eastAsia" w:ascii="宋体" w:hAnsi="宋体" w:eastAsia="宋体" w:cs="宋体"/>
          <w:color w:val="auto"/>
        </w:rPr>
      </w:pPr>
    </w:p>
    <w:p>
      <w:pPr>
        <w:spacing w:before="75" w:line="468" w:lineRule="auto"/>
        <w:ind w:left="5" w:right="1466" w:firstLine="490"/>
        <w:rPr>
          <w:rFonts w:hint="eastAsia" w:ascii="宋体" w:hAnsi="宋体" w:eastAsia="宋体" w:cs="宋体"/>
          <w:color w:val="auto"/>
          <w:sz w:val="23"/>
          <w:szCs w:val="23"/>
        </w:rPr>
      </w:pPr>
      <w:r>
        <w:rPr>
          <w:rFonts w:hint="eastAsia" w:ascii="宋体" w:hAnsi="宋体" w:eastAsia="宋体" w:cs="宋体"/>
          <w:color w:val="auto"/>
          <w:spacing w:val="4"/>
          <w:sz w:val="23"/>
          <w:szCs w:val="23"/>
        </w:rPr>
        <w:t>系</w:t>
      </w:r>
      <w:r>
        <w:rPr>
          <w:rFonts w:hint="eastAsia" w:ascii="宋体" w:hAnsi="宋体" w:eastAsia="宋体" w:cs="宋体"/>
          <w:color w:val="auto"/>
          <w:spacing w:val="4"/>
          <w:sz w:val="23"/>
          <w:szCs w:val="23"/>
          <w:u w:val="single"/>
        </w:rPr>
        <w:t xml:space="preserve">              </w:t>
      </w:r>
      <w:r>
        <w:rPr>
          <w:rFonts w:hint="eastAsia" w:ascii="宋体" w:hAnsi="宋体" w:eastAsia="宋体" w:cs="宋体"/>
          <w:color w:val="auto"/>
          <w:spacing w:val="3"/>
          <w:sz w:val="23"/>
          <w:szCs w:val="23"/>
          <w:u w:val="single"/>
        </w:rPr>
        <w:t xml:space="preserve"> </w:t>
      </w:r>
      <w:r>
        <w:rPr>
          <w:rFonts w:hint="eastAsia" w:ascii="宋体" w:hAnsi="宋体" w:eastAsia="宋体" w:cs="宋体"/>
          <w:color w:val="auto"/>
          <w:spacing w:val="2"/>
          <w:sz w:val="23"/>
          <w:szCs w:val="23"/>
          <w:u w:val="single"/>
        </w:rPr>
        <w:t xml:space="preserve">          (供应商单位名称) </w:t>
      </w:r>
      <w:r>
        <w:rPr>
          <w:rFonts w:hint="eastAsia" w:ascii="宋体" w:hAnsi="宋体" w:eastAsia="宋体" w:cs="宋体"/>
          <w:color w:val="auto"/>
          <w:spacing w:val="2"/>
          <w:sz w:val="23"/>
          <w:szCs w:val="23"/>
        </w:rPr>
        <w:t>的法定代表人。</w:t>
      </w:r>
      <w:r>
        <w:rPr>
          <w:rFonts w:hint="eastAsia" w:ascii="宋体" w:hAnsi="宋体" w:eastAsia="宋体" w:cs="宋体"/>
          <w:color w:val="auto"/>
          <w:sz w:val="23"/>
          <w:szCs w:val="23"/>
        </w:rPr>
        <w:t xml:space="preserve"> </w:t>
      </w:r>
      <w:r>
        <w:rPr>
          <w:rFonts w:hint="eastAsia" w:ascii="宋体" w:hAnsi="宋体" w:eastAsia="宋体" w:cs="宋体"/>
          <w:color w:val="auto"/>
          <w:spacing w:val="5"/>
          <w:sz w:val="23"/>
          <w:szCs w:val="23"/>
        </w:rPr>
        <w:t>特此证明</w:t>
      </w:r>
      <w:r>
        <w:rPr>
          <w:rFonts w:hint="eastAsia" w:ascii="宋体" w:hAnsi="宋体" w:eastAsia="宋体" w:cs="宋体"/>
          <w:color w:val="auto"/>
          <w:spacing w:val="4"/>
          <w:sz w:val="23"/>
          <w:szCs w:val="23"/>
        </w:rPr>
        <w:t>。</w:t>
      </w:r>
    </w:p>
    <w:p>
      <w:pPr>
        <w:spacing w:line="300" w:lineRule="auto"/>
        <w:rPr>
          <w:rFonts w:hint="eastAsia" w:ascii="宋体" w:hAnsi="宋体" w:eastAsia="宋体" w:cs="宋体"/>
          <w:color w:val="auto"/>
        </w:rPr>
      </w:pPr>
    </w:p>
    <w:p>
      <w:pPr>
        <w:spacing w:line="301" w:lineRule="auto"/>
        <w:rPr>
          <w:rFonts w:hint="eastAsia" w:ascii="宋体" w:hAnsi="宋体" w:eastAsia="宋体" w:cs="宋体"/>
          <w:color w:val="auto"/>
        </w:rPr>
      </w:pPr>
    </w:p>
    <w:p>
      <w:pPr>
        <w:spacing w:line="246" w:lineRule="auto"/>
        <w:rPr>
          <w:rFonts w:hint="eastAsia" w:ascii="宋体" w:hAnsi="宋体" w:eastAsia="宋体" w:cs="宋体"/>
          <w:b/>
          <w:bCs/>
          <w:color w:val="auto"/>
          <w:sz w:val="22"/>
          <w:szCs w:val="22"/>
        </w:rPr>
      </w:pPr>
      <w:r>
        <w:rPr>
          <w:rFonts w:hint="eastAsia" w:ascii="宋体" w:hAnsi="宋体" w:eastAsia="宋体" w:cs="宋体"/>
          <w:b/>
          <w:bCs/>
          <w:color w:val="auto"/>
          <w:sz w:val="22"/>
          <w:szCs w:val="22"/>
        </w:rPr>
        <w:t>附法定代表人身份证正、反面复印件！</w:t>
      </w:r>
    </w:p>
    <w:p>
      <w:pPr>
        <w:spacing w:line="263" w:lineRule="auto"/>
        <w:rPr>
          <w:rFonts w:hint="eastAsia" w:ascii="宋体" w:hAnsi="宋体" w:eastAsia="宋体" w:cs="宋体"/>
          <w:color w:val="auto"/>
        </w:rPr>
      </w:pPr>
    </w:p>
    <w:p>
      <w:pPr>
        <w:spacing w:line="263" w:lineRule="auto"/>
        <w:rPr>
          <w:rFonts w:hint="eastAsia" w:ascii="宋体" w:hAnsi="宋体" w:eastAsia="宋体" w:cs="宋体"/>
          <w:color w:val="auto"/>
        </w:rPr>
      </w:pPr>
    </w:p>
    <w:p>
      <w:pPr>
        <w:spacing w:line="263" w:lineRule="auto"/>
        <w:rPr>
          <w:rFonts w:hint="eastAsia" w:ascii="宋体" w:hAnsi="宋体" w:eastAsia="宋体" w:cs="宋体"/>
          <w:color w:val="auto"/>
        </w:rPr>
      </w:pPr>
    </w:p>
    <w:p>
      <w:pPr>
        <w:spacing w:line="263" w:lineRule="auto"/>
        <w:rPr>
          <w:rFonts w:hint="eastAsia" w:ascii="宋体" w:hAnsi="宋体" w:eastAsia="宋体" w:cs="宋体"/>
          <w:color w:val="auto"/>
        </w:rPr>
      </w:pPr>
    </w:p>
    <w:p>
      <w:pPr>
        <w:spacing w:line="264" w:lineRule="auto"/>
        <w:rPr>
          <w:rFonts w:hint="eastAsia" w:ascii="宋体" w:hAnsi="宋体" w:eastAsia="宋体" w:cs="宋体"/>
          <w:color w:val="auto"/>
        </w:rPr>
      </w:pPr>
    </w:p>
    <w:p>
      <w:pPr>
        <w:spacing w:line="264" w:lineRule="auto"/>
        <w:rPr>
          <w:rFonts w:hint="eastAsia" w:ascii="宋体" w:hAnsi="宋体" w:eastAsia="宋体" w:cs="宋体"/>
          <w:color w:val="auto"/>
        </w:rPr>
      </w:pPr>
    </w:p>
    <w:p>
      <w:pPr>
        <w:spacing w:before="76" w:line="473" w:lineRule="auto"/>
        <w:ind w:left="2645" w:right="1440" w:firstLine="1"/>
        <w:rPr>
          <w:rFonts w:hint="eastAsia" w:ascii="宋体" w:hAnsi="宋体" w:eastAsia="宋体" w:cs="宋体"/>
          <w:color w:val="auto"/>
          <w:sz w:val="23"/>
          <w:szCs w:val="23"/>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olor w:val="auto"/>
          <w:spacing w:val="6"/>
          <w:sz w:val="23"/>
          <w:szCs w:val="23"/>
        </w:rPr>
        <w:t xml:space="preserve"> (盖章) ：</w:t>
      </w:r>
      <w:r>
        <w:rPr>
          <w:rFonts w:hint="eastAsia" w:ascii="宋体" w:hAnsi="宋体" w:eastAsia="宋体" w:cs="宋体"/>
          <w:color w:val="auto"/>
          <w:sz w:val="23"/>
          <w:szCs w:val="23"/>
          <w:u w:val="single"/>
        </w:rPr>
        <w:t>XXXXXXX</w:t>
      </w:r>
      <w:r>
        <w:rPr>
          <w:rFonts w:hint="eastAsia" w:ascii="宋体" w:hAnsi="宋体" w:eastAsia="宋体" w:cs="宋体"/>
          <w:color w:val="auto"/>
          <w:spacing w:val="6"/>
          <w:sz w:val="23"/>
          <w:szCs w:val="23"/>
          <w:u w:val="single"/>
        </w:rPr>
        <w:t xml:space="preserve"> 有限公司</w:t>
      </w:r>
      <w:r>
        <w:rPr>
          <w:rFonts w:hint="eastAsia" w:ascii="宋体" w:hAnsi="宋体" w:eastAsia="宋体" w:cs="宋体"/>
          <w:color w:val="auto"/>
          <w:sz w:val="23"/>
          <w:szCs w:val="23"/>
        </w:rPr>
        <w:t xml:space="preserve">   </w:t>
      </w:r>
    </w:p>
    <w:p>
      <w:pPr>
        <w:spacing w:before="76" w:line="473" w:lineRule="auto"/>
        <w:ind w:left="2645" w:right="1440" w:firstLine="1"/>
        <w:rPr>
          <w:rFonts w:hint="eastAsia" w:ascii="宋体" w:hAnsi="宋体" w:eastAsia="宋体" w:cs="宋体"/>
          <w:color w:val="auto"/>
          <w:sz w:val="23"/>
          <w:szCs w:val="23"/>
        </w:rPr>
      </w:pPr>
      <w:r>
        <w:rPr>
          <w:rFonts w:hint="eastAsia" w:ascii="宋体" w:hAnsi="宋体" w:eastAsia="宋体" w:cs="宋体"/>
          <w:color w:val="auto"/>
          <w:spacing w:val="6"/>
          <w:sz w:val="23"/>
          <w:szCs w:val="23"/>
        </w:rPr>
        <w:t>日</w:t>
      </w:r>
      <w:r>
        <w:rPr>
          <w:rFonts w:hint="eastAsia" w:ascii="宋体" w:hAnsi="宋体" w:eastAsia="宋体" w:cs="宋体"/>
          <w:color w:val="auto"/>
          <w:spacing w:val="6"/>
          <w:sz w:val="23"/>
          <w:szCs w:val="23"/>
          <w:lang w:val="en-US" w:eastAsia="zh-CN"/>
        </w:rPr>
        <w:t xml:space="preserve">     </w:t>
      </w:r>
      <w:r>
        <w:rPr>
          <w:rFonts w:hint="eastAsia" w:ascii="宋体" w:hAnsi="宋体" w:eastAsia="宋体" w:cs="宋体"/>
          <w:color w:val="auto"/>
          <w:spacing w:val="6"/>
          <w:sz w:val="23"/>
          <w:szCs w:val="23"/>
        </w:rPr>
        <w:t>期：</w:t>
      </w:r>
      <w:r>
        <w:rPr>
          <w:rFonts w:hint="eastAsia" w:ascii="宋体" w:hAnsi="宋体" w:eastAsia="宋体" w:cs="宋体"/>
          <w:color w:val="auto"/>
          <w:spacing w:val="6"/>
          <w:sz w:val="23"/>
          <w:szCs w:val="23"/>
          <w:u w:val="single"/>
        </w:rPr>
        <w:t xml:space="preserve">            年    月    </w:t>
      </w:r>
      <w:r>
        <w:rPr>
          <w:rFonts w:hint="eastAsia" w:ascii="宋体" w:hAnsi="宋体" w:eastAsia="宋体" w:cs="宋体"/>
          <w:color w:val="auto"/>
          <w:spacing w:val="2"/>
          <w:sz w:val="23"/>
          <w:szCs w:val="23"/>
          <w:u w:val="single"/>
        </w:rPr>
        <w:t>日</w:t>
      </w:r>
      <w:r>
        <w:rPr>
          <w:rFonts w:hint="eastAsia" w:ascii="宋体" w:hAnsi="宋体" w:eastAsia="宋体" w:cs="宋体"/>
          <w:color w:val="auto"/>
          <w:sz w:val="23"/>
          <w:szCs w:val="23"/>
          <w:u w:val="single"/>
        </w:rPr>
        <w:t xml:space="preserve">   </w:t>
      </w:r>
    </w:p>
    <w:p>
      <w:pPr>
        <w:keepNext/>
        <w:keepLines/>
        <w:spacing w:line="480" w:lineRule="auto"/>
        <w:ind w:firstLine="584" w:firstLineChars="200"/>
        <w:jc w:val="center"/>
        <w:outlineLvl w:val="1"/>
        <w:rPr>
          <w:rFonts w:hint="eastAsia" w:ascii="宋体" w:hAnsi="宋体" w:eastAsia="宋体" w:cs="宋体"/>
          <w:caps w:val="0"/>
          <w:color w:val="auto"/>
          <w:spacing w:val="6"/>
          <w:kern w:val="0"/>
          <w:sz w:val="28"/>
          <w:szCs w:val="24"/>
          <w:highlight w:val="none"/>
        </w:rPr>
      </w:pPr>
      <w:r>
        <w:rPr>
          <w:rFonts w:hint="eastAsia" w:ascii="宋体" w:hAnsi="宋体" w:eastAsia="宋体" w:cs="宋体"/>
          <w:caps w:val="0"/>
          <w:color w:val="auto"/>
          <w:spacing w:val="6"/>
          <w:kern w:val="0"/>
          <w:sz w:val="28"/>
          <w:szCs w:val="24"/>
          <w:highlight w:val="none"/>
        </w:rPr>
        <w:br w:type="page"/>
      </w:r>
      <w:bookmarkStart w:id="53" w:name="_Toc49033245"/>
      <w:bookmarkStart w:id="54" w:name="_Toc477277840"/>
      <w:bookmarkStart w:id="55" w:name="_Toc32420"/>
      <w:r>
        <w:rPr>
          <w:rFonts w:hint="eastAsia" w:ascii="宋体" w:hAnsi="宋体" w:eastAsia="宋体" w:cs="宋体"/>
          <w:b/>
          <w:bCs/>
          <w:caps w:val="0"/>
          <w:color w:val="auto"/>
          <w:spacing w:val="6"/>
          <w:kern w:val="0"/>
          <w:sz w:val="28"/>
          <w:szCs w:val="24"/>
          <w:highlight w:val="none"/>
        </w:rPr>
        <w:t>2</w:t>
      </w:r>
      <w:r>
        <w:rPr>
          <w:rFonts w:hint="eastAsia" w:ascii="宋体" w:hAnsi="宋体" w:eastAsia="宋体" w:cs="宋体"/>
          <w:b/>
          <w:bCs/>
          <w:caps w:val="0"/>
          <w:color w:val="auto"/>
          <w:spacing w:val="6"/>
          <w:kern w:val="0"/>
          <w:sz w:val="28"/>
          <w:szCs w:val="24"/>
          <w:highlight w:val="none"/>
          <w:lang w:eastAsia="zh-CN"/>
        </w:rPr>
        <w:t>、</w:t>
      </w:r>
      <w:r>
        <w:rPr>
          <w:rFonts w:hint="eastAsia" w:ascii="宋体" w:hAnsi="宋体" w:eastAsia="宋体" w:cs="宋体"/>
          <w:b/>
          <w:bCs/>
          <w:caps w:val="0"/>
          <w:color w:val="auto"/>
          <w:spacing w:val="6"/>
          <w:kern w:val="0"/>
          <w:sz w:val="28"/>
          <w:szCs w:val="24"/>
          <w:highlight w:val="none"/>
        </w:rPr>
        <w:t>授权委托书（格式）</w:t>
      </w:r>
      <w:bookmarkEnd w:id="53"/>
      <w:bookmarkEnd w:id="54"/>
      <w:bookmarkEnd w:id="55"/>
    </w:p>
    <w:p>
      <w:pPr>
        <w:spacing w:line="348" w:lineRule="auto"/>
        <w:rPr>
          <w:rFonts w:hint="eastAsia" w:ascii="宋体" w:hAnsi="宋体" w:eastAsia="宋体" w:cs="宋体"/>
          <w:color w:val="auto"/>
        </w:rPr>
      </w:pPr>
    </w:p>
    <w:p>
      <w:pPr>
        <w:spacing w:before="75" w:line="229" w:lineRule="auto"/>
        <w:rPr>
          <w:rFonts w:hint="eastAsia" w:ascii="宋体" w:hAnsi="宋体" w:eastAsia="宋体" w:cs="宋体"/>
          <w:color w:val="auto"/>
          <w:sz w:val="23"/>
          <w:szCs w:val="23"/>
        </w:rPr>
      </w:pPr>
      <w:r>
        <w:rPr>
          <w:rFonts w:hint="eastAsia" w:ascii="宋体" w:hAnsi="宋体" w:eastAsia="宋体" w:cs="宋体"/>
          <w:color w:val="auto"/>
          <w:spacing w:val="2"/>
          <w:sz w:val="23"/>
          <w:szCs w:val="23"/>
        </w:rPr>
        <w:t>本人</w:t>
      </w:r>
      <w:r>
        <w:rPr>
          <w:rFonts w:hint="eastAsia" w:ascii="宋体" w:hAnsi="宋体" w:eastAsia="宋体" w:cs="宋体"/>
          <w:color w:val="auto"/>
          <w:spacing w:val="2"/>
          <w:sz w:val="23"/>
          <w:szCs w:val="23"/>
          <w:u w:val="single"/>
        </w:rPr>
        <w:t xml:space="preserve">       </w:t>
      </w:r>
      <w:r>
        <w:rPr>
          <w:rFonts w:hint="eastAsia" w:ascii="宋体" w:hAnsi="宋体" w:eastAsia="宋体" w:cs="宋体"/>
          <w:color w:val="auto"/>
          <w:spacing w:val="1"/>
          <w:sz w:val="23"/>
          <w:szCs w:val="23"/>
        </w:rPr>
        <w:t xml:space="preserve"> (姓名) 系</w:t>
      </w:r>
      <w:r>
        <w:rPr>
          <w:rFonts w:hint="eastAsia" w:ascii="宋体" w:hAnsi="宋体" w:eastAsia="宋体" w:cs="宋体"/>
          <w:color w:val="auto"/>
          <w:spacing w:val="1"/>
          <w:sz w:val="23"/>
          <w:szCs w:val="23"/>
          <w:u w:val="single"/>
        </w:rPr>
        <w:t xml:space="preserve">         </w:t>
      </w:r>
      <w:r>
        <w:rPr>
          <w:rFonts w:hint="eastAsia" w:ascii="宋体" w:hAnsi="宋体" w:eastAsia="宋体" w:cs="宋体"/>
          <w:color w:val="auto"/>
          <w:spacing w:val="1"/>
          <w:sz w:val="23"/>
          <w:szCs w:val="23"/>
        </w:rPr>
        <w:t>(供应商名称) 的法定代表人，现委托</w:t>
      </w:r>
      <w:r>
        <w:rPr>
          <w:rFonts w:hint="eastAsia" w:ascii="宋体" w:hAnsi="宋体" w:eastAsia="宋体" w:cs="宋体"/>
          <w:color w:val="auto"/>
          <w:spacing w:val="1"/>
          <w:sz w:val="23"/>
          <w:szCs w:val="23"/>
          <w:u w:val="single"/>
        </w:rPr>
        <w:t xml:space="preserve">        </w:t>
      </w:r>
      <w:r>
        <w:rPr>
          <w:rFonts w:hint="eastAsia" w:ascii="宋体" w:hAnsi="宋体" w:eastAsia="宋体" w:cs="宋体"/>
          <w:color w:val="auto"/>
          <w:spacing w:val="1"/>
          <w:sz w:val="23"/>
          <w:szCs w:val="23"/>
        </w:rPr>
        <w:t xml:space="preserve"> (姓</w:t>
      </w:r>
    </w:p>
    <w:p>
      <w:pPr>
        <w:spacing w:before="313" w:line="482" w:lineRule="auto"/>
        <w:ind w:left="35" w:hanging="28"/>
        <w:rPr>
          <w:rFonts w:hint="eastAsia" w:ascii="宋体" w:hAnsi="宋体" w:eastAsia="宋体" w:cs="宋体"/>
          <w:color w:val="auto"/>
          <w:sz w:val="23"/>
          <w:szCs w:val="23"/>
        </w:rPr>
      </w:pPr>
      <w:r>
        <w:rPr>
          <w:rFonts w:hint="eastAsia" w:ascii="宋体" w:hAnsi="宋体" w:eastAsia="宋体" w:cs="宋体"/>
          <w:color w:val="auto"/>
          <w:spacing w:val="8"/>
          <w:sz w:val="23"/>
          <w:szCs w:val="23"/>
        </w:rPr>
        <w:t>名) 为我方代理人。代理人根据授权， 以我方名义签署、澄清、说明、补正、递交、</w:t>
      </w:r>
      <w:r>
        <w:rPr>
          <w:rFonts w:hint="eastAsia" w:ascii="宋体" w:hAnsi="宋体" w:eastAsia="宋体" w:cs="宋体"/>
          <w:color w:val="auto"/>
          <w:sz w:val="23"/>
          <w:szCs w:val="23"/>
        </w:rPr>
        <w:t xml:space="preserve">撤 </w:t>
      </w:r>
      <w:r>
        <w:rPr>
          <w:rFonts w:hint="eastAsia" w:ascii="宋体" w:hAnsi="宋体" w:eastAsia="宋体" w:cs="宋体"/>
          <w:color w:val="auto"/>
          <w:spacing w:val="12"/>
          <w:sz w:val="23"/>
          <w:szCs w:val="23"/>
        </w:rPr>
        <w:t>回</w:t>
      </w:r>
      <w:r>
        <w:rPr>
          <w:rFonts w:hint="eastAsia" w:ascii="宋体" w:hAnsi="宋体" w:eastAsia="宋体" w:cs="宋体"/>
          <w:color w:val="auto"/>
          <w:spacing w:val="6"/>
          <w:sz w:val="23"/>
          <w:szCs w:val="23"/>
        </w:rPr>
        <w:t>、修改</w:t>
      </w:r>
      <w:r>
        <w:rPr>
          <w:rFonts w:hint="eastAsia" w:ascii="宋体" w:hAnsi="宋体" w:eastAsia="宋体" w:cs="宋体"/>
          <w:color w:val="auto"/>
          <w:spacing w:val="6"/>
          <w:sz w:val="23"/>
          <w:szCs w:val="23"/>
          <w:u w:val="single"/>
        </w:rPr>
        <w:t xml:space="preserve">           </w:t>
      </w:r>
      <w:r>
        <w:rPr>
          <w:rFonts w:hint="eastAsia" w:ascii="宋体" w:hAnsi="宋体" w:eastAsia="宋体" w:cs="宋体"/>
          <w:color w:val="auto"/>
          <w:spacing w:val="6"/>
          <w:sz w:val="23"/>
          <w:szCs w:val="23"/>
        </w:rPr>
        <w:t xml:space="preserve"> (项目名称) 投标文件、签订合同和处理有关事宜等，其法律后果</w:t>
      </w:r>
      <w:r>
        <w:rPr>
          <w:rFonts w:hint="eastAsia" w:ascii="宋体" w:hAnsi="宋体" w:eastAsia="宋体" w:cs="宋体"/>
          <w:color w:val="auto"/>
          <w:sz w:val="23"/>
          <w:szCs w:val="23"/>
        </w:rPr>
        <w:t xml:space="preserve"> </w:t>
      </w:r>
      <w:r>
        <w:rPr>
          <w:rFonts w:hint="eastAsia" w:ascii="宋体" w:hAnsi="宋体" w:eastAsia="宋体" w:cs="宋体"/>
          <w:color w:val="auto"/>
          <w:spacing w:val="1"/>
          <w:sz w:val="23"/>
          <w:szCs w:val="23"/>
        </w:rPr>
        <w:t>由我方承</w:t>
      </w:r>
      <w:r>
        <w:rPr>
          <w:rFonts w:hint="eastAsia" w:ascii="宋体" w:hAnsi="宋体" w:eastAsia="宋体" w:cs="宋体"/>
          <w:color w:val="auto"/>
          <w:sz w:val="23"/>
          <w:szCs w:val="23"/>
        </w:rPr>
        <w:t>担。</w:t>
      </w:r>
    </w:p>
    <w:p>
      <w:pPr>
        <w:spacing w:line="481" w:lineRule="auto"/>
        <w:ind w:left="495"/>
        <w:rPr>
          <w:rFonts w:hint="eastAsia" w:ascii="宋体" w:hAnsi="宋体" w:eastAsia="宋体" w:cs="宋体"/>
          <w:color w:val="auto"/>
          <w:sz w:val="23"/>
          <w:szCs w:val="23"/>
        </w:rPr>
      </w:pPr>
      <w:r>
        <w:rPr>
          <w:rFonts w:hint="eastAsia" w:ascii="宋体" w:hAnsi="宋体" w:eastAsia="宋体" w:cs="宋体"/>
          <w:color w:val="auto"/>
          <w:spacing w:val="-12"/>
          <w:sz w:val="23"/>
          <w:szCs w:val="23"/>
        </w:rPr>
        <w:t>委托</w:t>
      </w:r>
      <w:r>
        <w:rPr>
          <w:rFonts w:hint="eastAsia" w:ascii="宋体" w:hAnsi="宋体" w:eastAsia="宋体" w:cs="宋体"/>
          <w:color w:val="auto"/>
          <w:spacing w:val="-7"/>
          <w:sz w:val="23"/>
          <w:szCs w:val="23"/>
        </w:rPr>
        <w:t>期</w:t>
      </w:r>
      <w:r>
        <w:rPr>
          <w:rFonts w:hint="eastAsia" w:ascii="宋体" w:hAnsi="宋体" w:eastAsia="宋体" w:cs="宋体"/>
          <w:color w:val="auto"/>
          <w:spacing w:val="-6"/>
          <w:sz w:val="23"/>
          <w:szCs w:val="23"/>
        </w:rPr>
        <w:t>限：</w:t>
      </w:r>
      <w:r>
        <w:rPr>
          <w:rFonts w:hint="eastAsia" w:ascii="宋体" w:hAnsi="宋体" w:eastAsia="宋体" w:cs="宋体"/>
          <w:color w:val="auto"/>
          <w:spacing w:val="-6"/>
          <w:sz w:val="23"/>
          <w:szCs w:val="23"/>
          <w:u w:val="single"/>
        </w:rPr>
        <w:t xml:space="preserve">               </w:t>
      </w:r>
      <w:r>
        <w:rPr>
          <w:rFonts w:hint="eastAsia" w:ascii="宋体" w:hAnsi="宋体" w:eastAsia="宋体" w:cs="宋体"/>
          <w:color w:val="auto"/>
          <w:spacing w:val="-6"/>
          <w:sz w:val="23"/>
          <w:szCs w:val="23"/>
        </w:rPr>
        <w:t>。</w:t>
      </w:r>
    </w:p>
    <w:p>
      <w:pPr>
        <w:spacing w:before="1" w:line="226" w:lineRule="auto"/>
        <w:ind w:left="491"/>
        <w:rPr>
          <w:rFonts w:hint="eastAsia" w:ascii="宋体" w:hAnsi="宋体" w:eastAsia="宋体" w:cs="宋体"/>
          <w:color w:val="auto"/>
          <w:spacing w:val="6"/>
          <w:sz w:val="23"/>
          <w:szCs w:val="23"/>
        </w:rPr>
      </w:pPr>
      <w:r>
        <w:rPr>
          <w:rFonts w:hint="eastAsia" w:ascii="宋体" w:hAnsi="宋体" w:eastAsia="宋体" w:cs="宋体"/>
          <w:color w:val="auto"/>
          <w:spacing w:val="11"/>
          <w:sz w:val="23"/>
          <w:szCs w:val="23"/>
        </w:rPr>
        <w:t>代</w:t>
      </w:r>
      <w:r>
        <w:rPr>
          <w:rFonts w:hint="eastAsia" w:ascii="宋体" w:hAnsi="宋体" w:eastAsia="宋体" w:cs="宋体"/>
          <w:color w:val="auto"/>
          <w:spacing w:val="6"/>
          <w:sz w:val="23"/>
          <w:szCs w:val="23"/>
        </w:rPr>
        <w:t>理人无转委托权。</w:t>
      </w:r>
    </w:p>
    <w:p>
      <w:pPr>
        <w:spacing w:before="1" w:line="226" w:lineRule="auto"/>
        <w:ind w:left="491"/>
        <w:rPr>
          <w:rFonts w:hint="eastAsia" w:ascii="宋体" w:hAnsi="宋体" w:eastAsia="宋体" w:cs="宋体"/>
          <w:color w:val="auto"/>
          <w:spacing w:val="6"/>
          <w:sz w:val="23"/>
          <w:szCs w:val="23"/>
        </w:rPr>
      </w:pPr>
    </w:p>
    <w:p>
      <w:pPr>
        <w:spacing w:before="1" w:line="226" w:lineRule="auto"/>
        <w:ind w:left="491"/>
        <w:rPr>
          <w:rFonts w:hint="eastAsia" w:ascii="宋体" w:hAnsi="宋体" w:eastAsia="宋体" w:cs="宋体"/>
          <w:b/>
          <w:bCs/>
          <w:color w:val="auto"/>
          <w:sz w:val="22"/>
          <w:szCs w:val="22"/>
        </w:rPr>
      </w:pPr>
      <w:r>
        <w:rPr>
          <w:rFonts w:hint="eastAsia" w:ascii="宋体" w:hAnsi="宋体" w:eastAsia="宋体" w:cs="宋体"/>
          <w:b/>
          <w:bCs/>
          <w:color w:val="auto"/>
          <w:sz w:val="22"/>
          <w:szCs w:val="22"/>
        </w:rPr>
        <w:t>附法定代表人及委托代理人身份证正、反面复印件！</w:t>
      </w:r>
    </w:p>
    <w:p>
      <w:pPr>
        <w:spacing w:line="246" w:lineRule="auto"/>
        <w:rPr>
          <w:rFonts w:hint="eastAsia" w:ascii="宋体" w:hAnsi="宋体" w:eastAsia="宋体" w:cs="宋体"/>
          <w:color w:val="auto"/>
        </w:rPr>
      </w:pPr>
    </w:p>
    <w:p>
      <w:pPr>
        <w:spacing w:line="246" w:lineRule="auto"/>
        <w:rPr>
          <w:rFonts w:hint="eastAsia" w:ascii="宋体" w:hAnsi="宋体" w:eastAsia="宋体" w:cs="宋体"/>
          <w:color w:val="auto"/>
        </w:rPr>
      </w:pPr>
    </w:p>
    <w:p>
      <w:pPr>
        <w:spacing w:line="246" w:lineRule="auto"/>
        <w:rPr>
          <w:rFonts w:hint="eastAsia" w:ascii="宋体" w:hAnsi="宋体" w:eastAsia="宋体" w:cs="宋体"/>
          <w:color w:val="auto"/>
        </w:rPr>
      </w:pPr>
    </w:p>
    <w:p>
      <w:pPr>
        <w:spacing w:line="246" w:lineRule="auto"/>
        <w:rPr>
          <w:rFonts w:hint="eastAsia" w:ascii="宋体" w:hAnsi="宋体" w:eastAsia="宋体" w:cs="宋体"/>
          <w:color w:val="auto"/>
        </w:rPr>
      </w:pPr>
    </w:p>
    <w:p>
      <w:pPr>
        <w:spacing w:line="246" w:lineRule="auto"/>
        <w:rPr>
          <w:rFonts w:hint="eastAsia" w:ascii="宋体" w:hAnsi="宋体" w:eastAsia="宋体" w:cs="宋体"/>
          <w:color w:val="auto"/>
        </w:rPr>
      </w:pPr>
    </w:p>
    <w:p>
      <w:pPr>
        <w:spacing w:line="246" w:lineRule="auto"/>
        <w:rPr>
          <w:rFonts w:hint="eastAsia" w:ascii="宋体" w:hAnsi="宋体" w:eastAsia="宋体" w:cs="宋体"/>
          <w:color w:val="auto"/>
        </w:rPr>
      </w:pPr>
    </w:p>
    <w:p>
      <w:pPr>
        <w:spacing w:line="247" w:lineRule="auto"/>
        <w:rPr>
          <w:rFonts w:hint="eastAsia" w:ascii="宋体" w:hAnsi="宋体" w:eastAsia="宋体" w:cs="宋体"/>
          <w:color w:val="auto"/>
        </w:rPr>
      </w:pPr>
    </w:p>
    <w:p>
      <w:pPr>
        <w:spacing w:line="247" w:lineRule="auto"/>
        <w:rPr>
          <w:rFonts w:hint="eastAsia" w:ascii="宋体" w:hAnsi="宋体" w:eastAsia="宋体" w:cs="宋体"/>
          <w:color w:val="auto"/>
        </w:rPr>
      </w:pPr>
    </w:p>
    <w:p>
      <w:pPr>
        <w:spacing w:line="247" w:lineRule="auto"/>
        <w:rPr>
          <w:rFonts w:hint="eastAsia" w:ascii="宋体" w:hAnsi="宋体" w:eastAsia="宋体" w:cs="宋体"/>
          <w:color w:val="auto"/>
        </w:rPr>
      </w:pPr>
    </w:p>
    <w:p>
      <w:pPr>
        <w:spacing w:line="247" w:lineRule="auto"/>
        <w:rPr>
          <w:rFonts w:hint="eastAsia" w:ascii="宋体" w:hAnsi="宋体" w:eastAsia="宋体" w:cs="宋体"/>
          <w:color w:val="auto"/>
        </w:rPr>
      </w:pPr>
    </w:p>
    <w:p>
      <w:pPr>
        <w:spacing w:before="75" w:line="492" w:lineRule="auto"/>
        <w:ind w:left="3133" w:right="1165" w:hanging="6"/>
        <w:rPr>
          <w:rFonts w:hint="eastAsia" w:ascii="宋体" w:hAnsi="宋体" w:eastAsia="宋体" w:cs="宋体"/>
          <w:color w:val="auto"/>
          <w:sz w:val="23"/>
          <w:szCs w:val="23"/>
        </w:rPr>
      </w:pPr>
      <w:r>
        <w:rPr>
          <w:rFonts w:hint="eastAsia" w:ascii="宋体" w:hAnsi="宋体" w:eastAsia="宋体" w:cs="宋体"/>
          <w:color w:val="auto"/>
          <w:spacing w:val="6"/>
          <w:sz w:val="23"/>
          <w:szCs w:val="23"/>
        </w:rPr>
        <w:t>投标供应商(盖章) ：</w:t>
      </w:r>
      <w:r>
        <w:rPr>
          <w:rFonts w:hint="eastAsia" w:ascii="宋体" w:hAnsi="宋体" w:eastAsia="宋体" w:cs="宋体"/>
          <w:color w:val="auto"/>
          <w:sz w:val="23"/>
          <w:szCs w:val="23"/>
          <w:u w:val="single"/>
        </w:rPr>
        <w:t>XXXXXXX</w:t>
      </w:r>
      <w:r>
        <w:rPr>
          <w:rFonts w:hint="eastAsia" w:ascii="宋体" w:hAnsi="宋体" w:eastAsia="宋体" w:cs="宋体"/>
          <w:color w:val="auto"/>
          <w:spacing w:val="6"/>
          <w:sz w:val="23"/>
          <w:szCs w:val="23"/>
          <w:u w:val="single"/>
        </w:rPr>
        <w:t xml:space="preserve"> 有限公司 </w:t>
      </w:r>
      <w:r>
        <w:rPr>
          <w:rFonts w:hint="eastAsia" w:ascii="宋体" w:hAnsi="宋体" w:eastAsia="宋体" w:cs="宋体"/>
          <w:color w:val="auto"/>
          <w:spacing w:val="4"/>
          <w:sz w:val="23"/>
          <w:szCs w:val="23"/>
          <w:u w:val="single"/>
        </w:rPr>
        <w:t xml:space="preserve"> </w:t>
      </w:r>
      <w:r>
        <w:rPr>
          <w:rFonts w:hint="eastAsia" w:ascii="宋体" w:hAnsi="宋体" w:eastAsia="宋体" w:cs="宋体"/>
          <w:color w:val="auto"/>
          <w:sz w:val="23"/>
          <w:szCs w:val="23"/>
        </w:rPr>
        <w:t xml:space="preserve">   </w:t>
      </w:r>
      <w:r>
        <w:rPr>
          <w:rFonts w:hint="eastAsia" w:ascii="宋体" w:hAnsi="宋体" w:eastAsia="宋体" w:cs="宋体"/>
          <w:color w:val="auto"/>
          <w:spacing w:val="-4"/>
          <w:sz w:val="23"/>
          <w:szCs w:val="23"/>
        </w:rPr>
        <w:t>法定代表</w:t>
      </w:r>
      <w:r>
        <w:rPr>
          <w:rFonts w:hint="eastAsia" w:ascii="宋体" w:hAnsi="宋体" w:eastAsia="宋体" w:cs="宋体"/>
          <w:color w:val="auto"/>
          <w:spacing w:val="-2"/>
          <w:sz w:val="23"/>
          <w:szCs w:val="23"/>
        </w:rPr>
        <w:t>人：</w:t>
      </w:r>
      <w:r>
        <w:rPr>
          <w:rFonts w:hint="eastAsia" w:ascii="宋体" w:hAnsi="宋体" w:eastAsia="宋体" w:cs="宋体"/>
          <w:color w:val="auto"/>
          <w:spacing w:val="-2"/>
          <w:sz w:val="23"/>
          <w:szCs w:val="23"/>
          <w:u w:val="single"/>
        </w:rPr>
        <w:t xml:space="preserve">                  </w:t>
      </w:r>
      <w:r>
        <w:rPr>
          <w:rFonts w:hint="eastAsia" w:ascii="宋体" w:hAnsi="宋体" w:eastAsia="宋体" w:cs="宋体"/>
          <w:color w:val="auto"/>
          <w:spacing w:val="-2"/>
          <w:sz w:val="23"/>
          <w:szCs w:val="23"/>
        </w:rPr>
        <w:t>(签字或盖章)</w:t>
      </w:r>
    </w:p>
    <w:p>
      <w:pPr>
        <w:spacing w:before="1" w:line="481" w:lineRule="auto"/>
        <w:ind w:left="3135" w:right="1025" w:hanging="9"/>
        <w:rPr>
          <w:rFonts w:hint="eastAsia" w:ascii="宋体" w:hAnsi="宋体" w:eastAsia="宋体" w:cs="宋体"/>
          <w:color w:val="auto"/>
          <w:sz w:val="23"/>
          <w:szCs w:val="23"/>
        </w:rPr>
      </w:pPr>
      <w:r>
        <w:rPr>
          <w:rFonts w:hint="eastAsia" w:ascii="宋体" w:hAnsi="宋体" w:eastAsia="宋体" w:cs="宋体"/>
          <w:color w:val="auto"/>
          <w:spacing w:val="-6"/>
          <w:sz w:val="23"/>
          <w:szCs w:val="23"/>
        </w:rPr>
        <w:t>委托代理人</w:t>
      </w:r>
      <w:r>
        <w:rPr>
          <w:rFonts w:hint="eastAsia" w:ascii="宋体" w:hAnsi="宋体" w:eastAsia="宋体" w:cs="宋体"/>
          <w:color w:val="auto"/>
          <w:spacing w:val="-3"/>
          <w:sz w:val="23"/>
          <w:szCs w:val="23"/>
        </w:rPr>
        <w:t>：</w:t>
      </w:r>
      <w:r>
        <w:rPr>
          <w:rFonts w:hint="eastAsia" w:ascii="宋体" w:hAnsi="宋体" w:eastAsia="宋体" w:cs="宋体"/>
          <w:color w:val="auto"/>
          <w:spacing w:val="-3"/>
          <w:sz w:val="23"/>
          <w:szCs w:val="23"/>
          <w:u w:val="single"/>
        </w:rPr>
        <w:t xml:space="preserve">                 </w:t>
      </w:r>
      <w:r>
        <w:rPr>
          <w:rFonts w:hint="eastAsia" w:ascii="宋体" w:hAnsi="宋体" w:eastAsia="宋体" w:cs="宋体"/>
          <w:color w:val="auto"/>
          <w:spacing w:val="-3"/>
          <w:sz w:val="23"/>
          <w:szCs w:val="23"/>
        </w:rPr>
        <w:t>(签字)</w:t>
      </w:r>
    </w:p>
    <w:p>
      <w:pPr>
        <w:tabs>
          <w:tab w:val="left" w:pos="4571"/>
        </w:tabs>
        <w:spacing w:before="1" w:line="484" w:lineRule="auto"/>
        <w:ind w:left="3349" w:right="1025" w:hanging="223"/>
        <w:rPr>
          <w:rFonts w:hint="eastAsia" w:ascii="宋体" w:hAnsi="宋体" w:eastAsia="宋体" w:cs="宋体"/>
          <w:color w:val="auto"/>
          <w:sz w:val="23"/>
          <w:szCs w:val="23"/>
        </w:rPr>
      </w:pPr>
      <w:r>
        <w:rPr>
          <w:rFonts w:hint="eastAsia" w:ascii="宋体" w:hAnsi="宋体" w:eastAsia="宋体" w:cs="宋体"/>
          <w:color w:val="auto"/>
          <w:sz w:val="23"/>
          <w:szCs w:val="23"/>
          <w:u w:val="single"/>
        </w:rPr>
        <w:tab/>
      </w:r>
      <w:r>
        <w:rPr>
          <w:rFonts w:hint="eastAsia" w:ascii="宋体" w:hAnsi="宋体" w:eastAsia="宋体" w:cs="宋体"/>
          <w:color w:val="auto"/>
          <w:sz w:val="23"/>
          <w:szCs w:val="23"/>
          <w:u w:val="single"/>
          <w:lang w:val="en-US" w:eastAsia="zh-CN"/>
        </w:rPr>
        <w:t xml:space="preserve">         </w:t>
      </w:r>
      <w:r>
        <w:rPr>
          <w:rFonts w:hint="eastAsia" w:ascii="宋体" w:hAnsi="宋体" w:eastAsia="宋体" w:cs="宋体"/>
          <w:color w:val="auto"/>
          <w:spacing w:val="-4"/>
          <w:sz w:val="23"/>
          <w:szCs w:val="23"/>
        </w:rPr>
        <w:t>年</w:t>
      </w:r>
      <w:r>
        <w:rPr>
          <w:rFonts w:hint="eastAsia" w:ascii="宋体" w:hAnsi="宋体" w:eastAsia="宋体" w:cs="宋体"/>
          <w:color w:val="auto"/>
          <w:spacing w:val="-4"/>
          <w:sz w:val="23"/>
          <w:szCs w:val="23"/>
          <w:u w:val="single"/>
        </w:rPr>
        <w:t xml:space="preserve">         </w:t>
      </w:r>
      <w:r>
        <w:rPr>
          <w:rFonts w:hint="eastAsia" w:ascii="宋体" w:hAnsi="宋体" w:eastAsia="宋体" w:cs="宋体"/>
          <w:color w:val="auto"/>
          <w:spacing w:val="-4"/>
          <w:sz w:val="23"/>
          <w:szCs w:val="23"/>
        </w:rPr>
        <w:t xml:space="preserve"> 月</w:t>
      </w:r>
      <w:r>
        <w:rPr>
          <w:rFonts w:hint="eastAsia" w:ascii="宋体" w:hAnsi="宋体" w:eastAsia="宋体" w:cs="宋体"/>
          <w:color w:val="auto"/>
          <w:spacing w:val="-4"/>
          <w:sz w:val="23"/>
          <w:szCs w:val="23"/>
          <w:u w:val="single"/>
        </w:rPr>
        <w:t xml:space="preserve">       </w:t>
      </w:r>
      <w:r>
        <w:rPr>
          <w:rFonts w:hint="eastAsia" w:ascii="宋体" w:hAnsi="宋体" w:eastAsia="宋体" w:cs="宋体"/>
          <w:color w:val="auto"/>
          <w:spacing w:val="-4"/>
          <w:sz w:val="23"/>
          <w:szCs w:val="23"/>
        </w:rPr>
        <w:t xml:space="preserve"> 日</w:t>
      </w:r>
    </w:p>
    <w:p>
      <w:pPr>
        <w:spacing w:line="360" w:lineRule="auto"/>
        <w:jc w:val="left"/>
        <w:rPr>
          <w:rFonts w:hint="eastAsia" w:ascii="宋体" w:hAnsi="宋体" w:eastAsia="宋体" w:cs="宋体"/>
          <w:b/>
          <w:caps w:val="0"/>
          <w:color w:val="auto"/>
          <w:spacing w:val="6"/>
          <w:sz w:val="24"/>
          <w:szCs w:val="24"/>
          <w:highlight w:val="none"/>
        </w:rPr>
      </w:pPr>
    </w:p>
    <w:p>
      <w:pPr>
        <w:spacing w:line="360" w:lineRule="auto"/>
        <w:jc w:val="left"/>
        <w:rPr>
          <w:rFonts w:hint="eastAsia" w:ascii="宋体" w:hAnsi="宋体" w:eastAsia="宋体" w:cs="宋体"/>
          <w:b/>
          <w:caps w:val="0"/>
          <w:color w:val="auto"/>
          <w:spacing w:val="6"/>
          <w:sz w:val="24"/>
          <w:szCs w:val="24"/>
          <w:highlight w:val="none"/>
        </w:rPr>
      </w:pPr>
    </w:p>
    <w:p>
      <w:pPr>
        <w:spacing w:line="360" w:lineRule="auto"/>
        <w:jc w:val="left"/>
        <w:rPr>
          <w:rFonts w:hint="eastAsia" w:ascii="宋体" w:hAnsi="宋体" w:eastAsia="宋体" w:cs="宋体"/>
          <w:b/>
          <w:caps w:val="0"/>
          <w:color w:val="auto"/>
          <w:spacing w:val="6"/>
          <w:sz w:val="24"/>
          <w:szCs w:val="24"/>
          <w:highlight w:val="none"/>
        </w:rPr>
      </w:pPr>
    </w:p>
    <w:p>
      <w:pPr>
        <w:rPr>
          <w:rFonts w:hint="eastAsia" w:ascii="宋体" w:hAnsi="宋体" w:eastAsia="宋体" w:cs="宋体"/>
          <w:caps w:val="0"/>
          <w:color w:val="auto"/>
          <w:spacing w:val="6"/>
          <w:kern w:val="0"/>
          <w:sz w:val="24"/>
          <w:highlight w:val="none"/>
        </w:rPr>
      </w:pPr>
      <w:r>
        <w:rPr>
          <w:rFonts w:hint="eastAsia" w:ascii="宋体" w:hAnsi="宋体" w:eastAsia="宋体" w:cs="宋体"/>
          <w:caps w:val="0"/>
          <w:color w:val="auto"/>
          <w:spacing w:val="6"/>
          <w:kern w:val="0"/>
          <w:sz w:val="24"/>
          <w:highlight w:val="none"/>
        </w:rPr>
        <w:br w:type="page"/>
      </w:r>
    </w:p>
    <w:p>
      <w:pPr>
        <w:keepNext w:val="0"/>
        <w:keepLines w:val="0"/>
        <w:pageBreakBefore w:val="0"/>
        <w:kinsoku/>
        <w:wordWrap/>
        <w:overflowPunct/>
        <w:autoSpaceDE/>
        <w:autoSpaceDN/>
        <w:bidi w:val="0"/>
        <w:adjustRightInd/>
        <w:snapToGrid/>
        <w:spacing w:line="500" w:lineRule="exact"/>
        <w:ind w:firstLine="626" w:firstLineChars="200"/>
        <w:jc w:val="center"/>
        <w:textAlignment w:val="auto"/>
        <w:rPr>
          <w:rFonts w:hint="eastAsia" w:ascii="宋体" w:hAnsi="宋体" w:eastAsia="宋体" w:cs="宋体"/>
          <w:b/>
          <w:caps w:val="0"/>
          <w:color w:val="auto"/>
          <w:spacing w:val="6"/>
          <w:sz w:val="30"/>
          <w:szCs w:val="24"/>
          <w:highlight w:val="none"/>
        </w:rPr>
      </w:pPr>
      <w:r>
        <w:rPr>
          <w:rFonts w:hint="eastAsia" w:ascii="宋体" w:hAnsi="宋体" w:eastAsia="宋体" w:cs="宋体"/>
          <w:b/>
          <w:caps w:val="0"/>
          <w:color w:val="auto"/>
          <w:spacing w:val="6"/>
          <w:sz w:val="30"/>
          <w:szCs w:val="24"/>
          <w:highlight w:val="none"/>
        </w:rPr>
        <w:t>参加政府采购活动前三年内，在经营活动中没有重大违法记录</w:t>
      </w:r>
    </w:p>
    <w:p>
      <w:pPr>
        <w:keepNext w:val="0"/>
        <w:keepLines w:val="0"/>
        <w:pageBreakBefore w:val="0"/>
        <w:kinsoku/>
        <w:wordWrap/>
        <w:overflowPunct/>
        <w:autoSpaceDE/>
        <w:autoSpaceDN/>
        <w:bidi w:val="0"/>
        <w:adjustRightInd/>
        <w:snapToGrid/>
        <w:spacing w:line="500" w:lineRule="exact"/>
        <w:ind w:firstLine="626" w:firstLineChars="200"/>
        <w:jc w:val="center"/>
        <w:textAlignment w:val="auto"/>
        <w:rPr>
          <w:rFonts w:hint="eastAsia" w:ascii="宋体" w:hAnsi="宋体" w:eastAsia="宋体" w:cs="宋体"/>
          <w:b/>
          <w:caps w:val="0"/>
          <w:color w:val="auto"/>
          <w:spacing w:val="6"/>
          <w:sz w:val="30"/>
          <w:szCs w:val="24"/>
          <w:highlight w:val="none"/>
        </w:rPr>
      </w:pPr>
      <w:r>
        <w:rPr>
          <w:rFonts w:hint="eastAsia" w:ascii="宋体" w:hAnsi="宋体" w:eastAsia="宋体" w:cs="宋体"/>
          <w:b/>
          <w:caps w:val="0"/>
          <w:color w:val="auto"/>
          <w:spacing w:val="6"/>
          <w:sz w:val="30"/>
          <w:szCs w:val="24"/>
          <w:highlight w:val="none"/>
          <w:lang w:eastAsia="zh-CN"/>
        </w:rPr>
        <w:t>书面</w:t>
      </w:r>
      <w:r>
        <w:rPr>
          <w:rFonts w:hint="eastAsia" w:ascii="宋体" w:hAnsi="宋体" w:eastAsia="宋体" w:cs="宋体"/>
          <w:b/>
          <w:caps w:val="0"/>
          <w:color w:val="auto"/>
          <w:spacing w:val="6"/>
          <w:sz w:val="30"/>
          <w:szCs w:val="24"/>
          <w:highlight w:val="none"/>
        </w:rPr>
        <w:t>承诺函</w:t>
      </w:r>
    </w:p>
    <w:p>
      <w:pPr>
        <w:keepNext w:val="0"/>
        <w:keepLines w:val="0"/>
        <w:pageBreakBefore w:val="0"/>
        <w:kinsoku/>
        <w:wordWrap/>
        <w:overflowPunct/>
        <w:autoSpaceDE/>
        <w:autoSpaceDN/>
        <w:bidi w:val="0"/>
        <w:adjustRightInd/>
        <w:snapToGrid/>
        <w:spacing w:line="500" w:lineRule="exact"/>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rPr>
        <w:t>致：</w:t>
      </w:r>
      <w:r>
        <w:rPr>
          <w:rFonts w:hint="eastAsia" w:ascii="宋体" w:hAnsi="宋体" w:eastAsia="宋体" w:cs="宋体"/>
          <w:caps w:val="0"/>
          <w:color w:val="auto"/>
          <w:spacing w:val="6"/>
          <w:sz w:val="24"/>
          <w:szCs w:val="24"/>
          <w:highlight w:val="none"/>
          <w:u w:val="single"/>
        </w:rPr>
        <w:t xml:space="preserve">  （采购人名称）</w:t>
      </w:r>
      <w:r>
        <w:rPr>
          <w:rFonts w:hint="eastAsia" w:ascii="宋体" w:hAnsi="宋体" w:eastAsia="宋体" w:cs="宋体"/>
          <w:caps w:val="0"/>
          <w:color w:val="auto"/>
          <w:spacing w:val="6"/>
          <w:sz w:val="24"/>
          <w:szCs w:val="24"/>
          <w:highlight w:val="none"/>
          <w:u w:val="single"/>
          <w:lang w:val="en-US" w:eastAsia="zh-CN"/>
        </w:rPr>
        <w:t xml:space="preserve">  </w:t>
      </w:r>
    </w:p>
    <w:p>
      <w:pPr>
        <w:keepNext w:val="0"/>
        <w:keepLines w:val="0"/>
        <w:pageBreakBefore w:val="0"/>
        <w:kinsoku/>
        <w:wordWrap/>
        <w:overflowPunct/>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我公司承诺，在参加</w:t>
      </w:r>
      <w:r>
        <w:rPr>
          <w:rFonts w:hint="eastAsia" w:ascii="宋体" w:hAnsi="宋体" w:eastAsia="宋体" w:cs="宋体"/>
          <w:caps w:val="0"/>
          <w:color w:val="auto"/>
          <w:spacing w:val="6"/>
          <w:sz w:val="24"/>
          <w:szCs w:val="24"/>
          <w:highlight w:val="none"/>
          <w:u w:val="single"/>
        </w:rPr>
        <w:t>（   项目名称  ）</w:t>
      </w:r>
      <w:r>
        <w:rPr>
          <w:rFonts w:hint="eastAsia" w:ascii="宋体" w:hAnsi="宋体" w:eastAsia="宋体" w:cs="宋体"/>
          <w:caps w:val="0"/>
          <w:color w:val="auto"/>
          <w:spacing w:val="6"/>
          <w:sz w:val="24"/>
          <w:szCs w:val="24"/>
          <w:highlight w:val="none"/>
        </w:rPr>
        <w:t>政府采购活动近三年内在经营活动中无重大违法记录。</w:t>
      </w:r>
    </w:p>
    <w:p>
      <w:pPr>
        <w:keepNext w:val="0"/>
        <w:keepLines w:val="0"/>
        <w:pageBreakBefore w:val="0"/>
        <w:widowControl/>
        <w:kinsoku/>
        <w:wordWrap/>
        <w:overflowPunct/>
        <w:autoSpaceDE/>
        <w:autoSpaceDN/>
        <w:bidi w:val="0"/>
        <w:adjustRightInd/>
        <w:snapToGrid/>
        <w:spacing w:line="5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我公司所承诺内容真实、有效，如有虚假，将依法承担相应责任，包括取消成交资格、投标保证金不予退还等。</w:t>
      </w:r>
    </w:p>
    <w:p>
      <w:pPr>
        <w:keepNext w:val="0"/>
        <w:keepLines w:val="0"/>
        <w:pageBreakBefore w:val="0"/>
        <w:widowControl/>
        <w:kinsoku/>
        <w:wordWrap/>
        <w:overflowPunct/>
        <w:autoSpaceDE/>
        <w:autoSpaceDN/>
        <w:bidi w:val="0"/>
        <w:adjustRightInd/>
        <w:snapToGrid/>
        <w:spacing w:line="5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 </w:t>
      </w:r>
    </w:p>
    <w:p>
      <w:pPr>
        <w:keepNext w:val="0"/>
        <w:keepLines w:val="0"/>
        <w:pageBreakBefore w:val="0"/>
        <w:widowControl/>
        <w:kinsoku/>
        <w:wordWrap/>
        <w:overflowPunct/>
        <w:autoSpaceDE/>
        <w:autoSpaceDN/>
        <w:bidi w:val="0"/>
        <w:adjustRightInd/>
        <w:snapToGrid/>
        <w:spacing w:line="500" w:lineRule="exact"/>
        <w:ind w:firstLine="584" w:firstLineChars="200"/>
        <w:jc w:val="left"/>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 xml:space="preserve">  </w:t>
      </w:r>
    </w:p>
    <w:p>
      <w:pPr>
        <w:keepNext w:val="0"/>
        <w:keepLines w:val="0"/>
        <w:pageBreakBefore w:val="0"/>
        <w:kinsoku/>
        <w:wordWrap/>
        <w:overflowPunct/>
        <w:autoSpaceDE/>
        <w:autoSpaceDN/>
        <w:bidi w:val="0"/>
        <w:adjustRightInd/>
        <w:snapToGrid/>
        <w:spacing w:line="500" w:lineRule="exact"/>
        <w:ind w:firstLine="584" w:firstLineChars="200"/>
        <w:textAlignment w:val="auto"/>
        <w:rPr>
          <w:rFonts w:hint="eastAsia" w:ascii="宋体" w:hAnsi="宋体" w:eastAsia="宋体" w:cs="宋体"/>
          <w:caps w:val="0"/>
          <w:color w:val="auto"/>
          <w:spacing w:val="6"/>
          <w:sz w:val="28"/>
          <w:szCs w:val="24"/>
          <w:highlight w:val="none"/>
        </w:rPr>
      </w:pPr>
      <w:r>
        <w:rPr>
          <w:rFonts w:hint="eastAsia" w:ascii="宋体" w:hAnsi="宋体" w:eastAsia="宋体" w:cs="宋体"/>
          <w:caps w:val="0"/>
          <w:color w:val="auto"/>
          <w:spacing w:val="6"/>
          <w:sz w:val="28"/>
          <w:szCs w:val="24"/>
          <w:highlight w:val="none"/>
        </w:rPr>
        <w:t xml:space="preserve"> </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rPr>
          <w:rFonts w:hint="eastAsia" w:ascii="宋体" w:hAnsi="宋体" w:eastAsia="宋体" w:cs="宋体"/>
          <w:caps w:val="0"/>
          <w:color w:val="auto"/>
          <w:spacing w:val="6"/>
          <w:kern w:val="0"/>
          <w:sz w:val="24"/>
          <w:highlight w:val="none"/>
          <w:shd w:val="clear" w:color="auto" w:fill="FFFFFF"/>
          <w:lang w:eastAsia="zh-CN" w:bidi="ar"/>
        </w:rPr>
      </w:pPr>
      <w:r>
        <w:rPr>
          <w:rFonts w:hint="eastAsia" w:ascii="宋体" w:hAnsi="宋体" w:eastAsia="宋体" w:cs="宋体"/>
          <w:caps w:val="0"/>
          <w:color w:val="auto"/>
          <w:spacing w:val="6"/>
          <w:kern w:val="0"/>
          <w:sz w:val="24"/>
          <w:highlight w:val="none"/>
          <w:shd w:val="clear" w:color="auto" w:fill="FFFFFF"/>
          <w:lang w:eastAsia="zh-CN" w:bidi="ar"/>
        </w:rPr>
        <w:br w:type="page"/>
      </w:r>
    </w:p>
    <w:bookmarkEnd w:id="44"/>
    <w:bookmarkEnd w:id="45"/>
    <w:bookmarkEnd w:id="50"/>
    <w:bookmarkEnd w:id="51"/>
    <w:bookmarkEnd w:id="52"/>
    <w:p>
      <w:pPr>
        <w:keepNext w:val="0"/>
        <w:keepLines w:val="0"/>
        <w:pageBreakBefore w:val="0"/>
        <w:widowControl/>
        <w:suppressLineNumbers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aps w:val="0"/>
          <w:color w:val="auto"/>
          <w:spacing w:val="6"/>
          <w:kern w:val="0"/>
          <w:sz w:val="36"/>
          <w:szCs w:val="36"/>
          <w:lang w:val="en-US" w:eastAsia="zh-CN" w:bidi="ar"/>
        </w:rPr>
      </w:pPr>
      <w:bookmarkStart w:id="56" w:name="_Toc523915283"/>
      <w:bookmarkStart w:id="57" w:name="_Toc23840144"/>
      <w:bookmarkStart w:id="58" w:name="_Toc523412890"/>
      <w:bookmarkStart w:id="59" w:name="_Toc23781503"/>
      <w:bookmarkStart w:id="60" w:name="_Toc48589379"/>
      <w:bookmarkStart w:id="61" w:name="_Toc48589480"/>
      <w:bookmarkStart w:id="62" w:name="_Toc519074193"/>
      <w:bookmarkStart w:id="63" w:name="_Toc511651047"/>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caps w:val="0"/>
          <w:color w:val="auto"/>
          <w:spacing w:val="6"/>
          <w:kern w:val="0"/>
          <w:sz w:val="32"/>
          <w:szCs w:val="24"/>
          <w:highlight w:val="none"/>
          <w:lang w:val="en-US" w:eastAsia="zh-CN"/>
        </w:rPr>
        <w:t>1</w:t>
      </w:r>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bCs/>
          <w:caps w:val="0"/>
          <w:color w:val="auto"/>
          <w:spacing w:val="6"/>
          <w:kern w:val="0"/>
          <w:sz w:val="36"/>
          <w:szCs w:val="36"/>
          <w:lang w:val="en-US" w:eastAsia="zh-CN" w:bidi="ar"/>
        </w:rPr>
        <w:t>中小企业声明函</w:t>
      </w:r>
      <w:r>
        <w:rPr>
          <w:rFonts w:hint="eastAsia" w:ascii="宋体" w:hAnsi="宋体" w:eastAsia="宋体" w:cs="宋体"/>
          <w:b/>
          <w:caps w:val="0"/>
          <w:color w:val="auto"/>
          <w:spacing w:val="6"/>
          <w:kern w:val="0"/>
          <w:sz w:val="36"/>
          <w:szCs w:val="36"/>
          <w:lang w:val="en-US" w:eastAsia="zh-CN" w:bidi="ar"/>
        </w:rPr>
        <w:t xml:space="preserve">（工程、服务） </w:t>
      </w:r>
    </w:p>
    <w:p>
      <w:pPr>
        <w:keepNext w:val="0"/>
        <w:keepLines w:val="0"/>
        <w:pageBreakBefore w:val="0"/>
        <w:widowControl/>
        <w:suppressLineNumbers w:val="0"/>
        <w:kinsoku/>
        <w:wordWrap/>
        <w:overflowPunct/>
        <w:topLinePunct w:val="0"/>
        <w:autoSpaceDE/>
        <w:autoSpaceDN/>
        <w:bidi w:val="0"/>
        <w:adjustRightInd/>
        <w:snapToGrid/>
        <w:spacing w:line="480" w:lineRule="exact"/>
        <w:ind w:firstLine="504" w:firstLineChars="200"/>
        <w:jc w:val="left"/>
        <w:textAlignment w:val="auto"/>
        <w:rPr>
          <w:rFonts w:hint="eastAsia" w:ascii="宋体" w:hAnsi="宋体" w:eastAsia="宋体" w:cs="宋体"/>
          <w:i w:val="0"/>
          <w:iCs w:val="0"/>
          <w:caps w:val="0"/>
          <w:color w:val="auto"/>
          <w:spacing w:val="6"/>
          <w:sz w:val="24"/>
          <w:szCs w:val="24"/>
        </w:rPr>
      </w:pPr>
      <w:r>
        <w:rPr>
          <w:rFonts w:hint="eastAsia" w:ascii="宋体" w:hAnsi="宋体" w:eastAsia="宋体" w:cs="宋体"/>
          <w:caps w:val="0"/>
          <w:color w:val="auto"/>
          <w:spacing w:val="6"/>
          <w:sz w:val="24"/>
          <w:szCs w:val="24"/>
        </w:rPr>
        <w:t>本公司（联合体）郑重声明，根据《政府采购促进中小企业发展管理办法》（财库﹝2020﹞46 号）的规定，本公司（联合体）参加</w:t>
      </w:r>
      <w:r>
        <w:rPr>
          <w:rFonts w:hint="eastAsia" w:ascii="宋体" w:hAnsi="宋体" w:eastAsia="宋体" w:cs="宋体"/>
          <w:i w:val="0"/>
          <w:iCs w:val="0"/>
          <w:caps w:val="0"/>
          <w:color w:val="auto"/>
          <w:spacing w:val="6"/>
          <w:sz w:val="24"/>
          <w:szCs w:val="24"/>
          <w:u w:val="single"/>
        </w:rPr>
        <w:t xml:space="preserve">（单位名称） </w:t>
      </w:r>
      <w:r>
        <w:rPr>
          <w:rFonts w:hint="eastAsia" w:ascii="宋体" w:hAnsi="宋体" w:eastAsia="宋体" w:cs="宋体"/>
          <w:caps w:val="0"/>
          <w:color w:val="auto"/>
          <w:spacing w:val="6"/>
          <w:sz w:val="24"/>
          <w:szCs w:val="24"/>
        </w:rPr>
        <w:t>的</w:t>
      </w:r>
      <w:r>
        <w:rPr>
          <w:rFonts w:hint="eastAsia" w:ascii="宋体" w:hAnsi="宋体" w:eastAsia="宋体" w:cs="宋体"/>
          <w:caps w:val="0"/>
          <w:color w:val="auto"/>
          <w:spacing w:val="6"/>
          <w:sz w:val="24"/>
          <w:szCs w:val="24"/>
          <w:u w:val="single"/>
        </w:rPr>
        <w:t>（项目名称）</w:t>
      </w:r>
      <w:r>
        <w:rPr>
          <w:rFonts w:hint="eastAsia" w:ascii="宋体" w:hAnsi="宋体" w:eastAsia="宋体" w:cs="宋体"/>
          <w:caps w:val="0"/>
          <w:color w:val="auto"/>
          <w:spacing w:val="6"/>
          <w:sz w:val="24"/>
          <w:szCs w:val="24"/>
        </w:rPr>
        <w:t>采购活动，</w:t>
      </w:r>
      <w:r>
        <w:rPr>
          <w:rFonts w:hint="eastAsia" w:ascii="宋体" w:hAnsi="宋体" w:eastAsia="宋体" w:cs="宋体"/>
          <w:caps w:val="0"/>
          <w:color w:val="auto"/>
          <w:spacing w:val="6"/>
          <w:sz w:val="24"/>
          <w:szCs w:val="24"/>
          <w:lang w:val="en-US" w:eastAsia="zh-CN"/>
        </w:rPr>
        <w:t>工程的施工单位全部为符合政策要求的中小企业（或者：服务全部由符合政策要求的中小企业承接）。相关企业（含联合体中的中小企业、签订分包意向</w:t>
      </w:r>
      <w:r>
        <w:rPr>
          <w:rFonts w:hint="eastAsia" w:ascii="宋体" w:hAnsi="宋体" w:eastAsia="宋体" w:cs="宋体"/>
          <w:i w:val="0"/>
          <w:iCs w:val="0"/>
          <w:caps w:val="0"/>
          <w:color w:val="auto"/>
          <w:spacing w:val="6"/>
          <w:sz w:val="24"/>
          <w:szCs w:val="24"/>
          <w:lang w:val="en-US" w:eastAsia="zh-CN"/>
        </w:rPr>
        <w:t>协议的中小企业）的具体情况如下：</w:t>
      </w: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宋体" w:hAnsi="宋体" w:eastAsia="宋体" w:cs="宋体"/>
          <w:i w:val="0"/>
          <w:iCs w:val="0"/>
          <w:caps w:val="0"/>
          <w:color w:val="auto"/>
          <w:spacing w:val="6"/>
          <w:sz w:val="24"/>
          <w:szCs w:val="24"/>
          <w:u w:val="single"/>
        </w:rPr>
      </w:pPr>
      <w:r>
        <w:rPr>
          <w:rFonts w:hint="eastAsia" w:ascii="宋体" w:hAnsi="宋体" w:eastAsia="宋体" w:cs="宋体"/>
          <w:i w:val="0"/>
          <w:iCs w:val="0"/>
          <w:caps w:val="0"/>
          <w:color w:val="auto"/>
          <w:spacing w:val="6"/>
          <w:kern w:val="0"/>
          <w:sz w:val="24"/>
          <w:szCs w:val="24"/>
        </w:rPr>
        <w:t>　</w:t>
      </w:r>
      <w:r>
        <w:rPr>
          <w:rFonts w:hint="eastAsia" w:ascii="宋体" w:hAnsi="宋体" w:eastAsia="宋体" w:cs="宋体"/>
          <w:i w:val="0"/>
          <w:iCs w:val="0"/>
          <w:caps w:val="0"/>
          <w:color w:val="auto"/>
          <w:spacing w:val="6"/>
          <w:sz w:val="24"/>
          <w:szCs w:val="24"/>
        </w:rPr>
        <w:t>　1、</w:t>
      </w:r>
      <w:r>
        <w:rPr>
          <w:rFonts w:hint="eastAsia" w:ascii="宋体" w:hAnsi="宋体" w:eastAsia="宋体" w:cs="宋体"/>
          <w:i w:val="0"/>
          <w:iCs w:val="0"/>
          <w:caps w:val="0"/>
          <w:color w:val="auto"/>
          <w:spacing w:val="6"/>
          <w:sz w:val="24"/>
          <w:szCs w:val="24"/>
          <w:u w:val="single"/>
        </w:rPr>
        <w:t xml:space="preserve">（标的名称） </w:t>
      </w:r>
      <w:r>
        <w:rPr>
          <w:rFonts w:hint="eastAsia" w:ascii="宋体" w:hAnsi="宋体" w:eastAsia="宋体" w:cs="宋体"/>
          <w:i w:val="0"/>
          <w:iCs w:val="0"/>
          <w:caps w:val="0"/>
          <w:color w:val="auto"/>
          <w:spacing w:val="6"/>
          <w:sz w:val="24"/>
          <w:szCs w:val="24"/>
        </w:rPr>
        <w:t>，属于</w:t>
      </w:r>
      <w:r>
        <w:rPr>
          <w:rFonts w:hint="eastAsia" w:ascii="宋体" w:hAnsi="宋体" w:eastAsia="宋体" w:cs="宋体"/>
          <w:i w:val="0"/>
          <w:iCs w:val="0"/>
          <w:caps w:val="0"/>
          <w:color w:val="auto"/>
          <w:spacing w:val="6"/>
          <w:sz w:val="24"/>
          <w:szCs w:val="24"/>
          <w:u w:val="single"/>
        </w:rPr>
        <w:t>（采购文件中明确的所属行业）</w:t>
      </w:r>
      <w:r>
        <w:rPr>
          <w:rFonts w:hint="eastAsia" w:ascii="宋体" w:hAnsi="宋体" w:eastAsia="宋体" w:cs="宋体"/>
          <w:i w:val="0"/>
          <w:iCs w:val="0"/>
          <w:caps w:val="0"/>
          <w:color w:val="auto"/>
          <w:spacing w:val="6"/>
          <w:sz w:val="24"/>
          <w:szCs w:val="24"/>
        </w:rPr>
        <w:t>行业；</w:t>
      </w:r>
      <w:r>
        <w:rPr>
          <w:rFonts w:hint="eastAsia" w:ascii="宋体" w:hAnsi="宋体" w:eastAsia="宋体" w:cs="宋体"/>
          <w:i w:val="0"/>
          <w:iCs w:val="0"/>
          <w:caps w:val="0"/>
          <w:color w:val="auto"/>
          <w:spacing w:val="6"/>
          <w:kern w:val="0"/>
          <w:sz w:val="24"/>
          <w:szCs w:val="24"/>
          <w:lang w:val="en-US" w:eastAsia="zh-CN" w:bidi="ar"/>
        </w:rPr>
        <w:t>承建（承接）企业为</w:t>
      </w:r>
      <w:r>
        <w:rPr>
          <w:rFonts w:hint="eastAsia" w:ascii="宋体" w:hAnsi="宋体" w:eastAsia="宋体" w:cs="宋体"/>
          <w:i w:val="0"/>
          <w:iCs w:val="0"/>
          <w:caps w:val="0"/>
          <w:color w:val="auto"/>
          <w:spacing w:val="6"/>
          <w:kern w:val="0"/>
          <w:sz w:val="24"/>
          <w:szCs w:val="24"/>
          <w:u w:val="single"/>
          <w:lang w:val="en-US" w:eastAsia="zh-CN" w:bidi="ar"/>
        </w:rPr>
        <w:t>（企业名称）</w:t>
      </w:r>
      <w:r>
        <w:rPr>
          <w:rFonts w:hint="eastAsia" w:ascii="宋体" w:hAnsi="宋体" w:eastAsia="宋体" w:cs="宋体"/>
          <w:i w:val="0"/>
          <w:iCs w:val="0"/>
          <w:caps w:val="0"/>
          <w:color w:val="auto"/>
          <w:spacing w:val="6"/>
          <w:kern w:val="0"/>
          <w:sz w:val="24"/>
          <w:szCs w:val="24"/>
          <w:lang w:val="en-US" w:eastAsia="zh-CN" w:bidi="ar"/>
        </w:rPr>
        <w:t>，从业人员</w:t>
      </w:r>
      <w:r>
        <w:rPr>
          <w:rFonts w:hint="eastAsia" w:ascii="宋体" w:hAnsi="宋体" w:eastAsia="宋体" w:cs="宋体"/>
          <w:i w:val="0"/>
          <w:iCs w:val="0"/>
          <w:caps w:val="0"/>
          <w:color w:val="auto"/>
          <w:spacing w:val="6"/>
          <w:kern w:val="0"/>
          <w:sz w:val="21"/>
          <w:szCs w:val="21"/>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人，营业收入为</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万元，资产总额为</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万元，属于（</w:t>
      </w:r>
      <w:r>
        <w:rPr>
          <w:rFonts w:hint="eastAsia" w:ascii="宋体" w:hAnsi="宋体" w:eastAsia="宋体" w:cs="宋体"/>
          <w:i w:val="0"/>
          <w:iCs w:val="0"/>
          <w:caps w:val="0"/>
          <w:color w:val="auto"/>
          <w:spacing w:val="6"/>
          <w:kern w:val="0"/>
          <w:sz w:val="24"/>
          <w:szCs w:val="24"/>
          <w:u w:val="single"/>
          <w:lang w:val="en-US" w:eastAsia="zh-CN" w:bidi="ar"/>
        </w:rPr>
        <w:t>中型企业、小型企业、微型企业）；</w:t>
      </w:r>
    </w:p>
    <w:p>
      <w:pPr>
        <w:keepNext w:val="0"/>
        <w:keepLines w:val="0"/>
        <w:pageBreakBefore w:val="0"/>
        <w:widowControl/>
        <w:suppressLineNumbers w:val="0"/>
        <w:kinsoku/>
        <w:wordWrap/>
        <w:overflowPunct/>
        <w:topLinePunct w:val="0"/>
        <w:autoSpaceDE/>
        <w:autoSpaceDN/>
        <w:bidi w:val="0"/>
        <w:adjustRightInd/>
        <w:snapToGrid/>
        <w:spacing w:line="480" w:lineRule="exact"/>
        <w:jc w:val="left"/>
        <w:textAlignment w:val="auto"/>
        <w:rPr>
          <w:rFonts w:hint="eastAsia" w:ascii="宋体" w:hAnsi="宋体" w:eastAsia="宋体" w:cs="宋体"/>
          <w:i w:val="0"/>
          <w:iCs w:val="0"/>
          <w:caps w:val="0"/>
          <w:color w:val="auto"/>
          <w:spacing w:val="6"/>
          <w:sz w:val="24"/>
          <w:szCs w:val="24"/>
        </w:rPr>
      </w:pPr>
      <w:r>
        <w:rPr>
          <w:rFonts w:hint="eastAsia" w:ascii="宋体" w:hAnsi="宋体" w:eastAsia="宋体" w:cs="宋体"/>
          <w:i w:val="0"/>
          <w:iCs w:val="0"/>
          <w:caps w:val="0"/>
          <w:color w:val="auto"/>
          <w:spacing w:val="6"/>
          <w:kern w:val="0"/>
          <w:sz w:val="24"/>
          <w:szCs w:val="24"/>
        </w:rPr>
        <w:t>　</w:t>
      </w:r>
      <w:r>
        <w:rPr>
          <w:rFonts w:hint="eastAsia" w:ascii="宋体" w:hAnsi="宋体" w:eastAsia="宋体" w:cs="宋体"/>
          <w:i w:val="0"/>
          <w:iCs w:val="0"/>
          <w:caps w:val="0"/>
          <w:color w:val="auto"/>
          <w:spacing w:val="6"/>
          <w:sz w:val="24"/>
          <w:szCs w:val="24"/>
        </w:rPr>
        <w:t>　2、</w:t>
      </w:r>
      <w:r>
        <w:rPr>
          <w:rFonts w:hint="eastAsia" w:ascii="宋体" w:hAnsi="宋体" w:eastAsia="宋体" w:cs="宋体"/>
          <w:i w:val="0"/>
          <w:iCs w:val="0"/>
          <w:caps w:val="0"/>
          <w:color w:val="auto"/>
          <w:spacing w:val="6"/>
          <w:sz w:val="24"/>
          <w:szCs w:val="24"/>
          <w:u w:val="single"/>
        </w:rPr>
        <w:t xml:space="preserve">（标的名称） </w:t>
      </w:r>
      <w:r>
        <w:rPr>
          <w:rFonts w:hint="eastAsia" w:ascii="宋体" w:hAnsi="宋体" w:eastAsia="宋体" w:cs="宋体"/>
          <w:i w:val="0"/>
          <w:iCs w:val="0"/>
          <w:caps w:val="0"/>
          <w:color w:val="auto"/>
          <w:spacing w:val="6"/>
          <w:sz w:val="24"/>
          <w:szCs w:val="24"/>
        </w:rPr>
        <w:t>，属于</w:t>
      </w:r>
      <w:r>
        <w:rPr>
          <w:rFonts w:hint="eastAsia" w:ascii="宋体" w:hAnsi="宋体" w:eastAsia="宋体" w:cs="宋体"/>
          <w:i w:val="0"/>
          <w:iCs w:val="0"/>
          <w:caps w:val="0"/>
          <w:color w:val="auto"/>
          <w:spacing w:val="6"/>
          <w:sz w:val="24"/>
          <w:szCs w:val="24"/>
          <w:u w:val="single"/>
        </w:rPr>
        <w:t>（采购文件中明确的所属行业）</w:t>
      </w:r>
      <w:r>
        <w:rPr>
          <w:rFonts w:hint="eastAsia" w:ascii="宋体" w:hAnsi="宋体" w:eastAsia="宋体" w:cs="宋体"/>
          <w:i w:val="0"/>
          <w:iCs w:val="0"/>
          <w:caps w:val="0"/>
          <w:color w:val="auto"/>
          <w:spacing w:val="6"/>
          <w:sz w:val="24"/>
          <w:szCs w:val="24"/>
        </w:rPr>
        <w:t>行业；</w:t>
      </w:r>
      <w:r>
        <w:rPr>
          <w:rFonts w:hint="eastAsia" w:ascii="宋体" w:hAnsi="宋体" w:eastAsia="宋体" w:cs="宋体"/>
          <w:i w:val="0"/>
          <w:iCs w:val="0"/>
          <w:caps w:val="0"/>
          <w:color w:val="auto"/>
          <w:spacing w:val="6"/>
          <w:kern w:val="0"/>
          <w:sz w:val="24"/>
          <w:szCs w:val="24"/>
          <w:lang w:val="en-US" w:eastAsia="zh-CN" w:bidi="ar"/>
        </w:rPr>
        <w:t>承建（承接）企业为</w:t>
      </w:r>
      <w:r>
        <w:rPr>
          <w:rFonts w:hint="eastAsia" w:ascii="宋体" w:hAnsi="宋体" w:eastAsia="宋体" w:cs="宋体"/>
          <w:i w:val="0"/>
          <w:iCs w:val="0"/>
          <w:caps w:val="0"/>
          <w:color w:val="auto"/>
          <w:spacing w:val="6"/>
          <w:kern w:val="0"/>
          <w:sz w:val="24"/>
          <w:szCs w:val="24"/>
          <w:u w:val="single"/>
          <w:lang w:val="en-US" w:eastAsia="zh-CN" w:bidi="ar"/>
        </w:rPr>
        <w:t>（企业名称）</w:t>
      </w:r>
      <w:r>
        <w:rPr>
          <w:rFonts w:hint="eastAsia" w:ascii="宋体" w:hAnsi="宋体" w:eastAsia="宋体" w:cs="宋体"/>
          <w:i w:val="0"/>
          <w:iCs w:val="0"/>
          <w:caps w:val="0"/>
          <w:color w:val="auto"/>
          <w:spacing w:val="6"/>
          <w:kern w:val="0"/>
          <w:sz w:val="24"/>
          <w:szCs w:val="24"/>
          <w:lang w:val="en-US" w:eastAsia="zh-CN" w:bidi="ar"/>
        </w:rPr>
        <w:t>，从业人员</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人，营业收入为</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万元，资产总额为</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i w:val="0"/>
          <w:iCs w:val="0"/>
          <w:caps w:val="0"/>
          <w:color w:val="auto"/>
          <w:spacing w:val="6"/>
          <w:kern w:val="0"/>
          <w:sz w:val="24"/>
          <w:szCs w:val="24"/>
          <w:lang w:val="en-US" w:eastAsia="zh-CN" w:bidi="ar"/>
        </w:rPr>
        <w:t>万元，属于属于（</w:t>
      </w:r>
      <w:r>
        <w:rPr>
          <w:rFonts w:hint="eastAsia" w:ascii="宋体" w:hAnsi="宋体" w:eastAsia="宋体" w:cs="宋体"/>
          <w:i w:val="0"/>
          <w:iCs w:val="0"/>
          <w:caps w:val="0"/>
          <w:color w:val="auto"/>
          <w:spacing w:val="6"/>
          <w:kern w:val="0"/>
          <w:sz w:val="24"/>
          <w:szCs w:val="24"/>
          <w:u w:val="single"/>
          <w:lang w:val="en-US" w:eastAsia="zh-CN" w:bidi="ar"/>
        </w:rPr>
        <w:t>中型企业、小型企业、微型企业）；</w:t>
      </w:r>
    </w:p>
    <w:p>
      <w:pPr>
        <w:keepNext w:val="0"/>
        <w:keepLines w:val="0"/>
        <w:pageBreakBefore w:val="0"/>
        <w:kinsoku/>
        <w:wordWrap/>
        <w:overflowPunct/>
        <w:topLinePunct w:val="0"/>
        <w:autoSpaceDE/>
        <w:autoSpaceDN/>
        <w:bidi w:val="0"/>
        <w:adjustRightInd/>
        <w:snapToGrid/>
        <w:spacing w:line="480" w:lineRule="exact"/>
        <w:jc w:val="left"/>
        <w:textAlignment w:val="auto"/>
        <w:rPr>
          <w:rFonts w:hint="eastAsia" w:ascii="宋体" w:hAnsi="宋体" w:eastAsia="宋体" w:cs="宋体"/>
          <w:i w:val="0"/>
          <w:iCs w:val="0"/>
          <w:caps w:val="0"/>
          <w:color w:val="auto"/>
          <w:spacing w:val="6"/>
          <w:kern w:val="0"/>
          <w:sz w:val="24"/>
          <w:szCs w:val="24"/>
        </w:rPr>
      </w:pPr>
      <w:r>
        <w:rPr>
          <w:rFonts w:hint="eastAsia" w:ascii="宋体" w:hAnsi="宋体" w:eastAsia="宋体" w:cs="宋体"/>
          <w:i w:val="0"/>
          <w:iCs w:val="0"/>
          <w:caps w:val="0"/>
          <w:color w:val="auto"/>
          <w:spacing w:val="6"/>
          <w:kern w:val="0"/>
          <w:sz w:val="24"/>
          <w:szCs w:val="24"/>
        </w:rPr>
        <w:t>……</w:t>
      </w:r>
    </w:p>
    <w:p>
      <w:pPr>
        <w:keepNext w:val="0"/>
        <w:keepLines w:val="0"/>
        <w:pageBreakBefore w:val="0"/>
        <w:kinsoku/>
        <w:wordWrap/>
        <w:overflowPunct/>
        <w:topLinePunct w:val="0"/>
        <w:autoSpaceDE/>
        <w:autoSpaceDN/>
        <w:bidi w:val="0"/>
        <w:adjustRightInd/>
        <w:snapToGrid/>
        <w:spacing w:line="480" w:lineRule="exact"/>
        <w:jc w:val="left"/>
        <w:textAlignment w:val="auto"/>
        <w:rPr>
          <w:rFonts w:hint="eastAsia" w:ascii="宋体" w:hAnsi="宋体" w:eastAsia="宋体" w:cs="宋体"/>
          <w:caps w:val="0"/>
          <w:color w:val="auto"/>
          <w:spacing w:val="6"/>
          <w:sz w:val="24"/>
          <w:szCs w:val="24"/>
        </w:rPr>
      </w:pPr>
      <w:r>
        <w:rPr>
          <w:rFonts w:hint="eastAsia" w:ascii="宋体" w:hAnsi="宋体" w:eastAsia="宋体" w:cs="宋体"/>
          <w:i w:val="0"/>
          <w:iCs w:val="0"/>
          <w:caps w:val="0"/>
          <w:color w:val="auto"/>
          <w:spacing w:val="6"/>
          <w:kern w:val="0"/>
          <w:sz w:val="24"/>
          <w:szCs w:val="24"/>
        </w:rPr>
        <w:t>　</w:t>
      </w:r>
      <w:r>
        <w:rPr>
          <w:rFonts w:hint="eastAsia" w:ascii="宋体" w:hAnsi="宋体" w:eastAsia="宋体" w:cs="宋体"/>
          <w:i w:val="0"/>
          <w:iCs w:val="0"/>
          <w:caps w:val="0"/>
          <w:color w:val="auto"/>
          <w:spacing w:val="6"/>
          <w:sz w:val="24"/>
          <w:szCs w:val="24"/>
        </w:rPr>
        <w:t>　以上企业，不属于</w:t>
      </w:r>
      <w:r>
        <w:rPr>
          <w:rFonts w:hint="eastAsia" w:ascii="宋体" w:hAnsi="宋体" w:eastAsia="宋体" w:cs="宋体"/>
          <w:caps w:val="0"/>
          <w:color w:val="auto"/>
          <w:spacing w:val="6"/>
          <w:sz w:val="24"/>
          <w:szCs w:val="24"/>
        </w:rPr>
        <w:t>大企业的分支机构，不存在控股股东为大企业的情形，也不存在与大企业的负责人为同一人的情形。</w:t>
      </w:r>
    </w:p>
    <w:p>
      <w:pPr>
        <w:keepNext w:val="0"/>
        <w:keepLines w:val="0"/>
        <w:pageBreakBefore w:val="0"/>
        <w:kinsoku/>
        <w:wordWrap/>
        <w:overflowPunct/>
        <w:topLinePunct w:val="0"/>
        <w:autoSpaceDE/>
        <w:autoSpaceDN/>
        <w:bidi w:val="0"/>
        <w:adjustRightInd/>
        <w:snapToGrid/>
        <w:spacing w:line="480" w:lineRule="exact"/>
        <w:ind w:firstLine="504" w:firstLineChars="200"/>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本企业对上述声明内容的真实性负责。如有虚假，将依法承担相应责任。</w:t>
      </w:r>
    </w:p>
    <w:p>
      <w:pPr>
        <w:keepNext w:val="0"/>
        <w:keepLines w:val="0"/>
        <w:pageBreakBefore w:val="0"/>
        <w:kinsoku/>
        <w:wordWrap/>
        <w:overflowPunct/>
        <w:topLinePunct w:val="0"/>
        <w:autoSpaceDE/>
        <w:autoSpaceDN/>
        <w:bidi w:val="0"/>
        <w:adjustRightInd/>
        <w:snapToGrid/>
        <w:spacing w:line="480" w:lineRule="exact"/>
        <w:ind w:firstLine="504" w:firstLineChars="200"/>
        <w:textAlignment w:val="auto"/>
        <w:rPr>
          <w:rFonts w:hint="eastAsia" w:ascii="宋体" w:hAnsi="宋体" w:eastAsia="宋体" w:cs="宋体"/>
          <w:caps w:val="0"/>
          <w:color w:val="auto"/>
          <w:spacing w:val="6"/>
          <w:sz w:val="24"/>
          <w:szCs w:val="24"/>
        </w:rPr>
      </w:pPr>
    </w:p>
    <w:p>
      <w:pPr>
        <w:keepNext w:val="0"/>
        <w:keepLines w:val="0"/>
        <w:pageBreakBefore w:val="0"/>
        <w:kinsoku/>
        <w:wordWrap/>
        <w:overflowPunct/>
        <w:topLinePunct w:val="0"/>
        <w:autoSpaceDE/>
        <w:autoSpaceDN/>
        <w:bidi w:val="0"/>
        <w:adjustRightInd/>
        <w:snapToGrid/>
        <w:spacing w:line="480" w:lineRule="exact"/>
        <w:ind w:firstLine="5544" w:firstLineChars="2200"/>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企业名称（盖章）：</w:t>
      </w:r>
    </w:p>
    <w:p>
      <w:pPr>
        <w:keepNext w:val="0"/>
        <w:keepLines w:val="0"/>
        <w:pageBreakBefore w:val="0"/>
        <w:kinsoku/>
        <w:wordWrap/>
        <w:overflowPunct/>
        <w:topLinePunct w:val="0"/>
        <w:autoSpaceDE/>
        <w:autoSpaceDN/>
        <w:bidi w:val="0"/>
        <w:adjustRightInd/>
        <w:snapToGrid/>
        <w:spacing w:line="480" w:lineRule="exact"/>
        <w:ind w:firstLine="5544" w:firstLineChars="2200"/>
        <w:textAlignment w:val="auto"/>
        <w:rPr>
          <w:rFonts w:hint="eastAsia" w:ascii="宋体" w:hAnsi="宋体" w:eastAsia="宋体" w:cs="宋体"/>
          <w:caps w:val="0"/>
          <w:color w:val="auto"/>
          <w:spacing w:val="6"/>
          <w:sz w:val="24"/>
          <w:szCs w:val="24"/>
        </w:rPr>
      </w:pPr>
      <w:r>
        <w:rPr>
          <w:rFonts w:hint="eastAsia" w:ascii="宋体" w:hAnsi="宋体" w:eastAsia="宋体" w:cs="宋体"/>
          <w:caps w:val="0"/>
          <w:color w:val="auto"/>
          <w:spacing w:val="6"/>
          <w:sz w:val="24"/>
          <w:szCs w:val="24"/>
        </w:rPr>
        <w:t>日 期：</w:t>
      </w:r>
    </w:p>
    <w:p>
      <w:pPr>
        <w:keepNext w:val="0"/>
        <w:keepLines w:val="0"/>
        <w:pageBreakBefore w:val="0"/>
        <w:widowControl/>
        <w:kinsoku/>
        <w:wordWrap/>
        <w:overflowPunct/>
        <w:topLinePunct w:val="0"/>
        <w:autoSpaceDE/>
        <w:autoSpaceDN/>
        <w:bidi w:val="0"/>
        <w:adjustRightInd/>
        <w:snapToGrid/>
        <w:spacing w:line="480" w:lineRule="exact"/>
        <w:ind w:firstLine="594" w:firstLineChars="236"/>
        <w:jc w:val="left"/>
        <w:textAlignment w:val="auto"/>
        <w:rPr>
          <w:rFonts w:hint="eastAsia" w:ascii="宋体" w:hAnsi="宋体" w:eastAsia="宋体" w:cs="宋体"/>
          <w:caps w:val="0"/>
          <w:color w:val="auto"/>
          <w:spacing w:val="6"/>
          <w:kern w:val="0"/>
          <w:sz w:val="24"/>
          <w:szCs w:val="24"/>
          <w:lang w:bidi="ar"/>
        </w:rPr>
      </w:pPr>
      <w:r>
        <w:rPr>
          <w:rFonts w:hint="eastAsia" w:ascii="宋体" w:hAnsi="宋体" w:eastAsia="宋体" w:cs="宋体"/>
          <w:caps w:val="0"/>
          <w:color w:val="auto"/>
          <w:spacing w:val="6"/>
          <w:kern w:val="0"/>
          <w:sz w:val="24"/>
          <w:szCs w:val="24"/>
          <w:lang w:bidi="ar"/>
        </w:rPr>
        <w:t>注：从业人员、营业收入、资产总额填报上一年度数据，无上一年度数据的新成立企业可不填报。</w:t>
      </w:r>
    </w:p>
    <w:p>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caps w:val="0"/>
          <w:color w:val="auto"/>
          <w:spacing w:val="6"/>
          <w:kern w:val="0"/>
          <w:sz w:val="24"/>
          <w:szCs w:val="22"/>
        </w:rPr>
        <w:br w:type="page"/>
      </w:r>
    </w:p>
    <w:p>
      <w:pPr>
        <w:keepNext/>
        <w:keepLines/>
        <w:pageBreakBefore w:val="0"/>
        <w:widowControl/>
        <w:kinsoku/>
        <w:wordWrap/>
        <w:overflowPunct/>
        <w:topLinePunct w:val="0"/>
        <w:autoSpaceDE/>
        <w:autoSpaceDN/>
        <w:bidi w:val="0"/>
        <w:adjustRightInd/>
        <w:snapToGrid/>
        <w:spacing w:line="360" w:lineRule="auto"/>
        <w:jc w:val="center"/>
        <w:textAlignment w:val="auto"/>
        <w:outlineLvl w:val="1"/>
        <w:rPr>
          <w:rFonts w:hint="eastAsia" w:ascii="宋体" w:hAnsi="宋体" w:eastAsia="宋体" w:cs="宋体"/>
          <w:b/>
          <w:caps w:val="0"/>
          <w:color w:val="auto"/>
          <w:spacing w:val="6"/>
          <w:kern w:val="0"/>
          <w:sz w:val="32"/>
          <w:szCs w:val="24"/>
          <w:highlight w:val="none"/>
          <w:lang w:eastAsia="zh-CN"/>
        </w:rPr>
      </w:pPr>
      <w:bookmarkStart w:id="64" w:name="_Toc10601"/>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caps w:val="0"/>
          <w:color w:val="auto"/>
          <w:spacing w:val="6"/>
          <w:kern w:val="0"/>
          <w:sz w:val="32"/>
          <w:szCs w:val="24"/>
          <w:highlight w:val="none"/>
          <w:lang w:val="en-US" w:eastAsia="zh-CN"/>
        </w:rPr>
        <w:t>2</w:t>
      </w:r>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caps w:val="0"/>
          <w:color w:val="auto"/>
          <w:spacing w:val="6"/>
          <w:kern w:val="0"/>
          <w:sz w:val="32"/>
          <w:szCs w:val="24"/>
          <w:highlight w:val="none"/>
        </w:rPr>
        <w:t>监狱企业</w:t>
      </w:r>
      <w:r>
        <w:rPr>
          <w:rFonts w:hint="eastAsia" w:ascii="宋体" w:hAnsi="宋体" w:eastAsia="宋体" w:cs="宋体"/>
          <w:b/>
          <w:caps w:val="0"/>
          <w:color w:val="auto"/>
          <w:spacing w:val="6"/>
          <w:kern w:val="0"/>
          <w:sz w:val="32"/>
          <w:szCs w:val="24"/>
          <w:highlight w:val="none"/>
          <w:lang w:val="en-US" w:eastAsia="zh-CN"/>
        </w:rPr>
        <w:t>证明文件</w:t>
      </w:r>
      <w:r>
        <w:rPr>
          <w:rFonts w:hint="eastAsia" w:ascii="宋体" w:hAnsi="宋体" w:eastAsia="宋体" w:cs="宋体"/>
          <w:b/>
          <w:caps w:val="0"/>
          <w:color w:val="auto"/>
          <w:spacing w:val="6"/>
          <w:kern w:val="0"/>
          <w:sz w:val="32"/>
          <w:szCs w:val="24"/>
          <w:highlight w:val="none"/>
          <w:lang w:eastAsia="zh-CN"/>
        </w:rPr>
        <w:t>（若有）</w:t>
      </w:r>
      <w:bookmarkEnd w:id="64"/>
    </w:p>
    <w:p>
      <w:pPr>
        <w:spacing w:after="120" w:line="360" w:lineRule="auto"/>
        <w:jc w:val="center"/>
        <w:rPr>
          <w:rFonts w:hint="eastAsia" w:ascii="宋体" w:hAnsi="宋体" w:eastAsia="宋体" w:cs="宋体"/>
          <w:caps w:val="0"/>
          <w:color w:val="auto"/>
          <w:spacing w:val="6"/>
          <w:kern w:val="0"/>
          <w:sz w:val="28"/>
          <w:szCs w:val="24"/>
          <w:highlight w:val="none"/>
        </w:rPr>
      </w:pPr>
      <w:r>
        <w:rPr>
          <w:rFonts w:hint="eastAsia" w:ascii="宋体" w:hAnsi="宋体" w:eastAsia="宋体" w:cs="宋体"/>
          <w:caps w:val="0"/>
          <w:color w:val="auto"/>
          <w:spacing w:val="6"/>
          <w:kern w:val="0"/>
          <w:sz w:val="28"/>
          <w:szCs w:val="24"/>
          <w:highlight w:val="none"/>
        </w:rPr>
        <w:t>（格式自拟）</w:t>
      </w:r>
    </w:p>
    <w:p>
      <w:pPr>
        <w:rPr>
          <w:rFonts w:hint="eastAsia" w:ascii="宋体" w:hAnsi="宋体" w:eastAsia="宋体" w:cs="宋体"/>
          <w:b/>
          <w:caps w:val="0"/>
          <w:color w:val="auto"/>
          <w:spacing w:val="6"/>
          <w:kern w:val="0"/>
          <w:sz w:val="32"/>
          <w:szCs w:val="24"/>
          <w:highlight w:val="none"/>
        </w:rPr>
      </w:pPr>
    </w:p>
    <w:p>
      <w:pPr>
        <w:rPr>
          <w:rFonts w:hint="eastAsia" w:ascii="宋体" w:hAnsi="宋体" w:eastAsia="宋体" w:cs="宋体"/>
          <w:b/>
          <w:caps w:val="0"/>
          <w:color w:val="auto"/>
          <w:spacing w:val="6"/>
          <w:kern w:val="0"/>
          <w:sz w:val="32"/>
          <w:szCs w:val="24"/>
          <w:highlight w:val="none"/>
          <w:lang w:eastAsia="zh-CN"/>
        </w:rPr>
      </w:pPr>
      <w:r>
        <w:rPr>
          <w:rFonts w:hint="eastAsia" w:ascii="宋体" w:hAnsi="宋体" w:eastAsia="宋体" w:cs="宋体"/>
          <w:b/>
          <w:caps w:val="0"/>
          <w:color w:val="auto"/>
          <w:spacing w:val="6"/>
          <w:kern w:val="0"/>
          <w:sz w:val="32"/>
          <w:szCs w:val="24"/>
          <w:highlight w:val="none"/>
          <w:lang w:eastAsia="zh-CN"/>
        </w:rPr>
        <w:br w:type="page"/>
      </w:r>
    </w:p>
    <w:p>
      <w:pPr>
        <w:keepNext/>
        <w:keepLines/>
        <w:pageBreakBefore w:val="0"/>
        <w:widowControl/>
        <w:kinsoku/>
        <w:wordWrap/>
        <w:overflowPunct/>
        <w:topLinePunct w:val="0"/>
        <w:autoSpaceDE/>
        <w:autoSpaceDN/>
        <w:bidi w:val="0"/>
        <w:adjustRightInd/>
        <w:snapToGrid/>
        <w:spacing w:line="360" w:lineRule="auto"/>
        <w:jc w:val="center"/>
        <w:textAlignment w:val="auto"/>
        <w:outlineLvl w:val="1"/>
        <w:rPr>
          <w:rFonts w:hint="eastAsia" w:ascii="宋体" w:hAnsi="宋体" w:eastAsia="宋体" w:cs="宋体"/>
          <w:b/>
          <w:caps w:val="0"/>
          <w:color w:val="auto"/>
          <w:spacing w:val="6"/>
          <w:kern w:val="0"/>
          <w:sz w:val="32"/>
          <w:szCs w:val="24"/>
          <w:highlight w:val="none"/>
        </w:rPr>
      </w:pPr>
      <w:bookmarkStart w:id="65" w:name="_Toc17344"/>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caps w:val="0"/>
          <w:color w:val="auto"/>
          <w:spacing w:val="6"/>
          <w:kern w:val="0"/>
          <w:sz w:val="32"/>
          <w:szCs w:val="24"/>
          <w:highlight w:val="none"/>
          <w:lang w:val="en-US" w:eastAsia="zh-CN"/>
        </w:rPr>
        <w:t>3</w:t>
      </w:r>
      <w:r>
        <w:rPr>
          <w:rFonts w:hint="eastAsia" w:ascii="宋体" w:hAnsi="宋体" w:eastAsia="宋体" w:cs="宋体"/>
          <w:b/>
          <w:caps w:val="0"/>
          <w:color w:val="auto"/>
          <w:spacing w:val="6"/>
          <w:kern w:val="0"/>
          <w:sz w:val="32"/>
          <w:szCs w:val="24"/>
          <w:highlight w:val="none"/>
          <w:lang w:eastAsia="zh-CN"/>
        </w:rPr>
        <w:t>）</w:t>
      </w:r>
      <w:r>
        <w:rPr>
          <w:rFonts w:hint="eastAsia" w:ascii="宋体" w:hAnsi="宋体" w:eastAsia="宋体" w:cs="宋体"/>
          <w:b/>
          <w:caps w:val="0"/>
          <w:color w:val="auto"/>
          <w:spacing w:val="6"/>
          <w:kern w:val="0"/>
          <w:sz w:val="32"/>
          <w:szCs w:val="24"/>
          <w:highlight w:val="none"/>
        </w:rPr>
        <w:t>残疾人福利性单位声明函</w:t>
      </w:r>
      <w:r>
        <w:rPr>
          <w:rFonts w:hint="eastAsia" w:ascii="宋体" w:hAnsi="宋体" w:eastAsia="宋体" w:cs="宋体"/>
          <w:b/>
          <w:caps w:val="0"/>
          <w:color w:val="auto"/>
          <w:spacing w:val="6"/>
          <w:kern w:val="0"/>
          <w:sz w:val="32"/>
          <w:szCs w:val="24"/>
          <w:highlight w:val="none"/>
          <w:lang w:eastAsia="zh-CN"/>
        </w:rPr>
        <w:t>（若有）</w:t>
      </w:r>
      <w:bookmarkEnd w:id="65"/>
    </w:p>
    <w:p>
      <w:pPr>
        <w:pageBreakBefore w:val="0"/>
        <w:kinsoku/>
        <w:wordWrap/>
        <w:overflowPunct/>
        <w:topLinePunct w:val="0"/>
        <w:autoSpaceDE/>
        <w:autoSpaceDN/>
        <w:bidi w:val="0"/>
        <w:adjustRightInd/>
        <w:snapToGrid/>
        <w:spacing w:line="500" w:lineRule="exact"/>
        <w:ind w:firstLine="378" w:firstLineChars="150"/>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caps w:val="0"/>
          <w:color w:val="auto"/>
          <w:spacing w:val="6"/>
          <w:kern w:val="0"/>
          <w:sz w:val="24"/>
          <w:szCs w:val="24"/>
          <w:highlight w:val="none"/>
        </w:rPr>
        <w:t>单位的</w:t>
      </w:r>
      <w:r>
        <w:rPr>
          <w:rFonts w:hint="eastAsia" w:ascii="宋体" w:hAnsi="宋体" w:eastAsia="宋体" w:cs="宋体"/>
          <w:i w:val="0"/>
          <w:iCs w:val="0"/>
          <w:caps w:val="0"/>
          <w:color w:val="auto"/>
          <w:spacing w:val="6"/>
          <w:kern w:val="0"/>
          <w:sz w:val="24"/>
          <w:szCs w:val="24"/>
          <w:u w:val="single"/>
          <w:lang w:val="en-US" w:eastAsia="zh-CN" w:bidi="ar"/>
        </w:rPr>
        <w:t xml:space="preserve">   </w:t>
      </w:r>
      <w:r>
        <w:rPr>
          <w:rFonts w:hint="eastAsia" w:ascii="宋体" w:hAnsi="宋体" w:eastAsia="宋体" w:cs="宋体"/>
          <w:caps w:val="0"/>
          <w:color w:val="auto"/>
          <w:spacing w:val="6"/>
          <w:kern w:val="0"/>
          <w:sz w:val="24"/>
          <w:szCs w:val="24"/>
          <w:highlight w:val="none"/>
        </w:rPr>
        <w:t>项目采购活动提供本单位制造的货物（由本单位承担工程/提供服务），或者提供其他残疾人福利性单位制造的货物（不包括使用非残疾人福利性单位注册商标的货物）。</w:t>
      </w:r>
    </w:p>
    <w:p>
      <w:pPr>
        <w:pageBreakBefore w:val="0"/>
        <w:kinsoku/>
        <w:wordWrap/>
        <w:overflowPunct/>
        <w:topLinePunct w:val="0"/>
        <w:autoSpaceDE/>
        <w:autoSpaceDN/>
        <w:bidi w:val="0"/>
        <w:adjustRightInd/>
        <w:snapToGrid/>
        <w:spacing w:line="500" w:lineRule="exact"/>
        <w:ind w:firstLine="378" w:firstLineChars="150"/>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本单位对上述声明的真实性负责。如有虚假，将依法承担相应责任。</w:t>
      </w: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jc w:val="left"/>
        <w:textAlignment w:val="auto"/>
        <w:rPr>
          <w:rFonts w:hint="eastAsia" w:ascii="宋体" w:hAnsi="宋体" w:eastAsia="宋体" w:cs="宋体"/>
          <w:b/>
          <w:caps w:val="0"/>
          <w:color w:val="auto"/>
          <w:spacing w:val="6"/>
          <w:sz w:val="24"/>
          <w:szCs w:val="22"/>
          <w:highlight w:val="none"/>
        </w:rPr>
      </w:pPr>
      <w:r>
        <w:rPr>
          <w:rFonts w:hint="eastAsia" w:ascii="宋体" w:hAnsi="宋体" w:eastAsia="宋体" w:cs="宋体"/>
          <w:caps w:val="0"/>
          <w:color w:val="auto"/>
          <w:spacing w:val="6"/>
          <w:sz w:val="24"/>
          <w:szCs w:val="22"/>
          <w:highlight w:val="none"/>
        </w:rPr>
        <w:t>附：残疾人福利性单位证明材料</w:t>
      </w: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rPr>
          <w:rFonts w:hint="eastAsia" w:ascii="宋体" w:hAnsi="宋体" w:eastAsia="宋体" w:cs="宋体"/>
          <w:b/>
          <w:caps w:val="0"/>
          <w:color w:val="auto"/>
          <w:spacing w:val="6"/>
          <w:kern w:val="0"/>
          <w:sz w:val="32"/>
          <w:szCs w:val="24"/>
          <w:highlight w:val="none"/>
        </w:rPr>
      </w:pPr>
      <w:r>
        <w:rPr>
          <w:rFonts w:hint="eastAsia" w:ascii="宋体" w:hAnsi="宋体" w:eastAsia="宋体" w:cs="宋体"/>
          <w:b/>
          <w:caps w:val="0"/>
          <w:color w:val="auto"/>
          <w:spacing w:val="6"/>
          <w:kern w:val="0"/>
          <w:sz w:val="32"/>
          <w:szCs w:val="24"/>
          <w:highlight w:val="none"/>
        </w:rPr>
        <w:br w:type="page"/>
      </w:r>
    </w:p>
    <w:p>
      <w:pPr>
        <w:spacing w:line="360" w:lineRule="auto"/>
        <w:rPr>
          <w:rFonts w:hint="eastAsia" w:ascii="宋体" w:hAnsi="宋体" w:eastAsia="宋体" w:cs="宋体"/>
          <w:b/>
          <w:caps w:val="0"/>
          <w:color w:val="auto"/>
          <w:spacing w:val="6"/>
          <w:kern w:val="0"/>
          <w:sz w:val="32"/>
          <w:szCs w:val="24"/>
          <w:highlight w:val="none"/>
        </w:rPr>
      </w:pPr>
      <w:r>
        <w:rPr>
          <w:rFonts w:hint="eastAsia" w:ascii="宋体" w:hAnsi="宋体" w:eastAsia="宋体" w:cs="宋体"/>
          <w:b/>
          <w:caps w:val="0"/>
          <w:color w:val="auto"/>
          <w:spacing w:val="6"/>
          <w:kern w:val="0"/>
          <w:sz w:val="32"/>
          <w:szCs w:val="24"/>
          <w:highlight w:val="none"/>
        </w:rPr>
        <w:t>三、技术文件</w:t>
      </w:r>
      <w:bookmarkEnd w:id="56"/>
      <w:bookmarkEnd w:id="57"/>
      <w:bookmarkEnd w:id="58"/>
      <w:bookmarkEnd w:id="59"/>
      <w:bookmarkEnd w:id="60"/>
      <w:bookmarkEnd w:id="61"/>
      <w:bookmarkEnd w:id="62"/>
    </w:p>
    <w:p>
      <w:pPr>
        <w:spacing w:after="120" w:line="360" w:lineRule="auto"/>
        <w:ind w:firstLine="667" w:firstLineChars="200"/>
        <w:jc w:val="center"/>
        <w:rPr>
          <w:rFonts w:hint="eastAsia" w:ascii="宋体" w:hAnsi="宋体" w:eastAsia="宋体" w:cs="宋体"/>
          <w:b/>
          <w:caps w:val="0"/>
          <w:color w:val="auto"/>
          <w:spacing w:val="6"/>
          <w:sz w:val="32"/>
          <w:szCs w:val="24"/>
          <w:highlight w:val="none"/>
        </w:rPr>
      </w:pPr>
      <w:r>
        <w:rPr>
          <w:rFonts w:hint="eastAsia" w:ascii="宋体" w:hAnsi="宋体" w:eastAsia="宋体" w:cs="宋体"/>
          <w:b/>
          <w:caps w:val="0"/>
          <w:color w:val="auto"/>
          <w:spacing w:val="6"/>
          <w:sz w:val="32"/>
          <w:szCs w:val="24"/>
          <w:highlight w:val="none"/>
        </w:rPr>
        <w:t>（一）技术偏离表</w:t>
      </w:r>
    </w:p>
    <w:p>
      <w:pPr>
        <w:spacing w:after="120" w:line="360" w:lineRule="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项目名称：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 xml:space="preserve">   </w:t>
      </w:r>
    </w:p>
    <w:p>
      <w:pPr>
        <w:tabs>
          <w:tab w:val="left" w:pos="5250"/>
        </w:tabs>
        <w:spacing w:after="120" w:line="360" w:lineRule="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项目编号：</w:t>
      </w:r>
      <w:r>
        <w:rPr>
          <w:rFonts w:hint="eastAsia" w:ascii="宋体" w:hAnsi="宋体" w:eastAsia="宋体" w:cs="宋体"/>
          <w:caps w:val="0"/>
          <w:color w:val="auto"/>
          <w:spacing w:val="6"/>
          <w:sz w:val="24"/>
          <w:szCs w:val="24"/>
          <w:highlight w:val="none"/>
          <w:u w:val="single"/>
        </w:rPr>
        <w:t xml:space="preserve">                                          </w:t>
      </w:r>
    </w:p>
    <w:tbl>
      <w:tblPr>
        <w:tblStyle w:val="25"/>
        <w:tblW w:w="87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
        <w:gridCol w:w="2483"/>
        <w:gridCol w:w="2529"/>
        <w:gridCol w:w="1720"/>
        <w:gridCol w:w="1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968" w:type="dxa"/>
            <w:vAlign w:val="center"/>
          </w:tcPr>
          <w:p>
            <w:pPr>
              <w:jc w:val="center"/>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序号</w:t>
            </w:r>
          </w:p>
        </w:tc>
        <w:tc>
          <w:tcPr>
            <w:tcW w:w="2483" w:type="dxa"/>
            <w:vAlign w:val="center"/>
          </w:tcPr>
          <w:p>
            <w:pPr>
              <w:jc w:val="center"/>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lang w:eastAsia="zh-CN"/>
              </w:rPr>
              <w:t>磋商文件</w:t>
            </w:r>
            <w:r>
              <w:rPr>
                <w:rFonts w:hint="eastAsia" w:ascii="宋体" w:hAnsi="宋体" w:eastAsia="宋体" w:cs="宋体"/>
                <w:b/>
                <w:caps w:val="0"/>
                <w:color w:val="auto"/>
                <w:spacing w:val="6"/>
                <w:sz w:val="24"/>
                <w:szCs w:val="24"/>
                <w:highlight w:val="none"/>
              </w:rPr>
              <w:t>技术参数要求</w:t>
            </w:r>
            <w:r>
              <w:rPr>
                <w:rFonts w:hint="eastAsia" w:ascii="宋体" w:hAnsi="宋体" w:eastAsia="宋体" w:cs="宋体"/>
                <w:b/>
                <w:caps w:val="0"/>
                <w:color w:val="auto"/>
                <w:spacing w:val="6"/>
                <w:sz w:val="24"/>
                <w:szCs w:val="24"/>
                <w:highlight w:val="none"/>
                <w:lang w:eastAsia="zh-CN"/>
              </w:rPr>
              <w:t>服务内容</w:t>
            </w:r>
          </w:p>
        </w:tc>
        <w:tc>
          <w:tcPr>
            <w:tcW w:w="2529" w:type="dxa"/>
            <w:vAlign w:val="center"/>
          </w:tcPr>
          <w:p>
            <w:pPr>
              <w:jc w:val="center"/>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响应文件技术参数要求</w:t>
            </w:r>
            <w:r>
              <w:rPr>
                <w:rFonts w:hint="eastAsia" w:ascii="宋体" w:hAnsi="宋体" w:eastAsia="宋体" w:cs="宋体"/>
                <w:b/>
                <w:caps w:val="0"/>
                <w:color w:val="auto"/>
                <w:spacing w:val="6"/>
                <w:sz w:val="24"/>
                <w:szCs w:val="24"/>
                <w:highlight w:val="none"/>
                <w:lang w:eastAsia="zh-CN"/>
              </w:rPr>
              <w:t>服务内容</w:t>
            </w:r>
          </w:p>
        </w:tc>
        <w:tc>
          <w:tcPr>
            <w:tcW w:w="1720" w:type="dxa"/>
            <w:vAlign w:val="center"/>
          </w:tcPr>
          <w:p>
            <w:pPr>
              <w:jc w:val="center"/>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偏离情况</w:t>
            </w:r>
          </w:p>
        </w:tc>
        <w:tc>
          <w:tcPr>
            <w:tcW w:w="1006" w:type="dxa"/>
            <w:vAlign w:val="center"/>
          </w:tcPr>
          <w:p>
            <w:pPr>
              <w:jc w:val="center"/>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1</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2</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3</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4</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5</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968" w:type="dxa"/>
            <w:vAlign w:val="center"/>
          </w:tcPr>
          <w:p>
            <w:pPr>
              <w:jc w:val="center"/>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w:t>
            </w:r>
          </w:p>
        </w:tc>
        <w:tc>
          <w:tcPr>
            <w:tcW w:w="2483"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2529"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720" w:type="dxa"/>
            <w:vAlign w:val="center"/>
          </w:tcPr>
          <w:p>
            <w:pPr>
              <w:ind w:firstLine="514" w:firstLineChars="204"/>
              <w:rPr>
                <w:rFonts w:hint="eastAsia" w:ascii="宋体" w:hAnsi="宋体" w:eastAsia="宋体" w:cs="宋体"/>
                <w:caps w:val="0"/>
                <w:color w:val="auto"/>
                <w:spacing w:val="6"/>
                <w:sz w:val="24"/>
                <w:szCs w:val="24"/>
                <w:highlight w:val="none"/>
              </w:rPr>
            </w:pPr>
          </w:p>
        </w:tc>
        <w:tc>
          <w:tcPr>
            <w:tcW w:w="1006" w:type="dxa"/>
            <w:vAlign w:val="center"/>
          </w:tcPr>
          <w:p>
            <w:pPr>
              <w:ind w:firstLine="514" w:firstLineChars="204"/>
              <w:rPr>
                <w:rFonts w:hint="eastAsia" w:ascii="宋体" w:hAnsi="宋体" w:eastAsia="宋体" w:cs="宋体"/>
                <w:caps w:val="0"/>
                <w:color w:val="auto"/>
                <w:spacing w:val="6"/>
                <w:sz w:val="24"/>
                <w:szCs w:val="24"/>
                <w:highlight w:val="none"/>
              </w:rPr>
            </w:pPr>
          </w:p>
        </w:tc>
      </w:tr>
    </w:tbl>
    <w:p>
      <w:pPr>
        <w:keepNext w:val="0"/>
        <w:keepLines w:val="0"/>
        <w:pageBreakBefore w:val="0"/>
        <w:widowControl/>
        <w:kinsoku/>
        <w:wordWrap/>
        <w:overflowPunct/>
        <w:topLinePunct w:val="0"/>
        <w:autoSpaceDE/>
        <w:autoSpaceDN/>
        <w:bidi w:val="0"/>
        <w:adjustRightInd/>
        <w:snapToGrid/>
        <w:spacing w:line="600" w:lineRule="exact"/>
        <w:ind w:left="0" w:right="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注：1、无论供应商递交的投标</w:t>
      </w:r>
      <w:r>
        <w:rPr>
          <w:rFonts w:hint="eastAsia" w:ascii="宋体" w:hAnsi="宋体" w:eastAsia="宋体" w:cs="宋体"/>
          <w:caps w:val="0"/>
          <w:color w:val="auto"/>
          <w:spacing w:val="6"/>
          <w:sz w:val="24"/>
          <w:szCs w:val="24"/>
          <w:highlight w:val="none"/>
          <w:lang w:eastAsia="zh-CN"/>
        </w:rPr>
        <w:t>响应</w:t>
      </w:r>
      <w:r>
        <w:rPr>
          <w:rFonts w:hint="eastAsia" w:ascii="宋体" w:hAnsi="宋体" w:eastAsia="宋体" w:cs="宋体"/>
          <w:caps w:val="0"/>
          <w:color w:val="auto"/>
          <w:spacing w:val="6"/>
          <w:sz w:val="24"/>
          <w:szCs w:val="24"/>
          <w:highlight w:val="none"/>
        </w:rPr>
        <w:t>文件与</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文件第</w:t>
      </w:r>
      <w:r>
        <w:rPr>
          <w:rFonts w:hint="eastAsia" w:ascii="宋体" w:hAnsi="宋体" w:eastAsia="宋体" w:cs="宋体"/>
          <w:caps w:val="0"/>
          <w:color w:val="auto"/>
          <w:spacing w:val="6"/>
          <w:sz w:val="24"/>
          <w:szCs w:val="24"/>
          <w:highlight w:val="none"/>
          <w:lang w:eastAsia="zh-CN"/>
        </w:rPr>
        <w:t>四</w:t>
      </w:r>
      <w:r>
        <w:rPr>
          <w:rFonts w:hint="eastAsia" w:ascii="宋体" w:hAnsi="宋体" w:eastAsia="宋体" w:cs="宋体"/>
          <w:caps w:val="0"/>
          <w:color w:val="auto"/>
          <w:spacing w:val="6"/>
          <w:sz w:val="24"/>
          <w:szCs w:val="24"/>
          <w:highlight w:val="none"/>
        </w:rPr>
        <w:t xml:space="preserve">章 </w:t>
      </w:r>
      <w:r>
        <w:rPr>
          <w:rFonts w:hint="eastAsia" w:ascii="宋体" w:hAnsi="宋体" w:eastAsia="宋体" w:cs="宋体"/>
          <w:caps w:val="0"/>
          <w:color w:val="auto"/>
          <w:spacing w:val="6"/>
          <w:sz w:val="24"/>
          <w:szCs w:val="24"/>
          <w:highlight w:val="none"/>
          <w:lang w:eastAsia="zh-CN"/>
        </w:rPr>
        <w:t>采购内容及要求</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lang w:eastAsia="zh-CN"/>
        </w:rPr>
        <w:t>二、服务内容及要求</w:t>
      </w:r>
      <w:r>
        <w:rPr>
          <w:rFonts w:hint="eastAsia" w:ascii="宋体" w:hAnsi="宋体" w:eastAsia="宋体" w:cs="宋体"/>
          <w:caps w:val="0"/>
          <w:color w:val="auto"/>
          <w:spacing w:val="6"/>
          <w:sz w:val="24"/>
          <w:szCs w:val="24"/>
          <w:highlight w:val="none"/>
        </w:rPr>
        <w:t>”的要求是否有偏离，均应逐条列在本表中。</w:t>
      </w:r>
    </w:p>
    <w:p>
      <w:pPr>
        <w:keepNext w:val="0"/>
        <w:keepLines w:val="0"/>
        <w:pageBreakBefore w:val="0"/>
        <w:kinsoku/>
        <w:wordWrap/>
        <w:overflowPunct/>
        <w:topLinePunct w:val="0"/>
        <w:autoSpaceDE/>
        <w:autoSpaceDN/>
        <w:bidi w:val="0"/>
        <w:adjustRightInd/>
        <w:snapToGrid/>
        <w:spacing w:line="600" w:lineRule="exact"/>
        <w:ind w:left="0" w:right="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2、以上“偏离情况”栏标注为“正偏离”或“负偏离”或“无偏离”。</w:t>
      </w:r>
    </w:p>
    <w:p>
      <w:pPr>
        <w:keepNext w:val="0"/>
        <w:keepLines w:val="0"/>
        <w:pageBreakBefore w:val="0"/>
        <w:widowControl/>
        <w:kinsoku/>
        <w:wordWrap/>
        <w:overflowPunct/>
        <w:topLinePunct w:val="0"/>
        <w:autoSpaceDE/>
        <w:autoSpaceDN/>
        <w:bidi w:val="0"/>
        <w:adjustRightInd/>
        <w:snapToGrid/>
        <w:spacing w:line="600" w:lineRule="exact"/>
        <w:ind w:left="0" w:right="0"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3、表格可自行扩展。</w:t>
      </w:r>
    </w:p>
    <w:p>
      <w:pPr>
        <w:tabs>
          <w:tab w:val="left" w:pos="5064"/>
        </w:tabs>
        <w:spacing w:before="37" w:line="320" w:lineRule="exact"/>
        <w:ind w:firstLine="2772" w:firstLineChars="1100"/>
        <w:rPr>
          <w:rFonts w:hint="eastAsia" w:ascii="宋体" w:hAnsi="宋体" w:eastAsia="宋体" w:cs="宋体"/>
          <w:caps w:val="0"/>
          <w:color w:val="auto"/>
          <w:spacing w:val="6"/>
          <w:kern w:val="0"/>
          <w:sz w:val="24"/>
          <w:szCs w:val="24"/>
          <w:highlight w:val="none"/>
        </w:rPr>
      </w:pPr>
    </w:p>
    <w:p>
      <w:pPr>
        <w:spacing w:line="360" w:lineRule="auto"/>
        <w:ind w:firstLine="504" w:firstLineChars="200"/>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keepNext w:val="0"/>
        <w:keepLines w:val="0"/>
        <w:pageBreakBefore w:val="0"/>
        <w:kinsoku/>
        <w:wordWrap/>
        <w:overflowPunct/>
        <w:autoSpaceDE/>
        <w:autoSpaceDN/>
        <w:bidi w:val="0"/>
        <w:adjustRightInd/>
        <w:snapToGrid/>
        <w:spacing w:line="500" w:lineRule="exact"/>
        <w:ind w:firstLine="2520" w:firstLineChars="1000"/>
        <w:jc w:val="left"/>
        <w:textAlignment w:val="auto"/>
        <w:rPr>
          <w:rFonts w:hint="eastAsia" w:ascii="宋体" w:hAnsi="宋体" w:eastAsia="宋体" w:cs="宋体"/>
          <w:caps w:val="0"/>
          <w:color w:val="auto"/>
          <w:spacing w:val="6"/>
          <w:sz w:val="24"/>
          <w:szCs w:val="24"/>
          <w:highlight w:val="none"/>
        </w:rPr>
      </w:pPr>
    </w:p>
    <w:p>
      <w:pPr>
        <w:widowControl/>
        <w:numPr>
          <w:ilvl w:val="0"/>
          <w:numId w:val="8"/>
        </w:numPr>
        <w:spacing w:beforeLines="50" w:line="360" w:lineRule="auto"/>
        <w:ind w:right="-15"/>
        <w:jc w:val="center"/>
        <w:rPr>
          <w:rFonts w:hint="eastAsia" w:ascii="宋体" w:hAnsi="宋体" w:eastAsia="宋体" w:cs="宋体"/>
          <w:b/>
          <w:caps w:val="0"/>
          <w:color w:val="auto"/>
          <w:spacing w:val="6"/>
          <w:sz w:val="32"/>
          <w:szCs w:val="24"/>
          <w:highlight w:val="none"/>
        </w:rPr>
      </w:pPr>
      <w:r>
        <w:rPr>
          <w:rFonts w:hint="eastAsia" w:ascii="宋体" w:hAnsi="宋体" w:eastAsia="宋体" w:cs="宋体"/>
          <w:b/>
          <w:caps w:val="0"/>
          <w:color w:val="auto"/>
          <w:spacing w:val="6"/>
          <w:sz w:val="32"/>
          <w:szCs w:val="24"/>
          <w:highlight w:val="none"/>
        </w:rPr>
        <w:br w:type="page"/>
      </w:r>
      <w:r>
        <w:rPr>
          <w:rFonts w:hint="eastAsia" w:ascii="宋体" w:hAnsi="宋体" w:eastAsia="宋体" w:cs="宋体"/>
          <w:b/>
          <w:caps w:val="0"/>
          <w:color w:val="auto"/>
          <w:spacing w:val="6"/>
          <w:sz w:val="32"/>
          <w:szCs w:val="24"/>
          <w:highlight w:val="none"/>
        </w:rPr>
        <w:t>技术材料</w:t>
      </w:r>
    </w:p>
    <w:p>
      <w:pPr>
        <w:bidi w:val="0"/>
        <w:jc w:val="center"/>
        <w:rPr>
          <w:rFonts w:hint="eastAsia" w:ascii="宋体" w:hAnsi="宋体" w:eastAsia="宋体" w:cs="宋体"/>
          <w:b/>
          <w:bCs/>
          <w:color w:val="auto"/>
          <w:sz w:val="32"/>
          <w:szCs w:val="36"/>
        </w:rPr>
      </w:pPr>
      <w:r>
        <w:rPr>
          <w:rFonts w:hint="eastAsia" w:ascii="宋体" w:hAnsi="宋体" w:eastAsia="宋体" w:cs="宋体"/>
          <w:b/>
          <w:bCs/>
          <w:color w:val="auto"/>
          <w:sz w:val="32"/>
          <w:szCs w:val="36"/>
          <w:lang w:val="en-US" w:eastAsia="zh-CN"/>
        </w:rPr>
        <w:t>（根据技术部分内容后附印证资料）</w:t>
      </w:r>
    </w:p>
    <w:p>
      <w:pPr>
        <w:widowControl/>
        <w:spacing w:line="360" w:lineRule="auto"/>
        <w:jc w:val="left"/>
        <w:rPr>
          <w:rFonts w:hint="eastAsia" w:ascii="宋体" w:hAnsi="宋体" w:eastAsia="宋体" w:cs="宋体"/>
          <w:b/>
          <w:caps w:val="0"/>
          <w:color w:val="auto"/>
          <w:spacing w:val="6"/>
          <w:kern w:val="44"/>
          <w:sz w:val="28"/>
          <w:szCs w:val="24"/>
          <w:highlight w:val="none"/>
        </w:rPr>
      </w:pPr>
      <w:r>
        <w:rPr>
          <w:rFonts w:hint="eastAsia" w:ascii="宋体" w:hAnsi="宋体" w:eastAsia="宋体" w:cs="宋体"/>
          <w:b/>
          <w:caps w:val="0"/>
          <w:color w:val="auto"/>
          <w:spacing w:val="6"/>
          <w:sz w:val="28"/>
          <w:szCs w:val="24"/>
          <w:highlight w:val="none"/>
        </w:rPr>
        <w:br w:type="page"/>
      </w:r>
    </w:p>
    <w:bookmarkEnd w:id="63"/>
    <w:p>
      <w:pPr>
        <w:keepNext/>
        <w:keepLines/>
        <w:widowControl/>
        <w:numPr>
          <w:ilvl w:val="0"/>
          <w:numId w:val="9"/>
        </w:numPr>
        <w:spacing w:line="360" w:lineRule="auto"/>
        <w:jc w:val="left"/>
        <w:outlineLvl w:val="1"/>
        <w:rPr>
          <w:rFonts w:hint="eastAsia" w:ascii="宋体" w:hAnsi="宋体" w:eastAsia="宋体" w:cs="宋体"/>
          <w:b/>
          <w:caps w:val="0"/>
          <w:color w:val="auto"/>
          <w:spacing w:val="6"/>
          <w:kern w:val="0"/>
          <w:sz w:val="36"/>
          <w:szCs w:val="24"/>
          <w:highlight w:val="none"/>
        </w:rPr>
      </w:pPr>
      <w:bookmarkStart w:id="66" w:name="_Toc2871"/>
      <w:bookmarkStart w:id="67" w:name="_Toc23840147"/>
      <w:bookmarkStart w:id="68" w:name="_Toc523412892"/>
      <w:bookmarkStart w:id="69" w:name="_Toc523915285"/>
      <w:bookmarkStart w:id="70" w:name="_Toc48589481"/>
      <w:bookmarkStart w:id="71" w:name="_Toc48589380"/>
      <w:bookmarkStart w:id="72" w:name="_Toc23781505"/>
      <w:r>
        <w:rPr>
          <w:rFonts w:hint="eastAsia" w:ascii="宋体" w:hAnsi="宋体" w:eastAsia="宋体" w:cs="宋体"/>
          <w:b/>
          <w:caps w:val="0"/>
          <w:color w:val="auto"/>
          <w:spacing w:val="6"/>
          <w:kern w:val="0"/>
          <w:sz w:val="32"/>
          <w:szCs w:val="24"/>
          <w:highlight w:val="none"/>
        </w:rPr>
        <w:t>商务文件</w:t>
      </w:r>
      <w:bookmarkEnd w:id="66"/>
      <w:bookmarkEnd w:id="67"/>
      <w:bookmarkEnd w:id="68"/>
      <w:bookmarkEnd w:id="69"/>
      <w:bookmarkEnd w:id="70"/>
      <w:bookmarkEnd w:id="71"/>
      <w:bookmarkEnd w:id="72"/>
      <w:bookmarkStart w:id="73" w:name="_Toc23781506"/>
      <w:bookmarkStart w:id="74" w:name="_Toc523412893"/>
      <w:bookmarkStart w:id="75" w:name="_Toc523915286"/>
    </w:p>
    <w:p>
      <w:pPr>
        <w:spacing w:line="360" w:lineRule="auto"/>
        <w:ind w:firstLine="667" w:firstLineChars="200"/>
        <w:jc w:val="center"/>
        <w:rPr>
          <w:rFonts w:hint="eastAsia" w:ascii="宋体" w:hAnsi="宋体" w:eastAsia="宋体" w:cs="宋体"/>
          <w:b/>
          <w:caps w:val="0"/>
          <w:color w:val="auto"/>
          <w:spacing w:val="6"/>
          <w:sz w:val="32"/>
          <w:szCs w:val="24"/>
          <w:highlight w:val="none"/>
        </w:rPr>
      </w:pPr>
      <w:r>
        <w:rPr>
          <w:rFonts w:hint="eastAsia" w:ascii="宋体" w:hAnsi="宋体" w:eastAsia="宋体" w:cs="宋体"/>
          <w:b/>
          <w:caps w:val="0"/>
          <w:color w:val="auto"/>
          <w:spacing w:val="6"/>
          <w:sz w:val="32"/>
          <w:szCs w:val="24"/>
          <w:highlight w:val="none"/>
        </w:rPr>
        <w:t>（一）商务偏离表</w:t>
      </w:r>
    </w:p>
    <w:p>
      <w:pPr>
        <w:spacing w:after="120" w:line="360" w:lineRule="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 xml:space="preserve">项目名称：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 xml:space="preserve">   </w:t>
      </w:r>
    </w:p>
    <w:p>
      <w:pPr>
        <w:tabs>
          <w:tab w:val="left" w:pos="5250"/>
        </w:tabs>
        <w:spacing w:after="120" w:line="360" w:lineRule="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项目编号：</w:t>
      </w:r>
      <w:r>
        <w:rPr>
          <w:rFonts w:hint="eastAsia" w:ascii="宋体" w:hAnsi="宋体" w:eastAsia="宋体" w:cs="宋体"/>
          <w:caps w:val="0"/>
          <w:color w:val="auto"/>
          <w:spacing w:val="6"/>
          <w:sz w:val="24"/>
          <w:szCs w:val="24"/>
          <w:highlight w:val="none"/>
          <w:u w:val="single"/>
        </w:rPr>
        <w:t xml:space="preserve">                                          </w:t>
      </w:r>
    </w:p>
    <w:tbl>
      <w:tblPr>
        <w:tblStyle w:val="25"/>
        <w:tblW w:w="9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1710"/>
        <w:gridCol w:w="1987"/>
        <w:gridCol w:w="1942"/>
        <w:gridCol w:w="1355"/>
        <w:gridCol w:w="1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序号</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商务条款</w:t>
            </w:r>
          </w:p>
        </w:tc>
        <w:tc>
          <w:tcPr>
            <w:tcW w:w="1987"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lang w:eastAsia="zh-CN"/>
              </w:rPr>
              <w:t>磋商文件</w:t>
            </w:r>
            <w:r>
              <w:rPr>
                <w:rFonts w:hint="eastAsia" w:ascii="宋体" w:hAnsi="宋体" w:eastAsia="宋体" w:cs="宋体"/>
                <w:b/>
                <w:caps w:val="0"/>
                <w:color w:val="auto"/>
                <w:spacing w:val="6"/>
                <w:sz w:val="24"/>
                <w:szCs w:val="24"/>
                <w:highlight w:val="none"/>
              </w:rPr>
              <w:t>商务实质性要求</w:t>
            </w: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响应文件商务实质性响应</w:t>
            </w: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偏离情况</w:t>
            </w: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b/>
                <w:caps w:val="0"/>
                <w:color w:val="auto"/>
                <w:spacing w:val="6"/>
                <w:sz w:val="24"/>
                <w:szCs w:val="24"/>
                <w:highlight w:val="none"/>
              </w:rPr>
            </w:pPr>
            <w:r>
              <w:rPr>
                <w:rFonts w:hint="eastAsia" w:ascii="宋体" w:hAnsi="宋体" w:eastAsia="宋体" w:cs="宋体"/>
                <w:b/>
                <w:caps w:val="0"/>
                <w:color w:val="auto"/>
                <w:spacing w:val="6"/>
                <w:sz w:val="24"/>
                <w:szCs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widowControl/>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4</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widowControl/>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5</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widowControl/>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6</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widowControl/>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12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caps w:val="0"/>
                <w:color w:val="auto"/>
                <w:spacing w:val="6"/>
                <w:sz w:val="24"/>
                <w:szCs w:val="24"/>
                <w:highlight w:val="none"/>
                <w:lang w:val="en-US" w:eastAsia="zh-CN"/>
              </w:rPr>
              <w:t>7</w:t>
            </w:r>
          </w:p>
        </w:tc>
        <w:tc>
          <w:tcPr>
            <w:tcW w:w="1710"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87" w:type="dxa"/>
            <w:vAlign w:val="center"/>
          </w:tcPr>
          <w:p>
            <w:pPr>
              <w:keepNext w:val="0"/>
              <w:keepLines w:val="0"/>
              <w:pageBreakBefore w:val="0"/>
              <w:widowControl/>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942"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355"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c>
          <w:tcPr>
            <w:tcW w:w="1044" w:type="dxa"/>
            <w:vAlign w:val="center"/>
          </w:tcPr>
          <w:p>
            <w:pPr>
              <w:keepNext w:val="0"/>
              <w:keepLines w:val="0"/>
              <w:pageBreakBefore w:val="0"/>
              <w:kinsoku/>
              <w:wordWrap/>
              <w:overflowPunct/>
              <w:topLinePunct w:val="0"/>
              <w:autoSpaceDE/>
              <w:autoSpaceDN/>
              <w:bidi w:val="0"/>
              <w:adjustRightInd/>
              <w:snapToGrid/>
              <w:spacing w:line="500" w:lineRule="exact"/>
              <w:ind w:left="0" w:right="0" w:rightChars="0"/>
              <w:jc w:val="center"/>
              <w:textAlignment w:val="auto"/>
              <w:rPr>
                <w:rFonts w:hint="eastAsia" w:ascii="宋体" w:hAnsi="宋体" w:eastAsia="宋体" w:cs="宋体"/>
                <w:caps w:val="0"/>
                <w:color w:val="auto"/>
                <w:spacing w:val="6"/>
                <w:sz w:val="24"/>
                <w:szCs w:val="24"/>
                <w:highlight w:val="none"/>
              </w:rPr>
            </w:pPr>
          </w:p>
        </w:tc>
      </w:tr>
    </w:tbl>
    <w:p>
      <w:pPr>
        <w:keepNext w:val="0"/>
        <w:keepLines w:val="0"/>
        <w:pageBreakBefore w:val="0"/>
        <w:widowControl/>
        <w:kinsoku/>
        <w:wordWrap/>
        <w:overflowPunct/>
        <w:topLinePunct w:val="0"/>
        <w:autoSpaceDE/>
        <w:autoSpaceDN/>
        <w:bidi w:val="0"/>
        <w:adjustRightInd/>
        <w:snapToGrid/>
        <w:spacing w:line="600" w:lineRule="exact"/>
        <w:ind w:left="0" w:right="0" w:rightChars="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注：1、无论供应商递交的投标</w:t>
      </w:r>
      <w:r>
        <w:rPr>
          <w:rFonts w:hint="eastAsia" w:ascii="宋体" w:hAnsi="宋体" w:eastAsia="宋体" w:cs="宋体"/>
          <w:caps w:val="0"/>
          <w:color w:val="auto"/>
          <w:spacing w:val="6"/>
          <w:sz w:val="24"/>
          <w:szCs w:val="24"/>
          <w:highlight w:val="none"/>
          <w:lang w:eastAsia="zh-CN"/>
        </w:rPr>
        <w:t>响应</w:t>
      </w:r>
      <w:r>
        <w:rPr>
          <w:rFonts w:hint="eastAsia" w:ascii="宋体" w:hAnsi="宋体" w:eastAsia="宋体" w:cs="宋体"/>
          <w:caps w:val="0"/>
          <w:color w:val="auto"/>
          <w:spacing w:val="6"/>
          <w:sz w:val="24"/>
          <w:szCs w:val="24"/>
          <w:highlight w:val="none"/>
        </w:rPr>
        <w:t>文件与</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文件第</w:t>
      </w:r>
      <w:r>
        <w:rPr>
          <w:rFonts w:hint="eastAsia" w:ascii="宋体" w:hAnsi="宋体" w:eastAsia="宋体" w:cs="宋体"/>
          <w:caps w:val="0"/>
          <w:color w:val="auto"/>
          <w:spacing w:val="6"/>
          <w:sz w:val="24"/>
          <w:szCs w:val="24"/>
          <w:highlight w:val="none"/>
          <w:lang w:eastAsia="zh-CN"/>
        </w:rPr>
        <w:t>四</w:t>
      </w:r>
      <w:r>
        <w:rPr>
          <w:rFonts w:hint="eastAsia" w:ascii="宋体" w:hAnsi="宋体" w:eastAsia="宋体" w:cs="宋体"/>
          <w:caps w:val="0"/>
          <w:color w:val="auto"/>
          <w:spacing w:val="6"/>
          <w:sz w:val="24"/>
          <w:szCs w:val="24"/>
          <w:highlight w:val="none"/>
        </w:rPr>
        <w:t xml:space="preserve">章 </w:t>
      </w:r>
      <w:r>
        <w:rPr>
          <w:rFonts w:hint="eastAsia" w:ascii="宋体" w:hAnsi="宋体" w:eastAsia="宋体" w:cs="宋体"/>
          <w:caps w:val="0"/>
          <w:color w:val="auto"/>
          <w:spacing w:val="6"/>
          <w:sz w:val="24"/>
          <w:szCs w:val="24"/>
          <w:highlight w:val="none"/>
          <w:lang w:eastAsia="zh-CN"/>
        </w:rPr>
        <w:t>采购内容及要求</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lang w:eastAsia="zh-CN"/>
        </w:rPr>
        <w:t>三、</w:t>
      </w:r>
      <w:r>
        <w:rPr>
          <w:rFonts w:hint="eastAsia" w:ascii="宋体" w:hAnsi="宋体" w:eastAsia="宋体" w:cs="宋体"/>
          <w:caps w:val="0"/>
          <w:color w:val="auto"/>
          <w:spacing w:val="6"/>
          <w:sz w:val="24"/>
          <w:szCs w:val="24"/>
          <w:highlight w:val="none"/>
        </w:rPr>
        <w:t>商务要求”中的要求是否有偏离，均应逐条列在商务偏离表中。</w:t>
      </w:r>
    </w:p>
    <w:p>
      <w:pPr>
        <w:keepNext w:val="0"/>
        <w:keepLines w:val="0"/>
        <w:pageBreakBefore w:val="0"/>
        <w:kinsoku/>
        <w:wordWrap/>
        <w:overflowPunct/>
        <w:topLinePunct w:val="0"/>
        <w:autoSpaceDE/>
        <w:autoSpaceDN/>
        <w:bidi w:val="0"/>
        <w:adjustRightInd/>
        <w:snapToGrid/>
        <w:spacing w:line="600" w:lineRule="exact"/>
        <w:ind w:left="0" w:right="0" w:rightChars="0"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2、以上“偏离情况”栏标注为“正偏离”或“负偏离”或“无偏离”。</w:t>
      </w:r>
    </w:p>
    <w:p>
      <w:pPr>
        <w:keepNext w:val="0"/>
        <w:keepLines w:val="0"/>
        <w:pageBreakBefore w:val="0"/>
        <w:widowControl/>
        <w:kinsoku/>
        <w:wordWrap/>
        <w:overflowPunct/>
        <w:topLinePunct w:val="0"/>
        <w:autoSpaceDE/>
        <w:autoSpaceDN/>
        <w:bidi w:val="0"/>
        <w:adjustRightInd/>
        <w:snapToGrid/>
        <w:spacing w:line="600" w:lineRule="exact"/>
        <w:ind w:left="0" w:right="0" w:rightChars="0"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3、表格可自行扩展。</w:t>
      </w:r>
    </w:p>
    <w:p>
      <w:pPr>
        <w:keepNext w:val="0"/>
        <w:keepLines w:val="0"/>
        <w:pageBreakBefore w:val="0"/>
        <w:kinsoku/>
        <w:wordWrap/>
        <w:overflowPunct/>
        <w:topLinePunct w:val="0"/>
        <w:autoSpaceDE/>
        <w:autoSpaceDN/>
        <w:bidi w:val="0"/>
        <w:adjustRightInd/>
        <w:snapToGrid/>
        <w:spacing w:line="500" w:lineRule="exact"/>
        <w:ind w:left="0" w:right="0" w:rightChars="0" w:firstLine="2520" w:firstLineChars="1000"/>
        <w:jc w:val="left"/>
        <w:textAlignment w:val="auto"/>
        <w:rPr>
          <w:rFonts w:hint="eastAsia" w:ascii="宋体" w:hAnsi="宋体" w:eastAsia="宋体" w:cs="宋体"/>
          <w:caps w:val="0"/>
          <w:color w:val="auto"/>
          <w:spacing w:val="6"/>
          <w:sz w:val="24"/>
          <w:szCs w:val="24"/>
          <w:highlight w:val="none"/>
        </w:rPr>
      </w:pPr>
      <w:bookmarkStart w:id="76" w:name="_Toc23840149"/>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spacing w:line="360" w:lineRule="auto"/>
        <w:rPr>
          <w:rFonts w:hint="eastAsia" w:ascii="宋体" w:hAnsi="宋体" w:eastAsia="宋体" w:cs="宋体"/>
          <w:caps w:val="0"/>
          <w:color w:val="auto"/>
          <w:spacing w:val="6"/>
          <w:sz w:val="24"/>
          <w:szCs w:val="24"/>
          <w:highlight w:val="none"/>
        </w:rPr>
      </w:pPr>
    </w:p>
    <w:p>
      <w:pPr>
        <w:rPr>
          <w:rFonts w:hint="eastAsia" w:ascii="宋体" w:hAnsi="宋体" w:eastAsia="宋体" w:cs="宋体"/>
          <w:b/>
          <w:caps w:val="0"/>
          <w:color w:val="auto"/>
          <w:spacing w:val="6"/>
          <w:sz w:val="28"/>
          <w:szCs w:val="24"/>
          <w:highlight w:val="none"/>
        </w:rPr>
      </w:pPr>
      <w:r>
        <w:rPr>
          <w:rFonts w:hint="eastAsia" w:ascii="宋体" w:hAnsi="宋体" w:eastAsia="宋体" w:cs="宋体"/>
          <w:b/>
          <w:caps w:val="0"/>
          <w:color w:val="auto"/>
          <w:spacing w:val="6"/>
          <w:sz w:val="28"/>
          <w:szCs w:val="24"/>
          <w:highlight w:val="none"/>
        </w:rPr>
        <w:br w:type="page"/>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aps w:val="0"/>
          <w:color w:val="auto"/>
          <w:spacing w:val="6"/>
          <w:sz w:val="32"/>
          <w:szCs w:val="24"/>
          <w:highlight w:val="none"/>
        </w:rPr>
      </w:pPr>
      <w:r>
        <w:rPr>
          <w:rFonts w:hint="eastAsia" w:ascii="宋体" w:hAnsi="宋体" w:eastAsia="宋体" w:cs="宋体"/>
          <w:b/>
          <w:caps w:val="0"/>
          <w:color w:val="auto"/>
          <w:spacing w:val="6"/>
          <w:sz w:val="32"/>
          <w:szCs w:val="24"/>
          <w:highlight w:val="none"/>
        </w:rPr>
        <w:t>（二）商务材料</w:t>
      </w:r>
      <w:bookmarkEnd w:id="46"/>
      <w:bookmarkEnd w:id="73"/>
      <w:bookmarkEnd w:id="74"/>
      <w:bookmarkEnd w:id="75"/>
      <w:bookmarkEnd w:id="76"/>
      <w:bookmarkStart w:id="77" w:name="_Toc477277844"/>
      <w:bookmarkStart w:id="78" w:name="_Toc458150050"/>
      <w:bookmarkStart w:id="79" w:name="_Toc49033249"/>
    </w:p>
    <w:bookmarkEnd w:id="77"/>
    <w:bookmarkEnd w:id="78"/>
    <w:bookmarkEnd w:id="79"/>
    <w:p>
      <w:pPr>
        <w:bidi w:val="0"/>
        <w:jc w:val="center"/>
        <w:rPr>
          <w:rFonts w:hint="eastAsia" w:ascii="宋体" w:hAnsi="宋体" w:eastAsia="宋体" w:cs="宋体"/>
          <w:b/>
          <w:bCs/>
          <w:color w:val="auto"/>
          <w:sz w:val="32"/>
          <w:szCs w:val="36"/>
          <w:lang w:val="en-US" w:eastAsia="zh-CN"/>
        </w:rPr>
      </w:pPr>
      <w:bookmarkStart w:id="80" w:name="_Toc49033250"/>
      <w:bookmarkStart w:id="81" w:name="_Toc477277847"/>
      <w:r>
        <w:rPr>
          <w:rFonts w:hint="eastAsia" w:ascii="宋体" w:hAnsi="宋体" w:eastAsia="宋体" w:cs="宋体"/>
          <w:b/>
          <w:bCs/>
          <w:color w:val="auto"/>
          <w:sz w:val="32"/>
          <w:szCs w:val="36"/>
          <w:lang w:val="en-US" w:eastAsia="zh-CN"/>
        </w:rPr>
        <w:t>（根据商务评分内容后附印证资料）</w:t>
      </w:r>
    </w:p>
    <w:p>
      <w:pPr>
        <w:bidi w:val="0"/>
        <w:rPr>
          <w:rFonts w:hint="eastAsia"/>
          <w:lang w:val="en-US" w:eastAsia="zh-CN"/>
        </w:rPr>
      </w:pPr>
    </w:p>
    <w:p>
      <w:pPr>
        <w:rPr>
          <w:rFonts w:hint="eastAsia" w:ascii="宋体" w:hAnsi="宋体" w:eastAsia="宋体" w:cs="宋体"/>
          <w:color w:val="auto"/>
          <w:lang w:val="en-US" w:eastAsia="zh-CN"/>
        </w:rPr>
        <w:sectPr>
          <w:pgSz w:w="11905" w:h="16838"/>
          <w:pgMar w:top="1361" w:right="1474" w:bottom="1134" w:left="1474" w:header="850" w:footer="992" w:gutter="0"/>
          <w:pgNumType w:fmt="decimal"/>
          <w:cols w:space="0" w:num="1"/>
          <w:titlePg/>
          <w:rtlGutter w:val="0"/>
          <w:docGrid w:linePitch="312" w:charSpace="0"/>
        </w:sectPr>
      </w:pPr>
    </w:p>
    <w:p>
      <w:pPr>
        <w:keepNext w:val="0"/>
        <w:keepLines w:val="0"/>
        <w:pageBreakBefore w:val="0"/>
        <w:widowControl w:val="0"/>
        <w:kinsoku/>
        <w:wordWrap/>
        <w:overflowPunct/>
        <w:topLinePunct w:val="0"/>
        <w:autoSpaceDE/>
        <w:autoSpaceDN/>
        <w:bidi w:val="0"/>
        <w:adjustRightInd/>
        <w:snapToGrid/>
        <w:spacing w:line="360" w:lineRule="auto"/>
        <w:ind w:firstLine="667" w:firstLineChars="200"/>
        <w:jc w:val="center"/>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b/>
          <w:caps w:val="0"/>
          <w:color w:val="auto"/>
          <w:spacing w:val="6"/>
          <w:kern w:val="0"/>
          <w:sz w:val="32"/>
          <w:szCs w:val="24"/>
          <w:highlight w:val="none"/>
          <w:lang w:val="en-US" w:eastAsia="zh-CN"/>
        </w:rPr>
        <w:t>1、</w:t>
      </w:r>
      <w:r>
        <w:rPr>
          <w:rFonts w:hint="eastAsia" w:ascii="宋体" w:hAnsi="宋体" w:eastAsia="宋体" w:cs="宋体"/>
          <w:b/>
          <w:caps w:val="0"/>
          <w:color w:val="auto"/>
          <w:spacing w:val="6"/>
          <w:kern w:val="0"/>
          <w:sz w:val="32"/>
          <w:szCs w:val="24"/>
          <w:highlight w:val="none"/>
        </w:rPr>
        <w:t>履行合同的承诺</w:t>
      </w:r>
      <w:bookmarkEnd w:id="80"/>
      <w:bookmarkEnd w:id="81"/>
    </w:p>
    <w:p>
      <w:pPr>
        <w:pageBreakBefore w:val="0"/>
        <w:kinsoku/>
        <w:wordWrap/>
        <w:overflowPunct/>
        <w:topLinePunct w:val="0"/>
        <w:autoSpaceDE/>
        <w:autoSpaceDN/>
        <w:bidi w:val="0"/>
        <w:adjustRightInd w:val="0"/>
        <w:snapToGrid w:val="0"/>
        <w:spacing w:line="500" w:lineRule="exact"/>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b/>
          <w:caps w:val="0"/>
          <w:color w:val="auto"/>
          <w:spacing w:val="6"/>
          <w:sz w:val="24"/>
          <w:szCs w:val="24"/>
          <w:highlight w:val="none"/>
        </w:rPr>
        <w:t>致：</w:t>
      </w:r>
      <w:r>
        <w:rPr>
          <w:rFonts w:hint="eastAsia" w:ascii="宋体" w:hAnsi="宋体" w:eastAsia="宋体" w:cs="宋体"/>
          <w:b/>
          <w:caps w:val="0"/>
          <w:color w:val="auto"/>
          <w:spacing w:val="6"/>
          <w:sz w:val="24"/>
          <w:szCs w:val="24"/>
          <w:highlight w:val="none"/>
          <w:u w:val="single"/>
        </w:rPr>
        <w:t xml:space="preserve">      （采购人名称）</w:t>
      </w:r>
      <w:r>
        <w:rPr>
          <w:rFonts w:hint="eastAsia" w:ascii="宋体" w:hAnsi="宋体" w:eastAsia="宋体" w:cs="宋体"/>
          <w:b/>
          <w:caps w:val="0"/>
          <w:color w:val="auto"/>
          <w:spacing w:val="6"/>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我公司若在你方组织的项目编号为</w:t>
      </w:r>
      <w:r>
        <w:rPr>
          <w:rFonts w:hint="eastAsia" w:ascii="宋体" w:hAnsi="宋体" w:eastAsia="宋体" w:cs="宋体"/>
          <w:caps w:val="0"/>
          <w:color w:val="auto"/>
          <w:spacing w:val="6"/>
          <w:sz w:val="24"/>
          <w:szCs w:val="24"/>
          <w:highlight w:val="none"/>
          <w:u w:val="single"/>
        </w:rPr>
        <w:t xml:space="preserve">   项目名称（项目编号）  </w:t>
      </w:r>
      <w:r>
        <w:rPr>
          <w:rFonts w:hint="eastAsia" w:ascii="宋体" w:hAnsi="宋体" w:eastAsia="宋体" w:cs="宋体"/>
          <w:caps w:val="0"/>
          <w:color w:val="auto"/>
          <w:spacing w:val="6"/>
          <w:sz w:val="24"/>
          <w:szCs w:val="24"/>
          <w:highlight w:val="none"/>
        </w:rPr>
        <w:t>采购中成为成交供应商，我方承诺按照本</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文件规定的采购合同条款与采购人订立合同并履行义务。</w:t>
      </w:r>
    </w:p>
    <w:p>
      <w:pPr>
        <w:keepNext w:val="0"/>
        <w:keepLines w:val="0"/>
        <w:pageBreakBefore w:val="0"/>
        <w:widowControl w:val="0"/>
        <w:kinsoku/>
        <w:wordWrap/>
        <w:overflowPunct/>
        <w:topLinePunct w:val="0"/>
        <w:autoSpaceDE/>
        <w:autoSpaceDN/>
        <w:bidi w:val="0"/>
        <w:adjustRightInd/>
        <w:snapToGrid/>
        <w:spacing w:line="500" w:lineRule="exact"/>
        <w:ind w:firstLine="630" w:firstLineChars="25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如出现不完全（部分）履行的合同，或挂靠、转包、分包本项目情况的，自愿接受相应处罚。</w:t>
      </w:r>
    </w:p>
    <w:p>
      <w:pPr>
        <w:keepNext w:val="0"/>
        <w:keepLines w:val="0"/>
        <w:pageBreakBefore w:val="0"/>
        <w:widowControl w:val="0"/>
        <w:kinsoku/>
        <w:wordWrap/>
        <w:overflowPunct/>
        <w:topLinePunct w:val="0"/>
        <w:autoSpaceDE/>
        <w:autoSpaceDN/>
        <w:bidi w:val="0"/>
        <w:adjustRightInd/>
        <w:snapToGrid/>
        <w:spacing w:line="500" w:lineRule="exact"/>
        <w:ind w:firstLine="756" w:firstLineChars="3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特此承诺！</w:t>
      </w: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keepNext w:val="0"/>
        <w:keepLines w:val="0"/>
        <w:pageBreakBefore w:val="0"/>
        <w:widowControl w:val="0"/>
        <w:kinsoku/>
        <w:wordWrap/>
        <w:overflowPunct/>
        <w:topLinePunct w:val="0"/>
        <w:autoSpaceDE/>
        <w:autoSpaceDN/>
        <w:bidi w:val="0"/>
        <w:adjustRightInd/>
        <w:snapToGrid/>
        <w:spacing w:line="500" w:lineRule="exact"/>
        <w:ind w:firstLine="2520" w:firstLineChars="1000"/>
        <w:jc w:val="left"/>
        <w:textAlignment w:val="auto"/>
        <w:rPr>
          <w:rFonts w:hint="eastAsia" w:ascii="宋体" w:hAnsi="宋体" w:eastAsia="宋体" w:cs="宋体"/>
          <w:caps w:val="0"/>
          <w:color w:val="auto"/>
          <w:spacing w:val="6"/>
          <w:sz w:val="24"/>
          <w:szCs w:val="24"/>
          <w:highlight w:val="none"/>
        </w:rPr>
      </w:pPr>
    </w:p>
    <w:p>
      <w:pPr>
        <w:keepNext/>
        <w:keepLines/>
        <w:pageBreakBefore w:val="0"/>
        <w:widowControl/>
        <w:kinsoku/>
        <w:wordWrap/>
        <w:overflowPunct/>
        <w:topLinePunct w:val="0"/>
        <w:autoSpaceDE/>
        <w:autoSpaceDN/>
        <w:bidi w:val="0"/>
        <w:adjustRightInd/>
        <w:snapToGrid/>
        <w:spacing w:line="360" w:lineRule="auto"/>
        <w:jc w:val="center"/>
        <w:textAlignment w:val="auto"/>
        <w:outlineLvl w:val="1"/>
        <w:rPr>
          <w:rFonts w:hint="eastAsia" w:ascii="宋体" w:hAnsi="宋体" w:eastAsia="宋体" w:cs="宋体"/>
          <w:b/>
          <w:caps w:val="0"/>
          <w:color w:val="auto"/>
          <w:spacing w:val="6"/>
          <w:kern w:val="0"/>
          <w:sz w:val="32"/>
          <w:szCs w:val="24"/>
          <w:highlight w:val="none"/>
        </w:rPr>
      </w:pPr>
      <w:r>
        <w:rPr>
          <w:rFonts w:hint="eastAsia" w:ascii="宋体" w:hAnsi="宋体" w:eastAsia="宋体" w:cs="宋体"/>
          <w:b/>
          <w:caps w:val="0"/>
          <w:color w:val="auto"/>
          <w:spacing w:val="6"/>
          <w:kern w:val="0"/>
          <w:sz w:val="28"/>
          <w:szCs w:val="24"/>
          <w:highlight w:val="none"/>
        </w:rPr>
        <w:br w:type="page"/>
      </w:r>
      <w:bookmarkStart w:id="82" w:name="_Toc32271"/>
      <w:bookmarkStart w:id="83" w:name="_Toc49033251"/>
      <w:bookmarkStart w:id="84" w:name="_Toc477277848"/>
      <w:r>
        <w:rPr>
          <w:rFonts w:hint="eastAsia" w:ascii="宋体" w:hAnsi="宋体" w:eastAsia="宋体" w:cs="宋体"/>
          <w:b/>
          <w:caps w:val="0"/>
          <w:color w:val="auto"/>
          <w:spacing w:val="6"/>
          <w:kern w:val="0"/>
          <w:sz w:val="28"/>
          <w:szCs w:val="24"/>
          <w:highlight w:val="none"/>
          <w:lang w:val="en-US" w:eastAsia="zh-CN"/>
        </w:rPr>
        <w:t>2、</w:t>
      </w:r>
      <w:r>
        <w:rPr>
          <w:rFonts w:hint="eastAsia" w:ascii="宋体" w:hAnsi="宋体" w:eastAsia="宋体" w:cs="宋体"/>
          <w:b/>
          <w:caps w:val="0"/>
          <w:color w:val="auto"/>
          <w:spacing w:val="6"/>
          <w:kern w:val="0"/>
          <w:sz w:val="32"/>
          <w:szCs w:val="24"/>
          <w:highlight w:val="none"/>
        </w:rPr>
        <w:t>同意</w:t>
      </w:r>
      <w:r>
        <w:rPr>
          <w:rFonts w:hint="eastAsia" w:ascii="宋体" w:hAnsi="宋体" w:eastAsia="宋体" w:cs="宋体"/>
          <w:b/>
          <w:caps w:val="0"/>
          <w:color w:val="auto"/>
          <w:spacing w:val="6"/>
          <w:kern w:val="0"/>
          <w:sz w:val="32"/>
          <w:szCs w:val="24"/>
          <w:highlight w:val="none"/>
          <w:lang w:eastAsia="zh-CN"/>
        </w:rPr>
        <w:t>采购</w:t>
      </w:r>
      <w:r>
        <w:rPr>
          <w:rFonts w:hint="eastAsia" w:ascii="宋体" w:hAnsi="宋体" w:eastAsia="宋体" w:cs="宋体"/>
          <w:b/>
          <w:caps w:val="0"/>
          <w:color w:val="auto"/>
          <w:spacing w:val="6"/>
          <w:kern w:val="0"/>
          <w:sz w:val="32"/>
          <w:szCs w:val="24"/>
          <w:highlight w:val="none"/>
        </w:rPr>
        <w:t>文件条款声明</w:t>
      </w:r>
      <w:bookmarkEnd w:id="82"/>
      <w:bookmarkEnd w:id="83"/>
      <w:bookmarkEnd w:id="84"/>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b/>
          <w:bCs/>
          <w:caps w:val="0"/>
          <w:color w:val="auto"/>
          <w:spacing w:val="6"/>
          <w:sz w:val="24"/>
          <w:szCs w:val="24"/>
          <w:highlight w:val="none"/>
          <w:u w:val="single"/>
          <w:lang w:eastAsia="zh-CN"/>
        </w:rPr>
      </w:pPr>
      <w:r>
        <w:rPr>
          <w:rFonts w:hint="eastAsia" w:ascii="宋体" w:hAnsi="宋体" w:eastAsia="宋体" w:cs="宋体"/>
          <w:b/>
          <w:bCs/>
          <w:caps w:val="0"/>
          <w:color w:val="auto"/>
          <w:spacing w:val="6"/>
          <w:sz w:val="24"/>
          <w:szCs w:val="24"/>
          <w:highlight w:val="none"/>
        </w:rPr>
        <w:t>致</w:t>
      </w:r>
      <w:r>
        <w:rPr>
          <w:rFonts w:hint="eastAsia" w:ascii="宋体" w:hAnsi="宋体" w:eastAsia="宋体" w:cs="宋体"/>
          <w:b/>
          <w:bCs/>
          <w:caps w:val="0"/>
          <w:color w:val="auto"/>
          <w:spacing w:val="6"/>
          <w:sz w:val="24"/>
          <w:szCs w:val="24"/>
          <w:highlight w:val="none"/>
          <w:lang w:eastAsia="zh-CN"/>
        </w:rPr>
        <w:t>：</w:t>
      </w:r>
      <w:r>
        <w:rPr>
          <w:rFonts w:hint="eastAsia" w:ascii="宋体" w:hAnsi="宋体" w:eastAsia="宋体" w:cs="宋体"/>
          <w:b/>
          <w:bCs/>
          <w:caps w:val="0"/>
          <w:color w:val="auto"/>
          <w:spacing w:val="6"/>
          <w:sz w:val="24"/>
          <w:szCs w:val="24"/>
          <w:highlight w:val="none"/>
          <w:u w:val="single"/>
          <w:lang w:eastAsia="zh-CN"/>
        </w:rPr>
        <w:t>贵州省黔迈工程咨询服务有限公司</w:t>
      </w:r>
    </w:p>
    <w:p>
      <w:pPr>
        <w:keepNext w:val="0"/>
        <w:keepLines w:val="0"/>
        <w:pageBreakBefore w:val="0"/>
        <w:widowControl w:val="0"/>
        <w:kinsoku/>
        <w:wordWrap/>
        <w:overflowPunct/>
        <w:topLinePunct w:val="0"/>
        <w:autoSpaceDE/>
        <w:autoSpaceDN/>
        <w:bidi w:val="0"/>
        <w:adjustRightInd/>
        <w:snapToGrid/>
        <w:spacing w:line="500" w:lineRule="exact"/>
        <w:ind w:firstLine="504" w:firstLineChars="2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为响应你方组织的</w:t>
      </w:r>
      <w:r>
        <w:rPr>
          <w:rFonts w:hint="eastAsia" w:ascii="宋体" w:hAnsi="宋体" w:eastAsia="宋体" w:cs="宋体"/>
          <w:caps w:val="0"/>
          <w:color w:val="auto"/>
          <w:spacing w:val="6"/>
          <w:sz w:val="24"/>
          <w:szCs w:val="24"/>
          <w:highlight w:val="none"/>
          <w:u w:val="single"/>
        </w:rPr>
        <w:t xml:space="preserve">    项目名称（项目编号） </w:t>
      </w:r>
      <w:r>
        <w:rPr>
          <w:rFonts w:hint="eastAsia" w:ascii="宋体" w:hAnsi="宋体" w:eastAsia="宋体" w:cs="宋体"/>
          <w:b/>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的招标及相关服务，我方在参与投标前以详细研究了</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文件的所有内容，包括修改文件（如果有的话）和所有提供的参考资料以及有关附件，我方已完全明白并认为此</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文件采购清单</w:t>
      </w:r>
      <w:r>
        <w:rPr>
          <w:rFonts w:hint="eastAsia" w:ascii="宋体" w:hAnsi="宋体" w:eastAsia="宋体" w:cs="宋体"/>
          <w:caps w:val="0"/>
          <w:color w:val="auto"/>
          <w:spacing w:val="6"/>
          <w:sz w:val="24"/>
          <w:szCs w:val="24"/>
          <w:highlight w:val="none"/>
          <w:lang w:eastAsia="zh-CN"/>
        </w:rPr>
        <w:t>、技术</w:t>
      </w:r>
      <w:r>
        <w:rPr>
          <w:rFonts w:hint="eastAsia" w:ascii="宋体" w:hAnsi="宋体" w:eastAsia="宋体" w:cs="宋体"/>
          <w:caps w:val="0"/>
          <w:color w:val="auto"/>
          <w:spacing w:val="6"/>
          <w:sz w:val="24"/>
          <w:szCs w:val="24"/>
          <w:highlight w:val="none"/>
        </w:rPr>
        <w:t>参数要求及商务要求符合相关规定，且没有倾向性，也没有存在排斥潜在</w:t>
      </w:r>
      <w:r>
        <w:rPr>
          <w:rFonts w:hint="eastAsia" w:ascii="宋体" w:hAnsi="宋体" w:eastAsia="宋体" w:cs="宋体"/>
          <w:caps w:val="0"/>
          <w:color w:val="auto"/>
          <w:spacing w:val="6"/>
          <w:sz w:val="24"/>
          <w:szCs w:val="24"/>
          <w:highlight w:val="none"/>
          <w:lang w:eastAsia="zh-CN"/>
        </w:rPr>
        <w:t>投标供应商</w:t>
      </w:r>
      <w:r>
        <w:rPr>
          <w:rFonts w:hint="eastAsia" w:ascii="宋体" w:hAnsi="宋体" w:eastAsia="宋体" w:cs="宋体"/>
          <w:caps w:val="0"/>
          <w:color w:val="auto"/>
          <w:spacing w:val="6"/>
          <w:sz w:val="24"/>
          <w:szCs w:val="24"/>
          <w:highlight w:val="none"/>
        </w:rPr>
        <w:t>的内容，我方同意</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文件的相关条款。</w:t>
      </w:r>
    </w:p>
    <w:p>
      <w:pPr>
        <w:pageBreakBefore w:val="0"/>
        <w:kinsoku/>
        <w:wordWrap/>
        <w:overflowPunct/>
        <w:topLinePunct w:val="0"/>
        <w:autoSpaceDE/>
        <w:autoSpaceDN/>
        <w:bidi w:val="0"/>
        <w:adjustRightInd/>
        <w:snapToGrid/>
        <w:spacing w:line="500" w:lineRule="exact"/>
        <w:ind w:firstLine="504" w:firstLineChars="200"/>
        <w:jc w:val="center"/>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jc w:val="left"/>
        <w:rPr>
          <w:rFonts w:hint="eastAsia" w:ascii="宋体" w:hAnsi="宋体" w:eastAsia="宋体" w:cs="宋体"/>
          <w:b/>
          <w:caps w:val="0"/>
          <w:color w:val="auto"/>
          <w:spacing w:val="6"/>
          <w:kern w:val="0"/>
          <w:sz w:val="32"/>
          <w:szCs w:val="24"/>
          <w:highlight w:val="none"/>
        </w:rPr>
      </w:pPr>
      <w:r>
        <w:rPr>
          <w:rFonts w:hint="eastAsia" w:ascii="宋体" w:hAnsi="宋体" w:eastAsia="宋体" w:cs="宋体"/>
          <w:caps w:val="0"/>
          <w:color w:val="auto"/>
          <w:spacing w:val="6"/>
          <w:sz w:val="28"/>
          <w:szCs w:val="24"/>
          <w:highlight w:val="none"/>
        </w:rPr>
        <w:br w:type="page"/>
      </w:r>
    </w:p>
    <w:p>
      <w:pPr>
        <w:keepNext/>
        <w:keepLines/>
        <w:pageBreakBefore w:val="0"/>
        <w:widowControl/>
        <w:kinsoku/>
        <w:wordWrap/>
        <w:overflowPunct/>
        <w:topLinePunct w:val="0"/>
        <w:autoSpaceDE/>
        <w:autoSpaceDN/>
        <w:bidi w:val="0"/>
        <w:spacing w:line="360" w:lineRule="auto"/>
        <w:jc w:val="center"/>
        <w:textAlignment w:val="auto"/>
        <w:outlineLvl w:val="1"/>
        <w:rPr>
          <w:rFonts w:hint="eastAsia" w:ascii="宋体" w:hAnsi="宋体" w:eastAsia="宋体" w:cs="宋体"/>
          <w:b/>
          <w:caps w:val="0"/>
          <w:strike w:val="0"/>
          <w:dstrike w:val="0"/>
          <w:color w:val="auto"/>
          <w:spacing w:val="6"/>
          <w:kern w:val="0"/>
          <w:sz w:val="32"/>
          <w:szCs w:val="24"/>
          <w:highlight w:val="none"/>
          <w:lang w:val="en-US" w:eastAsia="zh-CN"/>
        </w:rPr>
      </w:pPr>
      <w:bookmarkStart w:id="85" w:name="_Toc25535"/>
      <w:r>
        <w:rPr>
          <w:rFonts w:hint="eastAsia" w:ascii="宋体" w:hAnsi="宋体" w:eastAsia="宋体" w:cs="宋体"/>
          <w:b/>
          <w:caps w:val="0"/>
          <w:strike w:val="0"/>
          <w:dstrike w:val="0"/>
          <w:color w:val="auto"/>
          <w:spacing w:val="6"/>
          <w:kern w:val="0"/>
          <w:sz w:val="32"/>
          <w:szCs w:val="24"/>
          <w:highlight w:val="none"/>
        </w:rPr>
        <w:t>3、</w:t>
      </w:r>
      <w:r>
        <w:rPr>
          <w:rFonts w:hint="eastAsia" w:ascii="宋体" w:hAnsi="宋体" w:eastAsia="宋体" w:cs="宋体"/>
          <w:b/>
          <w:caps w:val="0"/>
          <w:strike w:val="0"/>
          <w:dstrike w:val="0"/>
          <w:color w:val="auto"/>
          <w:spacing w:val="6"/>
          <w:kern w:val="0"/>
          <w:sz w:val="32"/>
          <w:szCs w:val="24"/>
          <w:highlight w:val="none"/>
          <w:lang w:val="en-US" w:eastAsia="zh-CN"/>
        </w:rPr>
        <w:t>投标保证金缴纳证明</w:t>
      </w:r>
      <w:bookmarkEnd w:id="85"/>
    </w:p>
    <w:p>
      <w:pPr>
        <w:spacing w:line="360" w:lineRule="auto"/>
        <w:ind w:firstLine="504" w:firstLineChars="200"/>
        <w:rPr>
          <w:rFonts w:hint="eastAsia" w:ascii="宋体" w:hAnsi="宋体" w:eastAsia="宋体" w:cs="宋体"/>
          <w:caps w:val="0"/>
          <w:color w:val="auto"/>
          <w:spacing w:val="6"/>
          <w:sz w:val="24"/>
          <w:szCs w:val="24"/>
          <w:highlight w:val="none"/>
        </w:rPr>
      </w:pPr>
    </w:p>
    <w:p>
      <w:pPr>
        <w:spacing w:line="360" w:lineRule="auto"/>
        <w:ind w:firstLine="504" w:firstLineChars="200"/>
        <w:rPr>
          <w:rFonts w:hint="eastAsia" w:ascii="宋体" w:hAnsi="宋体" w:eastAsia="宋体" w:cs="宋体"/>
          <w:caps w:val="0"/>
          <w:color w:val="auto"/>
          <w:spacing w:val="6"/>
          <w:sz w:val="24"/>
          <w:szCs w:val="24"/>
          <w:highlight w:val="none"/>
        </w:rPr>
      </w:pPr>
    </w:p>
    <w:p>
      <w:pPr>
        <w:spacing w:line="360" w:lineRule="auto"/>
        <w:ind w:firstLine="504" w:firstLineChars="200"/>
        <w:rPr>
          <w:rFonts w:hint="eastAsia" w:ascii="宋体" w:hAnsi="宋体" w:eastAsia="宋体" w:cs="宋体"/>
          <w:caps w:val="0"/>
          <w:color w:val="auto"/>
          <w:spacing w:val="6"/>
          <w:sz w:val="24"/>
          <w:szCs w:val="24"/>
          <w:highlight w:val="none"/>
        </w:rPr>
      </w:pPr>
    </w:p>
    <w:p>
      <w:pPr>
        <w:spacing w:line="360" w:lineRule="auto"/>
        <w:ind w:firstLine="504" w:firstLineChars="200"/>
        <w:rPr>
          <w:rFonts w:hint="eastAsia" w:ascii="宋体" w:hAnsi="宋体" w:eastAsia="宋体" w:cs="宋体"/>
          <w:caps w:val="0"/>
          <w:color w:val="auto"/>
          <w:spacing w:val="6"/>
          <w:sz w:val="24"/>
          <w:szCs w:val="24"/>
          <w:highlight w:val="none"/>
        </w:rPr>
      </w:pPr>
    </w:p>
    <w:p>
      <w:pPr>
        <w:spacing w:line="360" w:lineRule="auto"/>
        <w:ind w:firstLine="504" w:firstLineChars="200"/>
        <w:rPr>
          <w:rFonts w:hint="eastAsia" w:ascii="宋体" w:hAnsi="宋体" w:eastAsia="宋体" w:cs="宋体"/>
          <w:caps w:val="0"/>
          <w:color w:val="auto"/>
          <w:spacing w:val="6"/>
          <w:sz w:val="24"/>
          <w:szCs w:val="24"/>
          <w:highlight w:val="none"/>
        </w:rPr>
        <w:sectPr>
          <w:pgSz w:w="11905" w:h="16838"/>
          <w:pgMar w:top="1361" w:right="1474" w:bottom="1134" w:left="1474" w:header="850" w:footer="992" w:gutter="0"/>
          <w:pgNumType w:fmt="decimal"/>
          <w:cols w:space="0" w:num="1"/>
          <w:titlePg/>
          <w:rtlGutter w:val="0"/>
          <w:docGrid w:linePitch="312" w:charSpace="0"/>
        </w:sectPr>
      </w:pPr>
    </w:p>
    <w:p>
      <w:pPr>
        <w:keepNext/>
        <w:keepLines/>
        <w:pageBreakBefore w:val="0"/>
        <w:widowControl/>
        <w:kinsoku/>
        <w:wordWrap/>
        <w:overflowPunct/>
        <w:topLinePunct w:val="0"/>
        <w:autoSpaceDE/>
        <w:autoSpaceDN/>
        <w:bidi w:val="0"/>
        <w:spacing w:line="360" w:lineRule="auto"/>
        <w:jc w:val="center"/>
        <w:textAlignment w:val="auto"/>
        <w:outlineLvl w:val="1"/>
        <w:rPr>
          <w:rFonts w:hint="eastAsia" w:ascii="宋体" w:hAnsi="宋体" w:eastAsia="宋体" w:cs="宋体"/>
          <w:caps w:val="0"/>
          <w:color w:val="auto"/>
          <w:spacing w:val="6"/>
          <w:sz w:val="24"/>
          <w:szCs w:val="24"/>
          <w:highlight w:val="none"/>
        </w:rPr>
      </w:pPr>
      <w:bookmarkStart w:id="86" w:name="_Toc27195"/>
      <w:bookmarkStart w:id="87" w:name="_Toc49033253"/>
      <w:r>
        <w:rPr>
          <w:rFonts w:hint="eastAsia" w:ascii="宋体" w:hAnsi="宋体" w:eastAsia="宋体" w:cs="宋体"/>
          <w:b/>
          <w:caps w:val="0"/>
          <w:color w:val="auto"/>
          <w:spacing w:val="6"/>
          <w:kern w:val="0"/>
          <w:sz w:val="32"/>
          <w:szCs w:val="24"/>
          <w:highlight w:val="none"/>
        </w:rPr>
        <w:t>4、成交服务费确认书</w:t>
      </w:r>
      <w:bookmarkEnd w:id="86"/>
      <w:bookmarkEnd w:id="87"/>
    </w:p>
    <w:p>
      <w:pPr>
        <w:pageBreakBefore w:val="0"/>
        <w:kinsoku/>
        <w:wordWrap/>
        <w:overflowPunct/>
        <w:topLinePunct w:val="0"/>
        <w:autoSpaceDE/>
        <w:autoSpaceDN/>
        <w:bidi w:val="0"/>
        <w:adjustRightInd w:val="0"/>
        <w:snapToGrid w:val="0"/>
        <w:spacing w:line="500" w:lineRule="exact"/>
        <w:textAlignment w:val="auto"/>
        <w:rPr>
          <w:rFonts w:hint="eastAsia" w:ascii="宋体" w:hAnsi="宋体" w:eastAsia="宋体" w:cs="宋体"/>
          <w:b/>
          <w:bCs/>
          <w:caps w:val="0"/>
          <w:color w:val="auto"/>
          <w:spacing w:val="6"/>
          <w:sz w:val="24"/>
          <w:szCs w:val="24"/>
          <w:highlight w:val="none"/>
          <w:lang w:eastAsia="zh-CN"/>
        </w:rPr>
      </w:pPr>
      <w:r>
        <w:rPr>
          <w:rFonts w:hint="eastAsia" w:ascii="宋体" w:hAnsi="宋体" w:eastAsia="宋体" w:cs="宋体"/>
          <w:b/>
          <w:bCs/>
          <w:caps w:val="0"/>
          <w:color w:val="auto"/>
          <w:spacing w:val="6"/>
          <w:sz w:val="24"/>
          <w:szCs w:val="24"/>
          <w:highlight w:val="none"/>
        </w:rPr>
        <w:t>致：</w:t>
      </w:r>
      <w:r>
        <w:rPr>
          <w:rFonts w:hint="eastAsia" w:ascii="宋体" w:hAnsi="宋体" w:eastAsia="宋体" w:cs="宋体"/>
          <w:b/>
          <w:bCs/>
          <w:caps w:val="0"/>
          <w:color w:val="auto"/>
          <w:spacing w:val="6"/>
          <w:sz w:val="24"/>
          <w:szCs w:val="24"/>
          <w:highlight w:val="none"/>
          <w:u w:val="single"/>
          <w:lang w:eastAsia="zh-CN"/>
        </w:rPr>
        <w:t>贵州省黔迈工程咨询服务有限公司</w:t>
      </w:r>
    </w:p>
    <w:p>
      <w:pPr>
        <w:pageBreakBefore w:val="0"/>
        <w:kinsoku/>
        <w:wordWrap/>
        <w:overflowPunct/>
        <w:topLinePunct w:val="0"/>
        <w:autoSpaceDE/>
        <w:autoSpaceDN/>
        <w:bidi w:val="0"/>
        <w:adjustRightInd w:val="0"/>
        <w:snapToGrid w:val="0"/>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根据本次</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文件要求，本次采购项目</w:t>
      </w:r>
      <w:r>
        <w:rPr>
          <w:rFonts w:hint="eastAsia" w:ascii="宋体" w:hAnsi="宋体" w:eastAsia="宋体" w:cs="宋体"/>
          <w:caps w:val="0"/>
          <w:color w:val="auto"/>
          <w:spacing w:val="6"/>
          <w:sz w:val="24"/>
          <w:szCs w:val="24"/>
          <w:highlight w:val="none"/>
          <w:u w:val="single"/>
        </w:rPr>
        <w:t xml:space="preserve">   项目名称（项目编号） </w:t>
      </w:r>
      <w:r>
        <w:rPr>
          <w:rFonts w:hint="eastAsia" w:ascii="宋体" w:hAnsi="宋体" w:eastAsia="宋体" w:cs="宋体"/>
          <w:caps w:val="0"/>
          <w:color w:val="auto"/>
          <w:spacing w:val="6"/>
          <w:sz w:val="24"/>
          <w:szCs w:val="24"/>
          <w:highlight w:val="none"/>
        </w:rPr>
        <w:t>的成交服务费向成交供应商收取。若我单位成交，按照</w:t>
      </w:r>
      <w:r>
        <w:rPr>
          <w:rFonts w:hint="eastAsia" w:ascii="宋体" w:hAnsi="宋体" w:eastAsia="宋体" w:cs="宋体"/>
          <w:caps w:val="0"/>
          <w:color w:val="auto"/>
          <w:spacing w:val="6"/>
          <w:sz w:val="24"/>
          <w:szCs w:val="24"/>
          <w:highlight w:val="none"/>
          <w:lang w:eastAsia="zh-CN"/>
        </w:rPr>
        <w:t>采购</w:t>
      </w:r>
      <w:r>
        <w:rPr>
          <w:rFonts w:hint="eastAsia" w:ascii="宋体" w:hAnsi="宋体" w:eastAsia="宋体" w:cs="宋体"/>
          <w:caps w:val="0"/>
          <w:color w:val="auto"/>
          <w:spacing w:val="6"/>
          <w:sz w:val="24"/>
          <w:szCs w:val="24"/>
          <w:highlight w:val="none"/>
        </w:rPr>
        <w:t>文件的规定向贵单位支付成交服务费。</w:t>
      </w:r>
    </w:p>
    <w:p>
      <w:pPr>
        <w:pageBreakBefore w:val="0"/>
        <w:kinsoku/>
        <w:wordWrap/>
        <w:overflowPunct/>
        <w:topLinePunct w:val="0"/>
        <w:autoSpaceDE/>
        <w:autoSpaceDN/>
        <w:bidi w:val="0"/>
        <w:spacing w:line="500" w:lineRule="exact"/>
        <w:jc w:val="center"/>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spacing w:line="500" w:lineRule="exact"/>
        <w:jc w:val="center"/>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spacing w:line="500" w:lineRule="exact"/>
        <w:jc w:val="center"/>
        <w:textAlignment w:val="auto"/>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spacing w:line="500" w:lineRule="exact"/>
        <w:rPr>
          <w:rFonts w:hint="eastAsia" w:ascii="宋体" w:hAnsi="宋体" w:eastAsia="宋体" w:cs="宋体"/>
          <w:caps w:val="0"/>
          <w:color w:val="auto"/>
          <w:spacing w:val="6"/>
          <w:sz w:val="24"/>
          <w:szCs w:val="24"/>
          <w:highlight w:val="none"/>
        </w:rPr>
        <w:sectPr>
          <w:pgSz w:w="11905" w:h="16838"/>
          <w:pgMar w:top="1361" w:right="1474" w:bottom="1134" w:left="1474" w:header="850" w:footer="992" w:gutter="0"/>
          <w:pgNumType w:fmt="decimal"/>
          <w:cols w:space="0" w:num="1"/>
          <w:titlePg/>
          <w:rtlGutter w:val="0"/>
          <w:docGrid w:linePitch="312" w:charSpace="0"/>
        </w:sectPr>
      </w:pPr>
    </w:p>
    <w:p>
      <w:pPr>
        <w:keepNext/>
        <w:keepLines/>
        <w:pageBreakBefore w:val="0"/>
        <w:widowControl/>
        <w:kinsoku/>
        <w:wordWrap/>
        <w:overflowPunct/>
        <w:topLinePunct w:val="0"/>
        <w:autoSpaceDE/>
        <w:autoSpaceDN/>
        <w:bidi w:val="0"/>
        <w:spacing w:line="500" w:lineRule="exact"/>
        <w:jc w:val="center"/>
        <w:textAlignment w:val="auto"/>
        <w:outlineLvl w:val="1"/>
        <w:rPr>
          <w:rFonts w:hint="eastAsia" w:ascii="宋体" w:hAnsi="宋体" w:eastAsia="宋体" w:cs="宋体"/>
          <w:b/>
          <w:caps w:val="0"/>
          <w:color w:val="auto"/>
          <w:spacing w:val="6"/>
          <w:kern w:val="0"/>
          <w:sz w:val="32"/>
          <w:szCs w:val="24"/>
          <w:highlight w:val="none"/>
        </w:rPr>
      </w:pPr>
      <w:bookmarkStart w:id="88" w:name="_Toc6548"/>
      <w:bookmarkStart w:id="89" w:name="_Toc49033254"/>
      <w:r>
        <w:rPr>
          <w:rFonts w:hint="eastAsia" w:ascii="宋体" w:hAnsi="宋体" w:eastAsia="宋体" w:cs="宋体"/>
          <w:b/>
          <w:caps w:val="0"/>
          <w:color w:val="auto"/>
          <w:spacing w:val="6"/>
          <w:kern w:val="0"/>
          <w:sz w:val="32"/>
          <w:szCs w:val="24"/>
          <w:highlight w:val="none"/>
        </w:rPr>
        <w:t>5、虚假应标承担责任声明</w:t>
      </w:r>
      <w:bookmarkEnd w:id="88"/>
      <w:bookmarkEnd w:id="89"/>
    </w:p>
    <w:p>
      <w:pPr>
        <w:pageBreakBefore w:val="0"/>
        <w:kinsoku/>
        <w:wordWrap/>
        <w:overflowPunct/>
        <w:topLinePunct w:val="0"/>
        <w:autoSpaceDE/>
        <w:autoSpaceDN/>
        <w:bidi w:val="0"/>
        <w:adjustRightInd w:val="0"/>
        <w:snapToGrid w:val="0"/>
        <w:spacing w:line="500" w:lineRule="exact"/>
        <w:textAlignment w:val="auto"/>
        <w:rPr>
          <w:rFonts w:hint="eastAsia" w:ascii="宋体" w:hAnsi="宋体" w:eastAsia="宋体" w:cs="宋体"/>
          <w:caps w:val="0"/>
          <w:color w:val="auto"/>
          <w:spacing w:val="6"/>
          <w:sz w:val="24"/>
          <w:szCs w:val="24"/>
          <w:highlight w:val="none"/>
          <w:lang w:val="en-US" w:eastAsia="zh-CN"/>
        </w:rPr>
      </w:pPr>
      <w:r>
        <w:rPr>
          <w:rFonts w:hint="eastAsia" w:ascii="宋体" w:hAnsi="宋体" w:eastAsia="宋体" w:cs="宋体"/>
          <w:b/>
          <w:caps w:val="0"/>
          <w:color w:val="auto"/>
          <w:spacing w:val="6"/>
          <w:sz w:val="24"/>
          <w:szCs w:val="24"/>
          <w:highlight w:val="none"/>
        </w:rPr>
        <w:t>致：</w:t>
      </w:r>
      <w:r>
        <w:rPr>
          <w:rFonts w:hint="eastAsia" w:ascii="宋体" w:hAnsi="宋体" w:eastAsia="宋体" w:cs="宋体"/>
          <w:b/>
          <w:caps w:val="0"/>
          <w:color w:val="auto"/>
          <w:spacing w:val="6"/>
          <w:sz w:val="24"/>
          <w:szCs w:val="24"/>
          <w:highlight w:val="none"/>
          <w:u w:val="single"/>
        </w:rPr>
        <w:t xml:space="preserve">      （采购人名称）</w:t>
      </w:r>
      <w:r>
        <w:rPr>
          <w:rFonts w:hint="eastAsia" w:ascii="宋体" w:hAnsi="宋体" w:eastAsia="宋体" w:cs="宋体"/>
          <w:b/>
          <w:caps w:val="0"/>
          <w:color w:val="auto"/>
          <w:spacing w:val="6"/>
          <w:sz w:val="24"/>
          <w:szCs w:val="24"/>
          <w:highlight w:val="none"/>
          <w:u w:val="single"/>
          <w:lang w:val="en-US" w:eastAsia="zh-CN"/>
        </w:rPr>
        <w:t xml:space="preserve">     </w:t>
      </w:r>
    </w:p>
    <w:p>
      <w:pPr>
        <w:pageBreakBefore w:val="0"/>
        <w:kinsoku/>
        <w:wordWrap/>
        <w:overflowPunct/>
        <w:topLinePunct w:val="0"/>
        <w:autoSpaceDE/>
        <w:autoSpaceDN/>
        <w:bidi w:val="0"/>
        <w:adjustRightInd w:val="0"/>
        <w:snapToGrid w:val="0"/>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我公司承诺所提供的投标</w:t>
      </w:r>
      <w:r>
        <w:rPr>
          <w:rFonts w:hint="eastAsia" w:ascii="宋体" w:hAnsi="宋体" w:eastAsia="宋体" w:cs="宋体"/>
          <w:caps w:val="0"/>
          <w:color w:val="auto"/>
          <w:spacing w:val="6"/>
          <w:sz w:val="24"/>
          <w:szCs w:val="24"/>
          <w:highlight w:val="none"/>
          <w:lang w:eastAsia="zh-CN"/>
        </w:rPr>
        <w:t>响应</w:t>
      </w:r>
      <w:r>
        <w:rPr>
          <w:rFonts w:hint="eastAsia" w:ascii="宋体" w:hAnsi="宋体" w:eastAsia="宋体" w:cs="宋体"/>
          <w:caps w:val="0"/>
          <w:color w:val="auto"/>
          <w:spacing w:val="6"/>
          <w:sz w:val="24"/>
          <w:szCs w:val="24"/>
          <w:highlight w:val="none"/>
        </w:rPr>
        <w:t>文件（包括一切技术资料、技术承诺、商务承诺等）均真实有效，若在项目招标过程中（包括成交公示过程）及履行合同期间（包括验收、使用过程）发现我公司提供的产品（或服务）与投标</w:t>
      </w:r>
      <w:r>
        <w:rPr>
          <w:rFonts w:hint="eastAsia" w:ascii="宋体" w:hAnsi="宋体" w:eastAsia="宋体" w:cs="宋体"/>
          <w:caps w:val="0"/>
          <w:color w:val="auto"/>
          <w:spacing w:val="6"/>
          <w:sz w:val="24"/>
          <w:szCs w:val="24"/>
          <w:highlight w:val="none"/>
          <w:lang w:eastAsia="zh-CN"/>
        </w:rPr>
        <w:t>响应</w:t>
      </w:r>
      <w:r>
        <w:rPr>
          <w:rFonts w:hint="eastAsia" w:ascii="宋体" w:hAnsi="宋体" w:eastAsia="宋体" w:cs="宋体"/>
          <w:caps w:val="0"/>
          <w:color w:val="auto"/>
          <w:spacing w:val="6"/>
          <w:sz w:val="24"/>
          <w:szCs w:val="24"/>
          <w:highlight w:val="none"/>
        </w:rPr>
        <w:t>文件不一致，或发现我公司提供了不真实的投标</w:t>
      </w:r>
      <w:r>
        <w:rPr>
          <w:rFonts w:hint="eastAsia" w:ascii="宋体" w:hAnsi="宋体" w:eastAsia="宋体" w:cs="宋体"/>
          <w:caps w:val="0"/>
          <w:color w:val="auto"/>
          <w:spacing w:val="6"/>
          <w:sz w:val="24"/>
          <w:szCs w:val="24"/>
          <w:highlight w:val="none"/>
          <w:lang w:eastAsia="zh-CN"/>
        </w:rPr>
        <w:t>响应</w:t>
      </w:r>
      <w:r>
        <w:rPr>
          <w:rFonts w:hint="eastAsia" w:ascii="宋体" w:hAnsi="宋体" w:eastAsia="宋体" w:cs="宋体"/>
          <w:caps w:val="0"/>
          <w:color w:val="auto"/>
          <w:spacing w:val="6"/>
          <w:sz w:val="24"/>
          <w:szCs w:val="24"/>
          <w:highlight w:val="none"/>
        </w:rPr>
        <w:t>文件（虚假应标材料） ，我公司愿意承担一切法律责任并认可采购人或采购代理机构作出的取消成交资格、罚没保证金、没收所提供的全部产品等决定。</w:t>
      </w:r>
    </w:p>
    <w:p>
      <w:pPr>
        <w:pageBreakBefore w:val="0"/>
        <w:kinsoku/>
        <w:wordWrap/>
        <w:overflowPunct/>
        <w:topLinePunct w:val="0"/>
        <w:autoSpaceDE/>
        <w:autoSpaceDN/>
        <w:bidi w:val="0"/>
        <w:adjustRightInd w:val="0"/>
        <w:snapToGrid w:val="0"/>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特此声明！</w:t>
      </w:r>
    </w:p>
    <w:p>
      <w:pPr>
        <w:pageBreakBefore w:val="0"/>
        <w:kinsoku/>
        <w:wordWrap/>
        <w:overflowPunct/>
        <w:topLinePunct w:val="0"/>
        <w:autoSpaceDE/>
        <w:autoSpaceDN/>
        <w:bidi w:val="0"/>
        <w:adjustRightInd w:val="0"/>
        <w:snapToGrid w:val="0"/>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adjustRightInd w:val="0"/>
        <w:snapToGrid w:val="0"/>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autoSpaceDE/>
        <w:autoSpaceDN/>
        <w:bidi w:val="0"/>
        <w:spacing w:line="500" w:lineRule="exact"/>
        <w:ind w:firstLine="504" w:firstLineChars="200"/>
        <w:textAlignment w:val="auto"/>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pageBreakBefore w:val="0"/>
        <w:tabs>
          <w:tab w:val="left" w:pos="0"/>
          <w:tab w:val="left" w:pos="3060"/>
          <w:tab w:val="left" w:pos="3420"/>
        </w:tabs>
        <w:kinsoku/>
        <w:wordWrap/>
        <w:overflowPunct/>
        <w:topLinePunct w:val="0"/>
        <w:autoSpaceDE/>
        <w:autoSpaceDN/>
        <w:bidi w:val="0"/>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法定代表人或授权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（签字或盖章）</w:t>
      </w:r>
    </w:p>
    <w:p>
      <w:pPr>
        <w:pageBreakBefore w:val="0"/>
        <w:kinsoku/>
        <w:wordWrap/>
        <w:overflowPunct/>
        <w:topLinePunct w:val="0"/>
        <w:autoSpaceDE/>
        <w:autoSpaceDN/>
        <w:bidi w:val="0"/>
        <w:spacing w:line="500" w:lineRule="exact"/>
        <w:ind w:firstLine="504" w:firstLineChars="200"/>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电    话：</w:t>
      </w:r>
      <w:r>
        <w:rPr>
          <w:rFonts w:hint="eastAsia" w:ascii="宋体" w:hAnsi="宋体" w:eastAsia="宋体" w:cs="宋体"/>
          <w:caps w:val="0"/>
          <w:color w:val="auto"/>
          <w:spacing w:val="6"/>
          <w:sz w:val="24"/>
          <w:szCs w:val="24"/>
          <w:highlight w:val="none"/>
          <w:u w:val="single"/>
        </w:rPr>
        <w:t xml:space="preserve">                                </w:t>
      </w:r>
    </w:p>
    <w:p>
      <w:pPr>
        <w:pageBreakBefore w:val="0"/>
        <w:kinsoku/>
        <w:wordWrap/>
        <w:overflowPunct/>
        <w:topLinePunct w:val="0"/>
        <w:autoSpaceDE/>
        <w:autoSpaceDN/>
        <w:bidi w:val="0"/>
        <w:spacing w:line="500" w:lineRule="exact"/>
        <w:ind w:firstLine="504" w:firstLineChars="200"/>
        <w:textAlignment w:val="auto"/>
        <w:rPr>
          <w:rFonts w:hint="eastAsia" w:ascii="宋体" w:hAnsi="宋体" w:eastAsia="宋体" w:cs="宋体"/>
          <w:caps w:val="0"/>
          <w:color w:val="auto"/>
          <w:spacing w:val="6"/>
          <w:sz w:val="24"/>
          <w:szCs w:val="24"/>
          <w:highlight w:val="none"/>
        </w:rPr>
        <w:sectPr>
          <w:pgSz w:w="11905" w:h="16838"/>
          <w:pgMar w:top="1361" w:right="1474" w:bottom="1134" w:left="1474" w:header="850" w:footer="992" w:gutter="0"/>
          <w:pgNumType w:fmt="decimal"/>
          <w:cols w:space="0" w:num="1"/>
          <w:titlePg/>
          <w:rtlGutter w:val="0"/>
          <w:docGrid w:linePitch="312" w:charSpace="0"/>
        </w:sect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keepNext/>
        <w:keepLines/>
        <w:pageBreakBefore w:val="0"/>
        <w:widowControl/>
        <w:kinsoku/>
        <w:wordWrap/>
        <w:overflowPunct/>
        <w:topLinePunct w:val="0"/>
        <w:bidi w:val="0"/>
        <w:snapToGrid/>
        <w:spacing w:line="500" w:lineRule="exact"/>
        <w:jc w:val="center"/>
        <w:textAlignment w:val="auto"/>
        <w:outlineLvl w:val="1"/>
        <w:rPr>
          <w:rFonts w:hint="eastAsia" w:ascii="宋体" w:hAnsi="宋体" w:eastAsia="宋体" w:cs="宋体"/>
          <w:b/>
          <w:caps w:val="0"/>
          <w:color w:val="auto"/>
          <w:spacing w:val="6"/>
          <w:kern w:val="0"/>
          <w:sz w:val="32"/>
          <w:szCs w:val="24"/>
          <w:highlight w:val="none"/>
        </w:rPr>
      </w:pPr>
      <w:bookmarkStart w:id="90" w:name="_Toc23781513"/>
      <w:bookmarkStart w:id="91" w:name="_Toc523412900"/>
      <w:bookmarkStart w:id="92" w:name="_Toc523915293"/>
      <w:bookmarkStart w:id="93" w:name="_Toc48589491"/>
      <w:bookmarkStart w:id="94" w:name="_Toc48589390"/>
      <w:bookmarkStart w:id="95" w:name="_Toc23840157"/>
      <w:bookmarkStart w:id="96" w:name="_Toc18129"/>
      <w:r>
        <w:rPr>
          <w:rFonts w:hint="eastAsia" w:ascii="宋体" w:hAnsi="宋体" w:eastAsia="宋体" w:cs="宋体"/>
          <w:b/>
          <w:caps w:val="0"/>
          <w:color w:val="auto"/>
          <w:spacing w:val="6"/>
          <w:kern w:val="0"/>
          <w:sz w:val="32"/>
          <w:szCs w:val="24"/>
          <w:highlight w:val="none"/>
        </w:rPr>
        <w:t>6、</w:t>
      </w:r>
      <w:bookmarkEnd w:id="90"/>
      <w:bookmarkEnd w:id="91"/>
      <w:bookmarkEnd w:id="92"/>
      <w:bookmarkEnd w:id="93"/>
      <w:bookmarkEnd w:id="94"/>
      <w:bookmarkEnd w:id="95"/>
      <w:r>
        <w:rPr>
          <w:rFonts w:hint="eastAsia" w:ascii="宋体" w:hAnsi="宋体" w:eastAsia="宋体" w:cs="宋体"/>
          <w:b/>
          <w:caps w:val="0"/>
          <w:color w:val="auto"/>
          <w:spacing w:val="6"/>
          <w:kern w:val="0"/>
          <w:sz w:val="32"/>
          <w:szCs w:val="24"/>
          <w:highlight w:val="none"/>
        </w:rPr>
        <w:t>投标承诺函</w:t>
      </w:r>
      <w:bookmarkEnd w:id="96"/>
    </w:p>
    <w:p>
      <w:pPr>
        <w:pageBreakBefore w:val="0"/>
        <w:kinsoku/>
        <w:wordWrap/>
        <w:overflowPunct/>
        <w:topLinePunct w:val="0"/>
        <w:bidi w:val="0"/>
        <w:snapToGrid/>
        <w:spacing w:line="500" w:lineRule="exact"/>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 xml:space="preserve">我公司慎重作出以下承诺 ： </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（1）</w:t>
      </w:r>
      <w:r>
        <w:rPr>
          <w:rFonts w:hint="eastAsia" w:ascii="宋体" w:hAnsi="宋体" w:eastAsia="宋体" w:cs="宋体"/>
          <w:caps w:val="0"/>
          <w:color w:val="auto"/>
          <w:spacing w:val="6"/>
          <w:kern w:val="0"/>
          <w:sz w:val="24"/>
          <w:szCs w:val="24"/>
          <w:highlight w:val="none"/>
          <w:u w:val="single"/>
        </w:rPr>
        <w:t xml:space="preserve">          </w:t>
      </w:r>
      <w:r>
        <w:rPr>
          <w:rFonts w:hint="eastAsia" w:ascii="宋体" w:hAnsi="宋体" w:eastAsia="宋体" w:cs="宋体"/>
          <w:caps w:val="0"/>
          <w:color w:val="auto"/>
          <w:spacing w:val="6"/>
          <w:kern w:val="0"/>
          <w:sz w:val="24"/>
          <w:szCs w:val="24"/>
          <w:highlight w:val="none"/>
        </w:rPr>
        <w:t>（为或不为）招标人具有独立法人资格的附属机构（单位）；</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（2）</w:t>
      </w:r>
      <w:r>
        <w:rPr>
          <w:rFonts w:hint="eastAsia" w:ascii="宋体" w:hAnsi="宋体" w:eastAsia="宋体" w:cs="宋体"/>
          <w:caps w:val="0"/>
          <w:color w:val="auto"/>
          <w:spacing w:val="6"/>
          <w:kern w:val="0"/>
          <w:sz w:val="24"/>
          <w:szCs w:val="24"/>
          <w:highlight w:val="none"/>
          <w:u w:val="single"/>
        </w:rPr>
        <w:t xml:space="preserve">          </w:t>
      </w:r>
      <w:r>
        <w:rPr>
          <w:rFonts w:hint="eastAsia" w:ascii="宋体" w:hAnsi="宋体" w:eastAsia="宋体" w:cs="宋体"/>
          <w:caps w:val="0"/>
          <w:color w:val="auto"/>
          <w:spacing w:val="6"/>
          <w:kern w:val="0"/>
          <w:sz w:val="24"/>
          <w:szCs w:val="24"/>
          <w:highlight w:val="none"/>
        </w:rPr>
        <w:t>（被或未被）责令停业；</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（3）</w:t>
      </w:r>
      <w:r>
        <w:rPr>
          <w:rFonts w:hint="eastAsia" w:ascii="宋体" w:hAnsi="宋体" w:eastAsia="宋体" w:cs="宋体"/>
          <w:caps w:val="0"/>
          <w:color w:val="auto"/>
          <w:spacing w:val="6"/>
          <w:kern w:val="0"/>
          <w:sz w:val="24"/>
          <w:szCs w:val="24"/>
          <w:highlight w:val="none"/>
          <w:u w:val="single"/>
        </w:rPr>
        <w:t xml:space="preserve">        </w:t>
      </w:r>
      <w:r>
        <w:rPr>
          <w:rFonts w:hint="eastAsia" w:ascii="宋体" w:hAnsi="宋体" w:eastAsia="宋体" w:cs="宋体"/>
          <w:caps w:val="0"/>
          <w:color w:val="auto"/>
          <w:spacing w:val="6"/>
          <w:kern w:val="0"/>
          <w:sz w:val="24"/>
          <w:szCs w:val="24"/>
          <w:highlight w:val="none"/>
        </w:rPr>
        <w:t>（被或未被）暂停或取消投标资格；</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（4）财产</w:t>
      </w:r>
      <w:r>
        <w:rPr>
          <w:rFonts w:hint="eastAsia" w:ascii="宋体" w:hAnsi="宋体" w:eastAsia="宋体" w:cs="宋体"/>
          <w:caps w:val="0"/>
          <w:color w:val="auto"/>
          <w:spacing w:val="6"/>
          <w:kern w:val="0"/>
          <w:sz w:val="24"/>
          <w:szCs w:val="24"/>
          <w:highlight w:val="none"/>
          <w:u w:val="single"/>
        </w:rPr>
        <w:t xml:space="preserve">          </w:t>
      </w:r>
      <w:r>
        <w:rPr>
          <w:rFonts w:hint="eastAsia" w:ascii="宋体" w:hAnsi="宋体" w:eastAsia="宋体" w:cs="宋体"/>
          <w:caps w:val="0"/>
          <w:color w:val="auto"/>
          <w:spacing w:val="6"/>
          <w:kern w:val="0"/>
          <w:sz w:val="24"/>
          <w:szCs w:val="24"/>
          <w:highlight w:val="none"/>
        </w:rPr>
        <w:t>（被或未被）接管或冻结；</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（5）参加政府采购活动前三年内，在经营活动中没有重大违法记录；</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（6）具有履行合同所必需的货物和专业技术能力；</w:t>
      </w:r>
    </w:p>
    <w:p>
      <w:pPr>
        <w:pageBreakBefore w:val="0"/>
        <w:kinsoku/>
        <w:wordWrap/>
        <w:overflowPunct/>
        <w:topLinePunct w:val="0"/>
        <w:autoSpaceDE w:val="0"/>
        <w:autoSpaceDN w:val="0"/>
        <w:bidi w:val="0"/>
        <w:adjustRightInd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（7）具有良好的商业信誉。</w:t>
      </w:r>
    </w:p>
    <w:p>
      <w:pPr>
        <w:pageBreakBefore w:val="0"/>
        <w:kinsoku/>
        <w:wordWrap/>
        <w:overflowPunct/>
        <w:topLinePunct w:val="0"/>
        <w:bidi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r>
        <w:rPr>
          <w:rFonts w:hint="eastAsia" w:ascii="宋体" w:hAnsi="宋体" w:eastAsia="宋体" w:cs="宋体"/>
          <w:caps w:val="0"/>
          <w:color w:val="auto"/>
          <w:spacing w:val="6"/>
          <w:kern w:val="0"/>
          <w:sz w:val="24"/>
          <w:szCs w:val="24"/>
          <w:highlight w:val="none"/>
        </w:rPr>
        <w:t>如上述承诺不实，将承担由此产生的全部责任。</w:t>
      </w:r>
    </w:p>
    <w:p>
      <w:pPr>
        <w:pageBreakBefore w:val="0"/>
        <w:kinsoku/>
        <w:wordWrap/>
        <w:overflowPunct/>
        <w:topLinePunct w:val="0"/>
        <w:autoSpaceDN w:val="0"/>
        <w:bidi w:val="0"/>
        <w:snapToGrid/>
        <w:spacing w:line="500" w:lineRule="exact"/>
        <w:ind w:firstLine="504" w:firstLineChars="200"/>
        <w:jc w:val="left"/>
        <w:textAlignment w:val="auto"/>
        <w:rPr>
          <w:rFonts w:hint="eastAsia" w:ascii="宋体" w:hAnsi="宋体" w:eastAsia="宋体" w:cs="宋体"/>
          <w:caps w:val="0"/>
          <w:color w:val="auto"/>
          <w:spacing w:val="6"/>
          <w:kern w:val="0"/>
          <w:sz w:val="24"/>
          <w:szCs w:val="24"/>
          <w:highlight w:val="none"/>
        </w:rPr>
      </w:pPr>
    </w:p>
    <w:p>
      <w:pPr>
        <w:pageBreakBefore w:val="0"/>
        <w:kinsoku/>
        <w:wordWrap/>
        <w:overflowPunct/>
        <w:topLinePunct w:val="0"/>
        <w:bidi w:val="0"/>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pageBreakBefore w:val="0"/>
        <w:kinsoku/>
        <w:wordWrap/>
        <w:overflowPunct/>
        <w:topLinePunct w:val="0"/>
        <w:bidi w:val="0"/>
        <w:snapToGrid/>
        <w:spacing w:line="500" w:lineRule="exact"/>
        <w:ind w:firstLine="504" w:firstLineChars="200"/>
        <w:textAlignment w:val="auto"/>
        <w:rPr>
          <w:rFonts w:hint="eastAsia" w:ascii="宋体" w:hAnsi="宋体" w:eastAsia="宋体" w:cs="宋体"/>
          <w:caps w:val="0"/>
          <w:color w:val="auto"/>
          <w:spacing w:val="6"/>
          <w:sz w:val="24"/>
          <w:szCs w:val="24"/>
          <w:highlight w:val="none"/>
        </w:rPr>
      </w:pP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法定代表人</w:t>
      </w:r>
      <w:r>
        <w:rPr>
          <w:rFonts w:hint="eastAsia" w:ascii="宋体" w:hAnsi="宋体" w:eastAsia="宋体" w:cs="宋体"/>
          <w:caps w:val="0"/>
          <w:color w:val="auto"/>
          <w:spacing w:val="6"/>
          <w:sz w:val="24"/>
          <w:szCs w:val="24"/>
          <w:highlight w:val="none"/>
          <w:lang w:eastAsia="zh-CN"/>
        </w:rPr>
        <w:t>或</w:t>
      </w:r>
      <w:r>
        <w:rPr>
          <w:rFonts w:hint="eastAsia" w:ascii="宋体" w:hAnsi="宋体" w:eastAsia="宋体" w:cs="宋体"/>
          <w:caps w:val="0"/>
          <w:color w:val="auto"/>
          <w:spacing w:val="6"/>
          <w:sz w:val="24"/>
          <w:szCs w:val="24"/>
          <w:highlight w:val="none"/>
        </w:rPr>
        <w:t>授权</w:t>
      </w:r>
      <w:r>
        <w:rPr>
          <w:rFonts w:hint="eastAsia" w:ascii="宋体" w:hAnsi="宋体" w:eastAsia="宋体" w:cs="宋体"/>
          <w:caps w:val="0"/>
          <w:color w:val="auto"/>
          <w:spacing w:val="6"/>
          <w:sz w:val="24"/>
          <w:szCs w:val="24"/>
          <w:highlight w:val="none"/>
          <w:lang w:eastAsia="zh-CN"/>
        </w:rPr>
        <w:t>委托代理人</w:t>
      </w:r>
      <w:r>
        <w:rPr>
          <w:rFonts w:hint="eastAsia" w:ascii="宋体" w:hAnsi="宋体" w:eastAsia="宋体" w:cs="宋体"/>
          <w:caps w:val="0"/>
          <w:color w:val="auto"/>
          <w:spacing w:val="6"/>
          <w:sz w:val="24"/>
          <w:szCs w:val="24"/>
          <w:highlight w:val="none"/>
        </w:rPr>
        <w:t>：</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none"/>
        </w:rPr>
        <w:t>（签字或盖章）</w:t>
      </w:r>
    </w:p>
    <w:p>
      <w:pPr>
        <w:keepNext w:val="0"/>
        <w:keepLines w:val="0"/>
        <w:pageBreakBefore w:val="0"/>
        <w:kinsoku/>
        <w:wordWrap/>
        <w:overflowPunct/>
        <w:autoSpaceDE/>
        <w:autoSpaceDN/>
        <w:bidi w:val="0"/>
        <w:adjustRightInd/>
        <w:snapToGrid/>
        <w:spacing w:line="500" w:lineRule="exact"/>
        <w:ind w:firstLine="2268" w:firstLineChars="900"/>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rPr>
          <w:rFonts w:hint="eastAsia" w:ascii="宋体" w:hAnsi="宋体" w:eastAsia="宋体" w:cs="宋体"/>
          <w:b/>
          <w:caps w:val="0"/>
          <w:color w:val="auto"/>
          <w:spacing w:val="6"/>
          <w:kern w:val="0"/>
          <w:sz w:val="32"/>
          <w:szCs w:val="24"/>
          <w:highlight w:val="none"/>
          <w:lang w:val="en-US" w:eastAsia="zh-CN"/>
        </w:rPr>
      </w:pPr>
      <w:r>
        <w:rPr>
          <w:rFonts w:hint="eastAsia" w:ascii="宋体" w:hAnsi="宋体" w:eastAsia="宋体" w:cs="宋体"/>
          <w:b/>
          <w:caps w:val="0"/>
          <w:color w:val="auto"/>
          <w:spacing w:val="6"/>
          <w:kern w:val="0"/>
          <w:sz w:val="32"/>
          <w:szCs w:val="24"/>
          <w:highlight w:val="none"/>
          <w:lang w:val="en-US" w:eastAsia="zh-CN"/>
        </w:rPr>
        <w:br w:type="page"/>
      </w:r>
    </w:p>
    <w:p>
      <w:pPr>
        <w:spacing w:line="360" w:lineRule="auto"/>
        <w:rPr>
          <w:rFonts w:hint="eastAsia" w:ascii="宋体" w:hAnsi="宋体" w:eastAsia="宋体" w:cs="宋体"/>
          <w:caps w:val="0"/>
          <w:color w:val="auto"/>
          <w:spacing w:val="6"/>
          <w:kern w:val="0"/>
          <w:sz w:val="28"/>
          <w:szCs w:val="24"/>
          <w:highlight w:val="none"/>
        </w:rPr>
        <w:sectPr>
          <w:headerReference r:id="rId18" w:type="default"/>
          <w:footerReference r:id="rId19" w:type="default"/>
          <w:pgSz w:w="11905" w:h="16838"/>
          <w:pgMar w:top="1361" w:right="1474" w:bottom="1134" w:left="1474" w:header="850" w:footer="992" w:gutter="0"/>
          <w:pgNumType w:fmt="decimal"/>
          <w:cols w:space="0" w:num="1"/>
          <w:titlePg/>
          <w:rtlGutter w:val="0"/>
          <w:docGrid w:linePitch="312" w:charSpace="0"/>
        </w:sectPr>
      </w:pPr>
    </w:p>
    <w:p>
      <w:pPr>
        <w:widowControl/>
        <w:spacing w:after="214" w:line="246" w:lineRule="auto"/>
        <w:ind w:right="-15"/>
        <w:jc w:val="center"/>
        <w:rPr>
          <w:rFonts w:hint="eastAsia" w:ascii="宋体" w:hAnsi="宋体" w:eastAsia="宋体" w:cs="宋体"/>
          <w:b/>
          <w:caps w:val="0"/>
          <w:color w:val="auto"/>
          <w:spacing w:val="6"/>
          <w:sz w:val="36"/>
          <w:szCs w:val="36"/>
          <w:highlight w:val="none"/>
        </w:rPr>
      </w:pPr>
      <w:r>
        <w:rPr>
          <w:rFonts w:hint="eastAsia" w:ascii="宋体" w:hAnsi="宋体" w:eastAsia="宋体" w:cs="宋体"/>
          <w:b/>
          <w:caps w:val="0"/>
          <w:color w:val="auto"/>
          <w:spacing w:val="6"/>
          <w:kern w:val="0"/>
          <w:sz w:val="32"/>
          <w:szCs w:val="24"/>
          <w:highlight w:val="none"/>
          <w:lang w:val="en-US" w:eastAsia="zh-CN"/>
        </w:rPr>
        <w:t>7</w:t>
      </w:r>
      <w:r>
        <w:rPr>
          <w:rFonts w:hint="eastAsia" w:ascii="宋体" w:hAnsi="宋体" w:eastAsia="宋体" w:cs="宋体"/>
          <w:b/>
          <w:caps w:val="0"/>
          <w:color w:val="auto"/>
          <w:spacing w:val="6"/>
          <w:kern w:val="0"/>
          <w:sz w:val="32"/>
          <w:szCs w:val="24"/>
          <w:highlight w:val="none"/>
        </w:rPr>
        <w:t>、节能环保声明及证明材料</w:t>
      </w:r>
    </w:p>
    <w:p>
      <w:pPr>
        <w:bidi w:val="0"/>
        <w:rPr>
          <w:rFonts w:hint="eastAsia"/>
        </w:rPr>
      </w:pPr>
      <w:r>
        <w:rPr>
          <w:rFonts w:hint="eastAsia"/>
        </w:rPr>
        <w:br w:type="page"/>
      </w:r>
    </w:p>
    <w:p>
      <w:pPr>
        <w:keepNext/>
        <w:keepLines/>
        <w:widowControl/>
        <w:spacing w:line="360" w:lineRule="auto"/>
        <w:jc w:val="center"/>
        <w:outlineLvl w:val="1"/>
        <w:rPr>
          <w:rFonts w:hint="eastAsia" w:ascii="宋体" w:hAnsi="宋体" w:eastAsia="宋体" w:cs="宋体"/>
          <w:b/>
          <w:caps w:val="0"/>
          <w:color w:val="auto"/>
          <w:spacing w:val="6"/>
          <w:kern w:val="0"/>
          <w:sz w:val="32"/>
          <w:szCs w:val="24"/>
          <w:highlight w:val="none"/>
        </w:rPr>
      </w:pPr>
      <w:bookmarkStart w:id="97" w:name="_Toc16942"/>
      <w:r>
        <w:rPr>
          <w:rFonts w:hint="eastAsia" w:ascii="宋体" w:hAnsi="宋体" w:eastAsia="宋体" w:cs="宋体"/>
          <w:b/>
          <w:caps w:val="0"/>
          <w:color w:val="auto"/>
          <w:spacing w:val="6"/>
          <w:kern w:val="0"/>
          <w:sz w:val="32"/>
          <w:szCs w:val="24"/>
          <w:highlight w:val="none"/>
          <w:lang w:val="en-US" w:eastAsia="zh-CN"/>
        </w:rPr>
        <w:t>8、</w:t>
      </w:r>
      <w:r>
        <w:rPr>
          <w:rFonts w:hint="eastAsia" w:ascii="宋体" w:hAnsi="宋体" w:eastAsia="宋体" w:cs="宋体"/>
          <w:b/>
          <w:caps w:val="0"/>
          <w:color w:val="auto"/>
          <w:spacing w:val="6"/>
          <w:kern w:val="0"/>
          <w:sz w:val="32"/>
          <w:szCs w:val="24"/>
          <w:highlight w:val="none"/>
        </w:rPr>
        <w:t>投标供应商认为有必要提供的其他资料</w:t>
      </w:r>
      <w:bookmarkEnd w:id="97"/>
    </w:p>
    <w:p>
      <w:pPr>
        <w:spacing w:after="120" w:line="360" w:lineRule="auto"/>
        <w:jc w:val="center"/>
        <w:rPr>
          <w:rFonts w:hint="eastAsia" w:ascii="宋体" w:hAnsi="宋体" w:eastAsia="宋体" w:cs="宋体"/>
          <w:caps w:val="0"/>
          <w:color w:val="auto"/>
          <w:spacing w:val="6"/>
          <w:kern w:val="0"/>
          <w:sz w:val="28"/>
          <w:szCs w:val="24"/>
          <w:highlight w:val="none"/>
        </w:rPr>
      </w:pPr>
      <w:r>
        <w:rPr>
          <w:rFonts w:hint="eastAsia" w:ascii="宋体" w:hAnsi="宋体" w:eastAsia="宋体" w:cs="宋体"/>
          <w:caps w:val="0"/>
          <w:color w:val="auto"/>
          <w:spacing w:val="6"/>
          <w:kern w:val="0"/>
          <w:sz w:val="28"/>
          <w:szCs w:val="24"/>
          <w:highlight w:val="none"/>
        </w:rPr>
        <w:t>（格式自拟）</w:t>
      </w:r>
    </w:p>
    <w:p>
      <w:pPr>
        <w:rPr>
          <w:rFonts w:hint="eastAsia" w:ascii="宋体" w:hAnsi="宋体" w:eastAsia="宋体" w:cs="宋体"/>
          <w:b/>
          <w:caps w:val="0"/>
          <w:color w:val="auto"/>
          <w:spacing w:val="6"/>
          <w:sz w:val="36"/>
          <w:szCs w:val="36"/>
          <w:highlight w:val="none"/>
        </w:rPr>
      </w:pPr>
      <w:r>
        <w:rPr>
          <w:rFonts w:hint="eastAsia" w:ascii="宋体" w:hAnsi="宋体" w:eastAsia="宋体" w:cs="宋体"/>
          <w:b/>
          <w:caps w:val="0"/>
          <w:color w:val="auto"/>
          <w:spacing w:val="6"/>
          <w:sz w:val="36"/>
          <w:szCs w:val="36"/>
          <w:highlight w:val="none"/>
        </w:rPr>
        <w:br w:type="page"/>
      </w:r>
    </w:p>
    <w:p>
      <w:pPr>
        <w:spacing w:line="360" w:lineRule="auto"/>
        <w:jc w:val="both"/>
        <w:rPr>
          <w:rFonts w:hint="eastAsia" w:ascii="宋体" w:hAnsi="宋体" w:eastAsia="宋体" w:cs="宋体"/>
          <w:caps w:val="0"/>
          <w:color w:val="auto"/>
          <w:spacing w:val="6"/>
          <w:kern w:val="0"/>
          <w:sz w:val="28"/>
          <w:szCs w:val="24"/>
          <w:highlight w:val="none"/>
        </w:rPr>
        <w:sectPr>
          <w:headerReference r:id="rId20" w:type="default"/>
          <w:footerReference r:id="rId21" w:type="default"/>
          <w:pgSz w:w="11905" w:h="16838"/>
          <w:pgMar w:top="1361" w:right="1474" w:bottom="1134" w:left="1474" w:header="850" w:footer="992" w:gutter="0"/>
          <w:pgNumType w:fmt="decimal"/>
          <w:cols w:space="0" w:num="1"/>
          <w:titlePg/>
          <w:rtlGutter w:val="0"/>
          <w:docGrid w:linePitch="312" w:charSpace="0"/>
        </w:sectPr>
      </w:pPr>
      <w:bookmarkStart w:id="98" w:name="_Toc49033256"/>
      <w:bookmarkStart w:id="99" w:name="_Toc477277852"/>
    </w:p>
    <w:p>
      <w:pPr>
        <w:spacing w:line="240" w:lineRule="auto"/>
        <w:jc w:val="left"/>
        <w:rPr>
          <w:rFonts w:hint="eastAsia" w:ascii="宋体" w:hAnsi="宋体" w:eastAsia="宋体" w:cs="宋体"/>
          <w:caps w:val="0"/>
          <w:color w:val="auto"/>
          <w:spacing w:val="6"/>
          <w:kern w:val="0"/>
          <w:sz w:val="28"/>
          <w:szCs w:val="24"/>
          <w:highlight w:val="none"/>
        </w:rPr>
      </w:pPr>
      <w:r>
        <w:rPr>
          <w:rFonts w:hint="eastAsia" w:ascii="宋体" w:hAnsi="宋体" w:eastAsia="宋体" w:cs="宋体"/>
          <w:caps w:val="0"/>
          <w:color w:val="auto"/>
          <w:spacing w:val="6"/>
          <w:kern w:val="0"/>
          <w:sz w:val="28"/>
          <w:szCs w:val="24"/>
          <w:highlight w:val="none"/>
        </w:rPr>
        <w:t>附件：</w:t>
      </w:r>
      <w:bookmarkEnd w:id="98"/>
      <w:bookmarkEnd w:id="99"/>
    </w:p>
    <w:p>
      <w:pPr>
        <w:spacing w:line="440" w:lineRule="exact"/>
        <w:ind w:firstLine="586" w:firstLineChars="200"/>
        <w:jc w:val="center"/>
        <w:rPr>
          <w:rFonts w:hint="eastAsia" w:ascii="宋体" w:hAnsi="宋体" w:eastAsia="宋体" w:cs="宋体"/>
          <w:b/>
          <w:caps w:val="0"/>
          <w:color w:val="auto"/>
          <w:spacing w:val="6"/>
          <w:sz w:val="28"/>
          <w:szCs w:val="28"/>
          <w:highlight w:val="none"/>
        </w:rPr>
      </w:pPr>
      <w:r>
        <w:rPr>
          <w:rFonts w:hint="eastAsia" w:ascii="宋体" w:hAnsi="宋体" w:eastAsia="宋体" w:cs="宋体"/>
          <w:b/>
          <w:caps w:val="0"/>
          <w:color w:val="auto"/>
          <w:spacing w:val="6"/>
          <w:sz w:val="28"/>
          <w:szCs w:val="28"/>
          <w:highlight w:val="none"/>
        </w:rPr>
        <w:t>二次报价（最终报价）书</w:t>
      </w:r>
    </w:p>
    <w:p>
      <w:pPr>
        <w:tabs>
          <w:tab w:val="left" w:pos="2700"/>
        </w:tabs>
        <w:spacing w:line="440" w:lineRule="exact"/>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项目名称：</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 xml:space="preserve">                                                           </w:t>
      </w:r>
    </w:p>
    <w:p>
      <w:pPr>
        <w:tabs>
          <w:tab w:val="left" w:pos="2700"/>
        </w:tabs>
        <w:spacing w:line="440" w:lineRule="exact"/>
        <w:jc w:val="left"/>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项目编号：</w:t>
      </w:r>
      <w:r>
        <w:rPr>
          <w:rFonts w:hint="eastAsia" w:ascii="宋体" w:hAnsi="宋体" w:eastAsia="宋体" w:cs="宋体"/>
          <w:caps w:val="0"/>
          <w:color w:val="auto"/>
          <w:spacing w:val="6"/>
          <w:sz w:val="24"/>
          <w:szCs w:val="24"/>
          <w:highlight w:val="none"/>
          <w:u w:val="single"/>
        </w:rPr>
        <w:t xml:space="preserve">                                       </w:t>
      </w:r>
    </w:p>
    <w:tbl>
      <w:tblPr>
        <w:tblStyle w:val="25"/>
        <w:tblW w:w="9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997"/>
        <w:gridCol w:w="1558"/>
        <w:gridCol w:w="1023"/>
        <w:gridCol w:w="818"/>
        <w:gridCol w:w="1607"/>
        <w:gridCol w:w="1656"/>
        <w:gridCol w:w="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791"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序号</w:t>
            </w:r>
          </w:p>
        </w:tc>
        <w:tc>
          <w:tcPr>
            <w:tcW w:w="2555" w:type="dxa"/>
            <w:gridSpan w:val="2"/>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货物或服务名称</w:t>
            </w:r>
          </w:p>
        </w:tc>
        <w:tc>
          <w:tcPr>
            <w:tcW w:w="1023"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数量</w:t>
            </w:r>
          </w:p>
        </w:tc>
        <w:tc>
          <w:tcPr>
            <w:tcW w:w="818"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单位</w:t>
            </w:r>
          </w:p>
        </w:tc>
        <w:tc>
          <w:tcPr>
            <w:tcW w:w="1607"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单价（元）</w:t>
            </w:r>
          </w:p>
        </w:tc>
        <w:tc>
          <w:tcPr>
            <w:tcW w:w="1656"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总价（元）</w:t>
            </w:r>
          </w:p>
        </w:tc>
        <w:tc>
          <w:tcPr>
            <w:tcW w:w="805"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791" w:type="dxa"/>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1</w:t>
            </w:r>
          </w:p>
        </w:tc>
        <w:tc>
          <w:tcPr>
            <w:tcW w:w="2555" w:type="dxa"/>
            <w:gridSpan w:val="2"/>
            <w:vAlign w:val="center"/>
          </w:tcPr>
          <w:p>
            <w:pPr>
              <w:jc w:val="center"/>
              <w:rPr>
                <w:rFonts w:hint="eastAsia" w:ascii="宋体" w:hAnsi="宋体" w:eastAsia="宋体" w:cs="宋体"/>
                <w:caps w:val="0"/>
                <w:color w:val="auto"/>
                <w:spacing w:val="6"/>
                <w:sz w:val="24"/>
                <w:szCs w:val="24"/>
                <w:highlight w:val="none"/>
                <w:lang w:eastAsia="zh-CN"/>
              </w:rPr>
            </w:pPr>
          </w:p>
        </w:tc>
        <w:tc>
          <w:tcPr>
            <w:tcW w:w="1023" w:type="dxa"/>
            <w:vAlign w:val="center"/>
          </w:tcPr>
          <w:p>
            <w:pPr>
              <w:jc w:val="center"/>
              <w:rPr>
                <w:rFonts w:hint="eastAsia" w:ascii="宋体" w:hAnsi="宋体" w:eastAsia="宋体" w:cs="宋体"/>
                <w:caps w:val="0"/>
                <w:color w:val="auto"/>
                <w:spacing w:val="6"/>
                <w:sz w:val="24"/>
                <w:szCs w:val="24"/>
                <w:highlight w:val="none"/>
              </w:rPr>
            </w:pPr>
          </w:p>
        </w:tc>
        <w:tc>
          <w:tcPr>
            <w:tcW w:w="818" w:type="dxa"/>
            <w:vAlign w:val="center"/>
          </w:tcPr>
          <w:p>
            <w:pPr>
              <w:jc w:val="center"/>
              <w:rPr>
                <w:rFonts w:hint="eastAsia" w:ascii="宋体" w:hAnsi="宋体" w:eastAsia="宋体" w:cs="宋体"/>
                <w:caps w:val="0"/>
                <w:color w:val="auto"/>
                <w:spacing w:val="6"/>
                <w:sz w:val="24"/>
                <w:szCs w:val="24"/>
                <w:highlight w:val="none"/>
              </w:rPr>
            </w:pPr>
          </w:p>
        </w:tc>
        <w:tc>
          <w:tcPr>
            <w:tcW w:w="1607" w:type="dxa"/>
          </w:tcPr>
          <w:p>
            <w:pPr>
              <w:spacing w:line="440" w:lineRule="exact"/>
              <w:jc w:val="left"/>
              <w:rPr>
                <w:rFonts w:hint="eastAsia" w:ascii="宋体" w:hAnsi="宋体" w:eastAsia="宋体" w:cs="宋体"/>
                <w:caps w:val="0"/>
                <w:color w:val="auto"/>
                <w:spacing w:val="6"/>
                <w:sz w:val="24"/>
                <w:szCs w:val="24"/>
                <w:highlight w:val="none"/>
              </w:rPr>
            </w:pPr>
          </w:p>
        </w:tc>
        <w:tc>
          <w:tcPr>
            <w:tcW w:w="1656" w:type="dxa"/>
          </w:tcPr>
          <w:p>
            <w:pPr>
              <w:spacing w:line="440" w:lineRule="exact"/>
              <w:jc w:val="left"/>
              <w:rPr>
                <w:rFonts w:hint="eastAsia" w:ascii="宋体" w:hAnsi="宋体" w:eastAsia="宋体" w:cs="宋体"/>
                <w:caps w:val="0"/>
                <w:color w:val="auto"/>
                <w:spacing w:val="6"/>
                <w:sz w:val="24"/>
                <w:szCs w:val="24"/>
                <w:highlight w:val="none"/>
              </w:rPr>
            </w:pPr>
          </w:p>
        </w:tc>
        <w:tc>
          <w:tcPr>
            <w:tcW w:w="805" w:type="dxa"/>
          </w:tcPr>
          <w:p>
            <w:pPr>
              <w:spacing w:line="440" w:lineRule="exact"/>
              <w:jc w:val="left"/>
              <w:rPr>
                <w:rFonts w:hint="eastAsia" w:ascii="宋体" w:hAnsi="宋体" w:eastAsia="宋体" w:cs="宋体"/>
                <w:caps w:val="0"/>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788" w:type="dxa"/>
            <w:gridSpan w:val="2"/>
            <w:vMerge w:val="restart"/>
            <w:vAlign w:val="center"/>
          </w:tcPr>
          <w:p>
            <w:pPr>
              <w:spacing w:line="440" w:lineRule="exact"/>
              <w:jc w:val="center"/>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最终报价</w:t>
            </w:r>
          </w:p>
        </w:tc>
        <w:tc>
          <w:tcPr>
            <w:tcW w:w="7467" w:type="dxa"/>
            <w:gridSpan w:val="6"/>
            <w:vAlign w:val="center"/>
          </w:tcPr>
          <w:p>
            <w:pPr>
              <w:spacing w:line="440" w:lineRule="exact"/>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788" w:type="dxa"/>
            <w:gridSpan w:val="2"/>
            <w:vMerge w:val="continue"/>
            <w:vAlign w:val="center"/>
          </w:tcPr>
          <w:p>
            <w:pPr>
              <w:spacing w:line="440" w:lineRule="exact"/>
              <w:jc w:val="center"/>
              <w:rPr>
                <w:rFonts w:hint="eastAsia" w:ascii="宋体" w:hAnsi="宋体" w:eastAsia="宋体" w:cs="宋体"/>
                <w:caps w:val="0"/>
                <w:color w:val="auto"/>
                <w:spacing w:val="6"/>
                <w:sz w:val="24"/>
                <w:szCs w:val="24"/>
                <w:highlight w:val="none"/>
              </w:rPr>
            </w:pPr>
          </w:p>
        </w:tc>
        <w:tc>
          <w:tcPr>
            <w:tcW w:w="7467" w:type="dxa"/>
            <w:gridSpan w:val="6"/>
            <w:vAlign w:val="center"/>
          </w:tcPr>
          <w:p>
            <w:pPr>
              <w:spacing w:line="440" w:lineRule="exact"/>
              <w:jc w:val="left"/>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小写：</w:t>
            </w:r>
          </w:p>
        </w:tc>
      </w:tr>
    </w:tbl>
    <w:p>
      <w:pPr>
        <w:keepNext w:val="0"/>
        <w:keepLines w:val="0"/>
        <w:pageBreakBefore w:val="0"/>
        <w:widowControl w:val="0"/>
        <w:kinsoku/>
        <w:wordWrap/>
        <w:overflowPunct/>
        <w:topLinePunct w:val="0"/>
        <w:autoSpaceDE/>
        <w:autoSpaceDN/>
        <w:bidi w:val="0"/>
        <w:adjustRightInd/>
        <w:snapToGrid/>
        <w:spacing w:before="157" w:beforeLines="50" w:line="400" w:lineRule="exact"/>
        <w:jc w:val="left"/>
        <w:textAlignment w:val="auto"/>
        <w:rPr>
          <w:rFonts w:hint="eastAsia" w:ascii="宋体" w:hAnsi="宋体" w:eastAsia="宋体" w:cs="宋体"/>
          <w:caps w:val="0"/>
          <w:color w:val="auto"/>
          <w:spacing w:val="6"/>
          <w:sz w:val="24"/>
          <w:szCs w:val="24"/>
          <w:highlight w:val="none"/>
          <w:u w:val="single"/>
        </w:rPr>
      </w:pPr>
      <w:r>
        <w:rPr>
          <w:rFonts w:hint="eastAsia" w:ascii="宋体" w:hAnsi="宋体" w:eastAsia="宋体" w:cs="宋体"/>
          <w:caps w:val="0"/>
          <w:color w:val="auto"/>
          <w:spacing w:val="6"/>
          <w:sz w:val="24"/>
          <w:szCs w:val="24"/>
          <w:highlight w:val="none"/>
        </w:rPr>
        <w:t>另附现场承诺：</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40" w:lineRule="atLeas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投标供应商：</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u w:val="single"/>
          <w:lang w:val="en-US" w:eastAsia="zh-CN"/>
        </w:rPr>
        <w:t xml:space="preserve">       </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（投标供应商全称并加盖单位公章）</w:t>
      </w:r>
    </w:p>
    <w:p>
      <w:pPr>
        <w:keepNext w:val="0"/>
        <w:keepLines w:val="0"/>
        <w:pageBreakBefore w:val="0"/>
        <w:widowControl w:val="0"/>
        <w:kinsoku/>
        <w:wordWrap/>
        <w:overflowPunct/>
        <w:topLinePunct w:val="0"/>
        <w:autoSpaceDE/>
        <w:autoSpaceDN/>
        <w:bidi w:val="0"/>
        <w:adjustRightInd/>
        <w:snapToGrid/>
        <w:spacing w:line="440" w:lineRule="atLeast"/>
        <w:jc w:val="left"/>
        <w:textAlignment w:val="auto"/>
        <w:rPr>
          <w:rFonts w:hint="eastAsia" w:ascii="宋体" w:hAnsi="宋体" w:eastAsia="宋体" w:cs="宋体"/>
          <w:caps w:val="0"/>
          <w:color w:val="auto"/>
          <w:spacing w:val="6"/>
          <w:sz w:val="24"/>
          <w:szCs w:val="24"/>
          <w:highlight w:val="none"/>
        </w:rPr>
      </w:pPr>
      <w:r>
        <w:rPr>
          <w:rFonts w:hint="eastAsia" w:ascii="宋体" w:hAnsi="宋体" w:eastAsia="宋体" w:cs="宋体"/>
          <w:caps w:val="0"/>
          <w:color w:val="auto"/>
          <w:spacing w:val="6"/>
          <w:sz w:val="24"/>
          <w:szCs w:val="24"/>
          <w:highlight w:val="none"/>
        </w:rPr>
        <w:t>供应商法定代表人或授权代表：</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（签字或盖章）</w:t>
      </w:r>
    </w:p>
    <w:p>
      <w:pPr>
        <w:spacing w:line="520" w:lineRule="exact"/>
        <w:rPr>
          <w:rFonts w:hint="eastAsia" w:ascii="宋体" w:hAnsi="宋体" w:eastAsia="宋体" w:cs="宋体"/>
          <w:b/>
          <w:caps w:val="0"/>
          <w:color w:val="auto"/>
          <w:spacing w:val="6"/>
          <w:kern w:val="0"/>
          <w:sz w:val="24"/>
          <w:szCs w:val="24"/>
          <w:highlight w:val="none"/>
        </w:rPr>
      </w:pPr>
      <w:r>
        <w:rPr>
          <w:rFonts w:hint="eastAsia" w:ascii="宋体" w:hAnsi="宋体" w:eastAsia="宋体" w:cs="宋体"/>
          <w:caps w:val="0"/>
          <w:color w:val="auto"/>
          <w:spacing w:val="6"/>
          <w:sz w:val="24"/>
          <w:szCs w:val="24"/>
          <w:highlight w:val="none"/>
        </w:rPr>
        <w:t>日     期：</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年</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月</w:t>
      </w:r>
      <w:r>
        <w:rPr>
          <w:rFonts w:hint="eastAsia" w:ascii="宋体" w:hAnsi="宋体" w:eastAsia="宋体" w:cs="宋体"/>
          <w:caps w:val="0"/>
          <w:color w:val="auto"/>
          <w:spacing w:val="6"/>
          <w:sz w:val="24"/>
          <w:szCs w:val="24"/>
          <w:highlight w:val="none"/>
          <w:u w:val="single"/>
        </w:rPr>
        <w:t xml:space="preserve">    </w:t>
      </w:r>
      <w:r>
        <w:rPr>
          <w:rFonts w:hint="eastAsia" w:ascii="宋体" w:hAnsi="宋体" w:eastAsia="宋体" w:cs="宋体"/>
          <w:caps w:val="0"/>
          <w:color w:val="auto"/>
          <w:spacing w:val="6"/>
          <w:sz w:val="24"/>
          <w:szCs w:val="24"/>
          <w:highlight w:val="none"/>
        </w:rPr>
        <w:t>日</w:t>
      </w:r>
    </w:p>
    <w:p>
      <w:pPr>
        <w:keepNext w:val="0"/>
        <w:keepLines w:val="0"/>
        <w:pageBreakBefore w:val="0"/>
        <w:widowControl w:val="0"/>
        <w:kinsoku/>
        <w:wordWrap/>
        <w:overflowPunct/>
        <w:topLinePunct w:val="0"/>
        <w:autoSpaceDE/>
        <w:autoSpaceDN/>
        <w:bidi w:val="0"/>
        <w:adjustRightInd/>
        <w:snapToGrid/>
        <w:spacing w:line="440" w:lineRule="atLeast"/>
        <w:textAlignment w:val="auto"/>
        <w:rPr>
          <w:rFonts w:hint="eastAsia" w:ascii="宋体" w:hAnsi="宋体" w:eastAsia="宋体" w:cs="宋体"/>
          <w:caps w:val="0"/>
          <w:color w:val="auto"/>
          <w:spacing w:val="6"/>
          <w:sz w:val="16"/>
          <w:szCs w:val="18"/>
          <w:highlight w:val="none"/>
        </w:rPr>
      </w:pPr>
      <w:r>
        <w:rPr>
          <w:rFonts w:hint="eastAsia" w:ascii="宋体" w:hAnsi="宋体" w:eastAsia="宋体" w:cs="宋体"/>
          <w:b/>
          <w:caps w:val="0"/>
          <w:color w:val="auto"/>
          <w:spacing w:val="6"/>
          <w:kern w:val="0"/>
          <w:sz w:val="22"/>
          <w:szCs w:val="20"/>
          <w:highlight w:val="none"/>
        </w:rPr>
        <w:t>注：《二次报价（最后报价）书》单独打印一份，并按本</w:t>
      </w:r>
      <w:r>
        <w:rPr>
          <w:rFonts w:hint="eastAsia" w:ascii="宋体" w:hAnsi="宋体" w:eastAsia="宋体" w:cs="宋体"/>
          <w:b/>
          <w:caps w:val="0"/>
          <w:color w:val="auto"/>
          <w:spacing w:val="6"/>
          <w:kern w:val="0"/>
          <w:sz w:val="22"/>
          <w:szCs w:val="20"/>
          <w:highlight w:val="none"/>
          <w:lang w:eastAsia="zh-CN"/>
        </w:rPr>
        <w:t>竞争性磋商</w:t>
      </w:r>
      <w:r>
        <w:rPr>
          <w:rFonts w:hint="eastAsia" w:ascii="宋体" w:hAnsi="宋体" w:eastAsia="宋体" w:cs="宋体"/>
          <w:b/>
          <w:caps w:val="0"/>
          <w:color w:val="auto"/>
          <w:spacing w:val="6"/>
          <w:kern w:val="0"/>
          <w:sz w:val="22"/>
          <w:szCs w:val="20"/>
          <w:highlight w:val="none"/>
        </w:rPr>
        <w:t>文件要求签字盖章后，根据现场评审情况，现场填写金额后装入封套内。</w:t>
      </w:r>
    </w:p>
    <w:p>
      <w:pPr>
        <w:keepNext w:val="0"/>
        <w:keepLines w:val="0"/>
        <w:pageBreakBefore w:val="0"/>
        <w:widowControl w:val="0"/>
        <w:kinsoku/>
        <w:wordWrap/>
        <w:overflowPunct/>
        <w:topLinePunct w:val="0"/>
        <w:autoSpaceDE/>
        <w:autoSpaceDN/>
        <w:bidi w:val="0"/>
        <w:adjustRightInd/>
        <w:snapToGrid/>
        <w:spacing w:line="440" w:lineRule="atLeast"/>
        <w:textAlignment w:val="auto"/>
        <w:rPr>
          <w:rFonts w:hint="eastAsia" w:ascii="仿宋" w:hAnsi="仿宋" w:eastAsia="仿宋" w:cs="仿宋"/>
          <w:caps w:val="0"/>
          <w:color w:val="auto"/>
          <w:spacing w:val="6"/>
          <w:sz w:val="16"/>
          <w:szCs w:val="18"/>
          <w:highlight w:val="none"/>
        </w:rPr>
      </w:pPr>
    </w:p>
    <w:sectPr>
      <w:pgSz w:w="11905" w:h="16838"/>
      <w:pgMar w:top="1474" w:right="1474" w:bottom="1474" w:left="1474" w:header="850" w:footer="992" w:gutter="0"/>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00004FF" w:usb2="00000000" w:usb3="00000000" w:csb0="2000019F" w:csb1="00000000"/>
  </w:font>
  <w:font w:name="方正小标宋简体">
    <w:altName w:val="Arial Unicode MS"/>
    <w:panose1 w:val="03000509000000000000"/>
    <w:charset w:val="86"/>
    <w:family w:val="script"/>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方正仿宋_GBK">
    <w:altName w:val="微软雅黑"/>
    <w:panose1 w:val="02000000000000000000"/>
    <w:charset w:val="86"/>
    <w:family w:val="auto"/>
    <w:pitch w:val="default"/>
    <w:sig w:usb0="00000000" w:usb1="00000000" w:usb2="00082016" w:usb3="00000000" w:csb0="00040001"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40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snapToGrid w:val="0"/>
                            <w:ind w:firstLine="360"/>
                            <w:rPr>
                              <w:sz w:val="18"/>
                              <w:szCs w:val="24"/>
                            </w:rPr>
                          </w:pPr>
                        </w:p>
                      </w:txbxContent>
                    </wps:txbx>
                    <wps:bodyPr wrap="none" lIns="0" tIns="0" rIns="0" bIns="0" upright="1">
                      <a:spAutoFit/>
                    </wps:bodyPr>
                  </wps:wsp>
                </a:graphicData>
              </a:graphic>
            </wp:anchor>
          </w:drawing>
        </mc:Choice>
        <mc:Fallback>
          <w:pict>
            <v:shape id="409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zSVju0AAAAAUBAAAPAAAAAAAAAAEAIAAAACIAAABkcnMvZG93bnJldi54bWxQSwECFAAU&#10;AAAACACHTuJAWQ/k/8ABAACbAwAADgAAAAAAAAABACAAAAAfAQAAZHJzL2Uyb0RvYy54bWxQSwUG&#10;AAAAAAYABgBZAQAAUQUAAAAA&#10;">
              <v:fill on="f" focussize="0,0"/>
              <v:stroke on="f" weight="0.5pt"/>
              <v:imagedata o:title=""/>
              <o:lock v:ext="edit" aspectratio="f"/>
              <v:textbox inset="0mm,0mm,0mm,0mm" style="mso-fit-shape-to-text:t;">
                <w:txbxContent>
                  <w:p>
                    <w:pPr>
                      <w:snapToGrid w:val="0"/>
                      <w:ind w:firstLine="360"/>
                      <w:rPr>
                        <w:sz w:val="18"/>
                        <w:szCs w:val="24"/>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332105" cy="209550"/>
              <wp:effectExtent l="0" t="0" r="0" b="0"/>
              <wp:wrapNone/>
              <wp:docPr id="3" name="4103"/>
              <wp:cNvGraphicFramePr/>
              <a:graphic xmlns:a="http://schemas.openxmlformats.org/drawingml/2006/main">
                <a:graphicData uri="http://schemas.microsoft.com/office/word/2010/wordprocessingShape">
                  <wps:wsp>
                    <wps:cNvSpPr txBox="1"/>
                    <wps:spPr>
                      <a:xfrm>
                        <a:off x="0" y="0"/>
                        <a:ext cx="332105" cy="209550"/>
                      </a:xfrm>
                      <a:prstGeom prst="rect">
                        <a:avLst/>
                      </a:prstGeom>
                      <a:noFill/>
                      <a:ln>
                        <a:noFill/>
                      </a:ln>
                    </wps:spPr>
                    <wps:txbx>
                      <w:txbxContent>
                        <w:p>
                          <w:pPr>
                            <w:snapToGrid w:val="0"/>
                            <w:ind w:firstLine="360"/>
                            <w:rPr>
                              <w:sz w:val="18"/>
                              <w:szCs w:val="24"/>
                            </w:rPr>
                          </w:pPr>
                        </w:p>
                      </w:txbxContent>
                    </wps:txbx>
                    <wps:bodyPr wrap="none" lIns="0" tIns="0" rIns="0" bIns="0" upright="1">
                      <a:spAutoFit/>
                    </wps:bodyPr>
                  </wps:wsp>
                </a:graphicData>
              </a:graphic>
            </wp:anchor>
          </w:drawing>
        </mc:Choice>
        <mc:Fallback>
          <w:pict>
            <v:shape id="4103" o:spid="_x0000_s1026" o:spt="202" type="#_x0000_t202" style="position:absolute;left:0pt;margin-top:0pt;height:16.5pt;width:26.15pt;mso-position-horizontal:center;mso-position-horizontal-relative:margin;mso-wrap-style:none;z-index:251660288;mso-width-relative:page;mso-height-relative:page;" filled="f" stroked="f" coordsize="21600,21600" o:gfxdata="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d5oG30QAAAAMBAAAPAAAAAAAAAAEAIAAAACIAAABkcnMvZG93bnJldi54bWxQSwECFAAUAAAA&#10;CACHTuJAsxypW7wBAACQAwAADgAAAAAAAAABACAAAAAgAQAAZHJzL2Uyb0RvYy54bWxQSwUGAAAA&#10;AAYABgBZAQAATgUAAAAA&#10;">
              <v:fill on="f" focussize="0,0"/>
              <v:stroke on="f"/>
              <v:imagedata o:title=""/>
              <o:lock v:ext="edit" aspectratio="f"/>
              <v:textbox inset="0mm,0mm,0mm,0mm" style="mso-fit-shape-to-text:t;">
                <w:txbxContent>
                  <w:p>
                    <w:pPr>
                      <w:snapToGrid w:val="0"/>
                      <w:ind w:firstLine="360"/>
                      <w:rPr>
                        <w:sz w:val="18"/>
                        <w:szCs w:val="24"/>
                      </w:rPr>
                    </w:pP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419735" cy="278765"/>
              <wp:effectExtent l="0" t="0" r="0" b="0"/>
              <wp:wrapNone/>
              <wp:docPr id="4" name="4104"/>
              <wp:cNvGraphicFramePr/>
              <a:graphic xmlns:a="http://schemas.openxmlformats.org/drawingml/2006/main">
                <a:graphicData uri="http://schemas.microsoft.com/office/word/2010/wordprocessingShape">
                  <wps:wsp>
                    <wps:cNvSpPr txBox="1"/>
                    <wps:spPr>
                      <a:xfrm>
                        <a:off x="0" y="0"/>
                        <a:ext cx="419735" cy="278765"/>
                      </a:xfrm>
                      <a:prstGeom prst="rect">
                        <a:avLst/>
                      </a:prstGeom>
                      <a:noFill/>
                      <a:ln>
                        <a:noFill/>
                      </a:ln>
                    </wps:spPr>
                    <wps:txbx>
                      <w:txbxContent>
                        <w:p>
                          <w:pPr>
                            <w:ind w:firstLine="480"/>
                            <w:rPr>
                              <w:szCs w:val="24"/>
                            </w:rPr>
                          </w:pPr>
                        </w:p>
                      </w:txbxContent>
                    </wps:txbx>
                    <wps:bodyPr wrap="none" lIns="0" tIns="0" rIns="0" bIns="0" upright="1">
                      <a:spAutoFit/>
                    </wps:bodyPr>
                  </wps:wsp>
                </a:graphicData>
              </a:graphic>
            </wp:anchor>
          </w:drawing>
        </mc:Choice>
        <mc:Fallback>
          <w:pict>
            <v:shape id="4104" o:spid="_x0000_s1026" o:spt="202" type="#_x0000_t202" style="position:absolute;left:0pt;margin-top:0pt;height:21.95pt;width:33.05pt;mso-position-horizontal:center;mso-position-horizontal-relative:margin;mso-wrap-style:none;z-index:251661312;mso-width-relative:page;mso-height-relative:page;" filled="f" stroked="f" coordsize="21600,21600" o:gfxdata="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wlTiftEAAAADAQAADwAAAAAAAAABACAAAAAiAAAAZHJzL2Rvd25yZXYueG1sUEsBAhQAFAAA&#10;AAgAh07iQMBiscC9AQAAkAMAAA4AAAAAAAAAAQAgAAAAIAEAAGRycy9lMm9Eb2MueG1sUEsFBgAA&#10;AAAGAAYAWQEAAE8FAAAAAA==&#10;">
              <v:fill on="f" focussize="0,0"/>
              <v:stroke on="f"/>
              <v:imagedata o:title=""/>
              <o:lock v:ext="edit" aspectratio="f"/>
              <v:textbox inset="0mm,0mm,0mm,0mm" style="mso-fit-shape-to-text:t;">
                <w:txbxContent>
                  <w:p>
                    <w:pPr>
                      <w:ind w:firstLine="480"/>
                      <w:rPr>
                        <w:szCs w:val="24"/>
                      </w:rPr>
                    </w:pPr>
                  </w:p>
                </w:txbxContent>
              </v:textbox>
            </v:shape>
          </w:pict>
        </mc:Fallback>
      </mc:AlternateContent>
    </w:r>
    <w: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- 23 -</w:t>
                          </w:r>
                          <w:r>
                            <w:fldChar w:fldCharType="end"/>
                          </w:r>
                        </w:p>
                      </w:txbxContent>
                    </wps:txbx>
                    <wps:bodyPr wrap="none" lIns="0" tIns="0" rIns="0" bIns="0" upright="0">
                      <a:spAutoFit/>
                    </wps:bodyPr>
                  </wps:wsp>
                </a:graphicData>
              </a:graphic>
            </wp:anchor>
          </w:drawing>
        </mc:Choice>
        <mc:Fallback>
          <w:pict>
            <v:shape id="文本框 105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bnrMsBAACcAwAADgAAAGRycy9lMm9Eb2MueG1srVPNjtMwEL4j8Q6W&#10;79RpxaI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1lW&#10;Ny+zQn2AGhPvA6am4Y0fcG9mP6AzEx9UtPmLlAjGUd/zVV85JCLyo/Vqva4wJDA2XxCfPTwPEdJb&#10;6S3JRkMjDrDoyk/vIY2pc0qu5vydNqYM0bi/HIiZPSz3PvaYrTTsh4nQ3rdn5NPj7BvqcNUpMe8c&#10;SpvXZDbibOxn4xiiPnRlj3I9CK+PCZsoveUKI+xUGIdW2E0Llrfiz3vJevip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zW56zLAQAAnAMAAA4AAAAAAAAAAQAgAAAAHgEAAGRycy9lMm9E&#10;b2MueG1sUEsFBgAAAAAGAAYAWQEAAFs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- 23 -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文本框 105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FMnZrLAQAAnAMAAA4AAAAAAAAAAQAgAAAAHgEAAGRycy9lMm9E&#10;b2MueG1sUEsFBgAAAAAGAAYAWQEAAFs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after="120" w:line="14" w:lineRule="auto"/>
      <w:rPr>
        <w:sz w:val="2"/>
        <w:szCs w:val="24"/>
      </w:rPr>
    </w:pPr>
    <w:r>
      <w:rPr>
        <w:sz w:val="2"/>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- 31 -</w:t>
                          </w:r>
                          <w:r>
                            <w:fldChar w:fldCharType="end"/>
                          </w:r>
                        </w:p>
                      </w:txbxContent>
                    </wps:txbx>
                    <wps:bodyPr wrap="none" lIns="0" tIns="0" rIns="0" bIns="0" upright="0">
                      <a:spAutoFit/>
                    </wps:bodyPr>
                  </wps:wsp>
                </a:graphicData>
              </a:graphic>
            </wp:anchor>
          </w:drawing>
        </mc:Choice>
        <mc:Fallback>
          <w:pict>
            <v:shape id="文本框 1057"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I7zAcsBAACcAwAADgAAAGRycy9lMm9Eb2MueG1srVPNjtMwEL4j8Q6W&#10;79RpJdg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1lW&#10;L2+yQn2AGhPvA6am4Y0fcG9mP6AzEx9UtPmLlAjGUd/zVV85JCLyo/Vqva4wJDA2XxCfPTwPEdJb&#10;6S3JRkMjDrDoyk/vIY2pc0qu5vydNqYM0bi/HIiZPSz3PvaYrTTsh4nQ3rdn5NPj7BvqcNUpMe8c&#10;SpvXZDbibOxn4xiiPnRlj3I9CK+PCZsoveUKI+xUGIdW2E0Llrfiz3vJevip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AiO8wHLAQAAnAMAAA4AAAAAAAAAAQAgAAAAHgEAAGRycy9lMm9E&#10;b2MueG1sUEsFBgAAAAAGAAYAWQEAAFs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- 31 -</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- 30 -</w:t>
                          </w:r>
                          <w:r>
                            <w:fldChar w:fldCharType="end"/>
                          </w:r>
                        </w:p>
                      </w:txbxContent>
                    </wps:txbx>
                    <wps:bodyPr wrap="none" lIns="0" tIns="0" rIns="0" bIns="0" upright="0">
                      <a:spAutoFit/>
                    </wps:bodyPr>
                  </wps:wsp>
                </a:graphicData>
              </a:graphic>
            </wp:anchor>
          </w:drawing>
        </mc:Choice>
        <mc:Fallback>
          <w:pict>
            <v:shape id="文本框 1058"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veXwLLAQAAnAMAAA4AAAAAAAAAAQAgAAAAHgEAAGRycy9lMm9E&#10;b2MueG1sUEsFBgAAAAAGAAYAWQEAAFs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- 30 -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文本框 1059"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dPEtMsBAACcAwAADgAAAGRycy9lMm9Eb2MueG1srVPNjtMwEL4j8Q6W&#10;79RpJVA3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1lW&#10;L2+yQn2AGhPvA6am4Y0fcG9mP6AzEx9UtPmLlAjGUd/zVV85JCLyo/Vqva4wJDA2XxCfPTwPEdJb&#10;6S3JRkMjDrDoyk/vIY2pc0qu5vydNqYM0bi/HIiZPSz3PvaYrTTsh4nQ3rdn5NPj7BvqcNUpMe8c&#10;SpvXZDbibOxn4xiiPnRlj3I9CK+PCZsoveUKI+xUGIdW2E0Llrfiz3vJevip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KHTxLTLAQAAnAMAAA4AAAAAAAAAAQAgAAAAHgEAAGRycy9lMm9E&#10;b2MueG1sUEsFBgAAAAAGAAYAWQEAAFsFA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- 53 -</w:t>
                          </w:r>
                          <w:r>
                            <w:fldChar w:fldCharType="end"/>
                          </w:r>
                        </w:p>
                      </w:txbxContent>
                    </wps:txbx>
                    <wps:bodyPr wrap="none" lIns="0" tIns="0" rIns="0" bIns="0" upright="0">
                      <a:spAutoFit/>
                    </wps:bodyPr>
                  </wps:wsp>
                </a:graphicData>
              </a:graphic>
            </wp:anchor>
          </w:drawing>
        </mc:Choice>
        <mc:Fallback>
          <w:pict>
            <v:shape id="文本框 1060"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pZ5xyQEAAJ0DAAAOAAAAAAAAAAEAIAAAAB4BAABkcnMvZTJvRG9j&#10;LnhtbFBLBQYAAAAABgAGAFkBAABZBQ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- 53 -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rPr>
        <w:sz w:val="18"/>
        <w:szCs w:val="2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0"/>
      <w:rPr>
        <w:szCs w:val="24"/>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0"/>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6EAEEE"/>
    <w:multiLevelType w:val="singleLevel"/>
    <w:tmpl w:val="916EAEEE"/>
    <w:lvl w:ilvl="0" w:tentative="0">
      <w:start w:val="2"/>
      <w:numFmt w:val="decimal"/>
      <w:suff w:val="nothing"/>
      <w:lvlText w:val="%1、"/>
      <w:lvlJc w:val="left"/>
    </w:lvl>
  </w:abstractNum>
  <w:abstractNum w:abstractNumId="1">
    <w:nsid w:val="96E3811F"/>
    <w:multiLevelType w:val="singleLevel"/>
    <w:tmpl w:val="96E3811F"/>
    <w:lvl w:ilvl="0" w:tentative="0">
      <w:start w:val="2"/>
      <w:numFmt w:val="chineseCounting"/>
      <w:suff w:val="nothing"/>
      <w:lvlText w:val="（%1）"/>
      <w:lvlJc w:val="left"/>
      <w:rPr>
        <w:rFonts w:hint="eastAsia"/>
      </w:rPr>
    </w:lvl>
  </w:abstractNum>
  <w:abstractNum w:abstractNumId="2">
    <w:nsid w:val="9ADFED59"/>
    <w:multiLevelType w:val="singleLevel"/>
    <w:tmpl w:val="9ADFED59"/>
    <w:lvl w:ilvl="0" w:tentative="0">
      <w:start w:val="4"/>
      <w:numFmt w:val="chineseCounting"/>
      <w:suff w:val="nothing"/>
      <w:lvlText w:val="%1、"/>
      <w:lvlJc w:val="left"/>
    </w:lvl>
  </w:abstractNum>
  <w:abstractNum w:abstractNumId="3">
    <w:nsid w:val="A0B68C5B"/>
    <w:multiLevelType w:val="singleLevel"/>
    <w:tmpl w:val="A0B68C5B"/>
    <w:lvl w:ilvl="0" w:tentative="0">
      <w:start w:val="1"/>
      <w:numFmt w:val="chineseCounting"/>
      <w:suff w:val="space"/>
      <w:lvlText w:val="第%1章"/>
      <w:lvlJc w:val="left"/>
      <w:rPr>
        <w:rFonts w:hint="eastAsia"/>
      </w:rPr>
    </w:lvl>
  </w:abstractNum>
  <w:abstractNum w:abstractNumId="4">
    <w:nsid w:val="BA9E5E73"/>
    <w:multiLevelType w:val="singleLevel"/>
    <w:tmpl w:val="BA9E5E73"/>
    <w:lvl w:ilvl="0" w:tentative="0">
      <w:start w:val="1"/>
      <w:numFmt w:val="chineseCounting"/>
      <w:suff w:val="nothing"/>
      <w:lvlText w:val="%1、"/>
      <w:lvlJc w:val="left"/>
    </w:lvl>
  </w:abstractNum>
  <w:abstractNum w:abstractNumId="5">
    <w:nsid w:val="19FB01CF"/>
    <w:multiLevelType w:val="singleLevel"/>
    <w:tmpl w:val="19FB01CF"/>
    <w:lvl w:ilvl="0" w:tentative="0">
      <w:start w:val="4"/>
      <w:numFmt w:val="chineseCounting"/>
      <w:suff w:val="nothing"/>
      <w:lvlText w:val="%1、"/>
      <w:lvlJc w:val="left"/>
      <w:rPr>
        <w:rFonts w:hint="eastAsia"/>
      </w:rPr>
    </w:lvl>
  </w:abstractNum>
  <w:abstractNum w:abstractNumId="6">
    <w:nsid w:val="1B11D784"/>
    <w:multiLevelType w:val="singleLevel"/>
    <w:tmpl w:val="1B11D784"/>
    <w:lvl w:ilvl="0" w:tentative="0">
      <w:start w:val="1"/>
      <w:numFmt w:val="chineseCounting"/>
      <w:suff w:val="nothing"/>
      <w:lvlText w:val="%1、"/>
      <w:lvlJc w:val="left"/>
      <w:rPr>
        <w:rFonts w:hint="eastAsia"/>
      </w:rPr>
    </w:lvl>
  </w:abstractNum>
  <w:abstractNum w:abstractNumId="7">
    <w:nsid w:val="4EEF35E5"/>
    <w:multiLevelType w:val="singleLevel"/>
    <w:tmpl w:val="4EEF35E5"/>
    <w:lvl w:ilvl="0" w:tentative="0">
      <w:start w:val="2"/>
      <w:numFmt w:val="decimal"/>
      <w:suff w:val="nothing"/>
      <w:lvlText w:val="%1）"/>
      <w:lvlJc w:val="left"/>
    </w:lvl>
  </w:abstractNum>
  <w:abstractNum w:abstractNumId="8">
    <w:nsid w:val="5E1FE189"/>
    <w:multiLevelType w:val="singleLevel"/>
    <w:tmpl w:val="5E1FE189"/>
    <w:lvl w:ilvl="0" w:tentative="0">
      <w:start w:val="5"/>
      <w:numFmt w:val="chineseCounting"/>
      <w:suff w:val="nothing"/>
      <w:lvlText w:val="%1、"/>
      <w:lvlJc w:val="left"/>
      <w:rPr>
        <w:rFonts w:hint="eastAsia"/>
      </w:rPr>
    </w:lvl>
  </w:abstractNum>
  <w:num w:numId="1">
    <w:abstractNumId w:val="3"/>
  </w:num>
  <w:num w:numId="2">
    <w:abstractNumId w:val="4"/>
  </w:num>
  <w:num w:numId="3">
    <w:abstractNumId w:val="7"/>
  </w:num>
  <w:num w:numId="4">
    <w:abstractNumId w:val="6"/>
  </w:num>
  <w:num w:numId="5">
    <w:abstractNumId w:val="5"/>
  </w:num>
  <w:num w:numId="6">
    <w:abstractNumId w:val="8"/>
  </w:num>
  <w:num w:numId="7">
    <w:abstractNumId w:val="0"/>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210"/>
  <w:drawingGridVerticalSpacing w:val="99999990"/>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ViY2JkNTM5NmY4NjU3NjE0MGExYjM2ZWU1YjQ2MmMifQ=="/>
  </w:docVars>
  <w:rsids>
    <w:rsidRoot w:val="0066220A"/>
    <w:rsid w:val="0006799C"/>
    <w:rsid w:val="0066220A"/>
    <w:rsid w:val="0069744B"/>
    <w:rsid w:val="00956036"/>
    <w:rsid w:val="00980C43"/>
    <w:rsid w:val="00A35490"/>
    <w:rsid w:val="00AE7919"/>
    <w:rsid w:val="00B20DF2"/>
    <w:rsid w:val="00BF52BD"/>
    <w:rsid w:val="00C06354"/>
    <w:rsid w:val="00CB04B0"/>
    <w:rsid w:val="00D07B9F"/>
    <w:rsid w:val="00D556FC"/>
    <w:rsid w:val="00FC7FF8"/>
    <w:rsid w:val="01387F48"/>
    <w:rsid w:val="01422176"/>
    <w:rsid w:val="016024DD"/>
    <w:rsid w:val="0178435E"/>
    <w:rsid w:val="01891B53"/>
    <w:rsid w:val="019F1220"/>
    <w:rsid w:val="01A249C3"/>
    <w:rsid w:val="01A9502F"/>
    <w:rsid w:val="01B8551A"/>
    <w:rsid w:val="01CB467A"/>
    <w:rsid w:val="01EA4114"/>
    <w:rsid w:val="02205A33"/>
    <w:rsid w:val="02551B85"/>
    <w:rsid w:val="026B76FE"/>
    <w:rsid w:val="026E03AD"/>
    <w:rsid w:val="02EB6A89"/>
    <w:rsid w:val="02F7364A"/>
    <w:rsid w:val="02FC45A7"/>
    <w:rsid w:val="02FE3E7B"/>
    <w:rsid w:val="033E696D"/>
    <w:rsid w:val="03571318"/>
    <w:rsid w:val="036F3BD2"/>
    <w:rsid w:val="0382201C"/>
    <w:rsid w:val="03CF3A69"/>
    <w:rsid w:val="03D173A6"/>
    <w:rsid w:val="03E2379C"/>
    <w:rsid w:val="03F434D0"/>
    <w:rsid w:val="040C10D8"/>
    <w:rsid w:val="042F62B6"/>
    <w:rsid w:val="046441B2"/>
    <w:rsid w:val="04670EC1"/>
    <w:rsid w:val="046C12B8"/>
    <w:rsid w:val="04C74740"/>
    <w:rsid w:val="051C4A8C"/>
    <w:rsid w:val="052C4FE6"/>
    <w:rsid w:val="053C2A6F"/>
    <w:rsid w:val="05436F4F"/>
    <w:rsid w:val="054B126F"/>
    <w:rsid w:val="05596BCA"/>
    <w:rsid w:val="056C5D91"/>
    <w:rsid w:val="059206D1"/>
    <w:rsid w:val="059D426B"/>
    <w:rsid w:val="05AA02EA"/>
    <w:rsid w:val="05C4253D"/>
    <w:rsid w:val="05FE7A09"/>
    <w:rsid w:val="060C0418"/>
    <w:rsid w:val="061F547F"/>
    <w:rsid w:val="06253E14"/>
    <w:rsid w:val="06295614"/>
    <w:rsid w:val="063C7576"/>
    <w:rsid w:val="0644064C"/>
    <w:rsid w:val="064E5702"/>
    <w:rsid w:val="06584A31"/>
    <w:rsid w:val="068943A3"/>
    <w:rsid w:val="06A91438"/>
    <w:rsid w:val="06AD33DF"/>
    <w:rsid w:val="071D689A"/>
    <w:rsid w:val="073E518E"/>
    <w:rsid w:val="074D7892"/>
    <w:rsid w:val="07613A14"/>
    <w:rsid w:val="076F59D4"/>
    <w:rsid w:val="079C1EB4"/>
    <w:rsid w:val="07F930A1"/>
    <w:rsid w:val="080E7179"/>
    <w:rsid w:val="081128A2"/>
    <w:rsid w:val="085B58CB"/>
    <w:rsid w:val="089B216C"/>
    <w:rsid w:val="089D0CF6"/>
    <w:rsid w:val="089E3A0A"/>
    <w:rsid w:val="08AD5C9A"/>
    <w:rsid w:val="08C976A7"/>
    <w:rsid w:val="08CB596A"/>
    <w:rsid w:val="08E3589D"/>
    <w:rsid w:val="09043774"/>
    <w:rsid w:val="09064EF7"/>
    <w:rsid w:val="091F6F09"/>
    <w:rsid w:val="097063D9"/>
    <w:rsid w:val="099F7A3A"/>
    <w:rsid w:val="09B248E6"/>
    <w:rsid w:val="09ED4EA9"/>
    <w:rsid w:val="09F41D53"/>
    <w:rsid w:val="09F46FD9"/>
    <w:rsid w:val="09FD639E"/>
    <w:rsid w:val="0A02017A"/>
    <w:rsid w:val="0A5A3359"/>
    <w:rsid w:val="0A6E59A6"/>
    <w:rsid w:val="0A7964DD"/>
    <w:rsid w:val="0A95265E"/>
    <w:rsid w:val="0AB57AA0"/>
    <w:rsid w:val="0ABA2D7D"/>
    <w:rsid w:val="0AC0410C"/>
    <w:rsid w:val="0AD70E3E"/>
    <w:rsid w:val="0ADB3A82"/>
    <w:rsid w:val="0AE67B54"/>
    <w:rsid w:val="0B450B21"/>
    <w:rsid w:val="0B5179F8"/>
    <w:rsid w:val="0B957677"/>
    <w:rsid w:val="0B9E43C0"/>
    <w:rsid w:val="0BA80D1B"/>
    <w:rsid w:val="0BB27EF8"/>
    <w:rsid w:val="0C0F6841"/>
    <w:rsid w:val="0C2A5CE1"/>
    <w:rsid w:val="0C3D2A55"/>
    <w:rsid w:val="0C3E353A"/>
    <w:rsid w:val="0C50794D"/>
    <w:rsid w:val="0C6C454B"/>
    <w:rsid w:val="0C6E54A2"/>
    <w:rsid w:val="0C8D5A67"/>
    <w:rsid w:val="0CA737D5"/>
    <w:rsid w:val="0CAF7C91"/>
    <w:rsid w:val="0CBC44C1"/>
    <w:rsid w:val="0CF84031"/>
    <w:rsid w:val="0CFA68BB"/>
    <w:rsid w:val="0D3F3A0E"/>
    <w:rsid w:val="0D411534"/>
    <w:rsid w:val="0D5166E6"/>
    <w:rsid w:val="0D7A680D"/>
    <w:rsid w:val="0D8654DB"/>
    <w:rsid w:val="0D99557F"/>
    <w:rsid w:val="0DA970D9"/>
    <w:rsid w:val="0DB26C30"/>
    <w:rsid w:val="0DB81E3D"/>
    <w:rsid w:val="0DE325EB"/>
    <w:rsid w:val="0E037847"/>
    <w:rsid w:val="0E1275C5"/>
    <w:rsid w:val="0E1A239E"/>
    <w:rsid w:val="0E2B5055"/>
    <w:rsid w:val="0E3B75B3"/>
    <w:rsid w:val="0E486D42"/>
    <w:rsid w:val="0E9B1118"/>
    <w:rsid w:val="0EB938D6"/>
    <w:rsid w:val="0EC75A69"/>
    <w:rsid w:val="0EF15A6A"/>
    <w:rsid w:val="0EF27A7C"/>
    <w:rsid w:val="0F1352C6"/>
    <w:rsid w:val="0F3729CE"/>
    <w:rsid w:val="0F5861EF"/>
    <w:rsid w:val="0F5E78EF"/>
    <w:rsid w:val="0F6E4136"/>
    <w:rsid w:val="0F9067A2"/>
    <w:rsid w:val="0F9242C9"/>
    <w:rsid w:val="0FAD02CD"/>
    <w:rsid w:val="0FEB1C2B"/>
    <w:rsid w:val="100B0B29"/>
    <w:rsid w:val="102D2AB4"/>
    <w:rsid w:val="106A3356"/>
    <w:rsid w:val="106A6FF4"/>
    <w:rsid w:val="106F2978"/>
    <w:rsid w:val="10853E2D"/>
    <w:rsid w:val="108B4CF4"/>
    <w:rsid w:val="10973B61"/>
    <w:rsid w:val="10AD1991"/>
    <w:rsid w:val="10C76C75"/>
    <w:rsid w:val="113849FC"/>
    <w:rsid w:val="11625F1D"/>
    <w:rsid w:val="116304E1"/>
    <w:rsid w:val="11883E00"/>
    <w:rsid w:val="11BA18B5"/>
    <w:rsid w:val="11F1104F"/>
    <w:rsid w:val="11FC3E71"/>
    <w:rsid w:val="120121AF"/>
    <w:rsid w:val="12170AB5"/>
    <w:rsid w:val="1229397C"/>
    <w:rsid w:val="122F6E8D"/>
    <w:rsid w:val="128669F9"/>
    <w:rsid w:val="129D31C8"/>
    <w:rsid w:val="12B7114A"/>
    <w:rsid w:val="132831E3"/>
    <w:rsid w:val="132E06D2"/>
    <w:rsid w:val="133A7E42"/>
    <w:rsid w:val="134566BC"/>
    <w:rsid w:val="138542FD"/>
    <w:rsid w:val="138C7281"/>
    <w:rsid w:val="13946A5E"/>
    <w:rsid w:val="139D3A49"/>
    <w:rsid w:val="139E5688"/>
    <w:rsid w:val="13E76C4D"/>
    <w:rsid w:val="140338DD"/>
    <w:rsid w:val="143706C2"/>
    <w:rsid w:val="143811B7"/>
    <w:rsid w:val="144578B8"/>
    <w:rsid w:val="14B24AC5"/>
    <w:rsid w:val="14BC1030"/>
    <w:rsid w:val="14CD7B51"/>
    <w:rsid w:val="14D04BAD"/>
    <w:rsid w:val="14DB04C0"/>
    <w:rsid w:val="14ED300A"/>
    <w:rsid w:val="14F8099B"/>
    <w:rsid w:val="151D6480"/>
    <w:rsid w:val="156F0C08"/>
    <w:rsid w:val="15A64981"/>
    <w:rsid w:val="161A0CB9"/>
    <w:rsid w:val="164125A5"/>
    <w:rsid w:val="164E4CC1"/>
    <w:rsid w:val="16591B4E"/>
    <w:rsid w:val="165D6CB3"/>
    <w:rsid w:val="1663076D"/>
    <w:rsid w:val="16676164"/>
    <w:rsid w:val="16BA6714"/>
    <w:rsid w:val="16C96E7F"/>
    <w:rsid w:val="16D831C1"/>
    <w:rsid w:val="16DB2FB5"/>
    <w:rsid w:val="17275C2D"/>
    <w:rsid w:val="17303515"/>
    <w:rsid w:val="177A26AC"/>
    <w:rsid w:val="17813E0E"/>
    <w:rsid w:val="17AC6144"/>
    <w:rsid w:val="17C0088B"/>
    <w:rsid w:val="17FB29E3"/>
    <w:rsid w:val="18016469"/>
    <w:rsid w:val="18095344"/>
    <w:rsid w:val="18225A6D"/>
    <w:rsid w:val="182932F0"/>
    <w:rsid w:val="182D177E"/>
    <w:rsid w:val="187D53EA"/>
    <w:rsid w:val="1881137E"/>
    <w:rsid w:val="18866995"/>
    <w:rsid w:val="189D315C"/>
    <w:rsid w:val="18DD7A6C"/>
    <w:rsid w:val="18E0282C"/>
    <w:rsid w:val="18E72B38"/>
    <w:rsid w:val="19005BBB"/>
    <w:rsid w:val="191044B0"/>
    <w:rsid w:val="193614BA"/>
    <w:rsid w:val="196B7938"/>
    <w:rsid w:val="197B7280"/>
    <w:rsid w:val="19CF1F73"/>
    <w:rsid w:val="19E52AA1"/>
    <w:rsid w:val="19EA6AAF"/>
    <w:rsid w:val="19F719C9"/>
    <w:rsid w:val="1A1D527D"/>
    <w:rsid w:val="1A473F02"/>
    <w:rsid w:val="1A482E0F"/>
    <w:rsid w:val="1A7D2A17"/>
    <w:rsid w:val="1AAE21D3"/>
    <w:rsid w:val="1AC2427B"/>
    <w:rsid w:val="1AC90A68"/>
    <w:rsid w:val="1B0F349B"/>
    <w:rsid w:val="1B281AEC"/>
    <w:rsid w:val="1B504426"/>
    <w:rsid w:val="1B84191A"/>
    <w:rsid w:val="1B870682"/>
    <w:rsid w:val="1BED17B1"/>
    <w:rsid w:val="1C5F3784"/>
    <w:rsid w:val="1C647887"/>
    <w:rsid w:val="1CAB747E"/>
    <w:rsid w:val="1CF57A31"/>
    <w:rsid w:val="1D21681B"/>
    <w:rsid w:val="1D3E15EC"/>
    <w:rsid w:val="1D494CBA"/>
    <w:rsid w:val="1D943902"/>
    <w:rsid w:val="1D957009"/>
    <w:rsid w:val="1DC87107"/>
    <w:rsid w:val="1DDD7EA1"/>
    <w:rsid w:val="1DE35484"/>
    <w:rsid w:val="1DE57CB9"/>
    <w:rsid w:val="1DE676BF"/>
    <w:rsid w:val="1E18068F"/>
    <w:rsid w:val="1E2E1F24"/>
    <w:rsid w:val="1E42510C"/>
    <w:rsid w:val="1E4342A9"/>
    <w:rsid w:val="1E457D74"/>
    <w:rsid w:val="1E5902C8"/>
    <w:rsid w:val="1E63119C"/>
    <w:rsid w:val="1E854FF8"/>
    <w:rsid w:val="1EAF4EAD"/>
    <w:rsid w:val="1EB4069A"/>
    <w:rsid w:val="1EE91A2B"/>
    <w:rsid w:val="1F380413"/>
    <w:rsid w:val="1F5533DF"/>
    <w:rsid w:val="1F5D42FE"/>
    <w:rsid w:val="1F8D2B63"/>
    <w:rsid w:val="1F922E23"/>
    <w:rsid w:val="1F9622E8"/>
    <w:rsid w:val="1FAD7D1B"/>
    <w:rsid w:val="1FB060A0"/>
    <w:rsid w:val="1FB72576"/>
    <w:rsid w:val="1FBE4C66"/>
    <w:rsid w:val="1FD07886"/>
    <w:rsid w:val="1FDC3EDB"/>
    <w:rsid w:val="20310192"/>
    <w:rsid w:val="2031368A"/>
    <w:rsid w:val="204C2272"/>
    <w:rsid w:val="205516BF"/>
    <w:rsid w:val="207058DE"/>
    <w:rsid w:val="20803CC9"/>
    <w:rsid w:val="20803D33"/>
    <w:rsid w:val="208A696D"/>
    <w:rsid w:val="20BD4F1E"/>
    <w:rsid w:val="20C462AC"/>
    <w:rsid w:val="20CD2A4E"/>
    <w:rsid w:val="20F85F56"/>
    <w:rsid w:val="20FA1365"/>
    <w:rsid w:val="21354AB4"/>
    <w:rsid w:val="21566D7D"/>
    <w:rsid w:val="21674E89"/>
    <w:rsid w:val="2197576F"/>
    <w:rsid w:val="21994AD1"/>
    <w:rsid w:val="219A2A4F"/>
    <w:rsid w:val="21B72F49"/>
    <w:rsid w:val="21BC76DD"/>
    <w:rsid w:val="21DA7B37"/>
    <w:rsid w:val="21EF55AB"/>
    <w:rsid w:val="21F2618F"/>
    <w:rsid w:val="220041D9"/>
    <w:rsid w:val="220D3C83"/>
    <w:rsid w:val="22396826"/>
    <w:rsid w:val="22653DA2"/>
    <w:rsid w:val="22666294"/>
    <w:rsid w:val="226D40F5"/>
    <w:rsid w:val="227275E7"/>
    <w:rsid w:val="22A20FA7"/>
    <w:rsid w:val="22AF0888"/>
    <w:rsid w:val="22F317F8"/>
    <w:rsid w:val="22F4274D"/>
    <w:rsid w:val="22F56BF1"/>
    <w:rsid w:val="23925D88"/>
    <w:rsid w:val="23C55668"/>
    <w:rsid w:val="23D81E51"/>
    <w:rsid w:val="243130C2"/>
    <w:rsid w:val="24955E80"/>
    <w:rsid w:val="24B47AE4"/>
    <w:rsid w:val="253A24DE"/>
    <w:rsid w:val="253D03DB"/>
    <w:rsid w:val="2543044E"/>
    <w:rsid w:val="2544080E"/>
    <w:rsid w:val="255045B2"/>
    <w:rsid w:val="25605566"/>
    <w:rsid w:val="25707955"/>
    <w:rsid w:val="257F09F3"/>
    <w:rsid w:val="25875AFA"/>
    <w:rsid w:val="2593110B"/>
    <w:rsid w:val="25AE752B"/>
    <w:rsid w:val="25B032A3"/>
    <w:rsid w:val="25C24D84"/>
    <w:rsid w:val="25F52A64"/>
    <w:rsid w:val="26192BF6"/>
    <w:rsid w:val="262525E5"/>
    <w:rsid w:val="262824D7"/>
    <w:rsid w:val="263A6273"/>
    <w:rsid w:val="263B69FA"/>
    <w:rsid w:val="264B6818"/>
    <w:rsid w:val="26FE15D1"/>
    <w:rsid w:val="27343A60"/>
    <w:rsid w:val="2753038A"/>
    <w:rsid w:val="27742F68"/>
    <w:rsid w:val="27753077"/>
    <w:rsid w:val="27C74F29"/>
    <w:rsid w:val="27E532D7"/>
    <w:rsid w:val="27ED6CC1"/>
    <w:rsid w:val="27F3419F"/>
    <w:rsid w:val="27FD47E8"/>
    <w:rsid w:val="280B382F"/>
    <w:rsid w:val="285443B9"/>
    <w:rsid w:val="28672C19"/>
    <w:rsid w:val="286D2861"/>
    <w:rsid w:val="28A16ED3"/>
    <w:rsid w:val="28A31A78"/>
    <w:rsid w:val="28AF68DA"/>
    <w:rsid w:val="28F8543C"/>
    <w:rsid w:val="28FD1E51"/>
    <w:rsid w:val="29143B49"/>
    <w:rsid w:val="2927387C"/>
    <w:rsid w:val="298C7B83"/>
    <w:rsid w:val="29A33C8C"/>
    <w:rsid w:val="29B82726"/>
    <w:rsid w:val="29B8548E"/>
    <w:rsid w:val="29C026E4"/>
    <w:rsid w:val="29C70BBB"/>
    <w:rsid w:val="29EC4B19"/>
    <w:rsid w:val="2A4D6EDB"/>
    <w:rsid w:val="2A5C7555"/>
    <w:rsid w:val="2A5F2BA2"/>
    <w:rsid w:val="2A764B9C"/>
    <w:rsid w:val="2A8146B4"/>
    <w:rsid w:val="2A884D85"/>
    <w:rsid w:val="2A9948DA"/>
    <w:rsid w:val="2AB078A1"/>
    <w:rsid w:val="2AC9385B"/>
    <w:rsid w:val="2AE03A87"/>
    <w:rsid w:val="2AFC15D7"/>
    <w:rsid w:val="2B0E12DF"/>
    <w:rsid w:val="2B273D58"/>
    <w:rsid w:val="2B2D427B"/>
    <w:rsid w:val="2B390689"/>
    <w:rsid w:val="2B3B53BD"/>
    <w:rsid w:val="2B3E7332"/>
    <w:rsid w:val="2B424A89"/>
    <w:rsid w:val="2B7134ED"/>
    <w:rsid w:val="2B7C47AF"/>
    <w:rsid w:val="2B8734C7"/>
    <w:rsid w:val="2B986184"/>
    <w:rsid w:val="2BA80578"/>
    <w:rsid w:val="2BAF25B9"/>
    <w:rsid w:val="2BD870AF"/>
    <w:rsid w:val="2BEE68D3"/>
    <w:rsid w:val="2BF20DC8"/>
    <w:rsid w:val="2BF77448"/>
    <w:rsid w:val="2C3E3A7E"/>
    <w:rsid w:val="2C4C53A8"/>
    <w:rsid w:val="2CB4367B"/>
    <w:rsid w:val="2CCB64B1"/>
    <w:rsid w:val="2D1C7470"/>
    <w:rsid w:val="2D2D342B"/>
    <w:rsid w:val="2D393907"/>
    <w:rsid w:val="2D4C5F64"/>
    <w:rsid w:val="2D613D5A"/>
    <w:rsid w:val="2D9B0395"/>
    <w:rsid w:val="2DA336ED"/>
    <w:rsid w:val="2DCD42C6"/>
    <w:rsid w:val="2DD66294"/>
    <w:rsid w:val="2DDB5B28"/>
    <w:rsid w:val="2DDC770B"/>
    <w:rsid w:val="2DE37BA3"/>
    <w:rsid w:val="2DEA55C9"/>
    <w:rsid w:val="2DF5334F"/>
    <w:rsid w:val="2E036136"/>
    <w:rsid w:val="2E290B97"/>
    <w:rsid w:val="2E41718E"/>
    <w:rsid w:val="2E753393"/>
    <w:rsid w:val="2ED479FC"/>
    <w:rsid w:val="2EF04710"/>
    <w:rsid w:val="2EF8307F"/>
    <w:rsid w:val="2EFE507F"/>
    <w:rsid w:val="2F4A2072"/>
    <w:rsid w:val="2F52608E"/>
    <w:rsid w:val="2F942D08"/>
    <w:rsid w:val="2FA32171"/>
    <w:rsid w:val="2FDB3B92"/>
    <w:rsid w:val="302C1343"/>
    <w:rsid w:val="30386A8B"/>
    <w:rsid w:val="305667F5"/>
    <w:rsid w:val="30966DA1"/>
    <w:rsid w:val="30BD4AC6"/>
    <w:rsid w:val="30BF439A"/>
    <w:rsid w:val="30C057BA"/>
    <w:rsid w:val="30C3032E"/>
    <w:rsid w:val="30D53BBD"/>
    <w:rsid w:val="30E97669"/>
    <w:rsid w:val="30F85705"/>
    <w:rsid w:val="310F6B19"/>
    <w:rsid w:val="314E4ECB"/>
    <w:rsid w:val="315B24CD"/>
    <w:rsid w:val="31682C84"/>
    <w:rsid w:val="31901ECA"/>
    <w:rsid w:val="31DB4D21"/>
    <w:rsid w:val="31E95D2C"/>
    <w:rsid w:val="321118B3"/>
    <w:rsid w:val="32240BE4"/>
    <w:rsid w:val="32425283"/>
    <w:rsid w:val="32461651"/>
    <w:rsid w:val="32754934"/>
    <w:rsid w:val="32861EBE"/>
    <w:rsid w:val="32E86EDA"/>
    <w:rsid w:val="3328091C"/>
    <w:rsid w:val="332F2CEB"/>
    <w:rsid w:val="333E1EE9"/>
    <w:rsid w:val="33653BBD"/>
    <w:rsid w:val="337612AC"/>
    <w:rsid w:val="338A25C6"/>
    <w:rsid w:val="33A51F6D"/>
    <w:rsid w:val="33A90E75"/>
    <w:rsid w:val="33B71CA0"/>
    <w:rsid w:val="33C61EE3"/>
    <w:rsid w:val="33D23436"/>
    <w:rsid w:val="33EF2ECD"/>
    <w:rsid w:val="33F93D2B"/>
    <w:rsid w:val="34000F51"/>
    <w:rsid w:val="34180991"/>
    <w:rsid w:val="34254E5C"/>
    <w:rsid w:val="342F1837"/>
    <w:rsid w:val="346D124D"/>
    <w:rsid w:val="34B25162"/>
    <w:rsid w:val="34C401D1"/>
    <w:rsid w:val="34E46AC5"/>
    <w:rsid w:val="35114EF8"/>
    <w:rsid w:val="3518451E"/>
    <w:rsid w:val="351D6E1A"/>
    <w:rsid w:val="35331A34"/>
    <w:rsid w:val="354B34B8"/>
    <w:rsid w:val="354D1FF0"/>
    <w:rsid w:val="355C779F"/>
    <w:rsid w:val="35803742"/>
    <w:rsid w:val="359E6C74"/>
    <w:rsid w:val="35B20971"/>
    <w:rsid w:val="35B41170"/>
    <w:rsid w:val="3619279E"/>
    <w:rsid w:val="36445382"/>
    <w:rsid w:val="364C10C0"/>
    <w:rsid w:val="36B51714"/>
    <w:rsid w:val="37040B1B"/>
    <w:rsid w:val="37362ADD"/>
    <w:rsid w:val="37652E9E"/>
    <w:rsid w:val="37704640"/>
    <w:rsid w:val="37797C08"/>
    <w:rsid w:val="377C2FE5"/>
    <w:rsid w:val="378459FE"/>
    <w:rsid w:val="37895702"/>
    <w:rsid w:val="37B2058C"/>
    <w:rsid w:val="37BA1C4E"/>
    <w:rsid w:val="37E61485"/>
    <w:rsid w:val="37E90206"/>
    <w:rsid w:val="37EA5D39"/>
    <w:rsid w:val="38123383"/>
    <w:rsid w:val="38207E14"/>
    <w:rsid w:val="38372F5C"/>
    <w:rsid w:val="384B2884"/>
    <w:rsid w:val="38657F1D"/>
    <w:rsid w:val="389C5165"/>
    <w:rsid w:val="38BA02B7"/>
    <w:rsid w:val="38C764E2"/>
    <w:rsid w:val="38E4205E"/>
    <w:rsid w:val="38F1355F"/>
    <w:rsid w:val="39095D9E"/>
    <w:rsid w:val="390D4877"/>
    <w:rsid w:val="392C25AD"/>
    <w:rsid w:val="393B194D"/>
    <w:rsid w:val="396C50D6"/>
    <w:rsid w:val="397C1E76"/>
    <w:rsid w:val="399F745E"/>
    <w:rsid w:val="39AF7199"/>
    <w:rsid w:val="39B32692"/>
    <w:rsid w:val="39FD5585"/>
    <w:rsid w:val="39FF5300"/>
    <w:rsid w:val="3A281201"/>
    <w:rsid w:val="3A331955"/>
    <w:rsid w:val="3A676C49"/>
    <w:rsid w:val="3A7811E5"/>
    <w:rsid w:val="3A7B3A28"/>
    <w:rsid w:val="3A7E7074"/>
    <w:rsid w:val="3A824586"/>
    <w:rsid w:val="3A9934A9"/>
    <w:rsid w:val="3A9F3461"/>
    <w:rsid w:val="3AA7481D"/>
    <w:rsid w:val="3AA97CBB"/>
    <w:rsid w:val="3AAA7E69"/>
    <w:rsid w:val="3AC23DE8"/>
    <w:rsid w:val="3AEA62A3"/>
    <w:rsid w:val="3B235E8A"/>
    <w:rsid w:val="3B4A51A8"/>
    <w:rsid w:val="3B916C94"/>
    <w:rsid w:val="3BCB6F53"/>
    <w:rsid w:val="3C0200EA"/>
    <w:rsid w:val="3C217EE4"/>
    <w:rsid w:val="3C355FA7"/>
    <w:rsid w:val="3C5C031E"/>
    <w:rsid w:val="3C5C03D3"/>
    <w:rsid w:val="3C6D114E"/>
    <w:rsid w:val="3CA40278"/>
    <w:rsid w:val="3CC10BBC"/>
    <w:rsid w:val="3CC51D81"/>
    <w:rsid w:val="3CCE1E78"/>
    <w:rsid w:val="3CD92605"/>
    <w:rsid w:val="3D0575D8"/>
    <w:rsid w:val="3D281519"/>
    <w:rsid w:val="3D4E50FD"/>
    <w:rsid w:val="3D5F318D"/>
    <w:rsid w:val="3D6764E5"/>
    <w:rsid w:val="3D7563E3"/>
    <w:rsid w:val="3D7932AE"/>
    <w:rsid w:val="3DB55EE8"/>
    <w:rsid w:val="3DCE079E"/>
    <w:rsid w:val="3DE4412B"/>
    <w:rsid w:val="3DE6740A"/>
    <w:rsid w:val="3E0A5BCC"/>
    <w:rsid w:val="3E200962"/>
    <w:rsid w:val="3E210442"/>
    <w:rsid w:val="3E264389"/>
    <w:rsid w:val="3E442382"/>
    <w:rsid w:val="3E4A657A"/>
    <w:rsid w:val="3E6A67A5"/>
    <w:rsid w:val="3E7647A4"/>
    <w:rsid w:val="3E9276C8"/>
    <w:rsid w:val="3E9735A8"/>
    <w:rsid w:val="3EB05EEE"/>
    <w:rsid w:val="3EC6568D"/>
    <w:rsid w:val="3ECB055B"/>
    <w:rsid w:val="3ED10598"/>
    <w:rsid w:val="3F1B18F2"/>
    <w:rsid w:val="3F541D09"/>
    <w:rsid w:val="3F593C0C"/>
    <w:rsid w:val="3F672B9E"/>
    <w:rsid w:val="3F6B74EC"/>
    <w:rsid w:val="3F792699"/>
    <w:rsid w:val="3FA02E95"/>
    <w:rsid w:val="3FA441BB"/>
    <w:rsid w:val="3FBE7F13"/>
    <w:rsid w:val="3FFD74D5"/>
    <w:rsid w:val="40104C12"/>
    <w:rsid w:val="4025187B"/>
    <w:rsid w:val="403A64B2"/>
    <w:rsid w:val="404228F2"/>
    <w:rsid w:val="405745EF"/>
    <w:rsid w:val="407B1C4F"/>
    <w:rsid w:val="408F7775"/>
    <w:rsid w:val="409873C2"/>
    <w:rsid w:val="40D05FDE"/>
    <w:rsid w:val="40E50448"/>
    <w:rsid w:val="40E62FE1"/>
    <w:rsid w:val="411249BA"/>
    <w:rsid w:val="41390199"/>
    <w:rsid w:val="414E29EF"/>
    <w:rsid w:val="41630D72"/>
    <w:rsid w:val="41704B04"/>
    <w:rsid w:val="418E02CE"/>
    <w:rsid w:val="41B11B7B"/>
    <w:rsid w:val="41F836BE"/>
    <w:rsid w:val="4215163C"/>
    <w:rsid w:val="4215366B"/>
    <w:rsid w:val="42455D92"/>
    <w:rsid w:val="42786A9F"/>
    <w:rsid w:val="427A6373"/>
    <w:rsid w:val="429733C9"/>
    <w:rsid w:val="429B3182"/>
    <w:rsid w:val="42A56A7F"/>
    <w:rsid w:val="42E06A49"/>
    <w:rsid w:val="42E859D2"/>
    <w:rsid w:val="42F13C3C"/>
    <w:rsid w:val="42FB36EE"/>
    <w:rsid w:val="43000F6E"/>
    <w:rsid w:val="435C016E"/>
    <w:rsid w:val="436F39FE"/>
    <w:rsid w:val="43841508"/>
    <w:rsid w:val="438C7CCC"/>
    <w:rsid w:val="43A60777"/>
    <w:rsid w:val="43B839B1"/>
    <w:rsid w:val="43DF2C75"/>
    <w:rsid w:val="43F2201C"/>
    <w:rsid w:val="43F45D3F"/>
    <w:rsid w:val="43F5730A"/>
    <w:rsid w:val="441C7F3B"/>
    <w:rsid w:val="4424501E"/>
    <w:rsid w:val="44546445"/>
    <w:rsid w:val="44B640CC"/>
    <w:rsid w:val="44EA76D3"/>
    <w:rsid w:val="45424100"/>
    <w:rsid w:val="455C6D9F"/>
    <w:rsid w:val="45871EA8"/>
    <w:rsid w:val="459F01B9"/>
    <w:rsid w:val="45C42C57"/>
    <w:rsid w:val="45CA10CF"/>
    <w:rsid w:val="45FD55EE"/>
    <w:rsid w:val="46696E2A"/>
    <w:rsid w:val="468420D4"/>
    <w:rsid w:val="46AD2CC4"/>
    <w:rsid w:val="46BC33FE"/>
    <w:rsid w:val="46C6602A"/>
    <w:rsid w:val="46D35812"/>
    <w:rsid w:val="46F10BCE"/>
    <w:rsid w:val="470E7326"/>
    <w:rsid w:val="4729393A"/>
    <w:rsid w:val="47472757"/>
    <w:rsid w:val="47665118"/>
    <w:rsid w:val="477A307F"/>
    <w:rsid w:val="47AD1BF8"/>
    <w:rsid w:val="47E92933"/>
    <w:rsid w:val="47F02178"/>
    <w:rsid w:val="480745B8"/>
    <w:rsid w:val="48074B4D"/>
    <w:rsid w:val="48085452"/>
    <w:rsid w:val="481428FB"/>
    <w:rsid w:val="4832149E"/>
    <w:rsid w:val="483750C3"/>
    <w:rsid w:val="483C263F"/>
    <w:rsid w:val="485D651B"/>
    <w:rsid w:val="487B0816"/>
    <w:rsid w:val="48B115DB"/>
    <w:rsid w:val="48F907AF"/>
    <w:rsid w:val="490D3ED7"/>
    <w:rsid w:val="49473B42"/>
    <w:rsid w:val="496157BC"/>
    <w:rsid w:val="496E6505"/>
    <w:rsid w:val="49874898"/>
    <w:rsid w:val="49A27202"/>
    <w:rsid w:val="49AE4226"/>
    <w:rsid w:val="49D4280C"/>
    <w:rsid w:val="49E35145"/>
    <w:rsid w:val="4A59529C"/>
    <w:rsid w:val="4A802994"/>
    <w:rsid w:val="4A914846"/>
    <w:rsid w:val="4AA1449A"/>
    <w:rsid w:val="4AB91568"/>
    <w:rsid w:val="4AEB38B0"/>
    <w:rsid w:val="4AFE1511"/>
    <w:rsid w:val="4B150B46"/>
    <w:rsid w:val="4B6D6C17"/>
    <w:rsid w:val="4B7E1077"/>
    <w:rsid w:val="4B814C16"/>
    <w:rsid w:val="4B831932"/>
    <w:rsid w:val="4B893AE0"/>
    <w:rsid w:val="4B92518B"/>
    <w:rsid w:val="4BA83F51"/>
    <w:rsid w:val="4BAD1567"/>
    <w:rsid w:val="4BB01057"/>
    <w:rsid w:val="4C0C2140"/>
    <w:rsid w:val="4C125927"/>
    <w:rsid w:val="4C213D03"/>
    <w:rsid w:val="4C2C67E0"/>
    <w:rsid w:val="4C2F046C"/>
    <w:rsid w:val="4C3810A1"/>
    <w:rsid w:val="4C4819C1"/>
    <w:rsid w:val="4CB05CB2"/>
    <w:rsid w:val="4CC1504C"/>
    <w:rsid w:val="4CD34FFD"/>
    <w:rsid w:val="4CD67E39"/>
    <w:rsid w:val="4CEB67CA"/>
    <w:rsid w:val="4CEE7B8D"/>
    <w:rsid w:val="4CF60CEC"/>
    <w:rsid w:val="4D1A44A0"/>
    <w:rsid w:val="4D1E2DFD"/>
    <w:rsid w:val="4D4047E5"/>
    <w:rsid w:val="4D471D72"/>
    <w:rsid w:val="4D4D1ECC"/>
    <w:rsid w:val="4D657C87"/>
    <w:rsid w:val="4D7A36CB"/>
    <w:rsid w:val="4D8C6A55"/>
    <w:rsid w:val="4DBD7A5B"/>
    <w:rsid w:val="4DDB0083"/>
    <w:rsid w:val="4DF25957"/>
    <w:rsid w:val="4DF72F6D"/>
    <w:rsid w:val="4E0F1564"/>
    <w:rsid w:val="4E217FEA"/>
    <w:rsid w:val="4E453947"/>
    <w:rsid w:val="4E671D25"/>
    <w:rsid w:val="4EB2452C"/>
    <w:rsid w:val="4EB57615"/>
    <w:rsid w:val="4ED96FA8"/>
    <w:rsid w:val="4F4246BC"/>
    <w:rsid w:val="4F4506E1"/>
    <w:rsid w:val="4F512107"/>
    <w:rsid w:val="4F832C74"/>
    <w:rsid w:val="4FB01713"/>
    <w:rsid w:val="4FBC4933"/>
    <w:rsid w:val="4FDD6193"/>
    <w:rsid w:val="4FE9366C"/>
    <w:rsid w:val="502913D8"/>
    <w:rsid w:val="5038161B"/>
    <w:rsid w:val="503C5164"/>
    <w:rsid w:val="505022A1"/>
    <w:rsid w:val="508367B6"/>
    <w:rsid w:val="508451CC"/>
    <w:rsid w:val="50B40EDF"/>
    <w:rsid w:val="50B8571F"/>
    <w:rsid w:val="50C53035"/>
    <w:rsid w:val="50CC6AE5"/>
    <w:rsid w:val="50E01A2E"/>
    <w:rsid w:val="50EC3C76"/>
    <w:rsid w:val="51124BD8"/>
    <w:rsid w:val="51277EC3"/>
    <w:rsid w:val="514E559A"/>
    <w:rsid w:val="514F4E6E"/>
    <w:rsid w:val="514F70CF"/>
    <w:rsid w:val="51616E44"/>
    <w:rsid w:val="51751546"/>
    <w:rsid w:val="51785FE6"/>
    <w:rsid w:val="51A22153"/>
    <w:rsid w:val="51DF4AD9"/>
    <w:rsid w:val="52575FD4"/>
    <w:rsid w:val="52720A88"/>
    <w:rsid w:val="52A12769"/>
    <w:rsid w:val="52A631F9"/>
    <w:rsid w:val="52AA54B0"/>
    <w:rsid w:val="52B729FA"/>
    <w:rsid w:val="52B82928"/>
    <w:rsid w:val="52E6486C"/>
    <w:rsid w:val="53106B00"/>
    <w:rsid w:val="5312360B"/>
    <w:rsid w:val="53125328"/>
    <w:rsid w:val="531268FE"/>
    <w:rsid w:val="53346A12"/>
    <w:rsid w:val="53350F05"/>
    <w:rsid w:val="538D7DFF"/>
    <w:rsid w:val="53A616BE"/>
    <w:rsid w:val="53AE31BA"/>
    <w:rsid w:val="53BF62DB"/>
    <w:rsid w:val="541A5C08"/>
    <w:rsid w:val="54351458"/>
    <w:rsid w:val="54692861"/>
    <w:rsid w:val="548412D3"/>
    <w:rsid w:val="54A35BFD"/>
    <w:rsid w:val="54BC0A6D"/>
    <w:rsid w:val="54CB78AF"/>
    <w:rsid w:val="54DF0D04"/>
    <w:rsid w:val="54E77971"/>
    <w:rsid w:val="54F20D51"/>
    <w:rsid w:val="54FA6421"/>
    <w:rsid w:val="552E4720"/>
    <w:rsid w:val="55517407"/>
    <w:rsid w:val="555D3FFE"/>
    <w:rsid w:val="558C48E3"/>
    <w:rsid w:val="55985036"/>
    <w:rsid w:val="55AA3CF8"/>
    <w:rsid w:val="55DB38DF"/>
    <w:rsid w:val="55F30B52"/>
    <w:rsid w:val="55F47291"/>
    <w:rsid w:val="562171F1"/>
    <w:rsid w:val="565E26FD"/>
    <w:rsid w:val="566B62A7"/>
    <w:rsid w:val="567535C9"/>
    <w:rsid w:val="56D653CE"/>
    <w:rsid w:val="56E33A72"/>
    <w:rsid w:val="573E39BB"/>
    <w:rsid w:val="57664E5B"/>
    <w:rsid w:val="578053C5"/>
    <w:rsid w:val="57AE24FF"/>
    <w:rsid w:val="57C55E8A"/>
    <w:rsid w:val="580A3083"/>
    <w:rsid w:val="58190752"/>
    <w:rsid w:val="581A0E4E"/>
    <w:rsid w:val="582E57DE"/>
    <w:rsid w:val="58313520"/>
    <w:rsid w:val="584A08F1"/>
    <w:rsid w:val="58670D41"/>
    <w:rsid w:val="586E6522"/>
    <w:rsid w:val="5899510A"/>
    <w:rsid w:val="58B24661"/>
    <w:rsid w:val="58B51F08"/>
    <w:rsid w:val="58BF0B2C"/>
    <w:rsid w:val="58CA16C6"/>
    <w:rsid w:val="58E87200"/>
    <w:rsid w:val="5907014A"/>
    <w:rsid w:val="592B68E2"/>
    <w:rsid w:val="592F42A0"/>
    <w:rsid w:val="595630EC"/>
    <w:rsid w:val="5969421B"/>
    <w:rsid w:val="5987789B"/>
    <w:rsid w:val="59FF41A3"/>
    <w:rsid w:val="5A133414"/>
    <w:rsid w:val="5A1B7FE4"/>
    <w:rsid w:val="5A1E1882"/>
    <w:rsid w:val="5A2B6347"/>
    <w:rsid w:val="5A3410A5"/>
    <w:rsid w:val="5A3966BC"/>
    <w:rsid w:val="5A570B12"/>
    <w:rsid w:val="5A5D6093"/>
    <w:rsid w:val="5A6A2E7A"/>
    <w:rsid w:val="5A6E295F"/>
    <w:rsid w:val="5A971EDC"/>
    <w:rsid w:val="5AC97A40"/>
    <w:rsid w:val="5ADB4E1B"/>
    <w:rsid w:val="5AEC478B"/>
    <w:rsid w:val="5AFD0E5E"/>
    <w:rsid w:val="5B050099"/>
    <w:rsid w:val="5B121D3C"/>
    <w:rsid w:val="5B157129"/>
    <w:rsid w:val="5B507F4D"/>
    <w:rsid w:val="5B5D1941"/>
    <w:rsid w:val="5B6D486F"/>
    <w:rsid w:val="5B70435F"/>
    <w:rsid w:val="5B821DAE"/>
    <w:rsid w:val="5B984072"/>
    <w:rsid w:val="5BCC08D1"/>
    <w:rsid w:val="5BE508A9"/>
    <w:rsid w:val="5C403D31"/>
    <w:rsid w:val="5C431362"/>
    <w:rsid w:val="5C663E8E"/>
    <w:rsid w:val="5C6A5252"/>
    <w:rsid w:val="5C8260E4"/>
    <w:rsid w:val="5CB7023C"/>
    <w:rsid w:val="5CC93053"/>
    <w:rsid w:val="5CCC1A69"/>
    <w:rsid w:val="5CDF538D"/>
    <w:rsid w:val="5CF96FAD"/>
    <w:rsid w:val="5D081F0B"/>
    <w:rsid w:val="5D1B2882"/>
    <w:rsid w:val="5D284EF1"/>
    <w:rsid w:val="5D3E2967"/>
    <w:rsid w:val="5DA16A52"/>
    <w:rsid w:val="5DA62F57"/>
    <w:rsid w:val="5DF35FE0"/>
    <w:rsid w:val="5E1F0BA4"/>
    <w:rsid w:val="5E653F23"/>
    <w:rsid w:val="5E7A7487"/>
    <w:rsid w:val="5E8B290B"/>
    <w:rsid w:val="5E8C325E"/>
    <w:rsid w:val="5E920570"/>
    <w:rsid w:val="5E9D4AE1"/>
    <w:rsid w:val="5E9D546B"/>
    <w:rsid w:val="5EB153BA"/>
    <w:rsid w:val="5EF7101F"/>
    <w:rsid w:val="5EFC6D92"/>
    <w:rsid w:val="5F04373C"/>
    <w:rsid w:val="5F096FA4"/>
    <w:rsid w:val="5F1F4187"/>
    <w:rsid w:val="5F463D55"/>
    <w:rsid w:val="5F4F5421"/>
    <w:rsid w:val="5F630463"/>
    <w:rsid w:val="5FA310A8"/>
    <w:rsid w:val="5FA56CCD"/>
    <w:rsid w:val="5FF10E6D"/>
    <w:rsid w:val="5FFF7364"/>
    <w:rsid w:val="600A2FD4"/>
    <w:rsid w:val="60140D1B"/>
    <w:rsid w:val="608E2620"/>
    <w:rsid w:val="60BD1A8C"/>
    <w:rsid w:val="60E75EBA"/>
    <w:rsid w:val="61027A08"/>
    <w:rsid w:val="61656988"/>
    <w:rsid w:val="616C3726"/>
    <w:rsid w:val="61A82AA5"/>
    <w:rsid w:val="61D373F6"/>
    <w:rsid w:val="62235498"/>
    <w:rsid w:val="62413AF6"/>
    <w:rsid w:val="624309B2"/>
    <w:rsid w:val="62AC45E4"/>
    <w:rsid w:val="62B429ED"/>
    <w:rsid w:val="62E23D94"/>
    <w:rsid w:val="630A5099"/>
    <w:rsid w:val="63193BD8"/>
    <w:rsid w:val="6339625B"/>
    <w:rsid w:val="63461ABD"/>
    <w:rsid w:val="634C7460"/>
    <w:rsid w:val="63685EC1"/>
    <w:rsid w:val="636D3B2B"/>
    <w:rsid w:val="63CF256B"/>
    <w:rsid w:val="63D54400"/>
    <w:rsid w:val="6446377B"/>
    <w:rsid w:val="645E38EF"/>
    <w:rsid w:val="64B84F65"/>
    <w:rsid w:val="65314B5F"/>
    <w:rsid w:val="656B6469"/>
    <w:rsid w:val="65857AFB"/>
    <w:rsid w:val="658E7767"/>
    <w:rsid w:val="65AB48AE"/>
    <w:rsid w:val="65F17205"/>
    <w:rsid w:val="65FD4E4D"/>
    <w:rsid w:val="66057121"/>
    <w:rsid w:val="664642C1"/>
    <w:rsid w:val="665A5503"/>
    <w:rsid w:val="66901922"/>
    <w:rsid w:val="66E614EC"/>
    <w:rsid w:val="66F41F2E"/>
    <w:rsid w:val="67173611"/>
    <w:rsid w:val="67380427"/>
    <w:rsid w:val="67627252"/>
    <w:rsid w:val="6799074F"/>
    <w:rsid w:val="67A10C80"/>
    <w:rsid w:val="67D85155"/>
    <w:rsid w:val="67E43E3D"/>
    <w:rsid w:val="67EB7247"/>
    <w:rsid w:val="67EC5DD3"/>
    <w:rsid w:val="67FB3202"/>
    <w:rsid w:val="680110BE"/>
    <w:rsid w:val="681D1D57"/>
    <w:rsid w:val="6837248C"/>
    <w:rsid w:val="683E1168"/>
    <w:rsid w:val="68534DEC"/>
    <w:rsid w:val="68650D4B"/>
    <w:rsid w:val="686B72C0"/>
    <w:rsid w:val="688B380C"/>
    <w:rsid w:val="68C301C4"/>
    <w:rsid w:val="693764BC"/>
    <w:rsid w:val="69550EAE"/>
    <w:rsid w:val="697261B4"/>
    <w:rsid w:val="69887154"/>
    <w:rsid w:val="69E93CEB"/>
    <w:rsid w:val="6A2E78BF"/>
    <w:rsid w:val="6A3A34AF"/>
    <w:rsid w:val="6A464C09"/>
    <w:rsid w:val="6A6C258C"/>
    <w:rsid w:val="6AC3270D"/>
    <w:rsid w:val="6AD42215"/>
    <w:rsid w:val="6AE306AA"/>
    <w:rsid w:val="6AFF4CBB"/>
    <w:rsid w:val="6B076BA0"/>
    <w:rsid w:val="6B2B7C79"/>
    <w:rsid w:val="6B393B96"/>
    <w:rsid w:val="6B6420CC"/>
    <w:rsid w:val="6B856754"/>
    <w:rsid w:val="6B91020E"/>
    <w:rsid w:val="6B9A47AC"/>
    <w:rsid w:val="6BD149A6"/>
    <w:rsid w:val="6BD36970"/>
    <w:rsid w:val="6BDD44F4"/>
    <w:rsid w:val="6BEE37AA"/>
    <w:rsid w:val="6C2C3F7C"/>
    <w:rsid w:val="6C44161C"/>
    <w:rsid w:val="6C716EC1"/>
    <w:rsid w:val="6C9360FF"/>
    <w:rsid w:val="6C9D2ADA"/>
    <w:rsid w:val="6CAB3449"/>
    <w:rsid w:val="6CC938CF"/>
    <w:rsid w:val="6D176238"/>
    <w:rsid w:val="6D25144D"/>
    <w:rsid w:val="6D2A6A64"/>
    <w:rsid w:val="6D30394E"/>
    <w:rsid w:val="6D3E2288"/>
    <w:rsid w:val="6D593487"/>
    <w:rsid w:val="6D5E2059"/>
    <w:rsid w:val="6D9A6093"/>
    <w:rsid w:val="6DEC5AC7"/>
    <w:rsid w:val="6E323E19"/>
    <w:rsid w:val="6E4B015C"/>
    <w:rsid w:val="6E527AB2"/>
    <w:rsid w:val="6E8710B5"/>
    <w:rsid w:val="6E9A5523"/>
    <w:rsid w:val="6E9B1A46"/>
    <w:rsid w:val="6EA77C40"/>
    <w:rsid w:val="6EB15052"/>
    <w:rsid w:val="6ED84C5E"/>
    <w:rsid w:val="6EDB13EF"/>
    <w:rsid w:val="6EDB7958"/>
    <w:rsid w:val="6EE92BDF"/>
    <w:rsid w:val="6F1E5FD8"/>
    <w:rsid w:val="6F5558EE"/>
    <w:rsid w:val="6F702EE3"/>
    <w:rsid w:val="6F8D32DA"/>
    <w:rsid w:val="6F9816DD"/>
    <w:rsid w:val="6FB40F51"/>
    <w:rsid w:val="70025419"/>
    <w:rsid w:val="70263260"/>
    <w:rsid w:val="703B2D36"/>
    <w:rsid w:val="703F45D4"/>
    <w:rsid w:val="705A140E"/>
    <w:rsid w:val="70825E83"/>
    <w:rsid w:val="70B056B3"/>
    <w:rsid w:val="70E84C6C"/>
    <w:rsid w:val="70EB02B8"/>
    <w:rsid w:val="70EC13F5"/>
    <w:rsid w:val="711E0D44"/>
    <w:rsid w:val="71654763"/>
    <w:rsid w:val="7169742F"/>
    <w:rsid w:val="719426FE"/>
    <w:rsid w:val="71A60683"/>
    <w:rsid w:val="71D224FD"/>
    <w:rsid w:val="71D47154"/>
    <w:rsid w:val="721E46BD"/>
    <w:rsid w:val="72282CA4"/>
    <w:rsid w:val="723C4DB9"/>
    <w:rsid w:val="72561822"/>
    <w:rsid w:val="72570B4A"/>
    <w:rsid w:val="72861264"/>
    <w:rsid w:val="72935EED"/>
    <w:rsid w:val="72A252EE"/>
    <w:rsid w:val="72BB015E"/>
    <w:rsid w:val="72BD5C84"/>
    <w:rsid w:val="72CE60E3"/>
    <w:rsid w:val="72DD64EC"/>
    <w:rsid w:val="73076EFF"/>
    <w:rsid w:val="733B5E88"/>
    <w:rsid w:val="739C7B11"/>
    <w:rsid w:val="73CE57CC"/>
    <w:rsid w:val="73D834C2"/>
    <w:rsid w:val="73EF0292"/>
    <w:rsid w:val="73F6144E"/>
    <w:rsid w:val="742C1313"/>
    <w:rsid w:val="74AE7614"/>
    <w:rsid w:val="74BF0B84"/>
    <w:rsid w:val="74E25E76"/>
    <w:rsid w:val="75086A21"/>
    <w:rsid w:val="753A245C"/>
    <w:rsid w:val="75773D85"/>
    <w:rsid w:val="75906BFE"/>
    <w:rsid w:val="75B345E6"/>
    <w:rsid w:val="75C023DD"/>
    <w:rsid w:val="75C73EFD"/>
    <w:rsid w:val="75E56C9B"/>
    <w:rsid w:val="761735DB"/>
    <w:rsid w:val="76452C43"/>
    <w:rsid w:val="764A7A65"/>
    <w:rsid w:val="766057FA"/>
    <w:rsid w:val="76684159"/>
    <w:rsid w:val="766D34DC"/>
    <w:rsid w:val="76967E26"/>
    <w:rsid w:val="76AF1D88"/>
    <w:rsid w:val="76B20212"/>
    <w:rsid w:val="76FC3493"/>
    <w:rsid w:val="771306A1"/>
    <w:rsid w:val="77212C85"/>
    <w:rsid w:val="772C33D8"/>
    <w:rsid w:val="776F462D"/>
    <w:rsid w:val="778F5F9E"/>
    <w:rsid w:val="77E918A8"/>
    <w:rsid w:val="77F23DED"/>
    <w:rsid w:val="78283C13"/>
    <w:rsid w:val="78293444"/>
    <w:rsid w:val="783C7E40"/>
    <w:rsid w:val="78494E02"/>
    <w:rsid w:val="785F3556"/>
    <w:rsid w:val="787E1A12"/>
    <w:rsid w:val="78886D34"/>
    <w:rsid w:val="78966DD7"/>
    <w:rsid w:val="78B30897"/>
    <w:rsid w:val="79155FF8"/>
    <w:rsid w:val="7917499A"/>
    <w:rsid w:val="798D538C"/>
    <w:rsid w:val="7998081D"/>
    <w:rsid w:val="799A2996"/>
    <w:rsid w:val="79A86AFD"/>
    <w:rsid w:val="79C05B3F"/>
    <w:rsid w:val="79EA1A55"/>
    <w:rsid w:val="79ED32F3"/>
    <w:rsid w:val="7A026D33"/>
    <w:rsid w:val="7A0927D1"/>
    <w:rsid w:val="7A4D1FE3"/>
    <w:rsid w:val="7A682979"/>
    <w:rsid w:val="7AAF2356"/>
    <w:rsid w:val="7ADE49EA"/>
    <w:rsid w:val="7B612DB1"/>
    <w:rsid w:val="7B871525"/>
    <w:rsid w:val="7BC61985"/>
    <w:rsid w:val="7C1C7EBF"/>
    <w:rsid w:val="7C2A4009"/>
    <w:rsid w:val="7C3C2310"/>
    <w:rsid w:val="7C3C7D25"/>
    <w:rsid w:val="7C745605"/>
    <w:rsid w:val="7C8A28F7"/>
    <w:rsid w:val="7C8B294F"/>
    <w:rsid w:val="7CCB67AB"/>
    <w:rsid w:val="7CDF3D35"/>
    <w:rsid w:val="7CF6225F"/>
    <w:rsid w:val="7D03671D"/>
    <w:rsid w:val="7D1633C4"/>
    <w:rsid w:val="7D322AF2"/>
    <w:rsid w:val="7D790A9C"/>
    <w:rsid w:val="7D98504D"/>
    <w:rsid w:val="7DA449DC"/>
    <w:rsid w:val="7DC106C0"/>
    <w:rsid w:val="7DE92023"/>
    <w:rsid w:val="7DFC62F4"/>
    <w:rsid w:val="7E110263"/>
    <w:rsid w:val="7E1C41A7"/>
    <w:rsid w:val="7E247E97"/>
    <w:rsid w:val="7E756162"/>
    <w:rsid w:val="7EA306F0"/>
    <w:rsid w:val="7EB23BCF"/>
    <w:rsid w:val="7EE36A72"/>
    <w:rsid w:val="7EFE7B43"/>
    <w:rsid w:val="7F030EC3"/>
    <w:rsid w:val="7F164945"/>
    <w:rsid w:val="7F323556"/>
    <w:rsid w:val="7F3B433E"/>
    <w:rsid w:val="7FAA57E2"/>
    <w:rsid w:val="7FBA66AD"/>
    <w:rsid w:val="7FEE56CF"/>
    <w:rsid w:val="7FF36C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99" w:semiHidden="0" w:name="Body Text 2"/>
    <w:lsdException w:qFormat="1" w:unhideWhenUsed="0" w:uiPriority="99" w:semiHidden="0"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2">
    <w:name w:val="heading 2"/>
    <w:basedOn w:val="1"/>
    <w:next w:val="1"/>
    <w:link w:val="41"/>
    <w:qFormat/>
    <w:uiPriority w:val="99"/>
    <w:pPr>
      <w:keepNext/>
      <w:keepLines/>
      <w:jc w:val="center"/>
      <w:outlineLvl w:val="1"/>
    </w:pPr>
    <w:rPr>
      <w:rFonts w:ascii="Cambria" w:hAnsi="Cambria" w:eastAsia="方正小标宋简体" w:cs="Times New Roman"/>
      <w:kern w:val="0"/>
      <w:sz w:val="28"/>
      <w:szCs w:val="28"/>
    </w:rPr>
  </w:style>
  <w:style w:type="paragraph" w:styleId="4">
    <w:name w:val="heading 3"/>
    <w:basedOn w:val="1"/>
    <w:next w:val="1"/>
    <w:qFormat/>
    <w:uiPriority w:val="9"/>
    <w:pPr>
      <w:keepNext/>
      <w:keepLines/>
      <w:tabs>
        <w:tab w:val="left" w:pos="3402"/>
      </w:tabs>
      <w:spacing w:beforeLines="100" w:afterLines="100"/>
      <w:ind w:firstLine="0" w:firstLineChars="0"/>
      <w:contextualSpacing/>
      <w:jc w:val="center"/>
      <w:outlineLvl w:val="2"/>
    </w:pPr>
    <w:rPr>
      <w:rFonts w:eastAsia="黑体"/>
      <w:bCs/>
      <w:szCs w:val="32"/>
    </w:rPr>
  </w:style>
  <w:style w:type="paragraph" w:styleId="5">
    <w:name w:val="heading 4"/>
    <w:basedOn w:val="1"/>
    <w:next w:val="1"/>
    <w:qFormat/>
    <w:uiPriority w:val="9"/>
    <w:pPr>
      <w:keepNext/>
      <w:keepLines/>
      <w:adjustRightInd w:val="0"/>
      <w:jc w:val="left"/>
      <w:textAlignment w:val="baseline"/>
      <w:outlineLvl w:val="3"/>
    </w:pPr>
    <w:rPr>
      <w:b/>
      <w:kern w:val="0"/>
      <w:sz w:val="24"/>
      <w:szCs w:val="20"/>
      <w:lang w:val="zh-CN"/>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qFormat/>
    <w:uiPriority w:val="99"/>
    <w:pPr>
      <w:ind w:left="420" w:leftChars="200"/>
    </w:pPr>
  </w:style>
  <w:style w:type="paragraph" w:styleId="7">
    <w:name w:val="Normal Indent"/>
    <w:basedOn w:val="1"/>
    <w:qFormat/>
    <w:uiPriority w:val="0"/>
    <w:pPr>
      <w:ind w:firstLine="420"/>
    </w:pPr>
  </w:style>
  <w:style w:type="paragraph" w:styleId="8">
    <w:name w:val="annotation text"/>
    <w:basedOn w:val="1"/>
    <w:unhideWhenUsed/>
    <w:qFormat/>
    <w:uiPriority w:val="99"/>
    <w:rPr>
      <w:rFonts w:ascii="Calibri" w:hAnsi="Calibri"/>
      <w:szCs w:val="22"/>
    </w:rPr>
  </w:style>
  <w:style w:type="paragraph" w:styleId="9">
    <w:name w:val="Body Text 3"/>
    <w:basedOn w:val="1"/>
    <w:link w:val="47"/>
    <w:qFormat/>
    <w:uiPriority w:val="99"/>
    <w:rPr>
      <w:rFonts w:ascii="Calibri" w:hAnsi="Calibri" w:eastAsia="宋体" w:cs="Times New Roman"/>
      <w:sz w:val="16"/>
      <w:szCs w:val="16"/>
    </w:rPr>
  </w:style>
  <w:style w:type="paragraph" w:styleId="10">
    <w:name w:val="Body Text"/>
    <w:basedOn w:val="1"/>
    <w:next w:val="11"/>
    <w:link w:val="46"/>
    <w:qFormat/>
    <w:uiPriority w:val="99"/>
    <w:pPr>
      <w:spacing w:after="120" w:line="360" w:lineRule="auto"/>
      <w:ind w:firstLine="200" w:firstLineChars="200"/>
    </w:pPr>
    <w:rPr>
      <w:rFonts w:ascii="Times New Roman" w:hAnsi="Times New Roman" w:eastAsia="宋体" w:cs="Times New Roman"/>
      <w:sz w:val="24"/>
      <w:szCs w:val="24"/>
    </w:rPr>
  </w:style>
  <w:style w:type="paragraph" w:styleId="11">
    <w:name w:val="Body Text 2"/>
    <w:basedOn w:val="1"/>
    <w:link w:val="44"/>
    <w:qFormat/>
    <w:uiPriority w:val="99"/>
    <w:pPr>
      <w:spacing w:line="500" w:lineRule="exact"/>
      <w:jc w:val="center"/>
    </w:pPr>
    <w:rPr>
      <w:rFonts w:ascii="Times New Roman" w:hAnsi="宋体" w:eastAsia="方正小标宋_GBK" w:cs="Times New Roman"/>
      <w:spacing w:val="-20"/>
      <w:sz w:val="44"/>
      <w:szCs w:val="24"/>
    </w:rPr>
  </w:style>
  <w:style w:type="paragraph" w:styleId="12">
    <w:name w:val="Body Text Indent"/>
    <w:basedOn w:val="1"/>
    <w:next w:val="13"/>
    <w:qFormat/>
    <w:uiPriority w:val="0"/>
    <w:pPr>
      <w:autoSpaceDE/>
      <w:autoSpaceDN/>
      <w:adjustRightInd/>
      <w:ind w:firstLine="900"/>
      <w:jc w:val="both"/>
      <w:textAlignment w:val="auto"/>
    </w:pPr>
    <w:rPr>
      <w:rFonts w:ascii="Times New Roman"/>
      <w:kern w:val="2"/>
      <w:sz w:val="28"/>
    </w:rPr>
  </w:style>
  <w:style w:type="paragraph" w:styleId="13">
    <w:name w:val="envelope return"/>
    <w:basedOn w:val="1"/>
    <w:qFormat/>
    <w:uiPriority w:val="99"/>
    <w:pPr>
      <w:snapToGrid w:val="0"/>
    </w:pPr>
    <w:rPr>
      <w:rFonts w:ascii="Arial" w:hAnsi="Arial" w:eastAsia="宋体" w:cs="Times New Roman"/>
      <w:szCs w:val="24"/>
    </w:rPr>
  </w:style>
  <w:style w:type="paragraph" w:styleId="14">
    <w:name w:val="Plain Text"/>
    <w:basedOn w:val="1"/>
    <w:qFormat/>
    <w:uiPriority w:val="99"/>
    <w:rPr>
      <w:rFonts w:ascii="宋体" w:hAnsi="Courier New" w:eastAsia="宋体" w:cs="Times New Roman"/>
      <w:szCs w:val="24"/>
    </w:rPr>
  </w:style>
  <w:style w:type="paragraph" w:styleId="15">
    <w:name w:val="footer"/>
    <w:basedOn w:val="1"/>
    <w:link w:val="48"/>
    <w:qFormat/>
    <w:uiPriority w:val="99"/>
    <w:pPr>
      <w:tabs>
        <w:tab w:val="center" w:pos="4153"/>
        <w:tab w:val="right" w:pos="8306"/>
      </w:tabs>
      <w:snapToGrid w:val="0"/>
      <w:spacing w:line="360" w:lineRule="auto"/>
      <w:ind w:firstLine="200" w:firstLineChars="200"/>
      <w:jc w:val="left"/>
    </w:pPr>
    <w:rPr>
      <w:rFonts w:ascii="Times New Roman" w:hAnsi="Times New Roman" w:eastAsia="宋体" w:cs="Times New Roman"/>
      <w:sz w:val="18"/>
      <w:szCs w:val="24"/>
    </w:rPr>
  </w:style>
  <w:style w:type="paragraph" w:styleId="16">
    <w:name w:val="header"/>
    <w:basedOn w:val="1"/>
    <w:next w:val="10"/>
    <w:link w:val="45"/>
    <w:qFormat/>
    <w:uiPriority w:val="99"/>
    <w:pPr>
      <w:pBdr>
        <w:bottom w:val="single" w:color="auto" w:sz="6" w:space="1"/>
      </w:pBdr>
      <w:tabs>
        <w:tab w:val="center" w:pos="4153"/>
        <w:tab w:val="right" w:pos="8306"/>
      </w:tabs>
      <w:snapToGrid w:val="0"/>
      <w:spacing w:line="360" w:lineRule="auto"/>
      <w:ind w:firstLine="200" w:firstLineChars="200"/>
      <w:jc w:val="center"/>
    </w:pPr>
    <w:rPr>
      <w:rFonts w:ascii="Times New Roman" w:hAnsi="Times New Roman" w:eastAsia="宋体" w:cs="Times New Roman"/>
      <w:sz w:val="18"/>
      <w:szCs w:val="24"/>
    </w:rPr>
  </w:style>
  <w:style w:type="paragraph" w:styleId="17">
    <w:name w:val="toc 1"/>
    <w:basedOn w:val="1"/>
    <w:next w:val="1"/>
    <w:semiHidden/>
    <w:unhideWhenUsed/>
    <w:qFormat/>
    <w:uiPriority w:val="39"/>
  </w:style>
  <w:style w:type="paragraph" w:styleId="18">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9">
    <w:name w:val="index 9"/>
    <w:basedOn w:val="1"/>
    <w:next w:val="1"/>
    <w:qFormat/>
    <w:uiPriority w:val="0"/>
    <w:pPr>
      <w:widowControl/>
      <w:autoSpaceDE/>
      <w:autoSpaceDN/>
      <w:adjustRightInd/>
      <w:spacing w:afterLines="100" w:line="360" w:lineRule="auto"/>
      <w:ind w:left="1600" w:leftChars="1600" w:firstLine="200" w:firstLineChars="200"/>
      <w:textAlignment w:val="auto"/>
    </w:pPr>
    <w:rPr>
      <w:rFonts w:ascii="Times New Roman"/>
      <w:kern w:val="2"/>
      <w:sz w:val="21"/>
      <w:szCs w:val="24"/>
      <w:lang w:val="zh-CN"/>
    </w:rPr>
  </w:style>
  <w:style w:type="paragraph" w:styleId="20">
    <w:name w:val="toc 2"/>
    <w:basedOn w:val="1"/>
    <w:next w:val="1"/>
    <w:semiHidden/>
    <w:unhideWhenUsed/>
    <w:qFormat/>
    <w:uiPriority w:val="39"/>
    <w:pPr>
      <w:ind w:left="420" w:leftChars="200"/>
    </w:pPr>
  </w:style>
  <w:style w:type="paragraph" w:styleId="21">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2">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4"/>
    </w:rPr>
  </w:style>
  <w:style w:type="paragraph" w:styleId="23">
    <w:name w:val="Body Text First Indent"/>
    <w:basedOn w:val="10"/>
    <w:next w:val="1"/>
    <w:qFormat/>
    <w:uiPriority w:val="99"/>
    <w:pPr>
      <w:tabs>
        <w:tab w:val="left" w:pos="9000"/>
      </w:tabs>
      <w:ind w:firstLine="420" w:firstLineChars="100"/>
    </w:pPr>
    <w:rPr>
      <w:szCs w:val="21"/>
    </w:rPr>
  </w:style>
  <w:style w:type="paragraph" w:styleId="24">
    <w:name w:val="Body Text First Indent 2"/>
    <w:basedOn w:val="12"/>
    <w:qFormat/>
    <w:uiPriority w:val="0"/>
    <w:pPr>
      <w:autoSpaceDE w:val="0"/>
      <w:autoSpaceDN w:val="0"/>
      <w:adjustRightInd w:val="0"/>
      <w:spacing w:after="120"/>
      <w:ind w:left="420" w:leftChars="200" w:firstLine="420" w:firstLineChars="200"/>
      <w:jc w:val="left"/>
      <w:textAlignment w:val="baseline"/>
    </w:pPr>
    <w:rPr>
      <w:rFonts w:ascii="宋体"/>
      <w:sz w:val="34"/>
    </w:rPr>
  </w:style>
  <w:style w:type="table" w:styleId="26">
    <w:name w:val="Table Grid"/>
    <w:basedOn w:val="2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22"/>
    <w:rPr>
      <w:b/>
      <w:bCs/>
    </w:rPr>
  </w:style>
  <w:style w:type="character" w:styleId="29">
    <w:name w:val="FollowedHyperlink"/>
    <w:basedOn w:val="27"/>
    <w:semiHidden/>
    <w:unhideWhenUsed/>
    <w:qFormat/>
    <w:uiPriority w:val="99"/>
    <w:rPr>
      <w:color w:val="333333"/>
      <w:u w:val="none"/>
    </w:rPr>
  </w:style>
  <w:style w:type="character" w:styleId="30">
    <w:name w:val="Emphasis"/>
    <w:basedOn w:val="27"/>
    <w:qFormat/>
    <w:uiPriority w:val="20"/>
    <w:rPr>
      <w:b/>
      <w:bCs/>
    </w:rPr>
  </w:style>
  <w:style w:type="character" w:styleId="31">
    <w:name w:val="HTML Definition"/>
    <w:basedOn w:val="27"/>
    <w:semiHidden/>
    <w:unhideWhenUsed/>
    <w:qFormat/>
    <w:uiPriority w:val="99"/>
    <w:rPr>
      <w:bdr w:val="single" w:color="EBEBEB" w:sz="6" w:space="0"/>
      <w:shd w:val="clear" w:fill="FFFFFF"/>
    </w:rPr>
  </w:style>
  <w:style w:type="character" w:styleId="32">
    <w:name w:val="HTML Typewriter"/>
    <w:basedOn w:val="27"/>
    <w:semiHidden/>
    <w:unhideWhenUsed/>
    <w:qFormat/>
    <w:uiPriority w:val="99"/>
    <w:rPr>
      <w:rFonts w:hint="default" w:ascii="monospace" w:hAnsi="monospace" w:eastAsia="monospace" w:cs="monospace"/>
      <w:sz w:val="20"/>
    </w:rPr>
  </w:style>
  <w:style w:type="character" w:styleId="33">
    <w:name w:val="HTML Acronym"/>
    <w:basedOn w:val="27"/>
    <w:semiHidden/>
    <w:unhideWhenUsed/>
    <w:qFormat/>
    <w:uiPriority w:val="99"/>
  </w:style>
  <w:style w:type="character" w:styleId="34">
    <w:name w:val="HTML Variable"/>
    <w:basedOn w:val="27"/>
    <w:semiHidden/>
    <w:unhideWhenUsed/>
    <w:qFormat/>
    <w:uiPriority w:val="99"/>
  </w:style>
  <w:style w:type="character" w:styleId="35">
    <w:name w:val="Hyperlink"/>
    <w:basedOn w:val="27"/>
    <w:semiHidden/>
    <w:unhideWhenUsed/>
    <w:qFormat/>
    <w:uiPriority w:val="99"/>
    <w:rPr>
      <w:color w:val="333333"/>
      <w:u w:val="none"/>
    </w:rPr>
  </w:style>
  <w:style w:type="character" w:styleId="36">
    <w:name w:val="HTML Code"/>
    <w:basedOn w:val="27"/>
    <w:semiHidden/>
    <w:unhideWhenUsed/>
    <w:qFormat/>
    <w:uiPriority w:val="99"/>
    <w:rPr>
      <w:rFonts w:ascii="monospace" w:hAnsi="monospace" w:eastAsia="monospace" w:cs="monospace"/>
      <w:sz w:val="20"/>
    </w:rPr>
  </w:style>
  <w:style w:type="character" w:styleId="37">
    <w:name w:val="HTML Cite"/>
    <w:basedOn w:val="27"/>
    <w:semiHidden/>
    <w:unhideWhenUsed/>
    <w:qFormat/>
    <w:uiPriority w:val="99"/>
  </w:style>
  <w:style w:type="character" w:styleId="38">
    <w:name w:val="HTML Keyboard"/>
    <w:basedOn w:val="27"/>
    <w:semiHidden/>
    <w:unhideWhenUsed/>
    <w:qFormat/>
    <w:uiPriority w:val="99"/>
    <w:rPr>
      <w:rFonts w:hint="default" w:ascii="monospace" w:hAnsi="monospace" w:eastAsia="monospace" w:cs="monospace"/>
      <w:color w:val="5C5C5C"/>
      <w:sz w:val="0"/>
      <w:szCs w:val="0"/>
      <w:bdr w:val="single" w:color="EBEBEB" w:sz="6" w:space="0"/>
      <w:shd w:val="clear" w:fill="FFFFFF"/>
    </w:rPr>
  </w:style>
  <w:style w:type="character" w:styleId="39">
    <w:name w:val="HTML Sample"/>
    <w:basedOn w:val="27"/>
    <w:semiHidden/>
    <w:unhideWhenUsed/>
    <w:qFormat/>
    <w:uiPriority w:val="99"/>
    <w:rPr>
      <w:rFonts w:hint="default" w:ascii="monospace" w:hAnsi="monospace" w:eastAsia="monospace" w:cs="monospace"/>
    </w:rPr>
  </w:style>
  <w:style w:type="paragraph" w:customStyle="1" w:styleId="40">
    <w:name w:val="Default"/>
    <w:qFormat/>
    <w:uiPriority w:val="0"/>
    <w:pPr>
      <w:widowControl w:val="0"/>
      <w:autoSpaceDE w:val="0"/>
      <w:autoSpaceDN w:val="0"/>
      <w:adjustRightInd w:val="0"/>
    </w:pPr>
    <w:rPr>
      <w:rFonts w:ascii="宋体" w:hAnsi="Times New Roman" w:eastAsia="宋体" w:cs="宋体"/>
      <w:color w:val="000000"/>
      <w:sz w:val="24"/>
      <w:szCs w:val="24"/>
      <w:lang w:val="en-US" w:eastAsia="en-US" w:bidi="ar-SA"/>
    </w:rPr>
  </w:style>
  <w:style w:type="character" w:customStyle="1" w:styleId="41">
    <w:name w:val="标题 2 Char"/>
    <w:basedOn w:val="27"/>
    <w:link w:val="2"/>
    <w:qFormat/>
    <w:uiPriority w:val="99"/>
    <w:rPr>
      <w:rFonts w:ascii="Cambria" w:hAnsi="Cambria" w:eastAsia="方正小标宋简体" w:cs="Times New Roman"/>
      <w:kern w:val="0"/>
      <w:sz w:val="28"/>
      <w:szCs w:val="28"/>
    </w:rPr>
  </w:style>
  <w:style w:type="character" w:customStyle="1" w:styleId="42">
    <w:name w:val="font21"/>
    <w:basedOn w:val="27"/>
    <w:qFormat/>
    <w:uiPriority w:val="0"/>
    <w:rPr>
      <w:rFonts w:ascii="宋体" w:hAnsi="宋体" w:cs="宋体"/>
      <w:color w:val="000000"/>
      <w:sz w:val="22"/>
      <w:szCs w:val="22"/>
    </w:rPr>
  </w:style>
  <w:style w:type="character" w:customStyle="1" w:styleId="43">
    <w:name w:val="font11"/>
    <w:basedOn w:val="27"/>
    <w:qFormat/>
    <w:uiPriority w:val="0"/>
    <w:rPr>
      <w:rFonts w:ascii="宋体" w:hAnsi="宋体" w:cs="宋体"/>
      <w:color w:val="000000"/>
      <w:sz w:val="22"/>
      <w:szCs w:val="22"/>
    </w:rPr>
  </w:style>
  <w:style w:type="character" w:customStyle="1" w:styleId="44">
    <w:name w:val="正文文本 2 Char"/>
    <w:basedOn w:val="27"/>
    <w:link w:val="11"/>
    <w:qFormat/>
    <w:uiPriority w:val="99"/>
    <w:rPr>
      <w:rFonts w:ascii="Times New Roman" w:hAnsi="宋体" w:eastAsia="方正小标宋_GBK" w:cs="Times New Roman"/>
      <w:spacing w:val="-20"/>
      <w:sz w:val="44"/>
      <w:szCs w:val="24"/>
    </w:rPr>
  </w:style>
  <w:style w:type="character" w:customStyle="1" w:styleId="45">
    <w:name w:val="页眉 Char"/>
    <w:basedOn w:val="27"/>
    <w:link w:val="16"/>
    <w:qFormat/>
    <w:uiPriority w:val="99"/>
    <w:rPr>
      <w:rFonts w:ascii="Times New Roman" w:hAnsi="Times New Roman" w:eastAsia="宋体" w:cs="Times New Roman"/>
      <w:sz w:val="18"/>
      <w:szCs w:val="24"/>
    </w:rPr>
  </w:style>
  <w:style w:type="character" w:customStyle="1" w:styleId="46">
    <w:name w:val="正文文本 Char"/>
    <w:basedOn w:val="27"/>
    <w:link w:val="10"/>
    <w:qFormat/>
    <w:uiPriority w:val="99"/>
    <w:rPr>
      <w:rFonts w:ascii="Times New Roman" w:hAnsi="Times New Roman" w:eastAsia="宋体" w:cs="Times New Roman"/>
      <w:sz w:val="24"/>
      <w:szCs w:val="24"/>
    </w:rPr>
  </w:style>
  <w:style w:type="character" w:customStyle="1" w:styleId="47">
    <w:name w:val="正文文本 3 Char"/>
    <w:basedOn w:val="27"/>
    <w:link w:val="9"/>
    <w:qFormat/>
    <w:uiPriority w:val="99"/>
    <w:rPr>
      <w:rFonts w:ascii="Calibri" w:hAnsi="Calibri" w:eastAsia="宋体" w:cs="Times New Roman"/>
      <w:sz w:val="16"/>
      <w:szCs w:val="16"/>
    </w:rPr>
  </w:style>
  <w:style w:type="character" w:customStyle="1" w:styleId="48">
    <w:name w:val="页脚 Char"/>
    <w:basedOn w:val="27"/>
    <w:link w:val="15"/>
    <w:qFormat/>
    <w:uiPriority w:val="99"/>
    <w:rPr>
      <w:rFonts w:ascii="Times New Roman" w:hAnsi="Times New Roman" w:eastAsia="宋体" w:cs="Times New Roman"/>
      <w:sz w:val="18"/>
      <w:szCs w:val="24"/>
    </w:rPr>
  </w:style>
  <w:style w:type="paragraph" w:customStyle="1" w:styleId="49">
    <w:name w:val="_Style 2"/>
    <w:basedOn w:val="1"/>
    <w:next w:val="1"/>
    <w:qFormat/>
    <w:uiPriority w:val="0"/>
    <w:pPr>
      <w:pBdr>
        <w:top w:val="single" w:color="auto" w:sz="6" w:space="1"/>
      </w:pBdr>
      <w:jc w:val="center"/>
    </w:pPr>
    <w:rPr>
      <w:rFonts w:ascii="Arial" w:eastAsia="宋体"/>
      <w:vanish/>
      <w:sz w:val="16"/>
    </w:rPr>
  </w:style>
  <w:style w:type="character" w:customStyle="1" w:styleId="50">
    <w:name w:val="jbox-icon-error"/>
    <w:basedOn w:val="27"/>
    <w:qFormat/>
    <w:uiPriority w:val="0"/>
  </w:style>
  <w:style w:type="character" w:customStyle="1" w:styleId="51">
    <w:name w:val="jbox-icon-question"/>
    <w:basedOn w:val="27"/>
    <w:qFormat/>
    <w:uiPriority w:val="0"/>
  </w:style>
  <w:style w:type="character" w:customStyle="1" w:styleId="52">
    <w:name w:val="jbox-icon"/>
    <w:basedOn w:val="27"/>
    <w:qFormat/>
    <w:uiPriority w:val="0"/>
  </w:style>
  <w:style w:type="character" w:customStyle="1" w:styleId="53">
    <w:name w:val="jbox-icon-loading"/>
    <w:basedOn w:val="27"/>
    <w:qFormat/>
    <w:uiPriority w:val="0"/>
  </w:style>
  <w:style w:type="character" w:customStyle="1" w:styleId="54">
    <w:name w:val="jbox-icon-info"/>
    <w:basedOn w:val="27"/>
    <w:qFormat/>
    <w:uiPriority w:val="0"/>
  </w:style>
  <w:style w:type="character" w:customStyle="1" w:styleId="55">
    <w:name w:val="jbox-icon-success"/>
    <w:basedOn w:val="27"/>
    <w:qFormat/>
    <w:uiPriority w:val="0"/>
  </w:style>
  <w:style w:type="character" w:customStyle="1" w:styleId="56">
    <w:name w:val="jbox-icon-warning"/>
    <w:basedOn w:val="27"/>
    <w:qFormat/>
    <w:uiPriority w:val="0"/>
  </w:style>
  <w:style w:type="character" w:customStyle="1" w:styleId="57">
    <w:name w:val="jbox-icon-none"/>
    <w:basedOn w:val="27"/>
    <w:qFormat/>
    <w:uiPriority w:val="0"/>
    <w:rPr>
      <w:vanish/>
    </w:rPr>
  </w:style>
  <w:style w:type="paragraph" w:customStyle="1" w:styleId="58">
    <w:name w:val="Table Paragraph"/>
    <w:basedOn w:val="1"/>
    <w:qFormat/>
    <w:uiPriority w:val="1"/>
    <w:rPr>
      <w:rFonts w:ascii="宋体" w:hAnsi="宋体" w:eastAsia="宋体" w:cs="宋体"/>
      <w:lang w:val="zh-CN" w:eastAsia="zh-CN" w:bidi="zh-CN"/>
    </w:rPr>
  </w:style>
  <w:style w:type="character" w:customStyle="1" w:styleId="59">
    <w:name w:val="hover"/>
    <w:basedOn w:val="27"/>
    <w:qFormat/>
    <w:uiPriority w:val="0"/>
  </w:style>
  <w:style w:type="character" w:customStyle="1" w:styleId="60">
    <w:name w:val="hover1"/>
    <w:basedOn w:val="27"/>
    <w:qFormat/>
    <w:uiPriority w:val="0"/>
    <w:rPr>
      <w:color w:val="2590EB"/>
    </w:rPr>
  </w:style>
  <w:style w:type="character" w:customStyle="1" w:styleId="61">
    <w:name w:val="hover2"/>
    <w:basedOn w:val="27"/>
    <w:qFormat/>
    <w:uiPriority w:val="0"/>
    <w:rPr>
      <w:color w:val="2590EB"/>
    </w:rPr>
  </w:style>
  <w:style w:type="character" w:customStyle="1" w:styleId="62">
    <w:name w:val="hover3"/>
    <w:basedOn w:val="27"/>
    <w:qFormat/>
    <w:uiPriority w:val="0"/>
    <w:rPr>
      <w:color w:val="2590EB"/>
      <w:shd w:val="clear" w:fill="E9F4FD"/>
    </w:rPr>
  </w:style>
  <w:style w:type="character" w:customStyle="1" w:styleId="63">
    <w:name w:val="mini-outputtext1"/>
    <w:basedOn w:val="27"/>
    <w:qFormat/>
    <w:uiPriority w:val="0"/>
  </w:style>
  <w:style w:type="character" w:customStyle="1" w:styleId="64">
    <w:name w:val="newtxt"/>
    <w:basedOn w:val="27"/>
    <w:qFormat/>
    <w:uiPriority w:val="0"/>
    <w:rPr>
      <w:vanish/>
    </w:rPr>
  </w:style>
  <w:style w:type="character" w:customStyle="1" w:styleId="65">
    <w:name w:val="timebg"/>
    <w:basedOn w:val="27"/>
    <w:qFormat/>
    <w:uiPriority w:val="0"/>
  </w:style>
  <w:style w:type="character" w:customStyle="1" w:styleId="66">
    <w:name w:val="item-name"/>
    <w:basedOn w:val="27"/>
    <w:qFormat/>
    <w:uiPriority w:val="0"/>
  </w:style>
  <w:style w:type="character" w:customStyle="1" w:styleId="67">
    <w:name w:val="item-name1"/>
    <w:basedOn w:val="27"/>
    <w:qFormat/>
    <w:uiPriority w:val="0"/>
  </w:style>
  <w:style w:type="table" w:customStyle="1" w:styleId="68">
    <w:name w:val="Table Normal"/>
    <w:semiHidden/>
    <w:unhideWhenUsed/>
    <w:qFormat/>
    <w:uiPriority w:val="0"/>
    <w:tblPr>
      <w:tblCellMar>
        <w:top w:w="0" w:type="dxa"/>
        <w:left w:w="0" w:type="dxa"/>
        <w:bottom w:w="0" w:type="dxa"/>
        <w:right w:w="0" w:type="dxa"/>
      </w:tblCellMar>
    </w:tblPr>
  </w:style>
  <w:style w:type="paragraph" w:customStyle="1" w:styleId="69">
    <w:name w:val="Table Text"/>
    <w:basedOn w:val="1"/>
    <w:semiHidden/>
    <w:qFormat/>
    <w:uiPriority w:val="0"/>
    <w:rPr>
      <w:rFonts w:ascii="宋体" w:hAnsi="宋体" w:eastAsia="宋体" w:cs="宋体"/>
      <w:sz w:val="28"/>
      <w:szCs w:val="28"/>
      <w:lang w:val="en-US" w:eastAsia="en-US" w:bidi="ar-SA"/>
    </w:rPr>
  </w:style>
  <w:style w:type="paragraph" w:customStyle="1" w:styleId="70">
    <w:name w:val="正文-公1"/>
    <w:basedOn w:val="1"/>
    <w:qFormat/>
    <w:uiPriority w:val="99"/>
    <w:pPr>
      <w:ind w:firstLine="200" w:firstLineChars="200"/>
    </w:pPr>
    <w:rPr>
      <w:rFonts w:ascii="Calibri" w:hAnsi="Calibri"/>
    </w:rPr>
  </w:style>
  <w:style w:type="paragraph" w:customStyle="1" w:styleId="71">
    <w:name w:val="Body text|1"/>
    <w:basedOn w:val="1"/>
    <w:qFormat/>
    <w:uiPriority w:val="0"/>
    <w:pPr>
      <w:widowControl w:val="0"/>
      <w:shd w:val="clear" w:color="auto" w:fill="auto"/>
      <w:spacing w:line="480" w:lineRule="auto"/>
      <w:ind w:firstLine="400"/>
    </w:pPr>
    <w:rPr>
      <w:rFonts w:ascii="宋体" w:hAnsi="宋体" w:eastAsia="宋体" w:cs="宋体"/>
      <w:sz w:val="22"/>
      <w:szCs w:val="22"/>
      <w:u w:val="none"/>
      <w:shd w:val="clear" w:color="auto" w:fill="auto"/>
      <w:lang w:val="zh-TW" w:eastAsia="zh-TW" w:bidi="zh-TW"/>
    </w:rPr>
  </w:style>
  <w:style w:type="paragraph" w:customStyle="1" w:styleId="72">
    <w:name w:val="Body text|4"/>
    <w:basedOn w:val="1"/>
    <w:qFormat/>
    <w:uiPriority w:val="0"/>
    <w:pPr>
      <w:widowControl w:val="0"/>
      <w:shd w:val="clear" w:color="auto" w:fill="auto"/>
      <w:spacing w:after="390"/>
      <w:jc w:val="center"/>
    </w:pPr>
    <w:rPr>
      <w:rFonts w:ascii="宋体" w:hAnsi="宋体" w:eastAsia="宋体" w:cs="宋体"/>
      <w:color w:val="D0969E"/>
      <w:sz w:val="34"/>
      <w:szCs w:val="34"/>
      <w:u w:val="single"/>
      <w:shd w:val="clear" w:color="auto" w:fill="auto"/>
      <w:lang w:val="zh-TW" w:eastAsia="zh-TW" w:bidi="zh-TW"/>
    </w:rPr>
  </w:style>
  <w:style w:type="character" w:customStyle="1" w:styleId="73">
    <w:name w:val="font01"/>
    <w:basedOn w:val="27"/>
    <w:qFormat/>
    <w:uiPriority w:val="0"/>
    <w:rPr>
      <w:rFonts w:hint="eastAsia" w:ascii="宋体" w:hAnsi="宋体" w:eastAsia="宋体" w:cs="宋体"/>
      <w:color w:val="000000"/>
      <w:sz w:val="22"/>
      <w:szCs w:val="22"/>
      <w:u w:val="none"/>
    </w:rPr>
  </w:style>
  <w:style w:type="paragraph" w:customStyle="1" w:styleId="74">
    <w:name w:val="Body Text 21"/>
    <w:qFormat/>
    <w:uiPriority w:val="0"/>
    <w:pPr>
      <w:widowControl w:val="0"/>
      <w:pBdr>
        <w:top w:val="none" w:color="000000" w:sz="0" w:space="3"/>
        <w:left w:val="none" w:color="000000" w:sz="0" w:space="3"/>
        <w:bottom w:val="none" w:color="000000" w:sz="0" w:space="3"/>
        <w:right w:val="none" w:color="000000" w:sz="0" w:space="3"/>
        <w:between w:val="none" w:color="000000" w:sz="0" w:space="0"/>
      </w:pBdr>
      <w:shd w:val="clear"/>
      <w:spacing w:line="540" w:lineRule="exact"/>
      <w:jc w:val="both"/>
    </w:pPr>
    <w:rPr>
      <w:rFonts w:ascii="Times New Roman" w:hAnsi="Times New Roman" w:eastAsia="方正仿宋_GBK" w:cs="Times New Roman"/>
      <w:kern w:val="1"/>
      <w:sz w:val="21"/>
      <w:szCs w:val="24"/>
      <w:lang w:val="en-US" w:eastAsia="zh-CN" w:bidi="ar-SA"/>
    </w:rPr>
  </w:style>
  <w:style w:type="character" w:customStyle="1" w:styleId="75">
    <w:name w:val="toolbarlabel"/>
    <w:basedOn w:val="27"/>
    <w:uiPriority w:val="0"/>
    <w:rPr>
      <w:color w:val="333333"/>
      <w:sz w:val="18"/>
      <w:szCs w:val="18"/>
    </w:rPr>
  </w:style>
  <w:style w:type="character" w:customStyle="1" w:styleId="76">
    <w:name w:val="toolbarlabel2"/>
    <w:basedOn w:val="27"/>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2.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60</Pages>
  <Words>23211</Words>
  <Characters>24271</Characters>
  <Lines>355</Lines>
  <Paragraphs>100</Paragraphs>
  <TotalTime>21</TotalTime>
  <ScaleCrop>false</ScaleCrop>
  <LinksUpToDate>false</LinksUpToDate>
  <CharactersWithSpaces>27288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2021-03-26T02:41:00Z</dcterms:created>
  <dc:creator>NTKO</dc:creator>
  <cp:lastModifiedBy>不是神左</cp:lastModifiedBy>
  <cp:lastPrinted>2023-08-26T06:09:00Z</cp:lastPrinted>
  <dcterms:modified xsi:type="dcterms:W3CDTF">2023-12-06T07:33:42Z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836F1CAEC8ED4CDA82BFAB0D3B106BD3_13</vt:lpwstr>
  </property>
</Properties>
</file>