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b/>
          <w:bCs/>
          <w:color w:val="auto"/>
          <w:spacing w:val="20"/>
          <w:sz w:val="44"/>
          <w:szCs w:val="44"/>
          <w:highlight w:val="none"/>
          <w:lang w:val="en-US"/>
        </w:rPr>
      </w:pPr>
      <w:r>
        <w:rPr>
          <w:rFonts w:hint="eastAsia"/>
          <w:b/>
          <w:bCs/>
          <w:color w:val="auto"/>
          <w:spacing w:val="20"/>
          <w:sz w:val="44"/>
          <w:szCs w:val="44"/>
          <w:highlight w:val="none"/>
          <w:lang w:eastAsia="zh-CN"/>
        </w:rPr>
        <w:t>碧江区坝黄镇生态移民安置点人居环境整治项目施工</w:t>
      </w:r>
    </w:p>
    <w:p>
      <w:pPr>
        <w:rPr>
          <w:rFonts w:hint="eastAsia"/>
          <w:b/>
          <w:bCs/>
          <w:color w:val="auto"/>
          <w:spacing w:val="20"/>
          <w:sz w:val="44"/>
          <w:szCs w:val="44"/>
          <w:highlight w:val="none"/>
        </w:rPr>
      </w:pPr>
    </w:p>
    <w:p>
      <w:pPr>
        <w:pStyle w:val="2"/>
        <w:rPr>
          <w:rFonts w:hint="eastAsia"/>
          <w:color w:val="auto"/>
        </w:rPr>
      </w:pPr>
    </w:p>
    <w:p>
      <w:pPr>
        <w:pStyle w:val="2"/>
        <w:rPr>
          <w:rFonts w:hint="eastAsia"/>
          <w:color w:val="auto"/>
        </w:rPr>
      </w:pPr>
    </w:p>
    <w:p>
      <w:pPr>
        <w:pStyle w:val="4"/>
        <w:rPr>
          <w:rFonts w:hint="eastAsia"/>
          <w:color w:val="auto"/>
        </w:rPr>
      </w:pPr>
      <w:r>
        <w:rPr>
          <w:rFonts w:hint="eastAsia"/>
          <w:b/>
          <w:bCs/>
          <w:color w:val="auto"/>
          <w:spacing w:val="20"/>
          <w:sz w:val="44"/>
          <w:szCs w:val="44"/>
          <w:highlight w:val="none"/>
          <w:lang w:eastAsia="zh-CN"/>
        </w:rPr>
        <w:drawing>
          <wp:anchor distT="0" distB="0" distL="114300" distR="114300" simplePos="0" relativeHeight="251715584" behindDoc="0" locked="0" layoutInCell="1" allowOverlap="1">
            <wp:simplePos x="0" y="0"/>
            <wp:positionH relativeFrom="column">
              <wp:posOffset>-2651760</wp:posOffset>
            </wp:positionH>
            <wp:positionV relativeFrom="paragraph">
              <wp:posOffset>-929640</wp:posOffset>
            </wp:positionV>
            <wp:extent cx="10701020" cy="7526020"/>
            <wp:effectExtent l="0" t="0" r="17780" b="5080"/>
            <wp:wrapNone/>
            <wp:docPr id="1" name="图片 1" descr="生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态"/>
                    <pic:cNvPicPr>
                      <a:picLocks noChangeAspect="1"/>
                    </pic:cNvPicPr>
                  </pic:nvPicPr>
                  <pic:blipFill>
                    <a:blip r:embed="rId47"/>
                    <a:stretch>
                      <a:fillRect/>
                    </a:stretch>
                  </pic:blipFill>
                  <pic:spPr>
                    <a:xfrm rot="16200000">
                      <a:off x="0" y="0"/>
                      <a:ext cx="10701020" cy="7526020"/>
                    </a:xfrm>
                    <a:prstGeom prst="rect">
                      <a:avLst/>
                    </a:prstGeom>
                  </pic:spPr>
                </pic:pic>
              </a:graphicData>
            </a:graphic>
          </wp:anchor>
        </w:drawing>
      </w: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rPr>
          <w:rFonts w:hint="eastAsia"/>
          <w:color w:val="auto"/>
        </w:rPr>
      </w:pPr>
    </w:p>
    <w:p>
      <w:pPr>
        <w:pStyle w:val="2"/>
        <w:rPr>
          <w:rFonts w:hint="eastAsia"/>
          <w:color w:val="auto"/>
        </w:rPr>
      </w:pPr>
    </w:p>
    <w:p>
      <w:pPr>
        <w:spacing w:before="100" w:beforeAutospacing="1" w:after="100" w:afterAutospacing="1"/>
        <w:jc w:val="center"/>
        <w:rPr>
          <w:b/>
          <w:bCs/>
          <w:color w:val="auto"/>
          <w:sz w:val="44"/>
          <w:szCs w:val="44"/>
          <w:highlight w:val="none"/>
        </w:rPr>
      </w:pPr>
      <w:r>
        <w:rPr>
          <w:rFonts w:hint="eastAsia"/>
          <w:b/>
          <w:bCs/>
          <w:color w:val="auto"/>
          <w:sz w:val="44"/>
          <w:szCs w:val="44"/>
          <w:highlight w:val="none"/>
        </w:rPr>
        <w:t>竞争性磋商文件</w:t>
      </w:r>
    </w:p>
    <w:p>
      <w:pPr>
        <w:spacing w:before="100" w:beforeAutospacing="1" w:after="100" w:afterAutospacing="1"/>
        <w:jc w:val="center"/>
        <w:rPr>
          <w:rFonts w:hint="eastAsia"/>
          <w:color w:val="auto"/>
          <w:sz w:val="40"/>
          <w:szCs w:val="40"/>
          <w:highlight w:val="none"/>
        </w:rPr>
      </w:pPr>
      <w:r>
        <w:rPr>
          <w:rFonts w:hint="eastAsia"/>
          <w:color w:val="auto"/>
          <w:sz w:val="40"/>
          <w:szCs w:val="40"/>
          <w:highlight w:val="none"/>
        </w:rPr>
        <w:t>（20</w:t>
      </w:r>
      <w:r>
        <w:rPr>
          <w:rFonts w:hint="eastAsia"/>
          <w:color w:val="auto"/>
          <w:sz w:val="40"/>
          <w:szCs w:val="40"/>
          <w:highlight w:val="none"/>
          <w:lang w:val="en-US"/>
        </w:rPr>
        <w:t>22</w:t>
      </w:r>
      <w:r>
        <w:rPr>
          <w:rFonts w:hint="eastAsia"/>
          <w:color w:val="auto"/>
          <w:sz w:val="40"/>
          <w:szCs w:val="40"/>
          <w:highlight w:val="none"/>
        </w:rPr>
        <w:t>年</w:t>
      </w:r>
      <w:r>
        <w:rPr>
          <w:rFonts w:hint="eastAsia"/>
          <w:color w:val="auto"/>
          <w:sz w:val="40"/>
          <w:szCs w:val="40"/>
          <w:highlight w:val="none"/>
          <w:lang w:val="en-US" w:eastAsia="zh-CN"/>
        </w:rPr>
        <w:t>7</w:t>
      </w:r>
      <w:r>
        <w:rPr>
          <w:rFonts w:hint="eastAsia"/>
          <w:color w:val="auto"/>
          <w:sz w:val="40"/>
          <w:szCs w:val="40"/>
          <w:highlight w:val="none"/>
        </w:rPr>
        <w:t>月）</w:t>
      </w:r>
    </w:p>
    <w:p>
      <w:pPr>
        <w:pStyle w:val="2"/>
        <w:rPr>
          <w:color w:val="auto"/>
        </w:rPr>
      </w:pPr>
    </w:p>
    <w:p>
      <w:pPr>
        <w:spacing w:before="100" w:beforeAutospacing="1" w:after="100" w:afterAutospacing="1"/>
        <w:jc w:val="both"/>
        <w:rPr>
          <w:color w:val="auto"/>
          <w:spacing w:val="20"/>
          <w:highlight w:val="none"/>
        </w:rPr>
      </w:pPr>
    </w:p>
    <w:p>
      <w:pPr>
        <w:spacing w:before="100" w:beforeAutospacing="1" w:after="100" w:afterAutospacing="1"/>
        <w:jc w:val="both"/>
        <w:rPr>
          <w:color w:val="auto"/>
          <w:spacing w:val="20"/>
          <w:highlight w:val="none"/>
        </w:rPr>
      </w:pPr>
    </w:p>
    <w:p>
      <w:pPr>
        <w:pStyle w:val="2"/>
        <w:rPr>
          <w:color w:val="auto"/>
          <w:spacing w:val="20"/>
          <w:highlight w:val="none"/>
        </w:rPr>
      </w:pPr>
    </w:p>
    <w:p>
      <w:pPr>
        <w:pStyle w:val="4"/>
        <w:rPr>
          <w:color w:val="auto"/>
          <w:spacing w:val="20"/>
          <w:highlight w:val="none"/>
        </w:rPr>
      </w:pPr>
    </w:p>
    <w:p>
      <w:pPr>
        <w:rPr>
          <w:color w:val="auto"/>
          <w:spacing w:val="20"/>
          <w:highlight w:val="none"/>
        </w:rPr>
      </w:pPr>
    </w:p>
    <w:p>
      <w:pPr>
        <w:pStyle w:val="2"/>
        <w:rPr>
          <w:color w:val="auto"/>
        </w:rPr>
      </w:pPr>
    </w:p>
    <w:p>
      <w:pPr>
        <w:pStyle w:val="4"/>
        <w:rPr>
          <w:color w:val="auto"/>
        </w:rPr>
      </w:pPr>
    </w:p>
    <w:tbl>
      <w:tblPr>
        <w:tblStyle w:val="12"/>
        <w:tblpPr w:leftFromText="180" w:rightFromText="180" w:vertAnchor="text" w:horzAnchor="page" w:tblpX="2037" w:tblpY="354"/>
        <w:tblOverlap w:val="never"/>
        <w:tblW w:w="7799" w:type="dxa"/>
        <w:tblInd w:w="0" w:type="dxa"/>
        <w:tblLayout w:type="fixed"/>
        <w:tblCellMar>
          <w:top w:w="0" w:type="dxa"/>
          <w:left w:w="108" w:type="dxa"/>
          <w:bottom w:w="0" w:type="dxa"/>
          <w:right w:w="108" w:type="dxa"/>
        </w:tblCellMar>
      </w:tblPr>
      <w:tblGrid>
        <w:gridCol w:w="1714"/>
        <w:gridCol w:w="1896"/>
        <w:gridCol w:w="1610"/>
        <w:gridCol w:w="2579"/>
      </w:tblGrid>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项目名称：</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rFonts w:hint="eastAsia" w:eastAsia="宋体"/>
                <w:color w:val="auto"/>
                <w:highlight w:val="none"/>
                <w:lang w:val="en-US" w:eastAsia="zh-CN"/>
              </w:rPr>
            </w:pPr>
            <w:r>
              <w:rPr>
                <w:rFonts w:hint="eastAsia" w:eastAsia="宋体"/>
                <w:color w:val="auto"/>
                <w:highlight w:val="none"/>
                <w:lang w:val="en-US" w:eastAsia="zh-CN"/>
              </w:rPr>
              <w:t>碧江区坝黄镇生态移民安置点人居环境整治项目施工</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采购方式：</w:t>
            </w:r>
          </w:p>
        </w:tc>
        <w:tc>
          <w:tcPr>
            <w:tcW w:w="1896" w:type="dxa"/>
            <w:tcBorders>
              <w:top w:val="single" w:color="auto" w:sz="4" w:space="0"/>
              <w:bottom w:val="single" w:color="auto" w:sz="4" w:space="0"/>
            </w:tcBorders>
            <w:vAlign w:val="bottom"/>
          </w:tcPr>
          <w:p>
            <w:pPr>
              <w:spacing w:before="100" w:beforeAutospacing="1" w:after="100" w:afterAutospacing="1" w:line="300" w:lineRule="auto"/>
              <w:jc w:val="both"/>
              <w:rPr>
                <w:color w:val="auto"/>
                <w:highlight w:val="none"/>
                <w:lang w:val="en-US"/>
              </w:rPr>
            </w:pPr>
            <w:r>
              <w:rPr>
                <w:rFonts w:hint="eastAsia"/>
                <w:color w:val="auto"/>
                <w:highlight w:val="none"/>
                <w:lang w:val="en-US"/>
              </w:rPr>
              <w:t>竞争性磋商</w:t>
            </w:r>
          </w:p>
        </w:tc>
        <w:tc>
          <w:tcPr>
            <w:tcW w:w="1610" w:type="dxa"/>
            <w:tcBorders>
              <w:top w:val="single" w:color="auto" w:sz="4" w:space="0"/>
              <w:bottom w:val="single" w:color="auto" w:sz="4" w:space="0"/>
            </w:tcBorders>
            <w:vAlign w:val="bottom"/>
          </w:tcPr>
          <w:p>
            <w:pPr>
              <w:spacing w:before="100" w:beforeAutospacing="1" w:after="100" w:afterAutospacing="1" w:line="300" w:lineRule="auto"/>
              <w:jc w:val="distribute"/>
              <w:rPr>
                <w:color w:val="auto"/>
                <w:highlight w:val="none"/>
              </w:rPr>
            </w:pPr>
            <w:r>
              <w:rPr>
                <w:rFonts w:hint="eastAsia"/>
                <w:color w:val="auto"/>
                <w:highlight w:val="none"/>
              </w:rPr>
              <w:t>采购类别：</w:t>
            </w:r>
          </w:p>
        </w:tc>
        <w:tc>
          <w:tcPr>
            <w:tcW w:w="2579" w:type="dxa"/>
            <w:tcBorders>
              <w:top w:val="single" w:color="auto" w:sz="4" w:space="0"/>
              <w:bottom w:val="single" w:color="auto" w:sz="4" w:space="0"/>
            </w:tcBorders>
            <w:vAlign w:val="bottom"/>
          </w:tcPr>
          <w:p>
            <w:pPr>
              <w:spacing w:before="100" w:beforeAutospacing="1" w:after="100" w:afterAutospacing="1" w:line="300" w:lineRule="auto"/>
              <w:jc w:val="both"/>
              <w:rPr>
                <w:rFonts w:hint="eastAsia" w:eastAsia="宋体"/>
                <w:color w:val="auto"/>
                <w:highlight w:val="none"/>
                <w:lang w:eastAsia="zh-CN"/>
              </w:rPr>
            </w:pPr>
            <w:r>
              <w:rPr>
                <w:rFonts w:hint="eastAsia"/>
                <w:color w:val="auto"/>
                <w:highlight w:val="none"/>
                <w:lang w:val="en-US" w:eastAsia="zh-CN"/>
              </w:rPr>
              <w:t>工程</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项目编号：</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rFonts w:hint="eastAsia" w:eastAsia="宋体"/>
                <w:color w:val="auto"/>
                <w:highlight w:val="none"/>
                <w:lang w:eastAsia="zh-CN"/>
              </w:rPr>
            </w:pPr>
            <w:r>
              <w:rPr>
                <w:rFonts w:hint="eastAsia" w:eastAsia="宋体"/>
                <w:color w:val="auto"/>
                <w:highlight w:val="none"/>
                <w:lang w:eastAsia="zh-CN"/>
              </w:rPr>
              <w:t>TYJZB-2022077-3号</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采 购 人：</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rFonts w:hint="eastAsia" w:eastAsia="宋体"/>
                <w:color w:val="auto"/>
                <w:highlight w:val="none"/>
                <w:lang w:val="en-US" w:eastAsia="zh-CN"/>
              </w:rPr>
            </w:pPr>
            <w:r>
              <w:rPr>
                <w:rFonts w:hint="eastAsia" w:eastAsia="宋体"/>
                <w:color w:val="auto"/>
                <w:highlight w:val="none"/>
                <w:lang w:val="en-US" w:eastAsia="zh-CN"/>
              </w:rPr>
              <w:t>铜仁市碧江区坝黄镇人民政府</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详细地址：</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color w:val="auto"/>
                <w:highlight w:val="none"/>
                <w:lang w:val="en-US"/>
              </w:rPr>
            </w:pPr>
            <w:r>
              <w:rPr>
                <w:rFonts w:hint="eastAsia"/>
                <w:color w:val="auto"/>
                <w:highlight w:val="none"/>
                <w:lang w:val="en-US"/>
              </w:rPr>
              <w:t>铜仁市碧江区坝黄镇</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联 系 人：</w:t>
            </w:r>
          </w:p>
        </w:tc>
        <w:tc>
          <w:tcPr>
            <w:tcW w:w="1896" w:type="dxa"/>
            <w:tcBorders>
              <w:top w:val="single" w:color="auto" w:sz="4" w:space="0"/>
              <w:bottom w:val="single" w:color="auto" w:sz="4" w:space="0"/>
            </w:tcBorders>
            <w:vAlign w:val="bottom"/>
          </w:tcPr>
          <w:p>
            <w:pPr>
              <w:spacing w:before="100" w:beforeAutospacing="1" w:after="100" w:afterAutospacing="1" w:line="300" w:lineRule="auto"/>
              <w:jc w:val="center"/>
              <w:rPr>
                <w:color w:val="auto"/>
                <w:highlight w:val="none"/>
                <w:lang w:val="en-US"/>
              </w:rPr>
            </w:pPr>
            <w:r>
              <w:rPr>
                <w:rFonts w:hint="eastAsia"/>
                <w:color w:val="auto"/>
                <w:highlight w:val="none"/>
                <w:lang w:val="en-US"/>
              </w:rPr>
              <w:t>田斌</w:t>
            </w:r>
          </w:p>
        </w:tc>
        <w:tc>
          <w:tcPr>
            <w:tcW w:w="1610" w:type="dxa"/>
            <w:tcBorders>
              <w:top w:val="single" w:color="auto" w:sz="4" w:space="0"/>
              <w:bottom w:val="single" w:color="auto" w:sz="4" w:space="0"/>
            </w:tcBorders>
            <w:vAlign w:val="bottom"/>
          </w:tcPr>
          <w:p>
            <w:pPr>
              <w:spacing w:before="100" w:beforeAutospacing="1" w:after="100" w:afterAutospacing="1" w:line="300" w:lineRule="auto"/>
              <w:jc w:val="distribute"/>
              <w:rPr>
                <w:color w:val="auto"/>
                <w:highlight w:val="none"/>
              </w:rPr>
            </w:pPr>
            <w:r>
              <w:rPr>
                <w:rFonts w:hint="eastAsia"/>
                <w:color w:val="auto"/>
                <w:highlight w:val="none"/>
              </w:rPr>
              <w:t>联系电话：</w:t>
            </w:r>
          </w:p>
        </w:tc>
        <w:tc>
          <w:tcPr>
            <w:tcW w:w="2579" w:type="dxa"/>
            <w:tcBorders>
              <w:top w:val="single" w:color="auto" w:sz="4" w:space="0"/>
              <w:bottom w:val="single" w:color="auto" w:sz="4" w:space="0"/>
            </w:tcBorders>
            <w:vAlign w:val="bottom"/>
          </w:tcPr>
          <w:p>
            <w:pPr>
              <w:spacing w:before="100" w:beforeAutospacing="1" w:after="100" w:afterAutospacing="1" w:line="300" w:lineRule="auto"/>
              <w:jc w:val="both"/>
              <w:rPr>
                <w:color w:val="auto"/>
                <w:highlight w:val="none"/>
                <w:lang w:val="en-US"/>
              </w:rPr>
            </w:pPr>
            <w:r>
              <w:rPr>
                <w:rFonts w:hint="eastAsia"/>
                <w:color w:val="auto"/>
                <w:highlight w:val="none"/>
                <w:lang w:val="en-US"/>
              </w:rPr>
              <w:t>0856-5421016</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代理机构：</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color w:val="auto"/>
                <w:highlight w:val="none"/>
              </w:rPr>
            </w:pPr>
            <w:r>
              <w:rPr>
                <w:rFonts w:hint="eastAsia"/>
                <w:color w:val="auto"/>
                <w:highlight w:val="none"/>
              </w:rPr>
              <w:t>贵州添源江工程管理有限公司</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详细地址：</w:t>
            </w:r>
          </w:p>
        </w:tc>
        <w:tc>
          <w:tcPr>
            <w:tcW w:w="6085" w:type="dxa"/>
            <w:gridSpan w:val="3"/>
            <w:tcBorders>
              <w:top w:val="single" w:color="auto" w:sz="4" w:space="0"/>
              <w:bottom w:val="single" w:color="auto" w:sz="4" w:space="0"/>
            </w:tcBorders>
            <w:vAlign w:val="bottom"/>
          </w:tcPr>
          <w:p>
            <w:pPr>
              <w:spacing w:before="100" w:beforeAutospacing="1" w:after="100" w:afterAutospacing="1" w:line="300" w:lineRule="auto"/>
              <w:rPr>
                <w:color w:val="auto"/>
                <w:highlight w:val="none"/>
              </w:rPr>
            </w:pPr>
            <w:r>
              <w:rPr>
                <w:rFonts w:hint="eastAsia"/>
                <w:color w:val="auto"/>
                <w:highlight w:val="none"/>
              </w:rPr>
              <w:t>贵阳市云岩区未来方舟</w:t>
            </w:r>
            <w:r>
              <w:rPr>
                <w:rFonts w:hint="eastAsia"/>
                <w:color w:val="auto"/>
                <w:highlight w:val="none"/>
                <w:lang w:val="en-US"/>
              </w:rPr>
              <w:t>H2</w:t>
            </w:r>
            <w:r>
              <w:rPr>
                <w:rFonts w:hint="eastAsia"/>
                <w:color w:val="auto"/>
                <w:highlight w:val="none"/>
              </w:rPr>
              <w:t>组团</w:t>
            </w:r>
            <w:r>
              <w:rPr>
                <w:rFonts w:hint="eastAsia"/>
                <w:color w:val="auto"/>
                <w:highlight w:val="none"/>
                <w:lang w:val="en-US"/>
              </w:rPr>
              <w:t>8</w:t>
            </w:r>
            <w:r>
              <w:rPr>
                <w:rFonts w:hint="eastAsia"/>
                <w:color w:val="auto"/>
                <w:highlight w:val="none"/>
              </w:rPr>
              <w:t>栋1单元2</w:t>
            </w:r>
            <w:r>
              <w:rPr>
                <w:rFonts w:hint="eastAsia"/>
                <w:color w:val="auto"/>
                <w:highlight w:val="none"/>
                <w:lang w:val="en-US"/>
              </w:rPr>
              <w:t>3</w:t>
            </w:r>
            <w:r>
              <w:rPr>
                <w:rFonts w:hint="eastAsia"/>
                <w:color w:val="auto"/>
                <w:highlight w:val="none"/>
              </w:rPr>
              <w:t>层</w:t>
            </w:r>
            <w:r>
              <w:rPr>
                <w:rFonts w:hint="eastAsia"/>
                <w:color w:val="auto"/>
                <w:highlight w:val="none"/>
                <w:lang w:val="en-US"/>
              </w:rPr>
              <w:t>4</w:t>
            </w:r>
            <w:r>
              <w:rPr>
                <w:rFonts w:hint="eastAsia"/>
                <w:color w:val="auto"/>
                <w:highlight w:val="none"/>
              </w:rPr>
              <w:t>号</w:t>
            </w:r>
          </w:p>
        </w:tc>
      </w:tr>
      <w:tr>
        <w:tblPrEx>
          <w:tblCellMar>
            <w:top w:w="0" w:type="dxa"/>
            <w:left w:w="108" w:type="dxa"/>
            <w:bottom w:w="0" w:type="dxa"/>
            <w:right w:w="108" w:type="dxa"/>
          </w:tblCellMar>
        </w:tblPrEx>
        <w:trPr>
          <w:trHeight w:val="90" w:hRule="atLeast"/>
        </w:trPr>
        <w:tc>
          <w:tcPr>
            <w:tcW w:w="1714" w:type="dxa"/>
            <w:vAlign w:val="bottom"/>
          </w:tcPr>
          <w:p>
            <w:pPr>
              <w:spacing w:before="100" w:beforeAutospacing="1" w:after="100" w:afterAutospacing="1" w:line="300" w:lineRule="auto"/>
              <w:jc w:val="distribute"/>
              <w:rPr>
                <w:color w:val="auto"/>
                <w:highlight w:val="none"/>
              </w:rPr>
            </w:pPr>
            <w:r>
              <w:rPr>
                <w:rFonts w:hint="eastAsia"/>
                <w:color w:val="auto"/>
                <w:highlight w:val="none"/>
              </w:rPr>
              <w:t>联 系 人：</w:t>
            </w:r>
          </w:p>
        </w:tc>
        <w:tc>
          <w:tcPr>
            <w:tcW w:w="1896" w:type="dxa"/>
            <w:tcBorders>
              <w:top w:val="single" w:color="auto" w:sz="4" w:space="0"/>
              <w:bottom w:val="single" w:color="auto" w:sz="4" w:space="0"/>
            </w:tcBorders>
            <w:vAlign w:val="bottom"/>
          </w:tcPr>
          <w:p>
            <w:pPr>
              <w:spacing w:before="100" w:beforeAutospacing="1" w:after="100" w:afterAutospacing="1" w:line="300" w:lineRule="auto"/>
              <w:jc w:val="both"/>
              <w:rPr>
                <w:color w:val="auto"/>
                <w:highlight w:val="none"/>
              </w:rPr>
            </w:pPr>
            <w:r>
              <w:rPr>
                <w:rFonts w:hint="eastAsia"/>
                <w:color w:val="auto"/>
                <w:highlight w:val="none"/>
                <w:lang w:val="en-US"/>
              </w:rPr>
              <w:t>卢锡盛</w:t>
            </w:r>
          </w:p>
        </w:tc>
        <w:tc>
          <w:tcPr>
            <w:tcW w:w="1610" w:type="dxa"/>
            <w:tcBorders>
              <w:top w:val="single" w:color="auto" w:sz="4" w:space="0"/>
              <w:bottom w:val="single" w:color="auto" w:sz="4" w:space="0"/>
            </w:tcBorders>
            <w:vAlign w:val="bottom"/>
          </w:tcPr>
          <w:p>
            <w:pPr>
              <w:spacing w:before="100" w:beforeAutospacing="1" w:after="100" w:afterAutospacing="1" w:line="300" w:lineRule="auto"/>
              <w:jc w:val="distribute"/>
              <w:rPr>
                <w:color w:val="auto"/>
                <w:highlight w:val="none"/>
              </w:rPr>
            </w:pPr>
            <w:r>
              <w:rPr>
                <w:rFonts w:hint="eastAsia"/>
                <w:color w:val="auto"/>
                <w:highlight w:val="none"/>
              </w:rPr>
              <w:t>联系电话：</w:t>
            </w:r>
          </w:p>
        </w:tc>
        <w:tc>
          <w:tcPr>
            <w:tcW w:w="2579" w:type="dxa"/>
            <w:tcBorders>
              <w:top w:val="single" w:color="auto" w:sz="4" w:space="0"/>
              <w:bottom w:val="single" w:color="auto" w:sz="4" w:space="0"/>
            </w:tcBorders>
            <w:vAlign w:val="bottom"/>
          </w:tcPr>
          <w:p>
            <w:pPr>
              <w:spacing w:before="100" w:beforeAutospacing="1" w:after="100" w:afterAutospacing="1" w:line="300" w:lineRule="auto"/>
              <w:jc w:val="both"/>
              <w:rPr>
                <w:color w:val="auto"/>
                <w:highlight w:val="none"/>
                <w:lang w:val="en-US"/>
              </w:rPr>
            </w:pPr>
            <w:r>
              <w:rPr>
                <w:rFonts w:hint="eastAsia"/>
                <w:color w:val="auto"/>
                <w:highlight w:val="none"/>
                <w:lang w:val="en-US"/>
              </w:rPr>
              <w:t>18285199374</w:t>
            </w:r>
          </w:p>
        </w:tc>
      </w:tr>
    </w:tbl>
    <w:p>
      <w:pPr>
        <w:pStyle w:val="8"/>
        <w:rPr>
          <w:rFonts w:ascii="Times New Roman"/>
          <w:color w:val="auto"/>
          <w:sz w:val="20"/>
          <w:highlight w:val="none"/>
        </w:rPr>
      </w:pPr>
    </w:p>
    <w:p>
      <w:pPr>
        <w:spacing w:before="283" w:line="226" w:lineRule="auto"/>
        <w:ind w:left="3795"/>
        <w:rPr>
          <w:rFonts w:ascii="宋体" w:hAnsi="宋体" w:eastAsia="宋体" w:cs="宋体"/>
          <w:color w:val="auto"/>
          <w:spacing w:val="-23"/>
          <w:sz w:val="43"/>
          <w:szCs w:val="43"/>
          <w14:textOutline w14:w="7972" w14:cap="sq" w14:cmpd="sng">
            <w14:solidFill>
              <w14:srgbClr w14:val="000000"/>
            </w14:solidFill>
            <w14:prstDash w14:val="solid"/>
            <w14:bevel/>
          </w14:textOutline>
        </w:rPr>
      </w:pPr>
    </w:p>
    <w:p>
      <w:pPr>
        <w:spacing w:before="283" w:line="226" w:lineRule="auto"/>
        <w:ind w:left="3795"/>
        <w:rPr>
          <w:rFonts w:ascii="宋体" w:hAnsi="宋体" w:eastAsia="宋体" w:cs="宋体"/>
          <w:color w:val="auto"/>
          <w:sz w:val="43"/>
          <w:szCs w:val="43"/>
        </w:rPr>
      </w:pPr>
      <w:r>
        <w:rPr>
          <w:rFonts w:ascii="宋体" w:hAnsi="宋体" w:eastAsia="宋体" w:cs="宋体"/>
          <w:color w:val="auto"/>
          <w:spacing w:val="-23"/>
          <w:sz w:val="43"/>
          <w:szCs w:val="43"/>
          <w14:textOutline w14:w="7972" w14:cap="sq" w14:cmpd="sng">
            <w14:solidFill>
              <w14:srgbClr w14:val="000000"/>
            </w14:solidFill>
            <w14:prstDash w14:val="solid"/>
            <w14:bevel/>
          </w14:textOutline>
        </w:rPr>
        <w:t>目</w:t>
      </w:r>
      <w:r>
        <w:rPr>
          <w:rFonts w:ascii="宋体" w:hAnsi="宋体" w:eastAsia="宋体" w:cs="宋体"/>
          <w:color w:val="auto"/>
          <w:spacing w:val="-21"/>
          <w:sz w:val="43"/>
          <w:szCs w:val="43"/>
        </w:rPr>
        <w:t xml:space="preserve"> </w:t>
      </w:r>
      <w:r>
        <w:rPr>
          <w:rFonts w:ascii="宋体" w:hAnsi="宋体" w:eastAsia="宋体" w:cs="宋体"/>
          <w:color w:val="auto"/>
          <w:spacing w:val="-21"/>
          <w:sz w:val="43"/>
          <w:szCs w:val="43"/>
          <w14:textOutline w14:w="7972" w14:cap="sq" w14:cmpd="sng">
            <w14:solidFill>
              <w14:srgbClr w14:val="000000"/>
            </w14:solidFill>
            <w14:prstDash w14:val="solid"/>
            <w14:bevel/>
          </w14:textOutline>
        </w:rPr>
        <w:t>录</w:t>
      </w:r>
    </w:p>
    <w:p>
      <w:pPr>
        <w:spacing w:line="338" w:lineRule="auto"/>
        <w:rPr>
          <w:rFonts w:ascii="Arial"/>
          <w:color w:val="auto"/>
          <w:sz w:val="21"/>
        </w:rPr>
      </w:pPr>
    </w:p>
    <w:p>
      <w:pPr>
        <w:spacing w:line="339" w:lineRule="auto"/>
        <w:rPr>
          <w:rFonts w:ascii="Arial"/>
          <w:color w:val="auto"/>
          <w:sz w:val="21"/>
        </w:rPr>
      </w:pPr>
    </w:p>
    <w:p>
      <w:pPr>
        <w:spacing w:before="91" w:line="221" w:lineRule="auto"/>
        <w:rPr>
          <w:rFonts w:ascii="宋体" w:hAnsi="宋体" w:eastAsia="宋体" w:cs="宋体"/>
          <w:color w:val="auto"/>
          <w:sz w:val="28"/>
          <w:szCs w:val="28"/>
        </w:rPr>
      </w:pPr>
      <w:r>
        <w:rPr>
          <w:rFonts w:ascii="宋体" w:hAnsi="宋体" w:eastAsia="宋体" w:cs="宋体"/>
          <w:color w:val="auto"/>
          <w:spacing w:val="-2"/>
          <w:sz w:val="28"/>
          <w:szCs w:val="28"/>
        </w:rPr>
        <w:t>第一</w:t>
      </w:r>
      <w:r>
        <w:rPr>
          <w:rFonts w:ascii="宋体" w:hAnsi="宋体" w:eastAsia="宋体" w:cs="宋体"/>
          <w:color w:val="auto"/>
          <w:spacing w:val="-1"/>
          <w:sz w:val="28"/>
          <w:szCs w:val="28"/>
        </w:rPr>
        <w:t>章、磋商公告</w:t>
      </w:r>
    </w:p>
    <w:p>
      <w:pPr>
        <w:spacing w:line="297" w:lineRule="auto"/>
        <w:rPr>
          <w:rFonts w:ascii="Arial"/>
          <w:color w:val="auto"/>
          <w:sz w:val="21"/>
        </w:rPr>
      </w:pPr>
    </w:p>
    <w:p>
      <w:pPr>
        <w:spacing w:before="91" w:line="220" w:lineRule="auto"/>
        <w:rPr>
          <w:rFonts w:ascii="宋体" w:hAnsi="宋体" w:eastAsia="宋体" w:cs="宋体"/>
          <w:color w:val="auto"/>
          <w:sz w:val="28"/>
          <w:szCs w:val="28"/>
        </w:rPr>
      </w:pPr>
      <w:r>
        <w:rPr>
          <w:rFonts w:ascii="宋体" w:hAnsi="宋体" w:eastAsia="宋体" w:cs="宋体"/>
          <w:color w:val="auto"/>
          <w:spacing w:val="-1"/>
          <w:sz w:val="28"/>
          <w:szCs w:val="28"/>
        </w:rPr>
        <w:t>第二章、磋商供应商须</w:t>
      </w:r>
      <w:r>
        <w:rPr>
          <w:rFonts w:ascii="宋体" w:hAnsi="宋体" w:eastAsia="宋体" w:cs="宋体"/>
          <w:color w:val="auto"/>
          <w:sz w:val="28"/>
          <w:szCs w:val="28"/>
        </w:rPr>
        <w:t>知</w:t>
      </w:r>
    </w:p>
    <w:p>
      <w:pPr>
        <w:spacing w:line="300" w:lineRule="auto"/>
        <w:rPr>
          <w:rFonts w:ascii="Arial"/>
          <w:color w:val="auto"/>
          <w:sz w:val="21"/>
        </w:rPr>
      </w:pPr>
    </w:p>
    <w:p>
      <w:pPr>
        <w:spacing w:before="91" w:line="220" w:lineRule="auto"/>
        <w:rPr>
          <w:rFonts w:ascii="宋体" w:hAnsi="宋体" w:eastAsia="宋体" w:cs="宋体"/>
          <w:color w:val="auto"/>
          <w:sz w:val="28"/>
          <w:szCs w:val="28"/>
        </w:rPr>
      </w:pPr>
      <w:r>
        <w:rPr>
          <w:rFonts w:ascii="宋体" w:hAnsi="宋体" w:eastAsia="宋体" w:cs="宋体"/>
          <w:color w:val="auto"/>
          <w:spacing w:val="-1"/>
          <w:sz w:val="28"/>
          <w:szCs w:val="28"/>
        </w:rPr>
        <w:t>第三章 、磋商供应商须</w:t>
      </w:r>
      <w:r>
        <w:rPr>
          <w:rFonts w:ascii="宋体" w:hAnsi="宋体" w:eastAsia="宋体" w:cs="宋体"/>
          <w:color w:val="auto"/>
          <w:sz w:val="28"/>
          <w:szCs w:val="28"/>
        </w:rPr>
        <w:t>知正文部分</w:t>
      </w:r>
    </w:p>
    <w:p>
      <w:pPr>
        <w:spacing w:line="300" w:lineRule="auto"/>
        <w:rPr>
          <w:rFonts w:ascii="Arial"/>
          <w:color w:val="auto"/>
          <w:sz w:val="21"/>
        </w:rPr>
      </w:pPr>
    </w:p>
    <w:p>
      <w:pPr>
        <w:spacing w:before="91" w:line="220" w:lineRule="auto"/>
        <w:rPr>
          <w:rFonts w:ascii="宋体" w:hAnsi="宋体" w:eastAsia="宋体" w:cs="宋体"/>
          <w:color w:val="auto"/>
          <w:sz w:val="28"/>
          <w:szCs w:val="28"/>
        </w:rPr>
      </w:pPr>
      <w:r>
        <w:rPr>
          <w:rFonts w:ascii="宋体" w:hAnsi="宋体" w:eastAsia="宋体" w:cs="宋体"/>
          <w:color w:val="auto"/>
          <w:spacing w:val="-2"/>
          <w:sz w:val="28"/>
          <w:szCs w:val="28"/>
        </w:rPr>
        <w:t>第四</w:t>
      </w:r>
      <w:r>
        <w:rPr>
          <w:rFonts w:ascii="宋体" w:hAnsi="宋体" w:eastAsia="宋体" w:cs="宋体"/>
          <w:color w:val="auto"/>
          <w:spacing w:val="-1"/>
          <w:sz w:val="28"/>
          <w:szCs w:val="28"/>
        </w:rPr>
        <w:t>章、采购需求</w:t>
      </w:r>
    </w:p>
    <w:p>
      <w:pPr>
        <w:spacing w:line="298" w:lineRule="auto"/>
        <w:rPr>
          <w:rFonts w:ascii="Arial"/>
          <w:color w:val="auto"/>
          <w:sz w:val="21"/>
        </w:rPr>
      </w:pPr>
    </w:p>
    <w:p>
      <w:pPr>
        <w:spacing w:before="91" w:line="220" w:lineRule="auto"/>
        <w:rPr>
          <w:rFonts w:ascii="宋体" w:hAnsi="宋体" w:eastAsia="宋体" w:cs="宋体"/>
          <w:color w:val="auto"/>
          <w:sz w:val="28"/>
          <w:szCs w:val="28"/>
        </w:rPr>
      </w:pPr>
      <w:r>
        <w:rPr>
          <w:rFonts w:ascii="宋体" w:hAnsi="宋体" w:eastAsia="宋体" w:cs="宋体"/>
          <w:color w:val="auto"/>
          <w:spacing w:val="-1"/>
          <w:sz w:val="28"/>
          <w:szCs w:val="28"/>
        </w:rPr>
        <w:t>第五章、评标办法及评分</w:t>
      </w:r>
      <w:r>
        <w:rPr>
          <w:rFonts w:ascii="宋体" w:hAnsi="宋体" w:eastAsia="宋体" w:cs="宋体"/>
          <w:color w:val="auto"/>
          <w:sz w:val="28"/>
          <w:szCs w:val="28"/>
        </w:rPr>
        <w:t>标准</w:t>
      </w:r>
    </w:p>
    <w:p>
      <w:pPr>
        <w:spacing w:line="300" w:lineRule="auto"/>
        <w:rPr>
          <w:rFonts w:ascii="Arial"/>
          <w:color w:val="auto"/>
          <w:sz w:val="21"/>
        </w:rPr>
      </w:pPr>
    </w:p>
    <w:p>
      <w:pPr>
        <w:spacing w:before="92" w:line="727" w:lineRule="exact"/>
        <w:rPr>
          <w:rFonts w:ascii="宋体" w:hAnsi="宋体" w:eastAsia="宋体" w:cs="宋体"/>
          <w:color w:val="auto"/>
          <w:sz w:val="28"/>
          <w:szCs w:val="28"/>
        </w:rPr>
      </w:pPr>
      <w:r>
        <w:rPr>
          <w:rFonts w:ascii="宋体" w:hAnsi="宋体" w:eastAsia="宋体" w:cs="宋体"/>
          <w:color w:val="auto"/>
          <w:spacing w:val="-1"/>
          <w:position w:val="34"/>
          <w:sz w:val="28"/>
          <w:szCs w:val="28"/>
        </w:rPr>
        <w:t>第六章、</w:t>
      </w:r>
      <w:r>
        <w:rPr>
          <w:rFonts w:hint="eastAsia" w:ascii="宋体" w:hAnsi="宋体" w:eastAsia="宋体" w:cs="宋体"/>
          <w:color w:val="auto"/>
          <w:spacing w:val="-1"/>
          <w:position w:val="34"/>
          <w:sz w:val="28"/>
          <w:szCs w:val="28"/>
        </w:rPr>
        <w:t>合同条款及格式</w:t>
      </w:r>
    </w:p>
    <w:p>
      <w:pPr>
        <w:spacing w:line="220" w:lineRule="auto"/>
        <w:rPr>
          <w:rFonts w:ascii="宋体" w:hAnsi="宋体" w:eastAsia="宋体" w:cs="宋体"/>
          <w:color w:val="auto"/>
          <w:sz w:val="28"/>
          <w:szCs w:val="28"/>
        </w:rPr>
      </w:pPr>
      <w:r>
        <w:rPr>
          <w:rFonts w:ascii="宋体" w:hAnsi="宋体" w:eastAsia="宋体" w:cs="宋体"/>
          <w:color w:val="auto"/>
          <w:spacing w:val="-2"/>
          <w:sz w:val="28"/>
          <w:szCs w:val="28"/>
        </w:rPr>
        <w:t>第</w:t>
      </w:r>
      <w:r>
        <w:rPr>
          <w:rFonts w:ascii="宋体" w:hAnsi="宋体" w:eastAsia="宋体" w:cs="宋体"/>
          <w:color w:val="auto"/>
          <w:spacing w:val="-1"/>
          <w:sz w:val="28"/>
          <w:szCs w:val="28"/>
        </w:rPr>
        <w:t>七章、响应文件格式</w:t>
      </w:r>
    </w:p>
    <w:p>
      <w:pPr>
        <w:rPr>
          <w:color w:val="auto"/>
        </w:rPr>
        <w:sectPr>
          <w:footerReference r:id="rId5" w:type="default"/>
          <w:pgSz w:w="11906" w:h="16839"/>
          <w:pgMar w:top="1431" w:right="1785" w:bottom="1197" w:left="1705" w:header="0" w:footer="984" w:gutter="0"/>
          <w:pgNumType w:fmt="decimal"/>
          <w:cols w:space="720" w:num="1"/>
        </w:sectPr>
      </w:pPr>
    </w:p>
    <w:p>
      <w:pPr>
        <w:spacing w:before="72" w:line="226" w:lineRule="auto"/>
        <w:ind w:left="1944"/>
        <w:rPr>
          <w:rFonts w:ascii="宋体" w:hAnsi="宋体" w:eastAsia="宋体" w:cs="宋体"/>
          <w:color w:val="auto"/>
          <w:sz w:val="35"/>
          <w:szCs w:val="35"/>
        </w:rPr>
      </w:pPr>
      <w:r>
        <w:rPr>
          <w:rFonts w:ascii="宋体" w:hAnsi="宋体" w:eastAsia="宋体" w:cs="宋体"/>
          <w:color w:val="auto"/>
          <w:spacing w:val="14"/>
          <w:sz w:val="35"/>
          <w:szCs w:val="35"/>
          <w14:textOutline w14:w="6537" w14:cap="sq" w14:cmpd="sng">
            <w14:solidFill>
              <w14:srgbClr w14:val="000000"/>
            </w14:solidFill>
            <w14:prstDash w14:val="solid"/>
            <w14:bevel/>
          </w14:textOutline>
        </w:rPr>
        <w:t>温</w:t>
      </w:r>
      <w:r>
        <w:rPr>
          <w:rFonts w:ascii="宋体" w:hAnsi="宋体" w:eastAsia="宋体" w:cs="宋体"/>
          <w:color w:val="auto"/>
          <w:spacing w:val="10"/>
          <w:sz w:val="35"/>
          <w:szCs w:val="35"/>
          <w14:textOutline w14:w="6537" w14:cap="sq" w14:cmpd="sng">
            <w14:solidFill>
              <w14:srgbClr w14:val="000000"/>
            </w14:solidFill>
            <w14:prstDash w14:val="solid"/>
            <w14:bevel/>
          </w14:textOutline>
        </w:rPr>
        <w:t>馨提示：供应商投标特别注意事项</w:t>
      </w:r>
    </w:p>
    <w:p>
      <w:pPr>
        <w:spacing w:before="256" w:line="292" w:lineRule="auto"/>
        <w:ind w:left="12" w:right="99" w:firstLine="1"/>
        <w:rPr>
          <w:rFonts w:ascii="宋体" w:hAnsi="宋体" w:eastAsia="宋体" w:cs="宋体"/>
          <w:color w:val="auto"/>
          <w:sz w:val="23"/>
          <w:szCs w:val="23"/>
        </w:rPr>
      </w:pPr>
      <w:r>
        <w:rPr>
          <w:rFonts w:ascii="宋体" w:hAnsi="宋体" w:eastAsia="宋体" w:cs="宋体"/>
          <w:color w:val="auto"/>
          <w:spacing w:val="20"/>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15"/>
          <w:sz w:val="23"/>
          <w:szCs w:val="23"/>
        </w:rPr>
        <w:t>参</w:t>
      </w:r>
      <w:r>
        <w:rPr>
          <w:rFonts w:ascii="宋体" w:hAnsi="宋体" w:eastAsia="宋体" w:cs="宋体"/>
          <w:color w:val="auto"/>
          <w:spacing w:val="10"/>
          <w:sz w:val="23"/>
          <w:szCs w:val="23"/>
        </w:rPr>
        <w:t>加报价之前，供应商应确认企业信用档案是否办理，以免出现企业信用档案不能被使</w:t>
      </w:r>
      <w:r>
        <w:rPr>
          <w:rFonts w:ascii="宋体" w:hAnsi="宋体" w:eastAsia="宋体" w:cs="宋体"/>
          <w:color w:val="auto"/>
          <w:sz w:val="23"/>
          <w:szCs w:val="23"/>
        </w:rPr>
        <w:t xml:space="preserve"> </w:t>
      </w:r>
      <w:r>
        <w:rPr>
          <w:rFonts w:ascii="宋体" w:hAnsi="宋体" w:eastAsia="宋体" w:cs="宋体"/>
          <w:color w:val="auto"/>
          <w:spacing w:val="20"/>
          <w:sz w:val="23"/>
          <w:szCs w:val="23"/>
        </w:rPr>
        <w:t>用</w:t>
      </w:r>
      <w:r>
        <w:rPr>
          <w:rFonts w:ascii="宋体" w:hAnsi="宋体" w:eastAsia="宋体" w:cs="宋体"/>
          <w:color w:val="auto"/>
          <w:spacing w:val="16"/>
          <w:sz w:val="23"/>
          <w:szCs w:val="23"/>
        </w:rPr>
        <w:t>等</w:t>
      </w:r>
      <w:r>
        <w:rPr>
          <w:rFonts w:ascii="宋体" w:hAnsi="宋体" w:eastAsia="宋体" w:cs="宋体"/>
          <w:color w:val="auto"/>
          <w:spacing w:val="10"/>
          <w:sz w:val="23"/>
          <w:szCs w:val="23"/>
        </w:rPr>
        <w:t>问题。上述情况有可能导致报名信息无法录入铜仁市公共资源交易中心 (以下简称交易</w:t>
      </w:r>
      <w:r>
        <w:rPr>
          <w:rFonts w:ascii="宋体" w:hAnsi="宋体" w:eastAsia="宋体" w:cs="宋体"/>
          <w:color w:val="auto"/>
          <w:sz w:val="23"/>
          <w:szCs w:val="23"/>
        </w:rPr>
        <w:t xml:space="preserve"> </w:t>
      </w:r>
      <w:r>
        <w:rPr>
          <w:rFonts w:ascii="宋体" w:hAnsi="宋体" w:eastAsia="宋体" w:cs="宋体"/>
          <w:color w:val="auto"/>
          <w:spacing w:val="14"/>
          <w:sz w:val="23"/>
          <w:szCs w:val="23"/>
        </w:rPr>
        <w:t>中</w:t>
      </w:r>
      <w:r>
        <w:rPr>
          <w:rFonts w:ascii="宋体" w:hAnsi="宋体" w:eastAsia="宋体" w:cs="宋体"/>
          <w:color w:val="auto"/>
          <w:spacing w:val="7"/>
          <w:sz w:val="23"/>
          <w:szCs w:val="23"/>
        </w:rPr>
        <w:t>心) 政府采购交易系统。</w:t>
      </w:r>
    </w:p>
    <w:p>
      <w:pPr>
        <w:spacing w:before="121" w:line="276" w:lineRule="auto"/>
        <w:ind w:left="14" w:right="99"/>
        <w:rPr>
          <w:rFonts w:ascii="宋体" w:hAnsi="宋体" w:eastAsia="宋体" w:cs="宋体"/>
          <w:color w:val="auto"/>
          <w:sz w:val="23"/>
          <w:szCs w:val="23"/>
        </w:rPr>
      </w:pPr>
      <w:r>
        <w:rPr>
          <w:rFonts w:ascii="宋体" w:hAnsi="宋体" w:eastAsia="宋体" w:cs="宋体"/>
          <w:color w:val="auto"/>
          <w:spacing w:val="20"/>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15"/>
          <w:sz w:val="23"/>
          <w:szCs w:val="23"/>
        </w:rPr>
        <w:t>本</w:t>
      </w:r>
      <w:r>
        <w:rPr>
          <w:rFonts w:ascii="宋体" w:hAnsi="宋体" w:eastAsia="宋体" w:cs="宋体"/>
          <w:color w:val="auto"/>
          <w:spacing w:val="10"/>
          <w:sz w:val="23"/>
          <w:szCs w:val="23"/>
        </w:rPr>
        <w:t>项目一律不接受纸质文件，只接受具备法律效力的电子响应文件。供应商应当到依法</w:t>
      </w:r>
      <w:r>
        <w:rPr>
          <w:rFonts w:ascii="宋体" w:hAnsi="宋体" w:eastAsia="宋体" w:cs="宋体"/>
          <w:color w:val="auto"/>
          <w:sz w:val="23"/>
          <w:szCs w:val="23"/>
        </w:rPr>
        <w:t xml:space="preserve"> </w:t>
      </w:r>
      <w:r>
        <w:rPr>
          <w:rFonts w:ascii="宋体" w:hAnsi="宋体" w:eastAsia="宋体" w:cs="宋体"/>
          <w:color w:val="auto"/>
          <w:spacing w:val="8"/>
          <w:sz w:val="23"/>
          <w:szCs w:val="23"/>
        </w:rPr>
        <w:t>设立的电子</w:t>
      </w:r>
      <w:r>
        <w:rPr>
          <w:rFonts w:ascii="宋体" w:hAnsi="宋体" w:eastAsia="宋体" w:cs="宋体"/>
          <w:color w:val="auto"/>
          <w:spacing w:val="7"/>
          <w:sz w:val="23"/>
          <w:szCs w:val="23"/>
        </w:rPr>
        <w:t>认</w:t>
      </w:r>
      <w:r>
        <w:rPr>
          <w:rFonts w:ascii="宋体" w:hAnsi="宋体" w:eastAsia="宋体" w:cs="宋体"/>
          <w:color w:val="auto"/>
          <w:spacing w:val="4"/>
          <w:sz w:val="23"/>
          <w:szCs w:val="23"/>
        </w:rPr>
        <w:t xml:space="preserve">证服务机构 (交易中心办理点) ，办理 </w:t>
      </w:r>
      <w:r>
        <w:rPr>
          <w:rFonts w:ascii="宋体" w:hAnsi="宋体" w:eastAsia="宋体" w:cs="宋体"/>
          <w:color w:val="auto"/>
          <w:sz w:val="23"/>
          <w:szCs w:val="23"/>
        </w:rPr>
        <w:t>CA</w:t>
      </w:r>
      <w:r>
        <w:rPr>
          <w:rFonts w:ascii="宋体" w:hAnsi="宋体" w:eastAsia="宋体" w:cs="宋体"/>
          <w:color w:val="auto"/>
          <w:spacing w:val="4"/>
          <w:sz w:val="23"/>
          <w:szCs w:val="23"/>
        </w:rPr>
        <w:t xml:space="preserve"> 数字证书和电子签章。【</w:t>
      </w:r>
      <w:r>
        <w:rPr>
          <w:rFonts w:ascii="宋体" w:hAnsi="宋体" w:eastAsia="宋体" w:cs="宋体"/>
          <w:color w:val="auto"/>
          <w:spacing w:val="4"/>
          <w:sz w:val="23"/>
          <w:szCs w:val="23"/>
          <w14:textOutline w14:w="4358" w14:cap="sq" w14:cmpd="sng">
            <w14:solidFill>
              <w14:srgbClr w14:val="000000"/>
            </w14:solidFill>
            <w14:prstDash w14:val="solid"/>
            <w14:bevel/>
          </w14:textOutline>
        </w:rPr>
        <w:t>上传的电子</w:t>
      </w:r>
    </w:p>
    <w:p>
      <w:pPr>
        <w:spacing w:before="119" w:line="406" w:lineRule="exact"/>
        <w:ind w:left="13"/>
        <w:rPr>
          <w:rFonts w:ascii="宋体" w:hAnsi="宋体" w:eastAsia="宋体" w:cs="宋体"/>
          <w:color w:val="auto"/>
          <w:sz w:val="23"/>
          <w:szCs w:val="23"/>
        </w:rPr>
      </w:pPr>
      <w:r>
        <w:rPr>
          <w:rFonts w:ascii="宋体" w:hAnsi="宋体" w:eastAsia="宋体" w:cs="宋体"/>
          <w:color w:val="auto"/>
          <w:spacing w:val="4"/>
          <w:position w:val="12"/>
          <w:sz w:val="23"/>
          <w:szCs w:val="23"/>
          <w14:textOutline w14:w="4358" w14:cap="sq" w14:cmpd="sng">
            <w14:solidFill>
              <w14:srgbClr w14:val="000000"/>
            </w14:solidFill>
            <w14:prstDash w14:val="solid"/>
            <w14:bevel/>
          </w14:textOutline>
        </w:rPr>
        <w:t>投标文件不能超过</w:t>
      </w:r>
      <w:r>
        <w:rPr>
          <w:rFonts w:ascii="宋体" w:hAnsi="宋体" w:eastAsia="宋体" w:cs="宋体"/>
          <w:color w:val="auto"/>
          <w:spacing w:val="4"/>
          <w:position w:val="12"/>
          <w:sz w:val="23"/>
          <w:szCs w:val="23"/>
        </w:rPr>
        <w:t xml:space="preserve"> </w:t>
      </w:r>
      <w:r>
        <w:rPr>
          <w:rFonts w:ascii="宋体" w:hAnsi="宋体" w:eastAsia="宋体" w:cs="宋体"/>
          <w:color w:val="auto"/>
          <w:spacing w:val="4"/>
          <w:position w:val="12"/>
          <w:sz w:val="23"/>
          <w:szCs w:val="23"/>
          <w14:textOutline w14:w="4358" w14:cap="sq" w14:cmpd="sng">
            <w14:solidFill>
              <w14:srgbClr w14:val="000000"/>
            </w14:solidFill>
            <w14:prstDash w14:val="solid"/>
            <w14:bevel/>
          </w14:textOutline>
        </w:rPr>
        <w:t>25</w:t>
      </w:r>
      <w:r>
        <w:rPr>
          <w:rFonts w:ascii="宋体" w:hAnsi="宋体" w:eastAsia="宋体" w:cs="宋体"/>
          <w:color w:val="auto"/>
          <w:position w:val="12"/>
          <w:sz w:val="23"/>
          <w:szCs w:val="23"/>
          <w14:textOutline w14:w="4358" w14:cap="sq" w14:cmpd="sng">
            <w14:solidFill>
              <w14:srgbClr w14:val="000000"/>
            </w14:solidFill>
            <w14:prstDash w14:val="solid"/>
            <w14:bevel/>
          </w14:textOutline>
        </w:rPr>
        <w:t>MB</w:t>
      </w:r>
      <w:r>
        <w:rPr>
          <w:rFonts w:ascii="宋体" w:hAnsi="宋体" w:eastAsia="宋体" w:cs="宋体"/>
          <w:color w:val="auto"/>
          <w:spacing w:val="3"/>
          <w:position w:val="12"/>
          <w:sz w:val="23"/>
          <w:szCs w:val="23"/>
          <w14:textOutline w14:w="4358" w14:cap="sq" w14:cmpd="sng">
            <w14:solidFill>
              <w14:srgbClr w14:val="000000"/>
            </w14:solidFill>
            <w14:prstDash w14:val="solid"/>
            <w14:bevel/>
          </w14:textOutline>
        </w:rPr>
        <w:t>】</w:t>
      </w:r>
    </w:p>
    <w:p>
      <w:pPr>
        <w:spacing w:line="228" w:lineRule="auto"/>
        <w:ind w:left="13"/>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投标文件份数及电子版要求</w:t>
      </w:r>
      <w:r>
        <w:rPr>
          <w:rFonts w:ascii="宋体" w:hAnsi="宋体" w:eastAsia="宋体" w:cs="宋体"/>
          <w:color w:val="auto"/>
          <w:spacing w:val="6"/>
          <w:sz w:val="23"/>
          <w:szCs w:val="23"/>
          <w14:textOutline w14:w="4358" w14:cap="sq" w14:cmpd="sng">
            <w14:solidFill>
              <w14:srgbClr w14:val="000000"/>
            </w14:solidFill>
            <w14:prstDash w14:val="solid"/>
            <w14:bevel/>
          </w14:textOutline>
        </w:rPr>
        <w:t>：</w:t>
      </w:r>
    </w:p>
    <w:p>
      <w:pPr>
        <w:spacing w:before="120" w:line="325" w:lineRule="auto"/>
        <w:ind w:left="28" w:firstLine="479"/>
        <w:rPr>
          <w:rFonts w:ascii="宋体" w:hAnsi="宋体" w:eastAsia="宋体" w:cs="宋体"/>
          <w:color w:val="auto"/>
          <w:sz w:val="23"/>
          <w:szCs w:val="23"/>
        </w:rPr>
      </w:pPr>
      <w:r>
        <w:rPr>
          <w:rFonts w:ascii="宋体" w:hAnsi="宋体" w:eastAsia="宋体" w:cs="宋体"/>
          <w:color w:val="auto"/>
          <w:spacing w:val="-2"/>
          <w:sz w:val="23"/>
          <w:szCs w:val="23"/>
        </w:rPr>
        <w:t>1、加密的电子投标文件壹份 ( .</w:t>
      </w:r>
      <w:r>
        <w:rPr>
          <w:rFonts w:ascii="宋体" w:hAnsi="宋体" w:eastAsia="宋体" w:cs="宋体"/>
          <w:color w:val="auto"/>
          <w:spacing w:val="-1"/>
          <w:sz w:val="23"/>
          <w:szCs w:val="23"/>
        </w:rPr>
        <w:t>TRTF</w:t>
      </w:r>
      <w:r>
        <w:rPr>
          <w:rFonts w:ascii="宋体" w:hAnsi="宋体" w:eastAsia="宋体" w:cs="宋体"/>
          <w:color w:val="auto"/>
          <w:spacing w:val="-2"/>
          <w:sz w:val="23"/>
          <w:szCs w:val="23"/>
        </w:rPr>
        <w:t xml:space="preserve"> 格式，在</w:t>
      </w:r>
      <w:r>
        <w:rPr>
          <w:rFonts w:ascii="宋体" w:hAnsi="宋体" w:eastAsia="宋体" w:cs="宋体"/>
          <w:color w:val="auto"/>
          <w:spacing w:val="-2"/>
          <w:sz w:val="23"/>
          <w:szCs w:val="23"/>
          <w:u w:val="single" w:color="auto"/>
        </w:rPr>
        <w:t xml:space="preserve">全国公共资源交易平台 (贵州省 </w:t>
      </w:r>
      <w:r>
        <w:rPr>
          <w:rFonts w:ascii="宋体" w:hAnsi="宋体" w:eastAsia="宋体" w:cs="宋体"/>
          <w:color w:val="auto"/>
          <w:spacing w:val="-1"/>
          <w:sz w:val="23"/>
          <w:szCs w:val="23"/>
          <w:u w:val="single" w:color="auto"/>
        </w:rPr>
        <w:t>·铜仁市)</w:t>
      </w:r>
      <w:r>
        <w:rPr>
          <w:rFonts w:ascii="宋体" w:hAnsi="宋体" w:eastAsia="宋体" w:cs="宋体"/>
          <w:color w:val="auto"/>
          <w:sz w:val="23"/>
          <w:szCs w:val="23"/>
        </w:rPr>
        <w:t xml:space="preserve"> </w:t>
      </w:r>
      <w:r>
        <w:rPr>
          <w:rFonts w:ascii="宋体" w:hAnsi="宋体" w:eastAsia="宋体" w:cs="宋体"/>
          <w:color w:val="auto"/>
          <w:spacing w:val="8"/>
          <w:sz w:val="23"/>
          <w:szCs w:val="23"/>
          <w:u w:val="single" w:color="auto"/>
        </w:rPr>
        <w:t>网</w:t>
      </w:r>
      <w:r>
        <w:rPr>
          <w:rFonts w:ascii="宋体" w:hAnsi="宋体" w:eastAsia="宋体" w:cs="宋体"/>
          <w:color w:val="auto"/>
          <w:spacing w:val="5"/>
          <w:sz w:val="23"/>
          <w:szCs w:val="23"/>
        </w:rPr>
        <w:t>指定位置上传) 。</w:t>
      </w:r>
    </w:p>
    <w:p>
      <w:pPr>
        <w:tabs>
          <w:tab w:val="left" w:pos="136"/>
        </w:tabs>
        <w:spacing w:before="2" w:line="324" w:lineRule="auto"/>
        <w:ind w:right="99" w:firstLine="493"/>
        <w:rPr>
          <w:rFonts w:ascii="宋体" w:hAnsi="宋体" w:eastAsia="宋体" w:cs="宋体"/>
          <w:color w:val="auto"/>
          <w:sz w:val="23"/>
          <w:szCs w:val="23"/>
        </w:rPr>
      </w:pPr>
      <w:r>
        <w:rPr>
          <w:rFonts w:ascii="宋体" w:hAnsi="宋体" w:eastAsia="宋体" w:cs="宋体"/>
          <w:color w:val="auto"/>
          <w:spacing w:val="8"/>
          <w:sz w:val="23"/>
          <w:szCs w:val="23"/>
        </w:rPr>
        <w:t>2</w:t>
      </w:r>
      <w:r>
        <w:rPr>
          <w:rFonts w:ascii="宋体" w:hAnsi="宋体" w:eastAsia="宋体" w:cs="宋体"/>
          <w:color w:val="auto"/>
          <w:spacing w:val="7"/>
          <w:sz w:val="23"/>
          <w:szCs w:val="23"/>
        </w:rPr>
        <w:t>、非加密的电子投标文件 ( .</w:t>
      </w:r>
      <w:r>
        <w:rPr>
          <w:rFonts w:ascii="宋体" w:hAnsi="宋体" w:eastAsia="宋体" w:cs="宋体"/>
          <w:color w:val="auto"/>
          <w:sz w:val="23"/>
          <w:szCs w:val="23"/>
        </w:rPr>
        <w:t>nTRTF</w:t>
      </w:r>
      <w:r>
        <w:rPr>
          <w:rFonts w:ascii="宋体" w:hAnsi="宋体" w:eastAsia="宋体" w:cs="宋体"/>
          <w:color w:val="auto"/>
          <w:spacing w:val="7"/>
          <w:sz w:val="23"/>
          <w:szCs w:val="23"/>
        </w:rPr>
        <w:t xml:space="preserve"> 格式) 壹份 (针对投标人在</w:t>
      </w:r>
      <w:r>
        <w:rPr>
          <w:rFonts w:ascii="宋体" w:hAnsi="宋体" w:eastAsia="宋体" w:cs="宋体"/>
          <w:color w:val="auto"/>
          <w:spacing w:val="7"/>
          <w:sz w:val="23"/>
          <w:szCs w:val="23"/>
          <w:u w:val="single" w:color="auto"/>
        </w:rPr>
        <w:t>全国公共资源交易平台</w:t>
      </w:r>
      <w:r>
        <w:rPr>
          <w:rFonts w:ascii="宋体" w:hAnsi="宋体" w:eastAsia="宋体" w:cs="宋体"/>
          <w:color w:val="auto"/>
          <w:sz w:val="23"/>
          <w:szCs w:val="23"/>
        </w:rPr>
        <w:t xml:space="preserve"> </w:t>
      </w:r>
      <w:r>
        <w:rPr>
          <w:rFonts w:ascii="宋体" w:hAnsi="宋体" w:eastAsia="宋体" w:cs="宋体"/>
          <w:color w:val="auto"/>
          <w:sz w:val="23"/>
          <w:szCs w:val="23"/>
          <w:u w:val="single" w:color="auto"/>
        </w:rPr>
        <w:tab/>
      </w:r>
      <w:r>
        <w:rPr>
          <w:rFonts w:ascii="宋体" w:hAnsi="宋体" w:eastAsia="宋体" w:cs="宋体"/>
          <w:color w:val="auto"/>
          <w:spacing w:val="14"/>
          <w:sz w:val="23"/>
          <w:szCs w:val="23"/>
          <w:u w:val="single" w:color="auto"/>
        </w:rPr>
        <w:t>(</w:t>
      </w:r>
      <w:r>
        <w:rPr>
          <w:rFonts w:ascii="宋体" w:hAnsi="宋体" w:eastAsia="宋体" w:cs="宋体"/>
          <w:color w:val="auto"/>
          <w:spacing w:val="9"/>
          <w:sz w:val="23"/>
          <w:szCs w:val="23"/>
          <w:u w:val="single" w:color="auto"/>
        </w:rPr>
        <w:t>贵</w:t>
      </w:r>
      <w:r>
        <w:rPr>
          <w:rFonts w:ascii="宋体" w:hAnsi="宋体" w:eastAsia="宋体" w:cs="宋体"/>
          <w:color w:val="auto"/>
          <w:spacing w:val="7"/>
          <w:sz w:val="23"/>
          <w:szCs w:val="23"/>
          <w:u w:val="single" w:color="auto"/>
        </w:rPr>
        <w:t>州省 ·铜仁市) 网</w:t>
      </w:r>
      <w:r>
        <w:rPr>
          <w:rFonts w:ascii="宋体" w:hAnsi="宋体" w:eastAsia="宋体" w:cs="宋体"/>
          <w:color w:val="auto"/>
          <w:spacing w:val="7"/>
          <w:sz w:val="23"/>
          <w:szCs w:val="23"/>
        </w:rPr>
        <w:t>上传了投标文件后，但在开标时其投标文件因系统原因解密失败的情</w:t>
      </w:r>
      <w:r>
        <w:rPr>
          <w:rFonts w:ascii="宋体" w:hAnsi="宋体" w:eastAsia="宋体" w:cs="宋体"/>
          <w:color w:val="auto"/>
          <w:sz w:val="23"/>
          <w:szCs w:val="23"/>
        </w:rPr>
        <w:t xml:space="preserve"> </w:t>
      </w:r>
      <w:r>
        <w:rPr>
          <w:rFonts w:ascii="宋体" w:hAnsi="宋体" w:eastAsia="宋体" w:cs="宋体"/>
          <w:color w:val="auto"/>
          <w:spacing w:val="4"/>
          <w:sz w:val="23"/>
          <w:szCs w:val="23"/>
        </w:rPr>
        <w:t>况下使用)。</w:t>
      </w:r>
      <w:r>
        <w:rPr>
          <w:rFonts w:ascii="宋体" w:hAnsi="宋体" w:eastAsia="宋体" w:cs="宋体"/>
          <w:color w:val="auto"/>
          <w:spacing w:val="2"/>
          <w:sz w:val="23"/>
          <w:szCs w:val="23"/>
        </w:rPr>
        <w:t>备注：若投标人未按照本项目标招标文件要求提供非加密的电子投标文件( .</w:t>
      </w:r>
      <w:r>
        <w:rPr>
          <w:rFonts w:ascii="宋体" w:hAnsi="宋体" w:eastAsia="宋体" w:cs="宋体"/>
          <w:color w:val="auto"/>
          <w:sz w:val="23"/>
          <w:szCs w:val="23"/>
        </w:rPr>
        <w:t xml:space="preserve">nTRTF </w:t>
      </w:r>
      <w:r>
        <w:rPr>
          <w:rFonts w:ascii="宋体" w:hAnsi="宋体" w:eastAsia="宋体" w:cs="宋体"/>
          <w:color w:val="auto"/>
          <w:spacing w:val="17"/>
          <w:sz w:val="23"/>
          <w:szCs w:val="23"/>
        </w:rPr>
        <w:t>格</w:t>
      </w:r>
      <w:r>
        <w:rPr>
          <w:rFonts w:ascii="宋体" w:hAnsi="宋体" w:eastAsia="宋体" w:cs="宋体"/>
          <w:color w:val="auto"/>
          <w:spacing w:val="9"/>
          <w:sz w:val="23"/>
          <w:szCs w:val="23"/>
        </w:rPr>
        <w:t>式) ，或者格式不正确的，一切后果均由投标人自行承担。</w:t>
      </w:r>
    </w:p>
    <w:p>
      <w:pPr>
        <w:spacing w:before="2" w:line="324" w:lineRule="auto"/>
        <w:ind w:left="9" w:right="99" w:firstLine="485"/>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9"/>
          <w:sz w:val="23"/>
          <w:szCs w:val="23"/>
        </w:rPr>
        <w:t>如</w:t>
      </w:r>
      <w:r>
        <w:rPr>
          <w:rFonts w:ascii="宋体" w:hAnsi="宋体" w:eastAsia="宋体" w:cs="宋体"/>
          <w:color w:val="auto"/>
          <w:spacing w:val="7"/>
          <w:sz w:val="23"/>
          <w:szCs w:val="23"/>
        </w:rPr>
        <w:t>果开标现场因系统原因解密失败，则采用非加密方式进行，要求非加密电子投标文</w:t>
      </w:r>
      <w:r>
        <w:rPr>
          <w:rFonts w:ascii="宋体" w:hAnsi="宋体" w:eastAsia="宋体" w:cs="宋体"/>
          <w:color w:val="auto"/>
          <w:sz w:val="23"/>
          <w:szCs w:val="23"/>
        </w:rPr>
        <w:t xml:space="preserve"> </w:t>
      </w:r>
      <w:r>
        <w:rPr>
          <w:rFonts w:ascii="宋体" w:hAnsi="宋体" w:eastAsia="宋体" w:cs="宋体"/>
          <w:color w:val="auto"/>
          <w:spacing w:val="18"/>
          <w:sz w:val="23"/>
          <w:szCs w:val="23"/>
        </w:rPr>
        <w:t>件</w:t>
      </w:r>
      <w:r>
        <w:rPr>
          <w:rFonts w:ascii="宋体" w:hAnsi="宋体" w:eastAsia="宋体" w:cs="宋体"/>
          <w:color w:val="auto"/>
          <w:spacing w:val="16"/>
          <w:sz w:val="23"/>
          <w:szCs w:val="23"/>
        </w:rPr>
        <w:t>的</w:t>
      </w:r>
      <w:r>
        <w:rPr>
          <w:rFonts w:ascii="宋体" w:hAnsi="宋体" w:eastAsia="宋体" w:cs="宋体"/>
          <w:color w:val="auto"/>
          <w:spacing w:val="9"/>
          <w:sz w:val="23"/>
          <w:szCs w:val="23"/>
        </w:rPr>
        <w:t>内容、数据与上传的加密电子投标文件必须一致，否则该投标文件被否决。</w:t>
      </w:r>
    </w:p>
    <w:p>
      <w:pPr>
        <w:spacing w:before="4" w:line="324" w:lineRule="auto"/>
        <w:ind w:left="9" w:right="99" w:firstLine="12"/>
        <w:rPr>
          <w:rFonts w:ascii="宋体" w:hAnsi="宋体" w:eastAsia="宋体" w:cs="宋体"/>
          <w:color w:val="auto"/>
          <w:sz w:val="23"/>
          <w:szCs w:val="23"/>
        </w:rPr>
      </w:pPr>
      <w:r>
        <w:rPr>
          <w:rFonts w:ascii="宋体" w:hAnsi="宋体" w:eastAsia="宋体" w:cs="宋体"/>
          <w:color w:val="auto"/>
          <w:spacing w:val="23"/>
          <w:sz w:val="23"/>
          <w:szCs w:val="23"/>
          <w14:textOutline w14:w="4358" w14:cap="sq" w14:cmpd="sng">
            <w14:solidFill>
              <w14:srgbClr w14:val="000000"/>
            </w14:solidFill>
            <w14:prstDash w14:val="solid"/>
            <w14:bevel/>
          </w14:textOutline>
        </w:rPr>
        <w:t>(</w:t>
      </w:r>
      <w:r>
        <w:rPr>
          <w:rFonts w:ascii="宋体" w:hAnsi="宋体" w:eastAsia="宋体" w:cs="宋体"/>
          <w:color w:val="auto"/>
          <w:spacing w:val="13"/>
          <w:sz w:val="23"/>
          <w:szCs w:val="23"/>
          <w14:textOutline w14:w="4358" w14:cap="sq" w14:cmpd="sng">
            <w14:solidFill>
              <w14:srgbClr w14:val="000000"/>
            </w14:solidFill>
            <w14:prstDash w14:val="solid"/>
            <w14:bevel/>
          </w14:textOutline>
        </w:rPr>
        <w:t>注：本项目支持远程不见面开标，如选择远程开标的投标人，只需上传加密的电子投标文</w:t>
      </w:r>
      <w:r>
        <w:rPr>
          <w:rFonts w:ascii="宋体" w:hAnsi="宋体" w:eastAsia="宋体" w:cs="宋体"/>
          <w:color w:val="auto"/>
          <w:sz w:val="23"/>
          <w:szCs w:val="23"/>
        </w:rPr>
        <w:t xml:space="preserve"> </w:t>
      </w:r>
      <w:r>
        <w:rPr>
          <w:rFonts w:ascii="宋体" w:hAnsi="宋体" w:eastAsia="宋体" w:cs="宋体"/>
          <w:color w:val="auto"/>
          <w:spacing w:val="14"/>
          <w:sz w:val="23"/>
          <w:szCs w:val="23"/>
          <w14:textOutline w14:w="4358" w14:cap="sq" w14:cmpd="sng">
            <w14:solidFill>
              <w14:srgbClr w14:val="000000"/>
            </w14:solidFill>
            <w14:prstDash w14:val="solid"/>
            <w14:bevel/>
          </w14:textOutline>
        </w:rPr>
        <w:t>件</w:t>
      </w:r>
      <w:r>
        <w:rPr>
          <w:rFonts w:ascii="宋体" w:hAnsi="宋体" w:eastAsia="宋体" w:cs="宋体"/>
          <w:color w:val="auto"/>
          <w:spacing w:val="13"/>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份。</w:t>
      </w:r>
      <w:r>
        <w:rPr>
          <w:rFonts w:ascii="宋体" w:hAnsi="宋体" w:eastAsia="宋体" w:cs="宋体"/>
          <w:color w:val="auto"/>
          <w:spacing w:val="7"/>
          <w:sz w:val="23"/>
          <w:szCs w:val="23"/>
        </w:rPr>
        <w:t>投标人须使用工具制作电子投标文件同时生成两个文件，一个是加密投标文件 (格</w:t>
      </w:r>
      <w:r>
        <w:rPr>
          <w:rFonts w:ascii="宋体" w:hAnsi="宋体" w:eastAsia="宋体" w:cs="宋体"/>
          <w:color w:val="auto"/>
          <w:sz w:val="23"/>
          <w:szCs w:val="23"/>
        </w:rPr>
        <w:t xml:space="preserve"> </w:t>
      </w:r>
      <w:r>
        <w:rPr>
          <w:rFonts w:ascii="宋体" w:hAnsi="宋体" w:eastAsia="宋体" w:cs="宋体"/>
          <w:color w:val="auto"/>
          <w:spacing w:val="8"/>
          <w:sz w:val="23"/>
          <w:szCs w:val="23"/>
        </w:rPr>
        <w:t>式为</w:t>
      </w:r>
      <w:r>
        <w:rPr>
          <w:rFonts w:ascii="宋体" w:hAnsi="宋体" w:eastAsia="宋体" w:cs="宋体"/>
          <w:color w:val="auto"/>
          <w:sz w:val="23"/>
          <w:szCs w:val="23"/>
        </w:rPr>
        <w:t>TRTF</w:t>
      </w:r>
      <w:r>
        <w:rPr>
          <w:rFonts w:ascii="宋体" w:hAnsi="宋体" w:eastAsia="宋体" w:cs="宋体"/>
          <w:color w:val="auto"/>
          <w:spacing w:val="8"/>
          <w:sz w:val="23"/>
          <w:szCs w:val="23"/>
        </w:rPr>
        <w:t xml:space="preserve">) ，用于上传到网上 </w:t>
      </w: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r>
        <w:rPr>
          <w:rFonts w:ascii="宋体" w:hAnsi="宋体" w:eastAsia="宋体" w:cs="宋体"/>
          <w:color w:val="auto"/>
          <w:sz w:val="23"/>
          <w:szCs w:val="23"/>
          <w14:textOutline w14:w="4358" w14:cap="sq" w14:cmpd="sng">
            <w14:solidFill>
              <w14:srgbClr w14:val="000000"/>
            </w14:solidFill>
            <w14:prstDash w14:val="solid"/>
            <w14:bevel/>
          </w14:textOutline>
        </w:rPr>
        <w:t>TRTF</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格式，在铜仁市公共资源电子交易系统“上传投标</w:t>
      </w:r>
      <w:r>
        <w:rPr>
          <w:rFonts w:ascii="宋体" w:hAnsi="宋体" w:eastAsia="宋体" w:cs="宋体"/>
          <w:color w:val="auto"/>
          <w:spacing w:val="2"/>
          <w:sz w:val="23"/>
          <w:szCs w:val="23"/>
          <w14:textOutline w14:w="4358" w14:cap="sq" w14:cmpd="sng">
            <w14:solidFill>
              <w14:srgbClr w14:val="000000"/>
            </w14:solidFill>
            <w14:prstDash w14:val="solid"/>
            <w14:bevel/>
          </w14:textOutline>
        </w:rPr>
        <w:t>文</w:t>
      </w:r>
      <w:r>
        <w:rPr>
          <w:rFonts w:ascii="宋体" w:hAnsi="宋体" w:eastAsia="宋体" w:cs="宋体"/>
          <w:color w:val="auto"/>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件”模块上传)</w:t>
      </w:r>
      <w:r>
        <w:rPr>
          <w:rFonts w:ascii="宋体" w:hAnsi="宋体" w:eastAsia="宋体" w:cs="宋体"/>
          <w:color w:val="auto"/>
          <w:spacing w:val="8"/>
          <w:sz w:val="23"/>
          <w:szCs w:val="23"/>
        </w:rPr>
        <w:t xml:space="preserve"> ；另一个即为不加密.</w:t>
      </w:r>
      <w:r>
        <w:rPr>
          <w:rFonts w:ascii="宋体" w:hAnsi="宋体" w:eastAsia="宋体" w:cs="宋体"/>
          <w:color w:val="auto"/>
          <w:sz w:val="23"/>
          <w:szCs w:val="23"/>
        </w:rPr>
        <w:t>nTRTF</w:t>
      </w:r>
      <w:r>
        <w:rPr>
          <w:rFonts w:ascii="宋体" w:hAnsi="宋体" w:eastAsia="宋体" w:cs="宋体"/>
          <w:color w:val="auto"/>
          <w:spacing w:val="8"/>
          <w:sz w:val="23"/>
          <w:szCs w:val="23"/>
        </w:rPr>
        <w:t xml:space="preserve"> 格式文件，此文件请投标单位自行妥善保管，</w:t>
      </w:r>
      <w:r>
        <w:rPr>
          <w:rFonts w:ascii="宋体" w:hAnsi="宋体" w:eastAsia="宋体" w:cs="宋体"/>
          <w:color w:val="auto"/>
          <w:spacing w:val="2"/>
          <w:sz w:val="23"/>
          <w:szCs w:val="23"/>
          <w14:textOutline w14:w="4358" w14:cap="sq" w14:cmpd="sng">
            <w14:solidFill>
              <w14:srgbClr w14:val="000000"/>
            </w14:solidFill>
            <w14:prstDash w14:val="solid"/>
            <w14:bevel/>
          </w14:textOutline>
        </w:rPr>
        <w:t>作</w:t>
      </w:r>
      <w:r>
        <w:rPr>
          <w:rFonts w:ascii="宋体" w:hAnsi="宋体" w:eastAsia="宋体" w:cs="宋体"/>
          <w:color w:val="auto"/>
          <w:sz w:val="23"/>
          <w:szCs w:val="23"/>
        </w:rPr>
        <w:t xml:space="preserve"> </w:t>
      </w:r>
      <w:r>
        <w:rPr>
          <w:rFonts w:ascii="宋体" w:hAnsi="宋体" w:eastAsia="宋体" w:cs="宋体"/>
          <w:color w:val="auto"/>
          <w:spacing w:val="14"/>
          <w:sz w:val="23"/>
          <w:szCs w:val="23"/>
          <w14:textOutline w14:w="4358" w14:cap="sq" w14:cmpd="sng">
            <w14:solidFill>
              <w14:srgbClr w14:val="000000"/>
            </w14:solidFill>
            <w14:prstDash w14:val="solid"/>
            <w14:bevel/>
          </w14:textOutline>
        </w:rPr>
        <w:t>为开</w:t>
      </w:r>
      <w:r>
        <w:rPr>
          <w:rFonts w:ascii="宋体" w:hAnsi="宋体" w:eastAsia="宋体" w:cs="宋体"/>
          <w:color w:val="auto"/>
          <w:spacing w:val="11"/>
          <w:sz w:val="23"/>
          <w:szCs w:val="23"/>
          <w14:textOutline w14:w="4358" w14:cap="sq" w14:cmpd="sng">
            <w14:solidFill>
              <w14:srgbClr w14:val="000000"/>
            </w14:solidFill>
            <w14:prstDash w14:val="solid"/>
            <w14:bevel/>
          </w14:textOutline>
        </w:rPr>
        <w:t>标</w:t>
      </w:r>
      <w:r>
        <w:rPr>
          <w:rFonts w:ascii="宋体" w:hAnsi="宋体" w:eastAsia="宋体" w:cs="宋体"/>
          <w:color w:val="auto"/>
          <w:spacing w:val="7"/>
          <w:sz w:val="23"/>
          <w:szCs w:val="23"/>
          <w14:textOutline w14:w="4358" w14:cap="sq" w14:cmpd="sng">
            <w14:solidFill>
              <w14:srgbClr w14:val="000000"/>
            </w14:solidFill>
            <w14:prstDash w14:val="solid"/>
            <w14:bevel/>
          </w14:textOutline>
        </w:rPr>
        <w:t>过程中投标单位的应急备用投标文件</w:t>
      </w:r>
      <w:r>
        <w:rPr>
          <w:rFonts w:ascii="宋体" w:hAnsi="宋体" w:eastAsia="宋体" w:cs="宋体"/>
          <w:color w:val="auto"/>
          <w:spacing w:val="7"/>
          <w:sz w:val="23"/>
          <w:szCs w:val="23"/>
        </w:rPr>
        <w:t>。  (</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此非加密投标文件仅在开标过程中技术人员</w:t>
      </w:r>
      <w:r>
        <w:rPr>
          <w:rFonts w:ascii="宋体" w:hAnsi="宋体" w:eastAsia="宋体" w:cs="宋体"/>
          <w:color w:val="auto"/>
          <w:sz w:val="23"/>
          <w:szCs w:val="23"/>
        </w:rPr>
        <w:t xml:space="preserve"> </w:t>
      </w:r>
      <w:r>
        <w:rPr>
          <w:rFonts w:ascii="宋体" w:hAnsi="宋体" w:eastAsia="宋体" w:cs="宋体"/>
          <w:color w:val="auto"/>
          <w:spacing w:val="20"/>
          <w:sz w:val="23"/>
          <w:szCs w:val="23"/>
          <w:u w:val="single" w:color="auto"/>
          <w14:textOutline w14:w="4358" w14:cap="sq" w14:cmpd="sng">
            <w14:solidFill>
              <w14:srgbClr w14:val="000000"/>
            </w14:solidFill>
            <w14:prstDash w14:val="solid"/>
            <w14:bevel/>
          </w14:textOutline>
        </w:rPr>
        <w:t>确认</w:t>
      </w:r>
      <w:r>
        <w:rPr>
          <w:rFonts w:ascii="宋体" w:hAnsi="宋体" w:eastAsia="宋体" w:cs="宋体"/>
          <w:color w:val="auto"/>
          <w:spacing w:val="19"/>
          <w:sz w:val="23"/>
          <w:szCs w:val="23"/>
          <w:u w:val="single" w:color="auto"/>
          <w14:textOutline w14:w="4358" w14:cap="sq" w14:cmpd="sng">
            <w14:solidFill>
              <w14:srgbClr w14:val="000000"/>
            </w14:solidFill>
            <w14:prstDash w14:val="solid"/>
            <w14:bevel/>
          </w14:textOutline>
        </w:rPr>
        <w:t>为</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非投标人原因导致远程解密失败时使用。</w:t>
      </w:r>
      <w:r>
        <w:rPr>
          <w:rFonts w:ascii="宋体" w:hAnsi="宋体" w:eastAsia="宋体" w:cs="宋体"/>
          <w:color w:val="auto"/>
          <w:spacing w:val="10"/>
          <w:sz w:val="23"/>
          <w:szCs w:val="23"/>
          <w:u w:val="single" w:color="auto"/>
        </w:rPr>
        <w:t>当开标会现场招标代理要求提供时，由投标</w:t>
      </w:r>
      <w:r>
        <w:rPr>
          <w:rFonts w:ascii="宋体" w:hAnsi="宋体" w:eastAsia="宋体" w:cs="宋体"/>
          <w:color w:val="auto"/>
          <w:sz w:val="23"/>
          <w:szCs w:val="23"/>
        </w:rPr>
        <w:t xml:space="preserve"> </w:t>
      </w:r>
      <w:r>
        <w:rPr>
          <w:rFonts w:ascii="宋体" w:hAnsi="宋体" w:eastAsia="宋体" w:cs="宋体"/>
          <w:color w:val="auto"/>
          <w:spacing w:val="8"/>
          <w:sz w:val="23"/>
          <w:szCs w:val="23"/>
          <w:u w:val="single" w:color="auto"/>
        </w:rPr>
        <w:t>单位在 30</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4"/>
          <w:sz w:val="23"/>
          <w:szCs w:val="23"/>
          <w:u w:val="single" w:color="auto"/>
        </w:rPr>
        <w:t>分钟内将此非加密投标文件通过邮箱发送至代理邮箱。</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如投标单位提供的非加密投</w:t>
      </w:r>
      <w:r>
        <w:rPr>
          <w:rFonts w:ascii="宋体" w:hAnsi="宋体" w:eastAsia="宋体" w:cs="宋体"/>
          <w:color w:val="auto"/>
          <w:sz w:val="23"/>
          <w:szCs w:val="23"/>
        </w:rPr>
        <w:t xml:space="preserve"> </w:t>
      </w:r>
      <w:r>
        <w:rPr>
          <w:rFonts w:ascii="宋体" w:hAnsi="宋体" w:eastAsia="宋体" w:cs="宋体"/>
          <w:color w:val="auto"/>
          <w:spacing w:val="20"/>
          <w:sz w:val="23"/>
          <w:szCs w:val="23"/>
          <w:u w:val="single" w:color="auto"/>
          <w14:textOutline w14:w="4358" w14:cap="sq" w14:cmpd="sng">
            <w14:solidFill>
              <w14:srgbClr w14:val="000000"/>
            </w14:solidFill>
            <w14:prstDash w14:val="solid"/>
            <w14:bevel/>
          </w14:textOutline>
        </w:rPr>
        <w:t>标投</w:t>
      </w:r>
      <w:r>
        <w:rPr>
          <w:rFonts w:ascii="宋体" w:hAnsi="宋体" w:eastAsia="宋体" w:cs="宋体"/>
          <w:color w:val="auto"/>
          <w:spacing w:val="17"/>
          <w:sz w:val="23"/>
          <w:szCs w:val="23"/>
          <w:u w:val="single" w:color="auto"/>
          <w14:textOutline w14:w="4358" w14:cap="sq" w14:cmpd="sng">
            <w14:solidFill>
              <w14:srgbClr w14:val="000000"/>
            </w14:solidFill>
            <w14:prstDash w14:val="solid"/>
            <w14:bevel/>
          </w14:textOutline>
        </w:rPr>
        <w:t>标</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文件与上传的加密投标文件不一致或无法提供与加密投标文件一致的非加密投标文件</w:t>
      </w:r>
      <w:r>
        <w:rPr>
          <w:rFonts w:ascii="宋体" w:hAnsi="宋体" w:eastAsia="宋体" w:cs="宋体"/>
          <w:color w:val="auto"/>
          <w:sz w:val="23"/>
          <w:szCs w:val="23"/>
        </w:rPr>
        <w:t xml:space="preserve"> </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时</w:t>
      </w:r>
      <w:r>
        <w:rPr>
          <w:rFonts w:ascii="宋体" w:hAnsi="宋体" w:eastAsia="宋体" w:cs="宋体"/>
          <w:color w:val="auto"/>
          <w:spacing w:val="9"/>
          <w:sz w:val="23"/>
          <w:szCs w:val="23"/>
          <w:u w:val="single" w:color="auto"/>
          <w14:textOutline w14:w="4358" w14:cap="sq" w14:cmpd="sng">
            <w14:solidFill>
              <w14:srgbClr w14:val="000000"/>
            </w14:solidFill>
            <w14:prstDash w14:val="solid"/>
            <w14:bevel/>
          </w14:textOutline>
        </w:rPr>
        <w:t>，投标单位自行承担此后果</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w:t>
      </w:r>
    </w:p>
    <w:p>
      <w:pPr>
        <w:spacing w:before="3" w:line="328" w:lineRule="auto"/>
        <w:ind w:left="8" w:right="99"/>
        <w:rPr>
          <w:rFonts w:ascii="宋体" w:hAnsi="宋体" w:eastAsia="宋体" w:cs="宋体"/>
          <w:color w:val="auto"/>
          <w:sz w:val="19"/>
          <w:szCs w:val="19"/>
        </w:rPr>
      </w:pPr>
      <w:r>
        <w:rPr>
          <w:rFonts w:ascii="宋体" w:hAnsi="宋体" w:eastAsia="宋体" w:cs="宋体"/>
          <w:color w:val="auto"/>
          <w:spacing w:val="15"/>
          <w:sz w:val="19"/>
          <w:szCs w:val="19"/>
        </w:rPr>
        <w:t>特</w:t>
      </w:r>
      <w:r>
        <w:rPr>
          <w:rFonts w:ascii="宋体" w:hAnsi="宋体" w:eastAsia="宋体" w:cs="宋体"/>
          <w:color w:val="auto"/>
          <w:spacing w:val="8"/>
          <w:sz w:val="19"/>
          <w:szCs w:val="19"/>
        </w:rPr>
        <w:t>别提醒：1、投标单位应注意签到截至时间；2、开标设备、  软件、</w:t>
      </w:r>
      <w:r>
        <w:rPr>
          <w:rFonts w:ascii="宋体" w:hAnsi="宋体" w:eastAsia="宋体" w:cs="宋体"/>
          <w:color w:val="auto"/>
          <w:sz w:val="19"/>
          <w:szCs w:val="19"/>
        </w:rPr>
        <w:t>CA</w:t>
      </w:r>
      <w:r>
        <w:rPr>
          <w:rFonts w:ascii="宋体" w:hAnsi="宋体" w:eastAsia="宋体" w:cs="宋体"/>
          <w:color w:val="auto"/>
          <w:spacing w:val="8"/>
          <w:sz w:val="19"/>
          <w:szCs w:val="19"/>
        </w:rPr>
        <w:t xml:space="preserve"> 应满足本次远程开标会议要求 (若投</w:t>
      </w:r>
      <w:r>
        <w:rPr>
          <w:rFonts w:ascii="宋体" w:hAnsi="宋体" w:eastAsia="宋体" w:cs="宋体"/>
          <w:color w:val="auto"/>
          <w:sz w:val="19"/>
          <w:szCs w:val="19"/>
        </w:rPr>
        <w:t xml:space="preserve"> </w:t>
      </w:r>
      <w:r>
        <w:rPr>
          <w:rFonts w:ascii="宋体" w:hAnsi="宋体" w:eastAsia="宋体" w:cs="宋体"/>
          <w:color w:val="auto"/>
          <w:spacing w:val="15"/>
          <w:sz w:val="19"/>
          <w:szCs w:val="19"/>
        </w:rPr>
        <w:t>标</w:t>
      </w:r>
      <w:r>
        <w:rPr>
          <w:rFonts w:ascii="宋体" w:hAnsi="宋体" w:eastAsia="宋体" w:cs="宋体"/>
          <w:color w:val="auto"/>
          <w:spacing w:val="8"/>
          <w:sz w:val="19"/>
          <w:szCs w:val="19"/>
        </w:rPr>
        <w:t xml:space="preserve">人设备不满 足要求，也可到本项目交易中心现场) ；3、投标人应保证使 用编制投标文件的 </w:t>
      </w:r>
      <w:r>
        <w:rPr>
          <w:rFonts w:ascii="宋体" w:hAnsi="宋体" w:eastAsia="宋体" w:cs="宋体"/>
          <w:color w:val="auto"/>
          <w:sz w:val="19"/>
          <w:szCs w:val="19"/>
        </w:rPr>
        <w:t>CA</w:t>
      </w:r>
      <w:r>
        <w:rPr>
          <w:rFonts w:ascii="宋体" w:hAnsi="宋体" w:eastAsia="宋体" w:cs="宋体"/>
          <w:color w:val="auto"/>
          <w:spacing w:val="8"/>
          <w:sz w:val="19"/>
          <w:szCs w:val="19"/>
        </w:rPr>
        <w:t xml:space="preserve"> 解密时，网</w:t>
      </w:r>
      <w:r>
        <w:rPr>
          <w:rFonts w:ascii="宋体" w:hAnsi="宋体" w:eastAsia="宋体" w:cs="宋体"/>
          <w:color w:val="auto"/>
          <w:sz w:val="19"/>
          <w:szCs w:val="19"/>
        </w:rPr>
        <w:t xml:space="preserve"> </w:t>
      </w:r>
      <w:r>
        <w:rPr>
          <w:rFonts w:ascii="宋体" w:hAnsi="宋体" w:eastAsia="宋体" w:cs="宋体"/>
          <w:color w:val="auto"/>
          <w:spacing w:val="8"/>
          <w:sz w:val="19"/>
          <w:szCs w:val="19"/>
        </w:rPr>
        <w:t>络稳</w:t>
      </w:r>
      <w:r>
        <w:rPr>
          <w:rFonts w:ascii="宋体" w:hAnsi="宋体" w:eastAsia="宋体" w:cs="宋体"/>
          <w:color w:val="auto"/>
          <w:spacing w:val="5"/>
          <w:sz w:val="19"/>
          <w:szCs w:val="19"/>
        </w:rPr>
        <w:t>定</w:t>
      </w:r>
      <w:r>
        <w:rPr>
          <w:rFonts w:ascii="宋体" w:hAnsi="宋体" w:eastAsia="宋体" w:cs="宋体"/>
          <w:color w:val="auto"/>
          <w:spacing w:val="4"/>
          <w:sz w:val="19"/>
          <w:szCs w:val="19"/>
        </w:rPr>
        <w:t>；4、投标人在开标、  唱标期间 (主持人未宣布开标结束前) ，保持在开标设备旁。  其余远程开标注意</w:t>
      </w:r>
      <w:r>
        <w:rPr>
          <w:rFonts w:ascii="宋体" w:hAnsi="宋体" w:eastAsia="宋体" w:cs="宋体"/>
          <w:color w:val="auto"/>
          <w:sz w:val="19"/>
          <w:szCs w:val="19"/>
        </w:rPr>
        <w:t xml:space="preserve"> </w:t>
      </w:r>
      <w:r>
        <w:rPr>
          <w:rFonts w:ascii="宋体" w:hAnsi="宋体" w:eastAsia="宋体" w:cs="宋体"/>
          <w:color w:val="auto"/>
          <w:spacing w:val="16"/>
          <w:sz w:val="19"/>
          <w:szCs w:val="19"/>
        </w:rPr>
        <w:t>事</w:t>
      </w:r>
      <w:r>
        <w:rPr>
          <w:rFonts w:ascii="宋体" w:hAnsi="宋体" w:eastAsia="宋体" w:cs="宋体"/>
          <w:color w:val="auto"/>
          <w:spacing w:val="13"/>
          <w:sz w:val="19"/>
          <w:szCs w:val="19"/>
        </w:rPr>
        <w:t>项</w:t>
      </w:r>
      <w:r>
        <w:rPr>
          <w:rFonts w:ascii="宋体" w:hAnsi="宋体" w:eastAsia="宋体" w:cs="宋体"/>
          <w:color w:val="auto"/>
          <w:spacing w:val="8"/>
          <w:sz w:val="19"/>
          <w:szCs w:val="19"/>
        </w:rPr>
        <w:t>，详见中心发布的操作手册。5、投标人对开标过程有异议的，须在开标过程中一次性提出；开、  唱标结</w:t>
      </w:r>
      <w:r>
        <w:rPr>
          <w:rFonts w:ascii="宋体" w:hAnsi="宋体" w:eastAsia="宋体" w:cs="宋体"/>
          <w:color w:val="auto"/>
          <w:sz w:val="19"/>
          <w:szCs w:val="19"/>
        </w:rPr>
        <w:t xml:space="preserve"> </w:t>
      </w:r>
      <w:r>
        <w:rPr>
          <w:rFonts w:ascii="宋体" w:hAnsi="宋体" w:eastAsia="宋体" w:cs="宋体"/>
          <w:color w:val="auto"/>
          <w:spacing w:val="12"/>
          <w:sz w:val="19"/>
          <w:szCs w:val="19"/>
        </w:rPr>
        <w:t>束</w:t>
      </w:r>
      <w:r>
        <w:rPr>
          <w:rFonts w:ascii="宋体" w:hAnsi="宋体" w:eastAsia="宋体" w:cs="宋体"/>
          <w:color w:val="auto"/>
          <w:spacing w:val="8"/>
          <w:sz w:val="19"/>
          <w:szCs w:val="19"/>
        </w:rPr>
        <w:t>后须点击开标结果确认。</w:t>
      </w:r>
    </w:p>
    <w:p>
      <w:pPr>
        <w:spacing w:line="227" w:lineRule="auto"/>
        <w:ind w:left="10"/>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12"/>
          <w:sz w:val="23"/>
          <w:szCs w:val="23"/>
        </w:rPr>
        <w:t>本</w:t>
      </w:r>
      <w:r>
        <w:rPr>
          <w:rFonts w:ascii="宋体" w:hAnsi="宋体" w:eastAsia="宋体" w:cs="宋体"/>
          <w:color w:val="auto"/>
          <w:spacing w:val="9"/>
          <w:sz w:val="23"/>
          <w:szCs w:val="23"/>
        </w:rPr>
        <w:t>项目可以使用</w:t>
      </w:r>
      <w:r>
        <w:rPr>
          <w:rFonts w:ascii="宋体" w:hAnsi="宋体" w:eastAsia="宋体" w:cs="宋体"/>
          <w:color w:val="auto"/>
          <w:spacing w:val="9"/>
          <w:sz w:val="23"/>
          <w:szCs w:val="23"/>
          <w:u w:val="single" w:color="auto"/>
          <w14:textOutline w14:w="4358" w14:cap="sq" w14:cmpd="sng">
            <w14:solidFill>
              <w14:srgbClr w14:val="000000"/>
            </w14:solidFill>
            <w14:prstDash w14:val="solid"/>
            <w14:bevel/>
          </w14:textOutline>
        </w:rPr>
        <w:t>远程不见面开标</w:t>
      </w:r>
      <w:r>
        <w:rPr>
          <w:rFonts w:ascii="宋体" w:hAnsi="宋体" w:eastAsia="宋体" w:cs="宋体"/>
          <w:color w:val="auto"/>
          <w:spacing w:val="9"/>
          <w:sz w:val="23"/>
          <w:szCs w:val="23"/>
        </w:rPr>
        <w:t>模式参与开标，故特别说明如下：</w:t>
      </w:r>
    </w:p>
    <w:p>
      <w:pPr>
        <w:spacing w:before="123" w:line="227" w:lineRule="auto"/>
        <w:ind w:left="498"/>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7"/>
          <w:sz w:val="23"/>
          <w:szCs w:val="23"/>
        </w:rPr>
        <w:t>、远程开标会议的确认：各投标人应保证，在开标、唱标期间 (主持人未宣布开标结束</w:t>
      </w:r>
    </w:p>
    <w:p>
      <w:pPr>
        <w:spacing w:before="120" w:line="325" w:lineRule="auto"/>
        <w:ind w:left="9" w:right="99" w:firstLine="4"/>
        <w:rPr>
          <w:rFonts w:ascii="宋体" w:hAnsi="宋体" w:eastAsia="宋体" w:cs="宋体"/>
          <w:color w:val="auto"/>
          <w:sz w:val="23"/>
          <w:szCs w:val="23"/>
        </w:rPr>
      </w:pPr>
      <w:r>
        <w:rPr>
          <w:rFonts w:ascii="宋体" w:hAnsi="宋体" w:eastAsia="宋体" w:cs="宋体"/>
          <w:color w:val="auto"/>
          <w:spacing w:val="20"/>
          <w:sz w:val="23"/>
          <w:szCs w:val="23"/>
        </w:rPr>
        <w:t>前</w:t>
      </w:r>
      <w:r>
        <w:rPr>
          <w:rFonts w:ascii="宋体" w:hAnsi="宋体" w:eastAsia="宋体" w:cs="宋体"/>
          <w:color w:val="auto"/>
          <w:spacing w:val="15"/>
          <w:sz w:val="23"/>
          <w:szCs w:val="23"/>
        </w:rPr>
        <w:t>)</w:t>
      </w:r>
      <w:r>
        <w:rPr>
          <w:rFonts w:ascii="宋体" w:hAnsi="宋体" w:eastAsia="宋体" w:cs="宋体"/>
          <w:color w:val="auto"/>
          <w:spacing w:val="10"/>
          <w:sz w:val="23"/>
          <w:szCs w:val="23"/>
        </w:rPr>
        <w:t xml:space="preserve"> ，保持在开标设备旁，并保证不退出开标大厅，以便对开唱标过程的异议提出及数据确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认等工作。避免</w:t>
      </w:r>
      <w:r>
        <w:rPr>
          <w:rFonts w:ascii="宋体" w:hAnsi="宋体" w:eastAsia="宋体" w:cs="宋体"/>
          <w:color w:val="auto"/>
          <w:spacing w:val="7"/>
          <w:sz w:val="23"/>
          <w:szCs w:val="23"/>
        </w:rPr>
        <w:t>由</w:t>
      </w:r>
      <w:r>
        <w:rPr>
          <w:rFonts w:ascii="宋体" w:hAnsi="宋体" w:eastAsia="宋体" w:cs="宋体"/>
          <w:color w:val="auto"/>
          <w:spacing w:val="4"/>
          <w:sz w:val="23"/>
          <w:szCs w:val="23"/>
        </w:rPr>
        <w:t>此产生的不利情形。  在此申明：若投标人未在开标过程提出异议或进行数</w:t>
      </w:r>
      <w:r>
        <w:rPr>
          <w:rFonts w:ascii="宋体" w:hAnsi="宋体" w:eastAsia="宋体" w:cs="宋体"/>
          <w:color w:val="auto"/>
          <w:sz w:val="23"/>
          <w:szCs w:val="23"/>
        </w:rPr>
        <w:t xml:space="preserve"> </w:t>
      </w:r>
      <w:r>
        <w:rPr>
          <w:rFonts w:ascii="宋体" w:hAnsi="宋体" w:eastAsia="宋体" w:cs="宋体"/>
          <w:color w:val="auto"/>
          <w:spacing w:val="14"/>
          <w:sz w:val="23"/>
          <w:szCs w:val="23"/>
        </w:rPr>
        <w:t>据</w:t>
      </w:r>
      <w:r>
        <w:rPr>
          <w:rFonts w:ascii="宋体" w:hAnsi="宋体" w:eastAsia="宋体" w:cs="宋体"/>
          <w:color w:val="auto"/>
          <w:spacing w:val="9"/>
          <w:sz w:val="23"/>
          <w:szCs w:val="23"/>
        </w:rPr>
        <w:t>确认等工作，视为投标人无异议且对开标数据确认。</w:t>
      </w:r>
    </w:p>
    <w:p>
      <w:pPr>
        <w:spacing w:before="1" w:line="306" w:lineRule="auto"/>
        <w:ind w:left="4197" w:right="18" w:hanging="3714"/>
        <w:rPr>
          <w:rFonts w:ascii="宋体" w:hAnsi="宋体" w:eastAsia="宋体" w:cs="宋体"/>
          <w:color w:val="auto"/>
          <w:sz w:val="17"/>
          <w:szCs w:val="17"/>
        </w:rPr>
      </w:pPr>
      <w:r>
        <w:rPr>
          <w:rFonts w:ascii="宋体" w:hAnsi="宋体" w:eastAsia="宋体" w:cs="宋体"/>
          <w:color w:val="auto"/>
          <w:spacing w:val="6"/>
          <w:sz w:val="23"/>
          <w:szCs w:val="23"/>
        </w:rPr>
        <w:t>2、远程开标项目的时</w:t>
      </w:r>
      <w:r>
        <w:rPr>
          <w:rFonts w:ascii="宋体" w:hAnsi="宋体" w:eastAsia="宋体" w:cs="宋体"/>
          <w:color w:val="auto"/>
          <w:spacing w:val="3"/>
          <w:sz w:val="23"/>
          <w:szCs w:val="23"/>
        </w:rPr>
        <w:t>间均以国家授时中心发布的时间为准。开标时间：同投标截止时间、</w:t>
      </w:r>
      <w:r>
        <w:rPr>
          <w:rFonts w:ascii="宋体" w:hAnsi="宋体" w:eastAsia="宋体" w:cs="宋体"/>
          <w:color w:val="auto"/>
          <w:sz w:val="23"/>
          <w:szCs w:val="23"/>
        </w:rPr>
        <w:t xml:space="preserve"> </w:t>
      </w:r>
    </w:p>
    <w:p>
      <w:pPr>
        <w:rPr>
          <w:color w:val="auto"/>
        </w:rPr>
        <w:sectPr>
          <w:footerReference r:id="rId6" w:type="default"/>
          <w:pgSz w:w="11906" w:h="16839"/>
          <w:pgMar w:top="1114" w:right="1035" w:bottom="400" w:left="1131" w:header="0" w:footer="0" w:gutter="0"/>
          <w:pgNumType w:fmt="decimal"/>
          <w:cols w:space="720" w:num="1"/>
        </w:sectPr>
      </w:pPr>
    </w:p>
    <w:p>
      <w:pPr>
        <w:spacing w:before="47" w:line="229" w:lineRule="auto"/>
        <w:ind w:left="1"/>
        <w:rPr>
          <w:rFonts w:ascii="宋体" w:hAnsi="宋体" w:eastAsia="宋体" w:cs="宋体"/>
          <w:color w:val="auto"/>
          <w:sz w:val="23"/>
          <w:szCs w:val="23"/>
        </w:rPr>
      </w:pPr>
      <w:r>
        <w:rPr>
          <w:rFonts w:ascii="宋体" w:hAnsi="宋体" w:eastAsia="宋体" w:cs="宋体"/>
          <w:color w:val="auto"/>
          <w:spacing w:val="12"/>
          <w:sz w:val="23"/>
          <w:szCs w:val="23"/>
        </w:rPr>
        <w:t>开</w:t>
      </w:r>
      <w:r>
        <w:rPr>
          <w:rFonts w:ascii="宋体" w:hAnsi="宋体" w:eastAsia="宋体" w:cs="宋体"/>
          <w:color w:val="auto"/>
          <w:spacing w:val="9"/>
          <w:sz w:val="23"/>
          <w:szCs w:val="23"/>
        </w:rPr>
        <w:t>标地点：投标人自行选择任意地点参加远程开标会。</w:t>
      </w:r>
    </w:p>
    <w:p>
      <w:pPr>
        <w:spacing w:before="116" w:line="325" w:lineRule="auto"/>
        <w:ind w:right="59" w:firstLine="475"/>
        <w:rPr>
          <w:rFonts w:ascii="宋体" w:hAnsi="宋体" w:eastAsia="宋体" w:cs="宋体"/>
          <w:color w:val="auto"/>
          <w:sz w:val="23"/>
          <w:szCs w:val="23"/>
        </w:rPr>
      </w:pPr>
      <w:r>
        <w:rPr>
          <w:rFonts w:ascii="宋体" w:hAnsi="宋体" w:eastAsia="宋体" w:cs="宋体"/>
          <w:color w:val="auto"/>
          <w:spacing w:val="14"/>
          <w:sz w:val="23"/>
          <w:szCs w:val="23"/>
        </w:rPr>
        <w:t>3、本</w:t>
      </w:r>
      <w:r>
        <w:rPr>
          <w:rFonts w:ascii="宋体" w:hAnsi="宋体" w:eastAsia="宋体" w:cs="宋体"/>
          <w:color w:val="auto"/>
          <w:spacing w:val="11"/>
          <w:sz w:val="23"/>
          <w:szCs w:val="23"/>
        </w:rPr>
        <w:t>项</w:t>
      </w:r>
      <w:r>
        <w:rPr>
          <w:rFonts w:ascii="宋体" w:hAnsi="宋体" w:eastAsia="宋体" w:cs="宋体"/>
          <w:color w:val="auto"/>
          <w:spacing w:val="7"/>
          <w:sz w:val="23"/>
          <w:szCs w:val="23"/>
        </w:rPr>
        <w:t>目招投标文件均用专用招投标工具软件编制，并通过网上招投标平台完成招投标</w:t>
      </w:r>
      <w:r>
        <w:rPr>
          <w:rFonts w:ascii="宋体" w:hAnsi="宋体" w:eastAsia="宋体" w:cs="宋体"/>
          <w:color w:val="auto"/>
          <w:sz w:val="23"/>
          <w:szCs w:val="23"/>
        </w:rPr>
        <w:t xml:space="preserve"> </w:t>
      </w:r>
      <w:r>
        <w:rPr>
          <w:rFonts w:ascii="宋体" w:hAnsi="宋体" w:eastAsia="宋体" w:cs="宋体"/>
          <w:color w:val="auto"/>
          <w:spacing w:val="20"/>
          <w:sz w:val="23"/>
          <w:szCs w:val="23"/>
        </w:rPr>
        <w:t>过程</w:t>
      </w:r>
      <w:r>
        <w:rPr>
          <w:rFonts w:ascii="宋体" w:hAnsi="宋体" w:eastAsia="宋体" w:cs="宋体"/>
          <w:color w:val="auto"/>
          <w:spacing w:val="18"/>
          <w:sz w:val="23"/>
          <w:szCs w:val="23"/>
        </w:rPr>
        <w:t>。</w:t>
      </w:r>
      <w:r>
        <w:rPr>
          <w:rFonts w:ascii="宋体" w:hAnsi="宋体" w:eastAsia="宋体" w:cs="宋体"/>
          <w:color w:val="auto"/>
          <w:spacing w:val="10"/>
          <w:sz w:val="23"/>
          <w:szCs w:val="23"/>
        </w:rPr>
        <w:t>投标人投标文件的编制和递交，应依照招标文件的规定进行。如未按招标文件要求编</w:t>
      </w:r>
      <w:r>
        <w:rPr>
          <w:rFonts w:ascii="宋体" w:hAnsi="宋体" w:eastAsia="宋体" w:cs="宋体"/>
          <w:color w:val="auto"/>
          <w:sz w:val="23"/>
          <w:szCs w:val="23"/>
        </w:rPr>
        <w:t xml:space="preserve"> </w:t>
      </w:r>
      <w:r>
        <w:rPr>
          <w:rFonts w:ascii="宋体" w:hAnsi="宋体" w:eastAsia="宋体" w:cs="宋体"/>
          <w:color w:val="auto"/>
          <w:spacing w:val="20"/>
          <w:sz w:val="23"/>
          <w:szCs w:val="23"/>
        </w:rPr>
        <w:t>制、</w:t>
      </w:r>
      <w:r>
        <w:rPr>
          <w:rFonts w:ascii="宋体" w:hAnsi="宋体" w:eastAsia="宋体" w:cs="宋体"/>
          <w:color w:val="auto"/>
          <w:spacing w:val="18"/>
          <w:sz w:val="23"/>
          <w:szCs w:val="23"/>
        </w:rPr>
        <w:t>递</w:t>
      </w:r>
      <w:r>
        <w:rPr>
          <w:rFonts w:ascii="宋体" w:hAnsi="宋体" w:eastAsia="宋体" w:cs="宋体"/>
          <w:color w:val="auto"/>
          <w:spacing w:val="10"/>
          <w:sz w:val="23"/>
          <w:szCs w:val="23"/>
        </w:rPr>
        <w:t>交电子投标文件，将可能导致废标，其后果由投标人自负。投标人如对正确使用招投</w:t>
      </w:r>
      <w:r>
        <w:rPr>
          <w:rFonts w:ascii="宋体" w:hAnsi="宋体" w:eastAsia="宋体" w:cs="宋体"/>
          <w:color w:val="auto"/>
          <w:sz w:val="23"/>
          <w:szCs w:val="23"/>
        </w:rPr>
        <w:t xml:space="preserve"> </w:t>
      </w:r>
      <w:r>
        <w:rPr>
          <w:rFonts w:ascii="宋体" w:hAnsi="宋体" w:eastAsia="宋体" w:cs="宋体"/>
          <w:color w:val="auto"/>
          <w:spacing w:val="20"/>
          <w:sz w:val="23"/>
          <w:szCs w:val="23"/>
        </w:rPr>
        <w:t>标专</w:t>
      </w:r>
      <w:r>
        <w:rPr>
          <w:rFonts w:ascii="宋体" w:hAnsi="宋体" w:eastAsia="宋体" w:cs="宋体"/>
          <w:color w:val="auto"/>
          <w:spacing w:val="18"/>
          <w:sz w:val="23"/>
          <w:szCs w:val="23"/>
        </w:rPr>
        <w:t>用</w:t>
      </w:r>
      <w:r>
        <w:rPr>
          <w:rFonts w:ascii="宋体" w:hAnsi="宋体" w:eastAsia="宋体" w:cs="宋体"/>
          <w:color w:val="auto"/>
          <w:spacing w:val="10"/>
          <w:sz w:val="23"/>
          <w:szCs w:val="23"/>
        </w:rPr>
        <w:t>工具软件有疑问的，请尽早和软件公司的服务人员联系，他们会根据投标人要求，提</w:t>
      </w:r>
      <w:r>
        <w:rPr>
          <w:rFonts w:ascii="宋体" w:hAnsi="宋体" w:eastAsia="宋体" w:cs="宋体"/>
          <w:color w:val="auto"/>
          <w:sz w:val="23"/>
          <w:szCs w:val="23"/>
        </w:rPr>
        <w:t xml:space="preserve"> </w:t>
      </w:r>
      <w:r>
        <w:rPr>
          <w:rFonts w:ascii="宋体" w:hAnsi="宋体" w:eastAsia="宋体" w:cs="宋体"/>
          <w:color w:val="auto"/>
          <w:spacing w:val="12"/>
          <w:sz w:val="23"/>
          <w:szCs w:val="23"/>
        </w:rPr>
        <w:t>供</w:t>
      </w:r>
      <w:r>
        <w:rPr>
          <w:rFonts w:ascii="宋体" w:hAnsi="宋体" w:eastAsia="宋体" w:cs="宋体"/>
          <w:color w:val="auto"/>
          <w:spacing w:val="8"/>
          <w:sz w:val="23"/>
          <w:szCs w:val="23"/>
        </w:rPr>
        <w:t>必要的培训和技术支持。</w:t>
      </w:r>
    </w:p>
    <w:p>
      <w:pPr>
        <w:spacing w:before="9" w:line="324" w:lineRule="auto"/>
        <w:ind w:firstLine="469"/>
        <w:rPr>
          <w:rFonts w:ascii="宋体" w:hAnsi="宋体" w:eastAsia="宋体" w:cs="宋体"/>
          <w:color w:val="auto"/>
          <w:sz w:val="23"/>
          <w:szCs w:val="23"/>
        </w:rPr>
      </w:pPr>
      <w:r>
        <w:rPr>
          <w:rFonts w:ascii="宋体" w:hAnsi="宋体" w:eastAsia="宋体" w:cs="宋体"/>
          <w:color w:val="auto"/>
          <w:spacing w:val="8"/>
          <w:sz w:val="23"/>
          <w:szCs w:val="23"/>
        </w:rPr>
        <w:t>4、投标人通过网上招投标平台递交的电子投标文件为评标依据，投标人须使用工具制</w:t>
      </w:r>
      <w:r>
        <w:rPr>
          <w:rFonts w:ascii="宋体" w:hAnsi="宋体" w:eastAsia="宋体" w:cs="宋体"/>
          <w:color w:val="auto"/>
          <w:sz w:val="23"/>
          <w:szCs w:val="23"/>
        </w:rPr>
        <w:t xml:space="preserve">作 </w:t>
      </w:r>
      <w:r>
        <w:rPr>
          <w:rFonts w:ascii="宋体" w:hAnsi="宋体" w:eastAsia="宋体" w:cs="宋体"/>
          <w:color w:val="auto"/>
          <w:spacing w:val="12"/>
          <w:sz w:val="23"/>
          <w:szCs w:val="23"/>
        </w:rPr>
        <w:t>电子</w:t>
      </w:r>
      <w:r>
        <w:rPr>
          <w:rFonts w:ascii="宋体" w:hAnsi="宋体" w:eastAsia="宋体" w:cs="宋体"/>
          <w:color w:val="auto"/>
          <w:spacing w:val="6"/>
          <w:sz w:val="23"/>
          <w:szCs w:val="23"/>
        </w:rPr>
        <w:t>投标文件时同事生成两个文件，一个是加密投标文件 (格式为</w:t>
      </w:r>
      <w:r>
        <w:rPr>
          <w:rFonts w:ascii="宋体" w:hAnsi="宋体" w:eastAsia="宋体" w:cs="宋体"/>
          <w:color w:val="auto"/>
          <w:sz w:val="23"/>
          <w:szCs w:val="23"/>
        </w:rPr>
        <w:t>TRTF</w:t>
      </w:r>
      <w:r>
        <w:rPr>
          <w:rFonts w:ascii="宋体" w:hAnsi="宋体" w:eastAsia="宋体" w:cs="宋体"/>
          <w:color w:val="auto"/>
          <w:spacing w:val="6"/>
          <w:sz w:val="23"/>
          <w:szCs w:val="23"/>
        </w:rPr>
        <w:t>) ，用于上传到网上；</w:t>
      </w:r>
      <w:r>
        <w:rPr>
          <w:rFonts w:ascii="宋体" w:hAnsi="宋体" w:eastAsia="宋体" w:cs="宋体"/>
          <w:color w:val="auto"/>
          <w:sz w:val="23"/>
          <w:szCs w:val="23"/>
        </w:rPr>
        <w:t xml:space="preserve"> </w:t>
      </w:r>
      <w:r>
        <w:rPr>
          <w:rFonts w:ascii="宋体" w:hAnsi="宋体" w:eastAsia="宋体" w:cs="宋体"/>
          <w:color w:val="auto"/>
          <w:spacing w:val="10"/>
          <w:sz w:val="23"/>
          <w:szCs w:val="23"/>
        </w:rPr>
        <w:t>另</w:t>
      </w:r>
      <w:r>
        <w:rPr>
          <w:rFonts w:ascii="宋体" w:hAnsi="宋体" w:eastAsia="宋体" w:cs="宋体"/>
          <w:color w:val="auto"/>
          <w:spacing w:val="8"/>
          <w:sz w:val="23"/>
          <w:szCs w:val="23"/>
        </w:rPr>
        <w:t>一个即为不加密.</w:t>
      </w:r>
      <w:r>
        <w:rPr>
          <w:rFonts w:ascii="宋体" w:hAnsi="宋体" w:eastAsia="宋体" w:cs="宋体"/>
          <w:color w:val="auto"/>
          <w:sz w:val="23"/>
          <w:szCs w:val="23"/>
        </w:rPr>
        <w:t>nTRTF</w:t>
      </w:r>
      <w:r>
        <w:rPr>
          <w:rFonts w:ascii="宋体" w:hAnsi="宋体" w:eastAsia="宋体" w:cs="宋体"/>
          <w:color w:val="auto"/>
          <w:spacing w:val="8"/>
          <w:sz w:val="23"/>
          <w:szCs w:val="23"/>
        </w:rPr>
        <w:t xml:space="preserve"> 格式文件，此文件请投标单位自行妥善保管，</w:t>
      </w:r>
      <w:r>
        <w:rPr>
          <w:rFonts w:ascii="宋体" w:hAnsi="宋体" w:eastAsia="宋体" w:cs="宋体"/>
          <w:color w:val="auto"/>
          <w:spacing w:val="8"/>
          <w:sz w:val="23"/>
          <w:szCs w:val="23"/>
          <w14:textOutline w14:w="4358" w14:cap="sq" w14:cmpd="sng">
            <w14:solidFill>
              <w14:srgbClr w14:val="000000"/>
            </w14:solidFill>
            <w14:prstDash w14:val="solid"/>
            <w14:bevel/>
          </w14:textOutline>
        </w:rPr>
        <w:t>作为开标过程中投标</w:t>
      </w:r>
      <w:r>
        <w:rPr>
          <w:rFonts w:ascii="宋体" w:hAnsi="宋体" w:eastAsia="宋体" w:cs="宋体"/>
          <w:color w:val="auto"/>
          <w:sz w:val="23"/>
          <w:szCs w:val="23"/>
        </w:rPr>
        <w:t xml:space="preserve"> </w:t>
      </w:r>
      <w:r>
        <w:rPr>
          <w:rFonts w:ascii="宋体" w:hAnsi="宋体" w:eastAsia="宋体" w:cs="宋体"/>
          <w:color w:val="auto"/>
          <w:spacing w:val="14"/>
          <w:sz w:val="23"/>
          <w:szCs w:val="23"/>
          <w14:textOutline w14:w="4358" w14:cap="sq" w14:cmpd="sng">
            <w14:solidFill>
              <w14:srgbClr w14:val="000000"/>
            </w14:solidFill>
            <w14:prstDash w14:val="solid"/>
            <w14:bevel/>
          </w14:textOutline>
        </w:rPr>
        <w:t>单位</w:t>
      </w:r>
      <w:r>
        <w:rPr>
          <w:rFonts w:ascii="宋体" w:hAnsi="宋体" w:eastAsia="宋体" w:cs="宋体"/>
          <w:color w:val="auto"/>
          <w:spacing w:val="12"/>
          <w:sz w:val="23"/>
          <w:szCs w:val="23"/>
          <w14:textOutline w14:w="4358" w14:cap="sq" w14:cmpd="sng">
            <w14:solidFill>
              <w14:srgbClr w14:val="000000"/>
            </w14:solidFill>
            <w14:prstDash w14:val="solid"/>
            <w14:bevel/>
          </w14:textOutline>
        </w:rPr>
        <w:t>的</w:t>
      </w:r>
      <w:r>
        <w:rPr>
          <w:rFonts w:ascii="宋体" w:hAnsi="宋体" w:eastAsia="宋体" w:cs="宋体"/>
          <w:color w:val="auto"/>
          <w:spacing w:val="7"/>
          <w:sz w:val="23"/>
          <w:szCs w:val="23"/>
          <w14:textOutline w14:w="4358" w14:cap="sq" w14:cmpd="sng">
            <w14:solidFill>
              <w14:srgbClr w14:val="000000"/>
            </w14:solidFill>
            <w14:prstDash w14:val="solid"/>
            <w14:bevel/>
          </w14:textOutline>
        </w:rPr>
        <w:t>应急备用投标文件</w:t>
      </w:r>
      <w:r>
        <w:rPr>
          <w:rFonts w:ascii="宋体" w:hAnsi="宋体" w:eastAsia="宋体" w:cs="宋体"/>
          <w:color w:val="auto"/>
          <w:spacing w:val="7"/>
          <w:sz w:val="23"/>
          <w:szCs w:val="23"/>
        </w:rPr>
        <w:t>。  (</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此非加密投标文件仅在开标过程中技术人员确认为非投标人原</w:t>
      </w:r>
      <w:r>
        <w:rPr>
          <w:rFonts w:ascii="宋体" w:hAnsi="宋体" w:eastAsia="宋体" w:cs="宋体"/>
          <w:color w:val="auto"/>
          <w:sz w:val="23"/>
          <w:szCs w:val="23"/>
        </w:rPr>
        <w:t xml:space="preserve"> </w:t>
      </w:r>
      <w:r>
        <w:rPr>
          <w:rFonts w:ascii="宋体" w:hAnsi="宋体" w:eastAsia="宋体" w:cs="宋体"/>
          <w:color w:val="auto"/>
          <w:spacing w:val="8"/>
          <w:sz w:val="23"/>
          <w:szCs w:val="23"/>
          <w:u w:val="single" w:color="auto"/>
          <w14:textOutline w14:w="4358" w14:cap="sq" w14:cmpd="sng">
            <w14:solidFill>
              <w14:srgbClr w14:val="000000"/>
            </w14:solidFill>
            <w14:prstDash w14:val="solid"/>
            <w14:bevel/>
          </w14:textOutline>
        </w:rPr>
        <w:t>因导致远程解</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密</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失败时使用。</w:t>
      </w:r>
      <w:r>
        <w:rPr>
          <w:rFonts w:ascii="宋体" w:hAnsi="宋体" w:eastAsia="宋体" w:cs="宋体"/>
          <w:color w:val="auto"/>
          <w:spacing w:val="4"/>
          <w:sz w:val="23"/>
          <w:szCs w:val="23"/>
          <w:u w:val="single" w:color="auto"/>
        </w:rPr>
        <w:t>当开标会现场招标代理要求提供时，由投标单位在 30 分钟内将</w:t>
      </w:r>
      <w:r>
        <w:rPr>
          <w:rFonts w:ascii="宋体" w:hAnsi="宋体" w:eastAsia="宋体" w:cs="宋体"/>
          <w:color w:val="auto"/>
          <w:sz w:val="23"/>
          <w:szCs w:val="23"/>
        </w:rPr>
        <w:t xml:space="preserve"> </w:t>
      </w:r>
      <w:r>
        <w:rPr>
          <w:rFonts w:ascii="宋体" w:hAnsi="宋体" w:eastAsia="宋体" w:cs="宋体"/>
          <w:color w:val="auto"/>
          <w:spacing w:val="20"/>
          <w:sz w:val="23"/>
          <w:szCs w:val="23"/>
          <w:u w:val="single" w:color="auto"/>
        </w:rPr>
        <w:t>此非</w:t>
      </w:r>
      <w:r>
        <w:rPr>
          <w:rFonts w:ascii="宋体" w:hAnsi="宋体" w:eastAsia="宋体" w:cs="宋体"/>
          <w:color w:val="auto"/>
          <w:spacing w:val="16"/>
          <w:sz w:val="23"/>
          <w:szCs w:val="23"/>
          <w:u w:val="single" w:color="auto"/>
        </w:rPr>
        <w:t>加</w:t>
      </w:r>
      <w:r>
        <w:rPr>
          <w:rFonts w:ascii="宋体" w:hAnsi="宋体" w:eastAsia="宋体" w:cs="宋体"/>
          <w:color w:val="auto"/>
          <w:spacing w:val="10"/>
          <w:sz w:val="23"/>
          <w:szCs w:val="23"/>
          <w:u w:val="single" w:color="auto"/>
        </w:rPr>
        <w:t>密投标文件通过邮箱发送至代理邮箱。</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如投标单位提供的非加密投标投标文件与上传</w:t>
      </w:r>
      <w:r>
        <w:rPr>
          <w:rFonts w:ascii="宋体" w:hAnsi="宋体" w:eastAsia="宋体" w:cs="宋体"/>
          <w:color w:val="auto"/>
          <w:sz w:val="23"/>
          <w:szCs w:val="23"/>
        </w:rPr>
        <w:t xml:space="preserve"> </w:t>
      </w:r>
      <w:r>
        <w:rPr>
          <w:rFonts w:ascii="宋体" w:hAnsi="宋体" w:eastAsia="宋体" w:cs="宋体"/>
          <w:color w:val="auto"/>
          <w:spacing w:val="20"/>
          <w:sz w:val="23"/>
          <w:szCs w:val="23"/>
          <w:u w:val="single" w:color="auto"/>
          <w14:textOutline w14:w="4358" w14:cap="sq" w14:cmpd="sng">
            <w14:solidFill>
              <w14:srgbClr w14:val="000000"/>
            </w14:solidFill>
            <w14:prstDash w14:val="solid"/>
            <w14:bevel/>
          </w14:textOutline>
        </w:rPr>
        <w:t>的加</w:t>
      </w:r>
      <w:r>
        <w:rPr>
          <w:rFonts w:ascii="宋体" w:hAnsi="宋体" w:eastAsia="宋体" w:cs="宋体"/>
          <w:color w:val="auto"/>
          <w:spacing w:val="16"/>
          <w:sz w:val="23"/>
          <w:szCs w:val="23"/>
          <w:u w:val="single" w:color="auto"/>
          <w14:textOutline w14:w="4358" w14:cap="sq" w14:cmpd="sng">
            <w14:solidFill>
              <w14:srgbClr w14:val="000000"/>
            </w14:solidFill>
            <w14:prstDash w14:val="solid"/>
            <w14:bevel/>
          </w14:textOutline>
        </w:rPr>
        <w:t>密</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投标文件不一致或无法提供与加密投标文件一致的非加密投标文件时，投标单位自行</w:t>
      </w:r>
      <w:r>
        <w:rPr>
          <w:rFonts w:ascii="宋体" w:hAnsi="宋体" w:eastAsia="宋体" w:cs="宋体"/>
          <w:color w:val="auto"/>
          <w:sz w:val="23"/>
          <w:szCs w:val="23"/>
        </w:rPr>
        <w:t xml:space="preserve"> </w:t>
      </w:r>
      <w:r>
        <w:rPr>
          <w:rFonts w:ascii="宋体" w:hAnsi="宋体" w:eastAsia="宋体" w:cs="宋体"/>
          <w:color w:val="auto"/>
          <w:spacing w:val="20"/>
          <w:sz w:val="23"/>
          <w:szCs w:val="23"/>
          <w:u w:val="single" w:color="auto"/>
          <w14:textOutline w14:w="4358" w14:cap="sq" w14:cmpd="sng">
            <w14:solidFill>
              <w14:srgbClr w14:val="000000"/>
            </w14:solidFill>
            <w14:prstDash w14:val="solid"/>
            <w14:bevel/>
          </w14:textOutline>
        </w:rPr>
        <w:t>承</w:t>
      </w:r>
      <w:r>
        <w:rPr>
          <w:rFonts w:ascii="宋体" w:hAnsi="宋体" w:eastAsia="宋体" w:cs="宋体"/>
          <w:color w:val="auto"/>
          <w:spacing w:val="19"/>
          <w:sz w:val="23"/>
          <w:szCs w:val="23"/>
          <w:u w:val="single" w:color="auto"/>
          <w14:textOutline w14:w="4358" w14:cap="sq" w14:cmpd="sng">
            <w14:solidFill>
              <w14:srgbClr w14:val="000000"/>
            </w14:solidFill>
            <w14:prstDash w14:val="solid"/>
            <w14:bevel/>
          </w14:textOutline>
        </w:rPr>
        <w:t>担</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此后果</w:t>
      </w:r>
      <w:r>
        <w:rPr>
          <w:rFonts w:ascii="宋体" w:hAnsi="宋体" w:eastAsia="宋体" w:cs="宋体"/>
          <w:color w:val="auto"/>
          <w:spacing w:val="10"/>
          <w:sz w:val="23"/>
          <w:szCs w:val="23"/>
        </w:rPr>
        <w:t>) 。开标当日，投标人不必抵达开标现场，仅需在任意地点通过</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不见面开标系统</w:t>
      </w:r>
      <w:r>
        <w:rPr>
          <w:rFonts w:ascii="宋体" w:hAnsi="宋体" w:eastAsia="宋体" w:cs="宋体"/>
          <w:color w:val="auto"/>
          <w:sz w:val="23"/>
          <w:szCs w:val="23"/>
        </w:rPr>
        <w:t xml:space="preserve"> </w:t>
      </w:r>
      <w:r>
        <w:rPr>
          <w:rFonts w:ascii="宋体" w:hAnsi="宋体" w:eastAsia="宋体" w:cs="宋体"/>
          <w:color w:val="auto"/>
          <w:spacing w:val="20"/>
          <w:sz w:val="23"/>
          <w:szCs w:val="23"/>
        </w:rPr>
        <w:t>参加</w:t>
      </w:r>
      <w:r>
        <w:rPr>
          <w:rFonts w:ascii="宋体" w:hAnsi="宋体" w:eastAsia="宋体" w:cs="宋体"/>
          <w:color w:val="auto"/>
          <w:spacing w:val="18"/>
          <w:sz w:val="23"/>
          <w:szCs w:val="23"/>
        </w:rPr>
        <w:t>开</w:t>
      </w:r>
      <w:r>
        <w:rPr>
          <w:rFonts w:ascii="宋体" w:hAnsi="宋体" w:eastAsia="宋体" w:cs="宋体"/>
          <w:color w:val="auto"/>
          <w:spacing w:val="10"/>
          <w:sz w:val="23"/>
          <w:szCs w:val="23"/>
        </w:rPr>
        <w:t>标会议，并根据需要使用</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远程不见面开标系统</w:t>
      </w:r>
      <w:r>
        <w:rPr>
          <w:rFonts w:ascii="宋体" w:hAnsi="宋体" w:eastAsia="宋体" w:cs="宋体"/>
          <w:color w:val="auto"/>
          <w:spacing w:val="10"/>
          <w:sz w:val="23"/>
          <w:szCs w:val="23"/>
        </w:rPr>
        <w:t>与现场采购人、磋商小组及代理机构进</w:t>
      </w:r>
      <w:r>
        <w:rPr>
          <w:rFonts w:ascii="宋体" w:hAnsi="宋体" w:eastAsia="宋体" w:cs="宋体"/>
          <w:color w:val="auto"/>
          <w:sz w:val="23"/>
          <w:szCs w:val="23"/>
        </w:rPr>
        <w:t xml:space="preserve"> </w:t>
      </w:r>
      <w:r>
        <w:rPr>
          <w:rFonts w:ascii="宋体" w:hAnsi="宋体" w:eastAsia="宋体" w:cs="宋体"/>
          <w:color w:val="auto"/>
          <w:spacing w:val="10"/>
          <w:sz w:val="23"/>
          <w:szCs w:val="23"/>
        </w:rPr>
        <w:t>行</w:t>
      </w:r>
      <w:r>
        <w:rPr>
          <w:rFonts w:ascii="宋体" w:hAnsi="宋体" w:eastAsia="宋体" w:cs="宋体"/>
          <w:color w:val="auto"/>
          <w:spacing w:val="9"/>
          <w:sz w:val="23"/>
          <w:szCs w:val="23"/>
        </w:rPr>
        <w:t>互动交流、澄清、提疑以及文件传送等活动。</w:t>
      </w:r>
    </w:p>
    <w:p>
      <w:pPr>
        <w:spacing w:before="9" w:line="324" w:lineRule="auto"/>
        <w:ind w:right="57" w:firstLine="475"/>
        <w:rPr>
          <w:rFonts w:ascii="宋体" w:hAnsi="宋体" w:eastAsia="宋体" w:cs="宋体"/>
          <w:color w:val="auto"/>
          <w:sz w:val="23"/>
          <w:szCs w:val="23"/>
        </w:rPr>
      </w:pPr>
      <w:r>
        <w:rPr>
          <w:rFonts w:ascii="宋体" w:hAnsi="宋体" w:eastAsia="宋体" w:cs="宋体"/>
          <w:color w:val="auto"/>
          <w:spacing w:val="14"/>
          <w:sz w:val="23"/>
          <w:szCs w:val="23"/>
        </w:rPr>
        <w:t>5、投</w:t>
      </w:r>
      <w:r>
        <w:rPr>
          <w:rFonts w:ascii="宋体" w:hAnsi="宋体" w:eastAsia="宋体" w:cs="宋体"/>
          <w:color w:val="auto"/>
          <w:spacing w:val="11"/>
          <w:sz w:val="23"/>
          <w:szCs w:val="23"/>
        </w:rPr>
        <w:t>标</w:t>
      </w:r>
      <w:r>
        <w:rPr>
          <w:rFonts w:ascii="宋体" w:hAnsi="宋体" w:eastAsia="宋体" w:cs="宋体"/>
          <w:color w:val="auto"/>
          <w:spacing w:val="7"/>
          <w:sz w:val="23"/>
          <w:szCs w:val="23"/>
        </w:rPr>
        <w:t>文件递交截止时间前，采购人或代理机构提前进入</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远程不见面开标系统</w:t>
      </w:r>
      <w:r>
        <w:rPr>
          <w:rFonts w:ascii="宋体" w:hAnsi="宋体" w:eastAsia="宋体" w:cs="宋体"/>
          <w:color w:val="auto"/>
          <w:spacing w:val="7"/>
          <w:sz w:val="23"/>
          <w:szCs w:val="23"/>
        </w:rPr>
        <w:t>，播放测</w:t>
      </w:r>
      <w:r>
        <w:rPr>
          <w:rFonts w:ascii="宋体" w:hAnsi="宋体" w:eastAsia="宋体" w:cs="宋体"/>
          <w:color w:val="auto"/>
          <w:sz w:val="23"/>
          <w:szCs w:val="23"/>
        </w:rPr>
        <w:t xml:space="preserve"> </w:t>
      </w:r>
      <w:r>
        <w:rPr>
          <w:rFonts w:ascii="宋体" w:hAnsi="宋体" w:eastAsia="宋体" w:cs="宋体"/>
          <w:color w:val="auto"/>
          <w:spacing w:val="20"/>
          <w:sz w:val="23"/>
          <w:szCs w:val="23"/>
        </w:rPr>
        <w:t>试</w:t>
      </w:r>
      <w:r>
        <w:rPr>
          <w:rFonts w:ascii="宋体" w:hAnsi="宋体" w:eastAsia="宋体" w:cs="宋体"/>
          <w:color w:val="auto"/>
          <w:spacing w:val="19"/>
          <w:sz w:val="23"/>
          <w:szCs w:val="23"/>
        </w:rPr>
        <w:t>音</w:t>
      </w:r>
      <w:r>
        <w:rPr>
          <w:rFonts w:ascii="宋体" w:hAnsi="宋体" w:eastAsia="宋体" w:cs="宋体"/>
          <w:color w:val="auto"/>
          <w:spacing w:val="10"/>
          <w:sz w:val="23"/>
          <w:szCs w:val="23"/>
        </w:rPr>
        <w:t>频，各投标人的授权委托人或法人代表提前进入</w:t>
      </w:r>
      <w:r>
        <w:rPr>
          <w:rFonts w:ascii="宋体" w:hAnsi="宋体" w:eastAsia="宋体" w:cs="宋体"/>
          <w:color w:val="auto"/>
          <w:spacing w:val="10"/>
          <w:sz w:val="23"/>
          <w:szCs w:val="23"/>
          <w:u w:val="single" w:color="auto"/>
          <w14:textOutline w14:w="4358" w14:cap="sq" w14:cmpd="sng">
            <w14:solidFill>
              <w14:srgbClr w14:val="000000"/>
            </w14:solidFill>
            <w14:prstDash w14:val="solid"/>
            <w14:bevel/>
          </w14:textOutline>
        </w:rPr>
        <w:t>远程不见面开标系统进行签到操作</w:t>
      </w:r>
      <w:r>
        <w:rPr>
          <w:rFonts w:ascii="宋体" w:hAnsi="宋体" w:eastAsia="宋体" w:cs="宋体"/>
          <w:color w:val="auto"/>
          <w:spacing w:val="10"/>
          <w:sz w:val="23"/>
          <w:szCs w:val="23"/>
        </w:rPr>
        <w:t xml:space="preserve"> (登</w:t>
      </w:r>
      <w:r>
        <w:rPr>
          <w:rFonts w:ascii="宋体" w:hAnsi="宋体" w:eastAsia="宋体" w:cs="宋体"/>
          <w:color w:val="auto"/>
          <w:sz w:val="23"/>
          <w:szCs w:val="23"/>
        </w:rPr>
        <w:t xml:space="preserve"> </w:t>
      </w:r>
      <w:r>
        <w:rPr>
          <w:rFonts w:ascii="宋体" w:hAnsi="宋体" w:eastAsia="宋体" w:cs="宋体"/>
          <w:color w:val="auto"/>
          <w:spacing w:val="20"/>
          <w:sz w:val="23"/>
          <w:szCs w:val="23"/>
        </w:rPr>
        <w:t>录不见</w:t>
      </w:r>
      <w:r>
        <w:rPr>
          <w:rFonts w:ascii="宋体" w:hAnsi="宋体" w:eastAsia="宋体" w:cs="宋体"/>
          <w:color w:val="auto"/>
          <w:spacing w:val="11"/>
          <w:sz w:val="23"/>
          <w:szCs w:val="23"/>
        </w:rPr>
        <w:t>面</w:t>
      </w:r>
      <w:r>
        <w:rPr>
          <w:rFonts w:ascii="宋体" w:hAnsi="宋体" w:eastAsia="宋体" w:cs="宋体"/>
          <w:color w:val="auto"/>
          <w:spacing w:val="10"/>
          <w:sz w:val="23"/>
          <w:szCs w:val="23"/>
        </w:rPr>
        <w:t>开标系统选择投标人身份登录，</w:t>
      </w:r>
      <w:r>
        <w:rPr>
          <w:rFonts w:ascii="宋体" w:hAnsi="宋体" w:eastAsia="宋体" w:cs="宋体"/>
          <w:color w:val="auto"/>
          <w:spacing w:val="10"/>
          <w:sz w:val="23"/>
          <w:szCs w:val="23"/>
          <w14:textOutline w14:w="4358" w14:cap="sq" w14:cmpd="sng">
            <w14:solidFill>
              <w14:srgbClr w14:val="000000"/>
            </w14:solidFill>
            <w14:prstDash w14:val="solid"/>
            <w14:bevel/>
          </w14:textOutline>
        </w:rPr>
        <w:t>根据操作手册进入相应标段的开标会议区并签到。</w:t>
      </w:r>
      <w:r>
        <w:rPr>
          <w:rFonts w:ascii="宋体" w:hAnsi="宋体" w:eastAsia="宋体" w:cs="宋体"/>
          <w:color w:val="auto"/>
          <w:sz w:val="23"/>
          <w:szCs w:val="23"/>
        </w:rPr>
        <w:t xml:space="preserve"> </w:t>
      </w:r>
      <w:r>
        <w:rPr>
          <w:rFonts w:ascii="宋体" w:hAnsi="宋体" w:eastAsia="宋体" w:cs="宋体"/>
          <w:color w:val="auto"/>
          <w:spacing w:val="20"/>
          <w:sz w:val="23"/>
          <w:szCs w:val="23"/>
          <w14:textOutline w14:w="4358" w14:cap="sq" w14:cmpd="sng">
            <w14:solidFill>
              <w14:srgbClr w14:val="000000"/>
            </w14:solidFill>
            <w14:prstDash w14:val="solid"/>
            <w14:bevel/>
          </w14:textOutline>
        </w:rPr>
        <w:t>如开</w:t>
      </w:r>
      <w:r>
        <w:rPr>
          <w:rFonts w:ascii="宋体" w:hAnsi="宋体" w:eastAsia="宋体" w:cs="宋体"/>
          <w:color w:val="auto"/>
          <w:spacing w:val="16"/>
          <w:sz w:val="23"/>
          <w:szCs w:val="23"/>
          <w14:textOutline w14:w="4358" w14:cap="sq" w14:cmpd="sng">
            <w14:solidFill>
              <w14:srgbClr w14:val="000000"/>
            </w14:solidFill>
            <w14:prstDash w14:val="solid"/>
            <w14:bevel/>
          </w14:textOutline>
        </w:rPr>
        <w:t>标</w:t>
      </w:r>
      <w:r>
        <w:rPr>
          <w:rFonts w:ascii="宋体" w:hAnsi="宋体" w:eastAsia="宋体" w:cs="宋体"/>
          <w:color w:val="auto"/>
          <w:spacing w:val="10"/>
          <w:sz w:val="23"/>
          <w:szCs w:val="23"/>
          <w14:textOutline w14:w="4358" w14:cap="sq" w14:cmpd="sng">
            <w14:solidFill>
              <w14:srgbClr w14:val="000000"/>
            </w14:solidFill>
            <w14:prstDash w14:val="solid"/>
            <w14:bevel/>
          </w14:textOutline>
        </w:rPr>
        <w:t>时间截至投标单位未签到成功，则视为投标单位未按文件要求开标时间参与此次项目</w:t>
      </w:r>
      <w:r>
        <w:rPr>
          <w:rFonts w:ascii="宋体" w:hAnsi="宋体" w:eastAsia="宋体" w:cs="宋体"/>
          <w:color w:val="auto"/>
          <w:sz w:val="23"/>
          <w:szCs w:val="23"/>
        </w:rPr>
        <w:t xml:space="preserve"> </w:t>
      </w:r>
      <w:r>
        <w:rPr>
          <w:rFonts w:ascii="宋体" w:hAnsi="宋体" w:eastAsia="宋体" w:cs="宋体"/>
          <w:color w:val="auto"/>
          <w:spacing w:val="20"/>
          <w:sz w:val="23"/>
          <w:szCs w:val="23"/>
          <w14:textOutline w14:w="4358" w14:cap="sq" w14:cmpd="sng">
            <w14:solidFill>
              <w14:srgbClr w14:val="000000"/>
            </w14:solidFill>
            <w14:prstDash w14:val="solid"/>
            <w14:bevel/>
          </w14:textOutline>
        </w:rPr>
        <w:t>开标</w:t>
      </w:r>
      <w:r>
        <w:rPr>
          <w:rFonts w:ascii="宋体" w:hAnsi="宋体" w:eastAsia="宋体" w:cs="宋体"/>
          <w:color w:val="auto"/>
          <w:spacing w:val="11"/>
          <w:sz w:val="23"/>
          <w:szCs w:val="23"/>
          <w14:textOutline w14:w="4358" w14:cap="sq" w14:cmpd="sng">
            <w14:solidFill>
              <w14:srgbClr w14:val="000000"/>
            </w14:solidFill>
            <w14:prstDash w14:val="solid"/>
            <w14:bevel/>
          </w14:textOutline>
        </w:rPr>
        <w:t>，</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视为投标人撤回其投标文件，投标文件将会被打回。)</w:t>
      </w:r>
      <w:r>
        <w:rPr>
          <w:rFonts w:ascii="宋体" w:hAnsi="宋体" w:eastAsia="宋体" w:cs="宋体"/>
          <w:color w:val="auto"/>
          <w:spacing w:val="10"/>
          <w:sz w:val="23"/>
          <w:szCs w:val="23"/>
        </w:rPr>
        <w:t xml:space="preserve"> 收听观看实时音视频交互效果</w:t>
      </w:r>
      <w:r>
        <w:rPr>
          <w:rFonts w:ascii="宋体" w:hAnsi="宋体" w:eastAsia="宋体" w:cs="宋体"/>
          <w:color w:val="auto"/>
          <w:sz w:val="23"/>
          <w:szCs w:val="23"/>
        </w:rPr>
        <w:t xml:space="preserve"> </w:t>
      </w:r>
      <w:r>
        <w:rPr>
          <w:rFonts w:ascii="宋体" w:hAnsi="宋体" w:eastAsia="宋体" w:cs="宋体"/>
          <w:color w:val="auto"/>
          <w:spacing w:val="20"/>
          <w:sz w:val="23"/>
          <w:szCs w:val="23"/>
        </w:rPr>
        <w:t>并及</w:t>
      </w:r>
      <w:r>
        <w:rPr>
          <w:rFonts w:ascii="宋体" w:hAnsi="宋体" w:eastAsia="宋体" w:cs="宋体"/>
          <w:color w:val="auto"/>
          <w:spacing w:val="18"/>
          <w:sz w:val="23"/>
          <w:szCs w:val="23"/>
        </w:rPr>
        <w:t>时</w:t>
      </w:r>
      <w:r>
        <w:rPr>
          <w:rFonts w:ascii="宋体" w:hAnsi="宋体" w:eastAsia="宋体" w:cs="宋体"/>
          <w:color w:val="auto"/>
          <w:spacing w:val="10"/>
          <w:sz w:val="23"/>
          <w:szCs w:val="23"/>
        </w:rPr>
        <w:t>在讨论组中反馈，未按时加入开标会议区并完成扫码登录操作的或未能在开标会议区</w:t>
      </w:r>
      <w:r>
        <w:rPr>
          <w:rFonts w:ascii="宋体" w:hAnsi="宋体" w:eastAsia="宋体" w:cs="宋体"/>
          <w:color w:val="auto"/>
          <w:sz w:val="23"/>
          <w:szCs w:val="23"/>
        </w:rPr>
        <w:t xml:space="preserve"> </w:t>
      </w:r>
      <w:r>
        <w:rPr>
          <w:rFonts w:ascii="宋体" w:hAnsi="宋体" w:eastAsia="宋体" w:cs="宋体"/>
          <w:color w:val="auto"/>
          <w:spacing w:val="20"/>
          <w:sz w:val="23"/>
          <w:szCs w:val="23"/>
        </w:rPr>
        <w:t>内全</w:t>
      </w:r>
      <w:r>
        <w:rPr>
          <w:rFonts w:ascii="宋体" w:hAnsi="宋体" w:eastAsia="宋体" w:cs="宋体"/>
          <w:color w:val="auto"/>
          <w:spacing w:val="18"/>
          <w:sz w:val="23"/>
          <w:szCs w:val="23"/>
        </w:rPr>
        <w:t>程</w:t>
      </w:r>
      <w:r>
        <w:rPr>
          <w:rFonts w:ascii="宋体" w:hAnsi="宋体" w:eastAsia="宋体" w:cs="宋体"/>
          <w:color w:val="auto"/>
          <w:spacing w:val="10"/>
          <w:sz w:val="23"/>
          <w:szCs w:val="23"/>
        </w:rPr>
        <w:t>参与交互的，视为放弃交互和放弃对开评标全过程提疑的权利，投标人将无法看到解</w:t>
      </w:r>
      <w:r>
        <w:rPr>
          <w:rFonts w:ascii="宋体" w:hAnsi="宋体" w:eastAsia="宋体" w:cs="宋体"/>
          <w:color w:val="auto"/>
          <w:sz w:val="23"/>
          <w:szCs w:val="23"/>
        </w:rPr>
        <w:t xml:space="preserve"> </w:t>
      </w:r>
      <w:r>
        <w:rPr>
          <w:rFonts w:ascii="宋体" w:hAnsi="宋体" w:eastAsia="宋体" w:cs="宋体"/>
          <w:color w:val="auto"/>
          <w:spacing w:val="18"/>
          <w:sz w:val="23"/>
          <w:szCs w:val="23"/>
        </w:rPr>
        <w:t>密</w:t>
      </w:r>
      <w:r>
        <w:rPr>
          <w:rFonts w:ascii="宋体" w:hAnsi="宋体" w:eastAsia="宋体" w:cs="宋体"/>
          <w:color w:val="auto"/>
          <w:spacing w:val="16"/>
          <w:sz w:val="23"/>
          <w:szCs w:val="23"/>
        </w:rPr>
        <w:t>指</w:t>
      </w:r>
      <w:r>
        <w:rPr>
          <w:rFonts w:ascii="宋体" w:hAnsi="宋体" w:eastAsia="宋体" w:cs="宋体"/>
          <w:color w:val="auto"/>
          <w:spacing w:val="9"/>
          <w:sz w:val="23"/>
          <w:szCs w:val="23"/>
        </w:rPr>
        <w:t>令、废标及澄清、唱标、评审结果等实时情况，并承担由此导致的一切后果。</w:t>
      </w:r>
    </w:p>
    <w:p>
      <w:pPr>
        <w:spacing w:before="8" w:line="324" w:lineRule="auto"/>
        <w:ind w:right="59" w:firstLine="473"/>
        <w:rPr>
          <w:rFonts w:ascii="宋体" w:hAnsi="宋体" w:eastAsia="宋体" w:cs="宋体"/>
          <w:color w:val="auto"/>
          <w:sz w:val="23"/>
          <w:szCs w:val="23"/>
        </w:rPr>
      </w:pPr>
      <w:r>
        <w:rPr>
          <w:rFonts w:ascii="宋体" w:hAnsi="宋体" w:eastAsia="宋体" w:cs="宋体"/>
          <w:color w:val="auto"/>
          <w:spacing w:val="14"/>
          <w:sz w:val="23"/>
          <w:szCs w:val="23"/>
        </w:rPr>
        <w:t>6、投标</w:t>
      </w:r>
      <w:r>
        <w:rPr>
          <w:rFonts w:ascii="宋体" w:hAnsi="宋体" w:eastAsia="宋体" w:cs="宋体"/>
          <w:color w:val="auto"/>
          <w:spacing w:val="7"/>
          <w:sz w:val="23"/>
          <w:szCs w:val="23"/>
        </w:rPr>
        <w:t>文件递交截止时间后，代理机构将在系统内公布投标人名单并核验投标保证金递</w:t>
      </w:r>
      <w:r>
        <w:rPr>
          <w:rFonts w:ascii="宋体" w:hAnsi="宋体" w:eastAsia="宋体" w:cs="宋体"/>
          <w:color w:val="auto"/>
          <w:sz w:val="23"/>
          <w:szCs w:val="23"/>
        </w:rPr>
        <w:t xml:space="preserve"> </w:t>
      </w:r>
      <w:r>
        <w:rPr>
          <w:rFonts w:ascii="宋体" w:hAnsi="宋体" w:eastAsia="宋体" w:cs="宋体"/>
          <w:color w:val="auto"/>
          <w:spacing w:val="20"/>
          <w:sz w:val="23"/>
          <w:szCs w:val="23"/>
        </w:rPr>
        <w:t>交情</w:t>
      </w:r>
      <w:r>
        <w:rPr>
          <w:rFonts w:ascii="宋体" w:hAnsi="宋体" w:eastAsia="宋体" w:cs="宋体"/>
          <w:color w:val="auto"/>
          <w:spacing w:val="19"/>
          <w:sz w:val="23"/>
          <w:szCs w:val="23"/>
        </w:rPr>
        <w:t>况</w:t>
      </w:r>
      <w:r>
        <w:rPr>
          <w:rFonts w:ascii="宋体" w:hAnsi="宋体" w:eastAsia="宋体" w:cs="宋体"/>
          <w:color w:val="auto"/>
          <w:spacing w:val="10"/>
          <w:sz w:val="23"/>
          <w:szCs w:val="23"/>
        </w:rPr>
        <w:t>，然后通过开标会议区发出投标文件解密的指令，投标人在各自地点按规定时间自行</w:t>
      </w:r>
      <w:r>
        <w:rPr>
          <w:rFonts w:ascii="宋体" w:hAnsi="宋体" w:eastAsia="宋体" w:cs="宋体"/>
          <w:color w:val="auto"/>
          <w:sz w:val="23"/>
          <w:szCs w:val="23"/>
        </w:rPr>
        <w:t xml:space="preserve"> </w:t>
      </w:r>
      <w:r>
        <w:rPr>
          <w:rFonts w:ascii="宋体" w:hAnsi="宋体" w:eastAsia="宋体" w:cs="宋体"/>
          <w:color w:val="auto"/>
          <w:spacing w:val="10"/>
          <w:sz w:val="23"/>
          <w:szCs w:val="23"/>
        </w:rPr>
        <w:t>实施远程解密，投标人解密 (正常情况下，每个投标人解密自己投标文件时间不到一分钟</w:t>
      </w:r>
      <w:r>
        <w:rPr>
          <w:rFonts w:ascii="宋体" w:hAnsi="宋体" w:eastAsia="宋体" w:cs="宋体"/>
          <w:color w:val="auto"/>
          <w:spacing w:val="9"/>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限定在主持人</w:t>
      </w:r>
      <w:r>
        <w:rPr>
          <w:rFonts w:ascii="宋体" w:hAnsi="宋体" w:eastAsia="宋体" w:cs="宋体"/>
          <w:color w:val="auto"/>
          <w:spacing w:val="7"/>
          <w:sz w:val="23"/>
          <w:szCs w:val="23"/>
        </w:rPr>
        <w:t>开</w:t>
      </w:r>
      <w:r>
        <w:rPr>
          <w:rFonts w:ascii="宋体" w:hAnsi="宋体" w:eastAsia="宋体" w:cs="宋体"/>
          <w:color w:val="auto"/>
          <w:spacing w:val="4"/>
          <w:sz w:val="23"/>
          <w:szCs w:val="23"/>
        </w:rPr>
        <w:t>启解密 30 分钟前完成。</w:t>
      </w:r>
      <w:r>
        <w:rPr>
          <w:rFonts w:ascii="宋体" w:hAnsi="宋体" w:eastAsia="宋体" w:cs="宋体"/>
          <w:color w:val="auto"/>
          <w:spacing w:val="4"/>
          <w:sz w:val="23"/>
          <w:szCs w:val="23"/>
          <w14:textOutline w14:w="4358" w14:cap="sq" w14:cmpd="sng">
            <w14:solidFill>
              <w14:srgbClr w14:val="000000"/>
            </w14:solidFill>
            <w14:prstDash w14:val="solid"/>
            <w14:bevel/>
          </w14:textOutline>
        </w:rPr>
        <w:t>因投标人网络与电源不稳定、未按操作手册要求配置</w:t>
      </w:r>
      <w:r>
        <w:rPr>
          <w:rFonts w:ascii="宋体" w:hAnsi="宋体" w:eastAsia="宋体" w:cs="宋体"/>
          <w:color w:val="auto"/>
          <w:sz w:val="23"/>
          <w:szCs w:val="23"/>
        </w:rPr>
        <w:t xml:space="preserve"> </w:t>
      </w:r>
      <w:r>
        <w:rPr>
          <w:rFonts w:ascii="宋体" w:hAnsi="宋体" w:eastAsia="宋体" w:cs="宋体"/>
          <w:color w:val="auto"/>
          <w:spacing w:val="20"/>
          <w:sz w:val="23"/>
          <w:szCs w:val="23"/>
          <w14:textOutline w14:w="4358" w14:cap="sq" w14:cmpd="sng">
            <w14:solidFill>
              <w14:srgbClr w14:val="000000"/>
            </w14:solidFill>
            <w14:prstDash w14:val="solid"/>
            <w14:bevel/>
          </w14:textOutline>
        </w:rPr>
        <w:t>软硬</w:t>
      </w:r>
      <w:r>
        <w:rPr>
          <w:rFonts w:ascii="宋体" w:hAnsi="宋体" w:eastAsia="宋体" w:cs="宋体"/>
          <w:color w:val="auto"/>
          <w:spacing w:val="17"/>
          <w:sz w:val="23"/>
          <w:szCs w:val="23"/>
          <w14:textOutline w14:w="4358" w14:cap="sq" w14:cmpd="sng">
            <w14:solidFill>
              <w14:srgbClr w14:val="000000"/>
            </w14:solidFill>
            <w14:prstDash w14:val="solid"/>
            <w14:bevel/>
          </w14:textOutline>
        </w:rPr>
        <w:t>件</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、解密锁发生故障或用错、故意不在要求时限内完成解密等自身原因，导致投标文件</w:t>
      </w:r>
      <w:r>
        <w:rPr>
          <w:rFonts w:ascii="宋体" w:hAnsi="宋体" w:eastAsia="宋体" w:cs="宋体"/>
          <w:color w:val="auto"/>
          <w:sz w:val="23"/>
          <w:szCs w:val="23"/>
        </w:rPr>
        <w:t xml:space="preserve"> </w:t>
      </w:r>
      <w:r>
        <w:rPr>
          <w:rFonts w:ascii="宋体" w:hAnsi="宋体" w:eastAsia="宋体" w:cs="宋体"/>
          <w:color w:val="auto"/>
          <w:spacing w:val="20"/>
          <w:sz w:val="23"/>
          <w:szCs w:val="23"/>
          <w14:textOutline w14:w="4358" w14:cap="sq" w14:cmpd="sng">
            <w14:solidFill>
              <w14:srgbClr w14:val="000000"/>
            </w14:solidFill>
            <w14:prstDash w14:val="solid"/>
            <w14:bevel/>
          </w14:textOutline>
        </w:rPr>
        <w:t>在规</w:t>
      </w:r>
      <w:r>
        <w:rPr>
          <w:rFonts w:ascii="宋体" w:hAnsi="宋体" w:eastAsia="宋体" w:cs="宋体"/>
          <w:color w:val="auto"/>
          <w:spacing w:val="17"/>
          <w:sz w:val="23"/>
          <w:szCs w:val="23"/>
          <w14:textOutline w14:w="4358" w14:cap="sq" w14:cmpd="sng">
            <w14:solidFill>
              <w14:srgbClr w14:val="000000"/>
            </w14:solidFill>
            <w14:prstDash w14:val="solid"/>
            <w14:bevel/>
          </w14:textOutline>
        </w:rPr>
        <w:t>定</w:t>
      </w:r>
      <w:r>
        <w:rPr>
          <w:rFonts w:ascii="宋体" w:hAnsi="宋体" w:eastAsia="宋体" w:cs="宋体"/>
          <w:color w:val="auto"/>
          <w:spacing w:val="10"/>
          <w:sz w:val="23"/>
          <w:szCs w:val="23"/>
          <w14:textOutline w14:w="4358" w14:cap="sq" w14:cmpd="sng">
            <w14:solidFill>
              <w14:srgbClr w14:val="000000"/>
            </w14:solidFill>
            <w14:prstDash w14:val="solid"/>
            <w14:bevel/>
          </w14:textOutline>
        </w:rPr>
        <w:t>时间内未能解密、解密失败或解密超时，视为投标人撤回其投标文件，投标文件将会</w:t>
      </w:r>
      <w:r>
        <w:rPr>
          <w:rFonts w:ascii="宋体" w:hAnsi="宋体" w:eastAsia="宋体" w:cs="宋体"/>
          <w:color w:val="auto"/>
          <w:sz w:val="23"/>
          <w:szCs w:val="23"/>
        </w:rPr>
        <w:t xml:space="preserve"> </w:t>
      </w:r>
      <w:r>
        <w:rPr>
          <w:rFonts w:ascii="宋体" w:hAnsi="宋体" w:eastAsia="宋体" w:cs="宋体"/>
          <w:color w:val="auto"/>
          <w:spacing w:val="20"/>
          <w:sz w:val="23"/>
          <w:szCs w:val="23"/>
          <w14:textOutline w14:w="4358" w14:cap="sq" w14:cmpd="sng">
            <w14:solidFill>
              <w14:srgbClr w14:val="000000"/>
            </w14:solidFill>
            <w14:prstDash w14:val="solid"/>
            <w14:bevel/>
          </w14:textOutline>
        </w:rPr>
        <w:t>被打</w:t>
      </w:r>
      <w:r>
        <w:rPr>
          <w:rFonts w:ascii="宋体" w:hAnsi="宋体" w:eastAsia="宋体" w:cs="宋体"/>
          <w:color w:val="auto"/>
          <w:spacing w:val="19"/>
          <w:sz w:val="23"/>
          <w:szCs w:val="23"/>
          <w14:textOutline w14:w="4358" w14:cap="sq" w14:cmpd="sng">
            <w14:solidFill>
              <w14:srgbClr w14:val="000000"/>
            </w14:solidFill>
            <w14:prstDash w14:val="solid"/>
            <w14:bevel/>
          </w14:textOutline>
        </w:rPr>
        <w:t>回</w:t>
      </w:r>
      <w:r>
        <w:rPr>
          <w:rFonts w:ascii="宋体" w:hAnsi="宋体" w:eastAsia="宋体" w:cs="宋体"/>
          <w:color w:val="auto"/>
          <w:spacing w:val="10"/>
          <w:sz w:val="23"/>
          <w:szCs w:val="23"/>
          <w14:textOutline w14:w="4358" w14:cap="sq" w14:cmpd="sng">
            <w14:solidFill>
              <w14:srgbClr w14:val="000000"/>
            </w14:solidFill>
            <w14:prstDash w14:val="solid"/>
            <w14:bevel/>
          </w14:textOutline>
        </w:rPr>
        <w:t>，不能参与后续评标</w:t>
      </w:r>
      <w:r>
        <w:rPr>
          <w:rFonts w:ascii="宋体" w:hAnsi="宋体" w:eastAsia="宋体" w:cs="宋体"/>
          <w:color w:val="auto"/>
          <w:spacing w:val="10"/>
          <w:sz w:val="23"/>
          <w:szCs w:val="23"/>
        </w:rPr>
        <w:t>；因采购人原因或网上招投标平台发生故障，导致无法按时完成</w:t>
      </w:r>
      <w:r>
        <w:rPr>
          <w:rFonts w:ascii="宋体" w:hAnsi="宋体" w:eastAsia="宋体" w:cs="宋体"/>
          <w:color w:val="auto"/>
          <w:sz w:val="23"/>
          <w:szCs w:val="23"/>
        </w:rPr>
        <w:t xml:space="preserve"> </w:t>
      </w:r>
      <w:r>
        <w:rPr>
          <w:rFonts w:ascii="宋体" w:hAnsi="宋体" w:eastAsia="宋体" w:cs="宋体"/>
          <w:color w:val="auto"/>
          <w:spacing w:val="20"/>
          <w:sz w:val="23"/>
          <w:szCs w:val="23"/>
        </w:rPr>
        <w:t>投标</w:t>
      </w:r>
      <w:r>
        <w:rPr>
          <w:rFonts w:ascii="宋体" w:hAnsi="宋体" w:eastAsia="宋体" w:cs="宋体"/>
          <w:color w:val="auto"/>
          <w:spacing w:val="19"/>
          <w:sz w:val="23"/>
          <w:szCs w:val="23"/>
        </w:rPr>
        <w:t>文</w:t>
      </w:r>
      <w:r>
        <w:rPr>
          <w:rFonts w:ascii="宋体" w:hAnsi="宋体" w:eastAsia="宋体" w:cs="宋体"/>
          <w:color w:val="auto"/>
          <w:spacing w:val="10"/>
          <w:sz w:val="23"/>
          <w:szCs w:val="23"/>
        </w:rPr>
        <w:t>件解密或开、评标工作无法进行的，可根据实际情况相应延迟解密时间或调整开、评</w:t>
      </w:r>
      <w:r>
        <w:rPr>
          <w:rFonts w:ascii="宋体" w:hAnsi="宋体" w:eastAsia="宋体" w:cs="宋体"/>
          <w:color w:val="auto"/>
          <w:sz w:val="23"/>
          <w:szCs w:val="23"/>
        </w:rPr>
        <w:t xml:space="preserve"> </w:t>
      </w:r>
      <w:r>
        <w:rPr>
          <w:rFonts w:ascii="宋体" w:hAnsi="宋体" w:eastAsia="宋体" w:cs="宋体"/>
          <w:color w:val="auto"/>
          <w:spacing w:val="16"/>
          <w:sz w:val="23"/>
          <w:szCs w:val="23"/>
        </w:rPr>
        <w:t>标时间</w:t>
      </w:r>
      <w:r>
        <w:rPr>
          <w:rFonts w:ascii="宋体" w:hAnsi="宋体" w:eastAsia="宋体" w:cs="宋体"/>
          <w:color w:val="auto"/>
          <w:spacing w:val="11"/>
          <w:sz w:val="23"/>
          <w:szCs w:val="23"/>
        </w:rPr>
        <w:t xml:space="preserve"> </w:t>
      </w:r>
      <w:r>
        <w:rPr>
          <w:rFonts w:ascii="宋体" w:hAnsi="宋体" w:eastAsia="宋体" w:cs="宋体"/>
          <w:color w:val="auto"/>
          <w:spacing w:val="8"/>
          <w:sz w:val="23"/>
          <w:szCs w:val="23"/>
        </w:rPr>
        <w:t>(友情提示：若投标人已领取副锁 (含多把副锁) 请注意正副锁的使用差别) 。</w:t>
      </w:r>
    </w:p>
    <w:p>
      <w:pPr>
        <w:spacing w:before="1" w:line="324" w:lineRule="auto"/>
        <w:ind w:right="59" w:firstLine="477"/>
        <w:rPr>
          <w:rFonts w:ascii="宋体" w:hAnsi="宋体" w:eastAsia="宋体" w:cs="宋体"/>
          <w:color w:val="auto"/>
          <w:sz w:val="23"/>
          <w:szCs w:val="23"/>
        </w:rPr>
      </w:pPr>
      <w:r>
        <w:rPr>
          <w:rFonts w:ascii="宋体" w:hAnsi="宋体" w:eastAsia="宋体" w:cs="宋体"/>
          <w:color w:val="auto"/>
          <w:spacing w:val="14"/>
          <w:sz w:val="23"/>
          <w:szCs w:val="23"/>
        </w:rPr>
        <w:t>7、遵</w:t>
      </w:r>
      <w:r>
        <w:rPr>
          <w:rFonts w:ascii="宋体" w:hAnsi="宋体" w:eastAsia="宋体" w:cs="宋体"/>
          <w:color w:val="auto"/>
          <w:spacing w:val="10"/>
          <w:sz w:val="23"/>
          <w:szCs w:val="23"/>
        </w:rPr>
        <w:t>守</w:t>
      </w:r>
      <w:r>
        <w:rPr>
          <w:rFonts w:ascii="宋体" w:hAnsi="宋体" w:eastAsia="宋体" w:cs="宋体"/>
          <w:color w:val="auto"/>
          <w:spacing w:val="7"/>
          <w:sz w:val="23"/>
          <w:szCs w:val="23"/>
        </w:rPr>
        <w:t>指令、不擅离职守。开标评标过程中，投标单位全程参加开评标会议，积极响应</w:t>
      </w:r>
      <w:r>
        <w:rPr>
          <w:rFonts w:ascii="宋体" w:hAnsi="宋体" w:eastAsia="宋体" w:cs="宋体"/>
          <w:color w:val="auto"/>
          <w:sz w:val="23"/>
          <w:szCs w:val="23"/>
        </w:rPr>
        <w:t xml:space="preserve"> </w:t>
      </w:r>
      <w:r>
        <w:rPr>
          <w:rFonts w:ascii="宋体" w:hAnsi="宋体" w:eastAsia="宋体" w:cs="宋体"/>
          <w:color w:val="auto"/>
          <w:spacing w:val="20"/>
          <w:sz w:val="23"/>
          <w:szCs w:val="23"/>
        </w:rPr>
        <w:t>采购</w:t>
      </w:r>
      <w:r>
        <w:rPr>
          <w:rFonts w:ascii="宋体" w:hAnsi="宋体" w:eastAsia="宋体" w:cs="宋体"/>
          <w:color w:val="auto"/>
          <w:spacing w:val="19"/>
          <w:sz w:val="23"/>
          <w:szCs w:val="23"/>
        </w:rPr>
        <w:t>人</w:t>
      </w:r>
      <w:r>
        <w:rPr>
          <w:rFonts w:ascii="宋体" w:hAnsi="宋体" w:eastAsia="宋体" w:cs="宋体"/>
          <w:color w:val="auto"/>
          <w:spacing w:val="10"/>
          <w:sz w:val="23"/>
          <w:szCs w:val="23"/>
        </w:rPr>
        <w:t>或代理机构的指令和操作要求，不擅离职守，始终保持通讯顺畅，因投标单位原因导</w:t>
      </w:r>
    </w:p>
    <w:p>
      <w:pPr>
        <w:spacing w:before="1" w:line="270" w:lineRule="auto"/>
        <w:ind w:left="4188" w:right="59" w:hanging="4188"/>
        <w:rPr>
          <w:rFonts w:ascii="宋体" w:hAnsi="宋体" w:eastAsia="宋体" w:cs="宋体"/>
          <w:color w:val="auto"/>
          <w:sz w:val="17"/>
          <w:szCs w:val="17"/>
        </w:rPr>
      </w:pPr>
      <w:r>
        <w:rPr>
          <w:rFonts w:ascii="宋体" w:hAnsi="宋体" w:eastAsia="宋体" w:cs="宋体"/>
          <w:color w:val="auto"/>
          <w:spacing w:val="8"/>
          <w:sz w:val="23"/>
          <w:szCs w:val="23"/>
        </w:rPr>
        <w:t>致 15 分</w:t>
      </w:r>
      <w:r>
        <w:rPr>
          <w:rFonts w:ascii="宋体" w:hAnsi="宋体" w:eastAsia="宋体" w:cs="宋体"/>
          <w:color w:val="auto"/>
          <w:spacing w:val="7"/>
          <w:sz w:val="23"/>
          <w:szCs w:val="23"/>
        </w:rPr>
        <w:t>钟</w:t>
      </w:r>
      <w:r>
        <w:rPr>
          <w:rFonts w:ascii="宋体" w:hAnsi="宋体" w:eastAsia="宋体" w:cs="宋体"/>
          <w:color w:val="auto"/>
          <w:spacing w:val="4"/>
          <w:sz w:val="23"/>
          <w:szCs w:val="23"/>
        </w:rPr>
        <w:t>内无法与管理端建立起联系的，即视为放弃交互的权利，投标单位认可采购人任意</w:t>
      </w:r>
      <w:r>
        <w:rPr>
          <w:rFonts w:ascii="宋体" w:hAnsi="宋体" w:eastAsia="宋体" w:cs="宋体"/>
          <w:color w:val="auto"/>
          <w:sz w:val="23"/>
          <w:szCs w:val="23"/>
        </w:rPr>
        <w:t xml:space="preserve"> </w:t>
      </w:r>
    </w:p>
    <w:p>
      <w:pPr>
        <w:rPr>
          <w:color w:val="auto"/>
        </w:rPr>
        <w:sectPr>
          <w:footerReference r:id="rId7" w:type="default"/>
          <w:pgSz w:w="11906" w:h="16839"/>
          <w:pgMar w:top="1121" w:right="1075" w:bottom="400" w:left="1141" w:header="0" w:footer="0" w:gutter="0"/>
          <w:pgNumType w:fmt="decimal"/>
          <w:cols w:space="720" w:num="1"/>
        </w:sectPr>
      </w:pPr>
    </w:p>
    <w:p>
      <w:pPr>
        <w:spacing w:before="48" w:line="228" w:lineRule="auto"/>
        <w:ind w:left="5"/>
        <w:rPr>
          <w:rFonts w:ascii="宋体" w:hAnsi="宋体" w:eastAsia="宋体" w:cs="宋体"/>
          <w:color w:val="auto"/>
          <w:sz w:val="23"/>
          <w:szCs w:val="23"/>
        </w:rPr>
      </w:pPr>
      <w:r>
        <w:rPr>
          <w:rFonts w:ascii="宋体" w:hAnsi="宋体" w:eastAsia="宋体" w:cs="宋体"/>
          <w:color w:val="auto"/>
          <w:spacing w:val="9"/>
          <w:sz w:val="23"/>
          <w:szCs w:val="23"/>
        </w:rPr>
        <w:t>处置决定，接受包括终止投标资格在内的任何处理结果。</w:t>
      </w:r>
    </w:p>
    <w:p>
      <w:pPr>
        <w:spacing w:before="118" w:line="325" w:lineRule="auto"/>
        <w:ind w:right="99" w:firstLine="472"/>
        <w:rPr>
          <w:rFonts w:ascii="宋体" w:hAnsi="宋体" w:eastAsia="宋体" w:cs="宋体"/>
          <w:color w:val="auto"/>
          <w:sz w:val="23"/>
          <w:szCs w:val="23"/>
        </w:rPr>
      </w:pPr>
      <w:r>
        <w:rPr>
          <w:rFonts w:ascii="宋体" w:hAnsi="宋体" w:eastAsia="宋体" w:cs="宋体"/>
          <w:color w:val="auto"/>
          <w:spacing w:val="14"/>
          <w:sz w:val="23"/>
          <w:szCs w:val="23"/>
        </w:rPr>
        <w:t>8、确保</w:t>
      </w:r>
      <w:r>
        <w:rPr>
          <w:rFonts w:ascii="宋体" w:hAnsi="宋体" w:eastAsia="宋体" w:cs="宋体"/>
          <w:color w:val="auto"/>
          <w:spacing w:val="8"/>
          <w:sz w:val="23"/>
          <w:szCs w:val="23"/>
        </w:rPr>
        <w:t>设</w:t>
      </w:r>
      <w:r>
        <w:rPr>
          <w:rFonts w:ascii="宋体" w:hAnsi="宋体" w:eastAsia="宋体" w:cs="宋体"/>
          <w:color w:val="auto"/>
          <w:spacing w:val="7"/>
          <w:sz w:val="23"/>
          <w:szCs w:val="23"/>
        </w:rPr>
        <w:t>施、设备工况良好。投标单位将负责提前检查电力供应、网络环境和远程开标</w:t>
      </w:r>
      <w:r>
        <w:rPr>
          <w:rFonts w:ascii="宋体" w:hAnsi="宋体" w:eastAsia="宋体" w:cs="宋体"/>
          <w:color w:val="auto"/>
          <w:sz w:val="23"/>
          <w:szCs w:val="23"/>
        </w:rPr>
        <w:t xml:space="preserve"> </w:t>
      </w:r>
      <w:r>
        <w:rPr>
          <w:rFonts w:ascii="宋体" w:hAnsi="宋体" w:eastAsia="宋体" w:cs="宋体"/>
          <w:color w:val="auto"/>
          <w:spacing w:val="20"/>
          <w:sz w:val="23"/>
          <w:szCs w:val="23"/>
        </w:rPr>
        <w:t>会议</w:t>
      </w:r>
      <w:r>
        <w:rPr>
          <w:rFonts w:ascii="宋体" w:hAnsi="宋体" w:eastAsia="宋体" w:cs="宋体"/>
          <w:color w:val="auto"/>
          <w:spacing w:val="19"/>
          <w:sz w:val="23"/>
          <w:szCs w:val="23"/>
        </w:rPr>
        <w:t>有</w:t>
      </w:r>
      <w:r>
        <w:rPr>
          <w:rFonts w:ascii="宋体" w:hAnsi="宋体" w:eastAsia="宋体" w:cs="宋体"/>
          <w:color w:val="auto"/>
          <w:spacing w:val="10"/>
          <w:sz w:val="23"/>
          <w:szCs w:val="23"/>
        </w:rPr>
        <w:t>关设施、设备的稳定性和安全性，因投标单位原因导致无法完成投标或者不能进行现</w:t>
      </w:r>
      <w:r>
        <w:rPr>
          <w:rFonts w:ascii="宋体" w:hAnsi="宋体" w:eastAsia="宋体" w:cs="宋体"/>
          <w:color w:val="auto"/>
          <w:sz w:val="23"/>
          <w:szCs w:val="23"/>
        </w:rPr>
        <w:t xml:space="preserve"> </w:t>
      </w:r>
      <w:r>
        <w:rPr>
          <w:rFonts w:ascii="宋体" w:hAnsi="宋体" w:eastAsia="宋体" w:cs="宋体"/>
          <w:color w:val="auto"/>
          <w:spacing w:val="12"/>
          <w:sz w:val="23"/>
          <w:szCs w:val="23"/>
        </w:rPr>
        <w:t>场</w:t>
      </w:r>
      <w:r>
        <w:rPr>
          <w:rFonts w:ascii="宋体" w:hAnsi="宋体" w:eastAsia="宋体" w:cs="宋体"/>
          <w:color w:val="auto"/>
          <w:spacing w:val="9"/>
          <w:sz w:val="23"/>
          <w:szCs w:val="23"/>
        </w:rPr>
        <w:t>实时交互的，均由投标单位自行承担一切后果。</w:t>
      </w:r>
    </w:p>
    <w:p>
      <w:pPr>
        <w:spacing w:line="325" w:lineRule="auto"/>
        <w:ind w:left="5" w:right="35" w:firstLine="466"/>
        <w:rPr>
          <w:rFonts w:ascii="宋体" w:hAnsi="宋体" w:eastAsia="宋体" w:cs="宋体"/>
          <w:color w:val="auto"/>
          <w:sz w:val="23"/>
          <w:szCs w:val="23"/>
        </w:rPr>
      </w:pPr>
      <w:r>
        <w:rPr>
          <w:rFonts w:ascii="宋体" w:hAnsi="宋体" w:eastAsia="宋体" w:cs="宋体"/>
          <w:color w:val="auto"/>
          <w:spacing w:val="6"/>
          <w:sz w:val="23"/>
          <w:szCs w:val="23"/>
        </w:rPr>
        <w:t>9、开评标</w:t>
      </w:r>
      <w:r>
        <w:rPr>
          <w:rFonts w:ascii="宋体" w:hAnsi="宋体" w:eastAsia="宋体" w:cs="宋体"/>
          <w:color w:val="auto"/>
          <w:spacing w:val="4"/>
          <w:sz w:val="23"/>
          <w:szCs w:val="23"/>
        </w:rPr>
        <w:t>全</w:t>
      </w:r>
      <w:r>
        <w:rPr>
          <w:rFonts w:ascii="宋体" w:hAnsi="宋体" w:eastAsia="宋体" w:cs="宋体"/>
          <w:color w:val="auto"/>
          <w:spacing w:val="3"/>
          <w:sz w:val="23"/>
          <w:szCs w:val="23"/>
        </w:rPr>
        <w:t>过程中，各投标人参与远程交互的授权委托人或法人代表应始终为同一个人，</w:t>
      </w:r>
      <w:r>
        <w:rPr>
          <w:rFonts w:ascii="宋体" w:hAnsi="宋体" w:eastAsia="宋体" w:cs="宋体"/>
          <w:color w:val="auto"/>
          <w:sz w:val="23"/>
          <w:szCs w:val="23"/>
        </w:rPr>
        <w:t xml:space="preserve"> </w:t>
      </w:r>
      <w:r>
        <w:rPr>
          <w:rFonts w:ascii="宋体" w:hAnsi="宋体" w:eastAsia="宋体" w:cs="宋体"/>
          <w:color w:val="auto"/>
          <w:spacing w:val="20"/>
          <w:sz w:val="23"/>
          <w:szCs w:val="23"/>
        </w:rPr>
        <w:t>中途</w:t>
      </w:r>
      <w:r>
        <w:rPr>
          <w:rFonts w:ascii="宋体" w:hAnsi="宋体" w:eastAsia="宋体" w:cs="宋体"/>
          <w:color w:val="auto"/>
          <w:spacing w:val="14"/>
          <w:sz w:val="23"/>
          <w:szCs w:val="23"/>
        </w:rPr>
        <w:t>不</w:t>
      </w:r>
      <w:r>
        <w:rPr>
          <w:rFonts w:ascii="宋体" w:hAnsi="宋体" w:eastAsia="宋体" w:cs="宋体"/>
          <w:color w:val="auto"/>
          <w:spacing w:val="10"/>
          <w:sz w:val="23"/>
          <w:szCs w:val="23"/>
        </w:rPr>
        <w:t>得更换，在废标、澄清、提疑、传送文件等特殊情况下需要交互时，投标人一端参与</w:t>
      </w:r>
      <w:r>
        <w:rPr>
          <w:rFonts w:ascii="宋体" w:hAnsi="宋体" w:eastAsia="宋体" w:cs="宋体"/>
          <w:color w:val="auto"/>
          <w:sz w:val="23"/>
          <w:szCs w:val="23"/>
        </w:rPr>
        <w:t xml:space="preserve"> </w:t>
      </w:r>
      <w:r>
        <w:rPr>
          <w:rFonts w:ascii="宋体" w:hAnsi="宋体" w:eastAsia="宋体" w:cs="宋体"/>
          <w:color w:val="auto"/>
          <w:spacing w:val="20"/>
          <w:sz w:val="23"/>
          <w:szCs w:val="23"/>
        </w:rPr>
        <w:t>交互</w:t>
      </w:r>
      <w:r>
        <w:rPr>
          <w:rFonts w:ascii="宋体" w:hAnsi="宋体" w:eastAsia="宋体" w:cs="宋体"/>
          <w:color w:val="auto"/>
          <w:spacing w:val="14"/>
          <w:sz w:val="23"/>
          <w:szCs w:val="23"/>
        </w:rPr>
        <w:t>的</w:t>
      </w:r>
      <w:r>
        <w:rPr>
          <w:rFonts w:ascii="宋体" w:hAnsi="宋体" w:eastAsia="宋体" w:cs="宋体"/>
          <w:color w:val="auto"/>
          <w:spacing w:val="10"/>
          <w:sz w:val="23"/>
          <w:szCs w:val="23"/>
        </w:rPr>
        <w:t>人员将均被视为是投标人的授权委托人或法人代表，投标人不得以不承认交互人员的</w:t>
      </w:r>
      <w:r>
        <w:rPr>
          <w:rFonts w:ascii="宋体" w:hAnsi="宋体" w:eastAsia="宋体" w:cs="宋体"/>
          <w:color w:val="auto"/>
          <w:sz w:val="23"/>
          <w:szCs w:val="23"/>
        </w:rPr>
        <w:t xml:space="preserve"> </w:t>
      </w:r>
      <w:r>
        <w:rPr>
          <w:rFonts w:ascii="宋体" w:hAnsi="宋体" w:eastAsia="宋体" w:cs="宋体"/>
          <w:color w:val="auto"/>
          <w:spacing w:val="18"/>
          <w:sz w:val="23"/>
          <w:szCs w:val="23"/>
        </w:rPr>
        <w:t>资</w:t>
      </w:r>
      <w:r>
        <w:rPr>
          <w:rFonts w:ascii="宋体" w:hAnsi="宋体" w:eastAsia="宋体" w:cs="宋体"/>
          <w:color w:val="auto"/>
          <w:spacing w:val="11"/>
          <w:sz w:val="23"/>
          <w:szCs w:val="23"/>
        </w:rPr>
        <w:t>格</w:t>
      </w:r>
      <w:r>
        <w:rPr>
          <w:rFonts w:ascii="宋体" w:hAnsi="宋体" w:eastAsia="宋体" w:cs="宋体"/>
          <w:color w:val="auto"/>
          <w:spacing w:val="9"/>
          <w:sz w:val="23"/>
          <w:szCs w:val="23"/>
        </w:rPr>
        <w:t>或身份等为借口抵赖推脱，投标人自行承担随意更换人员所导致的一切后果。</w:t>
      </w:r>
    </w:p>
    <w:p>
      <w:pPr>
        <w:spacing w:before="4" w:line="324" w:lineRule="auto"/>
        <w:ind w:left="1" w:right="18" w:firstLine="487"/>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11"/>
          <w:sz w:val="23"/>
          <w:szCs w:val="23"/>
        </w:rPr>
        <w:t>0</w:t>
      </w:r>
      <w:r>
        <w:rPr>
          <w:rFonts w:ascii="宋体" w:hAnsi="宋体" w:eastAsia="宋体" w:cs="宋体"/>
          <w:color w:val="auto"/>
          <w:spacing w:val="6"/>
          <w:sz w:val="23"/>
          <w:szCs w:val="23"/>
        </w:rPr>
        <w:t>、为顺利实现本项目开评标的远程交互，建议投标人配置的硬件设施有：高配置电脑、</w:t>
      </w:r>
      <w:r>
        <w:rPr>
          <w:rFonts w:ascii="宋体" w:hAnsi="宋体" w:eastAsia="宋体" w:cs="宋体"/>
          <w:color w:val="auto"/>
          <w:sz w:val="23"/>
          <w:szCs w:val="23"/>
        </w:rPr>
        <w:t xml:space="preserve"> </w:t>
      </w:r>
      <w:r>
        <w:rPr>
          <w:rFonts w:ascii="宋体" w:hAnsi="宋体" w:eastAsia="宋体" w:cs="宋体"/>
          <w:color w:val="auto"/>
          <w:spacing w:val="6"/>
          <w:sz w:val="23"/>
          <w:szCs w:val="23"/>
        </w:rPr>
        <w:t>高速稳定的网络、电</w:t>
      </w:r>
      <w:r>
        <w:rPr>
          <w:rFonts w:ascii="宋体" w:hAnsi="宋体" w:eastAsia="宋体" w:cs="宋体"/>
          <w:color w:val="auto"/>
          <w:spacing w:val="4"/>
          <w:sz w:val="23"/>
          <w:szCs w:val="23"/>
        </w:rPr>
        <w:t>源</w:t>
      </w:r>
      <w:r>
        <w:rPr>
          <w:rFonts w:ascii="宋体" w:hAnsi="宋体" w:eastAsia="宋体" w:cs="宋体"/>
          <w:color w:val="auto"/>
          <w:spacing w:val="3"/>
          <w:sz w:val="23"/>
          <w:szCs w:val="23"/>
        </w:rPr>
        <w:t xml:space="preserve"> (不间断) 、</w:t>
      </w:r>
      <w:r>
        <w:rPr>
          <w:rFonts w:ascii="宋体" w:hAnsi="宋体" w:eastAsia="宋体" w:cs="宋体"/>
          <w:color w:val="auto"/>
          <w:sz w:val="23"/>
          <w:szCs w:val="23"/>
        </w:rPr>
        <w:t>CA</w:t>
      </w:r>
      <w:r>
        <w:rPr>
          <w:rFonts w:ascii="宋体" w:hAnsi="宋体" w:eastAsia="宋体" w:cs="宋体"/>
          <w:color w:val="auto"/>
          <w:spacing w:val="3"/>
          <w:sz w:val="23"/>
          <w:szCs w:val="23"/>
        </w:rPr>
        <w:t xml:space="preserve"> 锁、音视频设备 (话筒、耳麦、高清摄像头、音响) 、</w:t>
      </w:r>
      <w:r>
        <w:rPr>
          <w:rFonts w:ascii="宋体" w:hAnsi="宋体" w:eastAsia="宋体" w:cs="宋体"/>
          <w:color w:val="auto"/>
          <w:sz w:val="23"/>
          <w:szCs w:val="23"/>
        </w:rPr>
        <w:t xml:space="preserve"> </w:t>
      </w:r>
      <w:r>
        <w:rPr>
          <w:rFonts w:ascii="宋体" w:hAnsi="宋体" w:eastAsia="宋体" w:cs="宋体"/>
          <w:color w:val="auto"/>
          <w:spacing w:val="14"/>
          <w:sz w:val="23"/>
          <w:szCs w:val="23"/>
        </w:rPr>
        <w:t>扫描仪</w:t>
      </w:r>
      <w:r>
        <w:rPr>
          <w:rFonts w:ascii="宋体" w:hAnsi="宋体" w:eastAsia="宋体" w:cs="宋体"/>
          <w:color w:val="auto"/>
          <w:spacing w:val="12"/>
          <w:sz w:val="23"/>
          <w:szCs w:val="23"/>
        </w:rPr>
        <w:t>、</w:t>
      </w:r>
      <w:r>
        <w:rPr>
          <w:rFonts w:ascii="宋体" w:hAnsi="宋体" w:eastAsia="宋体" w:cs="宋体"/>
          <w:color w:val="auto"/>
          <w:spacing w:val="7"/>
          <w:sz w:val="23"/>
          <w:szCs w:val="23"/>
        </w:rPr>
        <w:t>打印机、传真机、高清视频监控等；建议投标人具备的软件设施有：</w:t>
      </w:r>
      <w:r>
        <w:rPr>
          <w:rFonts w:ascii="宋体" w:hAnsi="宋体" w:eastAsia="宋体" w:cs="宋体"/>
          <w:color w:val="auto"/>
          <w:sz w:val="23"/>
          <w:szCs w:val="23"/>
          <w:u w:val="single" w:color="auto"/>
          <w14:textOutline w14:w="4358" w14:cap="sq" w14:cmpd="sng">
            <w14:solidFill>
              <w14:srgbClr w14:val="000000"/>
            </w14:solidFill>
            <w14:prstDash w14:val="solid"/>
            <w14:bevel/>
          </w14:textOutline>
        </w:rPr>
        <w:t>IE</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浏览器</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(版</w:t>
      </w:r>
      <w:r>
        <w:rPr>
          <w:rFonts w:ascii="宋体" w:hAnsi="宋体" w:eastAsia="宋体" w:cs="宋体"/>
          <w:color w:val="auto"/>
          <w:sz w:val="23"/>
          <w:szCs w:val="23"/>
        </w:rPr>
        <w:t xml:space="preserve"> </w:t>
      </w:r>
      <w:r>
        <w:rPr>
          <w:rFonts w:ascii="宋体" w:hAnsi="宋体" w:eastAsia="宋体" w:cs="宋体"/>
          <w:color w:val="auto"/>
          <w:spacing w:val="8"/>
          <w:sz w:val="23"/>
          <w:szCs w:val="23"/>
          <w:u w:val="single" w:color="auto"/>
          <w14:textOutline w14:w="4358" w14:cap="sq" w14:cmpd="sng">
            <w14:solidFill>
              <w14:srgbClr w14:val="000000"/>
            </w14:solidFill>
            <w14:prstDash w14:val="solid"/>
            <w14:bevel/>
          </w14:textOutline>
        </w:rPr>
        <w:t>本必须</w:t>
      </w:r>
      <w:r>
        <w:rPr>
          <w:rFonts w:ascii="宋体" w:hAnsi="宋体" w:eastAsia="宋体" w:cs="宋体"/>
          <w:color w:val="auto"/>
          <w:spacing w:val="6"/>
          <w:sz w:val="23"/>
          <w:szCs w:val="23"/>
          <w:u w:val="single" w:color="auto"/>
          <w14:textOutline w14:w="4358" w14:cap="sq" w14:cmpd="sng">
            <w14:solidFill>
              <w14:srgbClr w14:val="000000"/>
            </w14:solidFill>
            <w14:prstDash w14:val="solid"/>
            <w14:bevel/>
          </w14:textOutline>
        </w:rPr>
        <w:t>为</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11</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及</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11</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以上)</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，贵州互联互通通用驱动包。为保证交互效果，建议投标人选择封</w:t>
      </w:r>
      <w:r>
        <w:rPr>
          <w:rFonts w:ascii="宋体" w:hAnsi="宋体" w:eastAsia="宋体" w:cs="宋体"/>
          <w:color w:val="auto"/>
          <w:sz w:val="23"/>
          <w:szCs w:val="23"/>
        </w:rPr>
        <w:t xml:space="preserve"> </w:t>
      </w:r>
      <w:r>
        <w:rPr>
          <w:rFonts w:ascii="宋体" w:hAnsi="宋体" w:eastAsia="宋体" w:cs="宋体"/>
          <w:color w:val="auto"/>
          <w:spacing w:val="20"/>
          <w:sz w:val="23"/>
          <w:szCs w:val="23"/>
        </w:rPr>
        <w:t>闭安</w:t>
      </w:r>
      <w:r>
        <w:rPr>
          <w:rFonts w:ascii="宋体" w:hAnsi="宋体" w:eastAsia="宋体" w:cs="宋体"/>
          <w:color w:val="auto"/>
          <w:spacing w:val="17"/>
          <w:sz w:val="23"/>
          <w:szCs w:val="23"/>
        </w:rPr>
        <w:t>静</w:t>
      </w:r>
      <w:r>
        <w:rPr>
          <w:rFonts w:ascii="宋体" w:hAnsi="宋体" w:eastAsia="宋体" w:cs="宋体"/>
          <w:color w:val="auto"/>
          <w:spacing w:val="10"/>
          <w:sz w:val="23"/>
          <w:szCs w:val="23"/>
        </w:rPr>
        <w:t>的地点参与远程交互。因投标人自身软硬件配备不齐全或发生故障等问题而导致在交</w:t>
      </w:r>
      <w:r>
        <w:rPr>
          <w:rFonts w:ascii="宋体" w:hAnsi="宋体" w:eastAsia="宋体" w:cs="宋体"/>
          <w:color w:val="auto"/>
          <w:sz w:val="23"/>
          <w:szCs w:val="23"/>
        </w:rPr>
        <w:t xml:space="preserve"> </w:t>
      </w:r>
      <w:r>
        <w:rPr>
          <w:rFonts w:ascii="宋体" w:hAnsi="宋体" w:eastAsia="宋体" w:cs="宋体"/>
          <w:color w:val="auto"/>
          <w:spacing w:val="18"/>
          <w:sz w:val="23"/>
          <w:szCs w:val="23"/>
        </w:rPr>
        <w:t>互</w:t>
      </w:r>
      <w:r>
        <w:rPr>
          <w:rFonts w:ascii="宋体" w:hAnsi="宋体" w:eastAsia="宋体" w:cs="宋体"/>
          <w:color w:val="auto"/>
          <w:spacing w:val="9"/>
          <w:sz w:val="23"/>
          <w:szCs w:val="23"/>
        </w:rPr>
        <w:t>过程中出现不稳定或中断等情况的，由投标人自身承担一切后果。</w:t>
      </w:r>
    </w:p>
    <w:p>
      <w:pPr>
        <w:spacing w:before="3" w:line="324" w:lineRule="auto"/>
        <w:ind w:left="2" w:right="99" w:firstLine="661"/>
        <w:rPr>
          <w:rFonts w:ascii="宋体" w:hAnsi="宋体" w:eastAsia="宋体" w:cs="宋体"/>
          <w:color w:val="auto"/>
          <w:sz w:val="23"/>
          <w:szCs w:val="23"/>
        </w:rPr>
      </w:pPr>
      <w:r>
        <w:rPr>
          <w:rFonts w:ascii="宋体" w:hAnsi="宋体" w:eastAsia="宋体" w:cs="宋体"/>
          <w:color w:val="auto"/>
          <w:spacing w:val="16"/>
          <w:sz w:val="23"/>
          <w:szCs w:val="23"/>
        </w:rPr>
        <w:t>11.</w:t>
      </w:r>
      <w:r>
        <w:rPr>
          <w:rFonts w:ascii="宋体" w:hAnsi="宋体" w:eastAsia="宋体" w:cs="宋体"/>
          <w:color w:val="auto"/>
          <w:spacing w:val="12"/>
          <w:sz w:val="23"/>
          <w:szCs w:val="23"/>
        </w:rPr>
        <w:t>由</w:t>
      </w:r>
      <w:r>
        <w:rPr>
          <w:rFonts w:ascii="宋体" w:hAnsi="宋体" w:eastAsia="宋体" w:cs="宋体"/>
          <w:color w:val="auto"/>
          <w:spacing w:val="8"/>
          <w:sz w:val="23"/>
          <w:szCs w:val="23"/>
        </w:rPr>
        <w:t>交易中心技术服务商，投资开发建设“不见面”开标系统，采取自主选择使用，</w:t>
      </w:r>
      <w:r>
        <w:rPr>
          <w:rFonts w:ascii="宋体" w:hAnsi="宋体" w:eastAsia="宋体" w:cs="宋体"/>
          <w:color w:val="auto"/>
          <w:sz w:val="23"/>
          <w:szCs w:val="23"/>
        </w:rPr>
        <w:t xml:space="preserve"> </w:t>
      </w:r>
      <w:r>
        <w:rPr>
          <w:rFonts w:ascii="宋体" w:hAnsi="宋体" w:eastAsia="宋体" w:cs="宋体"/>
          <w:color w:val="auto"/>
          <w:spacing w:val="2"/>
          <w:sz w:val="23"/>
          <w:szCs w:val="23"/>
        </w:rPr>
        <w:t xml:space="preserve">市场化运营。投标人使用“不见面”系统在 2021 年 9 月 30 </w:t>
      </w:r>
      <w:r>
        <w:rPr>
          <w:rFonts w:ascii="宋体" w:hAnsi="宋体" w:eastAsia="宋体" w:cs="宋体"/>
          <w:color w:val="auto"/>
          <w:spacing w:val="1"/>
          <w:sz w:val="23"/>
          <w:szCs w:val="23"/>
        </w:rPr>
        <w:t>日前为免费试用期，无需支付费</w:t>
      </w:r>
      <w:r>
        <w:rPr>
          <w:rFonts w:ascii="宋体" w:hAnsi="宋体" w:eastAsia="宋体" w:cs="宋体"/>
          <w:color w:val="auto"/>
          <w:sz w:val="23"/>
          <w:szCs w:val="23"/>
        </w:rPr>
        <w:t xml:space="preserve"> </w:t>
      </w:r>
      <w:r>
        <w:rPr>
          <w:rFonts w:ascii="宋体" w:hAnsi="宋体" w:eastAsia="宋体" w:cs="宋体"/>
          <w:color w:val="auto"/>
          <w:spacing w:val="-3"/>
          <w:sz w:val="23"/>
          <w:szCs w:val="23"/>
        </w:rPr>
        <w:t>用。自 2021 年 10 月 1 日起投标人参与项目开标的，需在线支付技术服务费 300 元/次</w:t>
      </w:r>
      <w:r>
        <w:rPr>
          <w:rFonts w:ascii="宋体" w:hAnsi="宋体" w:eastAsia="宋体" w:cs="宋体"/>
          <w:color w:val="auto"/>
          <w:spacing w:val="-1"/>
          <w:sz w:val="23"/>
          <w:szCs w:val="23"/>
        </w:rPr>
        <w:t>，</w:t>
      </w:r>
      <w:r>
        <w:rPr>
          <w:rFonts w:ascii="宋体" w:hAnsi="宋体" w:eastAsia="宋体" w:cs="宋体"/>
          <w:color w:val="auto"/>
          <w:sz w:val="23"/>
          <w:szCs w:val="23"/>
        </w:rPr>
        <w:t xml:space="preserve">发票 </w:t>
      </w:r>
      <w:r>
        <w:rPr>
          <w:rFonts w:ascii="宋体" w:hAnsi="宋体" w:eastAsia="宋体" w:cs="宋体"/>
          <w:color w:val="auto"/>
          <w:spacing w:val="12"/>
          <w:sz w:val="23"/>
          <w:szCs w:val="23"/>
        </w:rPr>
        <w:t>由</w:t>
      </w:r>
      <w:r>
        <w:rPr>
          <w:rFonts w:ascii="宋体" w:hAnsi="宋体" w:eastAsia="宋体" w:cs="宋体"/>
          <w:color w:val="auto"/>
          <w:spacing w:val="7"/>
          <w:sz w:val="23"/>
          <w:szCs w:val="23"/>
        </w:rPr>
        <w:t>技术服务方提供。</w:t>
      </w:r>
    </w:p>
    <w:p>
      <w:pPr>
        <w:spacing w:before="1" w:line="325" w:lineRule="auto"/>
        <w:ind w:left="5" w:right="101" w:firstLine="483"/>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10"/>
          <w:sz w:val="23"/>
          <w:szCs w:val="23"/>
        </w:rPr>
        <w:t>2、</w:t>
      </w:r>
      <w:r>
        <w:rPr>
          <w:rFonts w:ascii="宋体" w:hAnsi="宋体" w:eastAsia="宋体" w:cs="宋体"/>
          <w:color w:val="auto"/>
          <w:spacing w:val="10"/>
          <w:sz w:val="23"/>
          <w:szCs w:val="23"/>
          <w14:textOutline w14:w="4358" w14:cap="sq" w14:cmpd="sng">
            <w14:solidFill>
              <w14:srgbClr w14:val="000000"/>
            </w14:solidFill>
            <w14:prstDash w14:val="solid"/>
            <w14:bevel/>
          </w14:textOutline>
        </w:rPr>
        <w:t>特别提醒：投标人在开标过程中操作遇到问题时，请及时向软件公司咨询，咨询联</w:t>
      </w:r>
      <w:r>
        <w:rPr>
          <w:rFonts w:ascii="宋体" w:hAnsi="宋体" w:eastAsia="宋体" w:cs="宋体"/>
          <w:color w:val="auto"/>
          <w:sz w:val="23"/>
          <w:szCs w:val="23"/>
        </w:rPr>
        <w:t xml:space="preserve"> </w:t>
      </w:r>
      <w:r>
        <w:rPr>
          <w:rFonts w:ascii="宋体" w:hAnsi="宋体" w:eastAsia="宋体" w:cs="宋体"/>
          <w:color w:val="auto"/>
          <w:spacing w:val="4"/>
          <w:sz w:val="23"/>
          <w:szCs w:val="23"/>
          <w14:textOutline w14:w="4358" w14:cap="sq" w14:cmpd="sng">
            <w14:solidFill>
              <w14:srgbClr w14:val="000000"/>
            </w14:solidFill>
            <w14:prstDash w14:val="solid"/>
            <w14:bevel/>
          </w14:textOutline>
        </w:rPr>
        <w:t>系方式为座机：40099</w:t>
      </w:r>
      <w:r>
        <w:rPr>
          <w:rFonts w:ascii="宋体" w:hAnsi="宋体" w:eastAsia="宋体" w:cs="宋体"/>
          <w:color w:val="auto"/>
          <w:spacing w:val="3"/>
          <w:sz w:val="23"/>
          <w:szCs w:val="23"/>
          <w14:textOutline w14:w="4358" w14:cap="sq" w14:cmpd="sng">
            <w14:solidFill>
              <w14:srgbClr w14:val="000000"/>
            </w14:solidFill>
            <w14:prstDash w14:val="solid"/>
            <w14:bevel/>
          </w14:textOutline>
        </w:rPr>
        <w:t>8</w:t>
      </w:r>
      <w:r>
        <w:rPr>
          <w:rFonts w:ascii="宋体" w:hAnsi="宋体" w:eastAsia="宋体" w:cs="宋体"/>
          <w:color w:val="auto"/>
          <w:spacing w:val="2"/>
          <w:sz w:val="23"/>
          <w:szCs w:val="23"/>
          <w14:textOutline w14:w="4358" w14:cap="sq" w14:cmpd="sng">
            <w14:solidFill>
              <w14:srgbClr w14:val="000000"/>
            </w14:solidFill>
            <w14:prstDash w14:val="solid"/>
            <w14:bevel/>
          </w14:textOutline>
        </w:rPr>
        <w:t>000</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14:textOutline w14:w="4358" w14:cap="sq" w14:cmpd="sng">
            <w14:solidFill>
              <w14:srgbClr w14:val="000000"/>
            </w14:solidFill>
            <w14:prstDash w14:val="solid"/>
            <w14:bevel/>
          </w14:textOutline>
        </w:rPr>
        <w:t>或</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14:textOutline w14:w="4358" w14:cap="sq" w14:cmpd="sng">
            <w14:solidFill>
              <w14:srgbClr w14:val="000000"/>
            </w14:solidFill>
            <w14:prstDash w14:val="solid"/>
            <w14:bevel/>
          </w14:textOutline>
        </w:rPr>
        <w:t>0856-3960513。</w:t>
      </w:r>
    </w:p>
    <w:p>
      <w:pPr>
        <w:spacing w:before="2" w:line="275" w:lineRule="auto"/>
        <w:ind w:left="2" w:right="99" w:firstLine="20"/>
        <w:rPr>
          <w:rFonts w:ascii="宋体" w:hAnsi="宋体" w:eastAsia="宋体" w:cs="宋体"/>
          <w:color w:val="auto"/>
          <w:sz w:val="23"/>
          <w:szCs w:val="23"/>
        </w:rPr>
      </w:pPr>
      <w:r>
        <w:rPr>
          <w:rFonts w:ascii="宋体" w:hAnsi="宋体" w:eastAsia="宋体" w:cs="宋体"/>
          <w:color w:val="auto"/>
          <w:spacing w:val="16"/>
          <w:sz w:val="23"/>
          <w:szCs w:val="23"/>
          <w14:textOutline w14:w="4358" w14:cap="sq" w14:cmpd="sng">
            <w14:solidFill>
              <w14:srgbClr w14:val="000000"/>
            </w14:solidFill>
            <w14:prstDash w14:val="solid"/>
            <w14:bevel/>
          </w14:textOutline>
        </w:rPr>
        <w:t>四</w:t>
      </w:r>
      <w:r>
        <w:rPr>
          <w:rFonts w:ascii="宋体" w:hAnsi="宋体" w:eastAsia="宋体" w:cs="宋体"/>
          <w:color w:val="auto"/>
          <w:spacing w:val="10"/>
          <w:sz w:val="23"/>
          <w:szCs w:val="23"/>
          <w14:textOutline w14:w="4358" w14:cap="sq" w14:cmpd="sng">
            <w14:solidFill>
              <w14:srgbClr w14:val="000000"/>
            </w14:solidFill>
            <w14:prstDash w14:val="solid"/>
            <w14:bevel/>
          </w14:textOutline>
        </w:rPr>
        <w:t>、</w:t>
      </w:r>
      <w:r>
        <w:rPr>
          <w:rFonts w:ascii="宋体" w:hAnsi="宋体" w:eastAsia="宋体" w:cs="宋体"/>
          <w:color w:val="auto"/>
          <w:spacing w:val="10"/>
          <w:sz w:val="23"/>
          <w:szCs w:val="23"/>
        </w:rPr>
        <w:t>如更正公告有重新发布电子招标文件的，供应商需使用更正公告后最新发布的电子招标</w:t>
      </w:r>
      <w:r>
        <w:rPr>
          <w:rFonts w:ascii="宋体" w:hAnsi="宋体" w:eastAsia="宋体" w:cs="宋体"/>
          <w:color w:val="auto"/>
          <w:sz w:val="23"/>
          <w:szCs w:val="23"/>
        </w:rPr>
        <w:t xml:space="preserve"> </w:t>
      </w:r>
      <w:r>
        <w:rPr>
          <w:rFonts w:ascii="宋体" w:hAnsi="宋体" w:eastAsia="宋体" w:cs="宋体"/>
          <w:color w:val="auto"/>
          <w:spacing w:val="18"/>
          <w:sz w:val="23"/>
          <w:szCs w:val="23"/>
        </w:rPr>
        <w:t>文</w:t>
      </w:r>
      <w:r>
        <w:rPr>
          <w:rFonts w:ascii="宋体" w:hAnsi="宋体" w:eastAsia="宋体" w:cs="宋体"/>
          <w:color w:val="auto"/>
          <w:spacing w:val="9"/>
          <w:sz w:val="23"/>
          <w:szCs w:val="23"/>
        </w:rPr>
        <w:t>件来制作电子投标文件，否则投标时将无法正常提交电子投标文件。</w:t>
      </w:r>
    </w:p>
    <w:p>
      <w:pPr>
        <w:spacing w:before="120" w:line="277" w:lineRule="auto"/>
        <w:ind w:left="5" w:right="99" w:hanging="1"/>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五、</w:t>
      </w:r>
      <w:r>
        <w:rPr>
          <w:rFonts w:ascii="宋体" w:hAnsi="宋体" w:eastAsia="宋体" w:cs="宋体"/>
          <w:color w:val="auto"/>
          <w:spacing w:val="14"/>
          <w:sz w:val="23"/>
          <w:szCs w:val="23"/>
        </w:rPr>
        <w:t xml:space="preserve"> </w:t>
      </w:r>
      <w:r>
        <w:rPr>
          <w:rFonts w:ascii="宋体" w:hAnsi="宋体" w:eastAsia="宋体" w:cs="宋体"/>
          <w:color w:val="auto"/>
          <w:spacing w:val="9"/>
          <w:sz w:val="23"/>
          <w:szCs w:val="23"/>
        </w:rPr>
        <w:t>电</w:t>
      </w:r>
      <w:r>
        <w:rPr>
          <w:rFonts w:ascii="宋体" w:hAnsi="宋体" w:eastAsia="宋体" w:cs="宋体"/>
          <w:color w:val="auto"/>
          <w:spacing w:val="7"/>
          <w:sz w:val="23"/>
          <w:szCs w:val="23"/>
        </w:rPr>
        <w:t>子投标文件需在提交投标文件截止时间前完整上传并保存在交易中心政府采购交易系</w:t>
      </w:r>
      <w:r>
        <w:rPr>
          <w:rFonts w:ascii="宋体" w:hAnsi="宋体" w:eastAsia="宋体" w:cs="宋体"/>
          <w:color w:val="auto"/>
          <w:sz w:val="23"/>
          <w:szCs w:val="23"/>
        </w:rPr>
        <w:t xml:space="preserve"> </w:t>
      </w:r>
      <w:r>
        <w:rPr>
          <w:rFonts w:ascii="宋体" w:hAnsi="宋体" w:eastAsia="宋体" w:cs="宋体"/>
          <w:color w:val="auto"/>
          <w:spacing w:val="18"/>
          <w:sz w:val="23"/>
          <w:szCs w:val="23"/>
        </w:rPr>
        <w:t>统</w:t>
      </w:r>
      <w:r>
        <w:rPr>
          <w:rFonts w:ascii="宋体" w:hAnsi="宋体" w:eastAsia="宋体" w:cs="宋体"/>
          <w:color w:val="auto"/>
          <w:spacing w:val="11"/>
          <w:sz w:val="23"/>
          <w:szCs w:val="23"/>
        </w:rPr>
        <w:t>，</w:t>
      </w:r>
      <w:r>
        <w:rPr>
          <w:rFonts w:ascii="宋体" w:hAnsi="宋体" w:eastAsia="宋体" w:cs="宋体"/>
          <w:color w:val="auto"/>
          <w:spacing w:val="9"/>
          <w:sz w:val="23"/>
          <w:szCs w:val="23"/>
        </w:rPr>
        <w:t>且取得成功提示。逾期送达或错误投递方式送达的投标文件交易中心恕不接收。</w:t>
      </w:r>
    </w:p>
    <w:p>
      <w:pPr>
        <w:spacing w:before="120" w:line="228" w:lineRule="auto"/>
        <w:ind w:left="2"/>
        <w:rPr>
          <w:rFonts w:ascii="宋体" w:hAnsi="宋体" w:eastAsia="宋体" w:cs="宋体"/>
          <w:color w:val="auto"/>
          <w:sz w:val="23"/>
          <w:szCs w:val="23"/>
        </w:rPr>
      </w:pPr>
      <w:r>
        <w:rPr>
          <w:rFonts w:ascii="宋体" w:hAnsi="宋体" w:eastAsia="宋体" w:cs="宋体"/>
          <w:color w:val="auto"/>
          <w:spacing w:val="22"/>
          <w:sz w:val="23"/>
          <w:szCs w:val="23"/>
          <w14:textOutline w14:w="4358" w14:cap="sq" w14:cmpd="sng">
            <w14:solidFill>
              <w14:srgbClr w14:val="000000"/>
            </w14:solidFill>
            <w14:prstDash w14:val="solid"/>
            <w14:bevel/>
          </w14:textOutline>
        </w:rPr>
        <w:t>六</w:t>
      </w:r>
      <w:r>
        <w:rPr>
          <w:rFonts w:ascii="宋体" w:hAnsi="宋体" w:eastAsia="宋体" w:cs="宋体"/>
          <w:color w:val="auto"/>
          <w:spacing w:val="15"/>
          <w:sz w:val="23"/>
          <w:szCs w:val="23"/>
          <w14:textOutline w14:w="4358" w14:cap="sq" w14:cmpd="sng">
            <w14:solidFill>
              <w14:srgbClr w14:val="000000"/>
            </w14:solidFill>
            <w14:prstDash w14:val="solid"/>
            <w14:bevel/>
          </w14:textOutline>
        </w:rPr>
        <w:t>、</w:t>
      </w:r>
      <w:r>
        <w:rPr>
          <w:rFonts w:ascii="宋体" w:hAnsi="宋体" w:eastAsia="宋体" w:cs="宋体"/>
          <w:color w:val="auto"/>
          <w:spacing w:val="11"/>
          <w:sz w:val="23"/>
          <w:szCs w:val="23"/>
        </w:rPr>
        <w:t>对收取投标保证金的项目，只接受供应商基本账户以银行转账方式交纳投标保证金。由</w:t>
      </w:r>
    </w:p>
    <w:p>
      <w:pPr>
        <w:spacing w:before="118" w:line="326" w:lineRule="auto"/>
        <w:ind w:left="121" w:hanging="117"/>
        <w:rPr>
          <w:rFonts w:ascii="宋体" w:hAnsi="宋体" w:eastAsia="宋体" w:cs="宋体"/>
          <w:color w:val="auto"/>
          <w:sz w:val="23"/>
          <w:szCs w:val="23"/>
        </w:rPr>
      </w:pPr>
      <w:r>
        <w:rPr>
          <w:rFonts w:ascii="宋体" w:hAnsi="宋体" w:eastAsia="宋体" w:cs="宋体"/>
          <w:color w:val="auto"/>
          <w:spacing w:val="8"/>
          <w:sz w:val="23"/>
          <w:szCs w:val="23"/>
        </w:rPr>
        <w:t>于</w:t>
      </w:r>
      <w:r>
        <w:rPr>
          <w:rFonts w:ascii="宋体" w:hAnsi="宋体" w:eastAsia="宋体" w:cs="宋体"/>
          <w:color w:val="auto"/>
          <w:spacing w:val="7"/>
          <w:sz w:val="23"/>
          <w:szCs w:val="23"/>
        </w:rPr>
        <w:t>转</w:t>
      </w:r>
      <w:r>
        <w:rPr>
          <w:rFonts w:ascii="宋体" w:hAnsi="宋体" w:eastAsia="宋体" w:cs="宋体"/>
          <w:color w:val="auto"/>
          <w:spacing w:val="4"/>
          <w:sz w:val="23"/>
          <w:szCs w:val="23"/>
        </w:rPr>
        <w:t>账当天不一定能够到账，建议至少提前二个工作日转账并绑定。  (也可以缴纳电子保函)</w:t>
      </w:r>
      <w:r>
        <w:rPr>
          <w:rFonts w:ascii="宋体" w:hAnsi="宋体" w:eastAsia="宋体" w:cs="宋体"/>
          <w:color w:val="auto"/>
          <w:sz w:val="23"/>
          <w:szCs w:val="23"/>
        </w:rPr>
        <w:t xml:space="preserve"> </w:t>
      </w:r>
      <w:r>
        <w:rPr>
          <w:rFonts w:ascii="宋体" w:hAnsi="宋体" w:eastAsia="宋体" w:cs="宋体"/>
          <w:color w:val="auto"/>
          <w:spacing w:val="8"/>
          <w:sz w:val="23"/>
          <w:szCs w:val="23"/>
        </w:rPr>
        <w:t>保证金缴纳流程如下</w:t>
      </w:r>
      <w:r>
        <w:rPr>
          <w:rFonts w:ascii="宋体" w:hAnsi="宋体" w:eastAsia="宋体" w:cs="宋体"/>
          <w:color w:val="auto"/>
          <w:spacing w:val="7"/>
          <w:sz w:val="23"/>
          <w:szCs w:val="23"/>
        </w:rPr>
        <w:t>：</w:t>
      </w:r>
    </w:p>
    <w:p>
      <w:pPr>
        <w:spacing w:line="311" w:lineRule="exact"/>
        <w:ind w:left="438"/>
        <w:rPr>
          <w:rFonts w:ascii="宋体" w:hAnsi="宋体" w:eastAsia="宋体" w:cs="宋体"/>
          <w:color w:val="auto"/>
          <w:sz w:val="23"/>
          <w:szCs w:val="23"/>
        </w:rPr>
      </w:pPr>
      <w:r>
        <w:rPr>
          <w:rFonts w:ascii="宋体" w:hAnsi="宋体" w:eastAsia="宋体" w:cs="宋体"/>
          <w:color w:val="auto"/>
          <w:spacing w:val="8"/>
          <w:position w:val="1"/>
          <w:sz w:val="23"/>
          <w:szCs w:val="23"/>
        </w:rPr>
        <w:t>1</w:t>
      </w:r>
      <w:r>
        <w:rPr>
          <w:rFonts w:ascii="宋体" w:hAnsi="宋体" w:eastAsia="宋体" w:cs="宋体"/>
          <w:color w:val="auto"/>
          <w:spacing w:val="7"/>
          <w:position w:val="1"/>
          <w:sz w:val="23"/>
          <w:szCs w:val="23"/>
        </w:rPr>
        <w:t>.线上报名获取缴纳随机码</w:t>
      </w:r>
    </w:p>
    <w:p>
      <w:pPr>
        <w:spacing w:before="92" w:line="223" w:lineRule="auto"/>
        <w:ind w:left="50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9"/>
          <w:sz w:val="23"/>
          <w:szCs w:val="23"/>
        </w:rPr>
        <w:t>登</w:t>
      </w:r>
      <w:r>
        <w:rPr>
          <w:rFonts w:ascii="宋体" w:hAnsi="宋体" w:eastAsia="宋体" w:cs="宋体"/>
          <w:color w:val="auto"/>
          <w:spacing w:val="6"/>
          <w:sz w:val="23"/>
          <w:szCs w:val="23"/>
        </w:rPr>
        <w:t>录公共资源电子交易系统 (</w:t>
      </w:r>
      <w:r>
        <w:rPr>
          <w:rFonts w:ascii="宋体" w:hAnsi="宋体" w:eastAsia="宋体" w:cs="宋体"/>
          <w:color w:val="auto"/>
          <w:sz w:val="23"/>
          <w:szCs w:val="23"/>
        </w:rPr>
        <w:t>jyzx</w:t>
      </w:r>
      <w:r>
        <w:rPr>
          <w:rFonts w:ascii="宋体" w:hAnsi="宋体" w:eastAsia="宋体" w:cs="宋体"/>
          <w:color w:val="auto"/>
          <w:spacing w:val="6"/>
          <w:sz w:val="23"/>
          <w:szCs w:val="23"/>
        </w:rPr>
        <w:t>.</w:t>
      </w:r>
      <w:r>
        <w:rPr>
          <w:rFonts w:ascii="宋体" w:hAnsi="宋体" w:eastAsia="宋体" w:cs="宋体"/>
          <w:color w:val="auto"/>
          <w:sz w:val="23"/>
          <w:szCs w:val="23"/>
        </w:rPr>
        <w:t>trs</w:t>
      </w:r>
      <w:r>
        <w:rPr>
          <w:rFonts w:ascii="宋体" w:hAnsi="宋体" w:eastAsia="宋体" w:cs="宋体"/>
          <w:color w:val="auto"/>
          <w:spacing w:val="6"/>
          <w:sz w:val="23"/>
          <w:szCs w:val="23"/>
        </w:rPr>
        <w:t>.</w:t>
      </w:r>
      <w:r>
        <w:rPr>
          <w:rFonts w:ascii="宋体" w:hAnsi="宋体" w:eastAsia="宋体" w:cs="宋体"/>
          <w:color w:val="auto"/>
          <w:sz w:val="23"/>
          <w:szCs w:val="23"/>
        </w:rPr>
        <w:t>gov</w:t>
      </w:r>
      <w:r>
        <w:rPr>
          <w:rFonts w:ascii="宋体" w:hAnsi="宋体" w:eastAsia="宋体" w:cs="宋体"/>
          <w:color w:val="auto"/>
          <w:spacing w:val="6"/>
          <w:sz w:val="23"/>
          <w:szCs w:val="23"/>
        </w:rPr>
        <w:t>.</w:t>
      </w:r>
      <w:r>
        <w:rPr>
          <w:rFonts w:ascii="宋体" w:hAnsi="宋体" w:eastAsia="宋体" w:cs="宋体"/>
          <w:color w:val="auto"/>
          <w:sz w:val="23"/>
          <w:szCs w:val="23"/>
        </w:rPr>
        <w:t>cn</w:t>
      </w:r>
      <w:r>
        <w:rPr>
          <w:rFonts w:ascii="宋体" w:hAnsi="宋体" w:eastAsia="宋体" w:cs="宋体"/>
          <w:color w:val="auto"/>
          <w:spacing w:val="6"/>
          <w:sz w:val="23"/>
          <w:szCs w:val="23"/>
        </w:rPr>
        <w:t>)</w:t>
      </w:r>
    </w:p>
    <w:p>
      <w:pPr>
        <w:spacing w:before="127" w:line="325" w:lineRule="auto"/>
        <w:ind w:left="419" w:right="35" w:firstLine="84"/>
        <w:rPr>
          <w:rFonts w:ascii="宋体" w:hAnsi="宋体" w:eastAsia="宋体" w:cs="宋体"/>
          <w:color w:val="auto"/>
          <w:sz w:val="23"/>
          <w:szCs w:val="23"/>
        </w:rPr>
      </w:pPr>
      <w:r>
        <w:rPr>
          <w:rFonts w:ascii="宋体" w:hAnsi="宋体" w:eastAsia="宋体" w:cs="宋体"/>
          <w:color w:val="auto"/>
          <w:spacing w:val="4"/>
          <w:sz w:val="23"/>
          <w:szCs w:val="23"/>
        </w:rPr>
        <w:t>·进入【业务管理】-【</w:t>
      </w:r>
      <w:r>
        <w:rPr>
          <w:rFonts w:ascii="宋体" w:hAnsi="宋体" w:eastAsia="宋体" w:cs="宋体"/>
          <w:color w:val="auto"/>
          <w:spacing w:val="2"/>
          <w:sz w:val="23"/>
          <w:szCs w:val="23"/>
        </w:rPr>
        <w:t>填写投标信息】  搜索或直接找到拟报名项目，点【操作】按钮，</w:t>
      </w:r>
      <w:r>
        <w:rPr>
          <w:rFonts w:ascii="宋体" w:hAnsi="宋体" w:eastAsia="宋体" w:cs="宋体"/>
          <w:color w:val="auto"/>
          <w:sz w:val="23"/>
          <w:szCs w:val="23"/>
        </w:rPr>
        <w:t xml:space="preserve"> </w:t>
      </w:r>
      <w:r>
        <w:rPr>
          <w:rFonts w:ascii="宋体" w:hAnsi="宋体" w:eastAsia="宋体" w:cs="宋体"/>
          <w:color w:val="auto"/>
          <w:spacing w:val="10"/>
          <w:sz w:val="23"/>
          <w:szCs w:val="23"/>
        </w:rPr>
        <w:t>进</w:t>
      </w:r>
      <w:r>
        <w:rPr>
          <w:rFonts w:ascii="宋体" w:hAnsi="宋体" w:eastAsia="宋体" w:cs="宋体"/>
          <w:color w:val="auto"/>
          <w:spacing w:val="8"/>
          <w:sz w:val="23"/>
          <w:szCs w:val="23"/>
        </w:rPr>
        <w:t>入该项目报名页面。</w:t>
      </w:r>
    </w:p>
    <w:p>
      <w:pPr>
        <w:spacing w:before="2" w:line="324" w:lineRule="auto"/>
        <w:ind w:left="503" w:right="99"/>
        <w:rPr>
          <w:rFonts w:ascii="宋体" w:hAnsi="宋体" w:eastAsia="宋体" w:cs="宋体"/>
          <w:color w:val="auto"/>
          <w:sz w:val="23"/>
          <w:szCs w:val="23"/>
        </w:rPr>
      </w:pPr>
      <w:r>
        <w:rPr>
          <w:rFonts w:ascii="宋体" w:hAnsi="宋体" w:eastAsia="宋体" w:cs="宋体"/>
          <w:color w:val="auto"/>
          <w:spacing w:val="14"/>
          <w:sz w:val="23"/>
          <w:szCs w:val="23"/>
        </w:rPr>
        <w:t>·进入</w:t>
      </w:r>
      <w:r>
        <w:rPr>
          <w:rFonts w:ascii="宋体" w:hAnsi="宋体" w:eastAsia="宋体" w:cs="宋体"/>
          <w:color w:val="auto"/>
          <w:spacing w:val="9"/>
          <w:sz w:val="23"/>
          <w:szCs w:val="23"/>
        </w:rPr>
        <w:t>报</w:t>
      </w:r>
      <w:r>
        <w:rPr>
          <w:rFonts w:ascii="宋体" w:hAnsi="宋体" w:eastAsia="宋体" w:cs="宋体"/>
          <w:color w:val="auto"/>
          <w:spacing w:val="7"/>
          <w:sz w:val="23"/>
          <w:szCs w:val="23"/>
        </w:rPr>
        <w:t>名页面 填写完报名信息后 (带*号为必填项) ，点左上角【保存修改】按钮。</w:t>
      </w:r>
      <w:r>
        <w:rPr>
          <w:rFonts w:ascii="宋体" w:hAnsi="宋体" w:eastAsia="宋体" w:cs="宋体"/>
          <w:color w:val="auto"/>
          <w:sz w:val="23"/>
          <w:szCs w:val="23"/>
        </w:rPr>
        <w:t xml:space="preserve"> </w:t>
      </w:r>
      <w:r>
        <w:rPr>
          <w:rFonts w:ascii="宋体" w:hAnsi="宋体" w:eastAsia="宋体" w:cs="宋体"/>
          <w:color w:val="auto"/>
          <w:spacing w:val="10"/>
          <w:sz w:val="23"/>
          <w:szCs w:val="23"/>
        </w:rPr>
        <w:t>· 报名成功后 在该页面会生成【保证金缴纳随机码】，务必记录留存备用。该随机</w:t>
      </w:r>
      <w:r>
        <w:rPr>
          <w:rFonts w:ascii="宋体" w:hAnsi="宋体" w:eastAsia="宋体" w:cs="宋体"/>
          <w:color w:val="auto"/>
          <w:spacing w:val="6"/>
          <w:sz w:val="23"/>
          <w:szCs w:val="23"/>
        </w:rPr>
        <w:t>码</w:t>
      </w:r>
    </w:p>
    <w:p>
      <w:pPr>
        <w:spacing w:line="405" w:lineRule="exact"/>
        <w:ind w:left="424"/>
        <w:rPr>
          <w:rFonts w:ascii="宋体" w:hAnsi="宋体" w:eastAsia="宋体" w:cs="宋体"/>
          <w:color w:val="auto"/>
          <w:sz w:val="23"/>
          <w:szCs w:val="23"/>
        </w:rPr>
      </w:pPr>
      <w:r>
        <w:rPr>
          <w:rFonts w:ascii="宋体" w:hAnsi="宋体" w:eastAsia="宋体" w:cs="宋体"/>
          <w:color w:val="auto"/>
          <w:spacing w:val="9"/>
          <w:position w:val="11"/>
          <w:sz w:val="23"/>
          <w:szCs w:val="23"/>
        </w:rPr>
        <w:t>一旦生成，即使修改报名信息，也不可更改</w:t>
      </w:r>
      <w:r>
        <w:rPr>
          <w:rFonts w:ascii="宋体" w:hAnsi="宋体" w:eastAsia="宋体" w:cs="宋体"/>
          <w:color w:val="auto"/>
          <w:spacing w:val="5"/>
          <w:position w:val="11"/>
          <w:sz w:val="23"/>
          <w:szCs w:val="23"/>
        </w:rPr>
        <w:t>。</w:t>
      </w:r>
    </w:p>
    <w:p>
      <w:pPr>
        <w:spacing w:line="311" w:lineRule="exact"/>
        <w:ind w:left="423"/>
        <w:rPr>
          <w:rFonts w:ascii="宋体" w:hAnsi="宋体" w:eastAsia="宋体" w:cs="宋体"/>
          <w:color w:val="auto"/>
          <w:sz w:val="23"/>
          <w:szCs w:val="23"/>
        </w:rPr>
      </w:pPr>
      <w:r>
        <w:rPr>
          <w:rFonts w:ascii="宋体" w:hAnsi="宋体" w:eastAsia="宋体" w:cs="宋体"/>
          <w:color w:val="auto"/>
          <w:spacing w:val="7"/>
          <w:position w:val="1"/>
          <w:sz w:val="23"/>
          <w:szCs w:val="23"/>
        </w:rPr>
        <w:t>2.缴纳保证</w:t>
      </w:r>
      <w:r>
        <w:rPr>
          <w:rFonts w:ascii="宋体" w:hAnsi="宋体" w:eastAsia="宋体" w:cs="宋体"/>
          <w:color w:val="auto"/>
          <w:spacing w:val="5"/>
          <w:position w:val="1"/>
          <w:sz w:val="23"/>
          <w:szCs w:val="23"/>
        </w:rPr>
        <w:t>金</w:t>
      </w:r>
    </w:p>
    <w:p>
      <w:pPr>
        <w:spacing w:before="92" w:line="271" w:lineRule="auto"/>
        <w:ind w:left="4188" w:right="99" w:hanging="3685"/>
        <w:rPr>
          <w:rFonts w:ascii="宋体" w:hAnsi="宋体" w:eastAsia="宋体" w:cs="宋体"/>
          <w:color w:val="auto"/>
          <w:sz w:val="17"/>
          <w:szCs w:val="17"/>
        </w:rPr>
      </w:pPr>
      <w:r>
        <w:rPr>
          <w:rFonts w:ascii="宋体" w:hAnsi="宋体" w:eastAsia="宋体" w:cs="宋体"/>
          <w:color w:val="auto"/>
          <w:spacing w:val="16"/>
          <w:sz w:val="23"/>
          <w:szCs w:val="23"/>
        </w:rPr>
        <w:t>·</w:t>
      </w:r>
      <w:r>
        <w:rPr>
          <w:rFonts w:ascii="宋体" w:hAnsi="宋体" w:eastAsia="宋体" w:cs="宋体"/>
          <w:color w:val="auto"/>
          <w:spacing w:val="10"/>
          <w:sz w:val="23"/>
          <w:szCs w:val="23"/>
        </w:rPr>
        <w:t>按照招标文件要求将投标保证金缴纳到交易中心保证金账户，打款账户必须与交易系</w:t>
      </w:r>
      <w:r>
        <w:rPr>
          <w:rFonts w:ascii="宋体" w:hAnsi="宋体" w:eastAsia="宋体" w:cs="宋体"/>
          <w:color w:val="auto"/>
          <w:sz w:val="23"/>
          <w:szCs w:val="23"/>
        </w:rPr>
        <w:t xml:space="preserve"> </w:t>
      </w:r>
    </w:p>
    <w:p>
      <w:pPr>
        <w:rPr>
          <w:color w:val="auto"/>
        </w:rPr>
        <w:sectPr>
          <w:pgSz w:w="11906" w:h="16839"/>
          <w:pgMar w:top="1121" w:right="1035" w:bottom="400" w:left="1141" w:header="0" w:footer="0" w:gutter="0"/>
          <w:pgNumType w:fmt="decimal"/>
          <w:cols w:space="720" w:num="1"/>
        </w:sectPr>
      </w:pPr>
    </w:p>
    <w:p>
      <w:pPr>
        <w:spacing w:before="47" w:line="325" w:lineRule="auto"/>
        <w:ind w:left="423" w:right="63" w:hanging="1"/>
        <w:rPr>
          <w:rFonts w:ascii="宋体" w:hAnsi="宋体" w:eastAsia="宋体" w:cs="宋体"/>
          <w:color w:val="auto"/>
          <w:sz w:val="23"/>
          <w:szCs w:val="23"/>
        </w:rPr>
      </w:pPr>
      <w:r>
        <w:rPr>
          <w:rFonts w:ascii="宋体" w:hAnsi="宋体" w:eastAsia="宋体" w:cs="宋体"/>
          <w:color w:val="auto"/>
          <w:spacing w:val="16"/>
          <w:sz w:val="23"/>
          <w:szCs w:val="23"/>
        </w:rPr>
        <w:t>统中</w:t>
      </w:r>
      <w:r>
        <w:rPr>
          <w:rFonts w:ascii="宋体" w:hAnsi="宋体" w:eastAsia="宋体" w:cs="宋体"/>
          <w:color w:val="auto"/>
          <w:spacing w:val="12"/>
          <w:sz w:val="23"/>
          <w:szCs w:val="23"/>
        </w:rPr>
        <w:t>登</w:t>
      </w:r>
      <w:r>
        <w:rPr>
          <w:rFonts w:ascii="宋体" w:hAnsi="宋体" w:eastAsia="宋体" w:cs="宋体"/>
          <w:color w:val="auto"/>
          <w:spacing w:val="8"/>
          <w:sz w:val="23"/>
          <w:szCs w:val="23"/>
        </w:rPr>
        <w:t>记的账户信息一致 (要求从登记的基本户打款) ，即与【诚信库管理】-【基本信</w:t>
      </w:r>
      <w:r>
        <w:rPr>
          <w:rFonts w:ascii="宋体" w:hAnsi="宋体" w:eastAsia="宋体" w:cs="宋体"/>
          <w:color w:val="auto"/>
          <w:sz w:val="23"/>
          <w:szCs w:val="23"/>
        </w:rPr>
        <w:t xml:space="preserve"> </w:t>
      </w:r>
      <w:r>
        <w:rPr>
          <w:rFonts w:ascii="宋体" w:hAnsi="宋体" w:eastAsia="宋体" w:cs="宋体"/>
          <w:color w:val="auto"/>
          <w:spacing w:val="9"/>
          <w:sz w:val="23"/>
          <w:szCs w:val="23"/>
        </w:rPr>
        <w:t>息】中的 基本户开户银行、基本户开户账号、基本账户名称保持一致。</w:t>
      </w:r>
    </w:p>
    <w:p>
      <w:pPr>
        <w:spacing w:before="1" w:line="324" w:lineRule="auto"/>
        <w:ind w:left="420" w:right="63" w:firstLine="79"/>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9"/>
          <w:sz w:val="23"/>
          <w:szCs w:val="23"/>
        </w:rPr>
        <w:t>不论何种渠道转款 (不可用现金转账) ，转款备注 (用途) 栏唯一必填报名时生成获</w:t>
      </w:r>
      <w:r>
        <w:rPr>
          <w:rFonts w:ascii="宋体" w:hAnsi="宋体" w:eastAsia="宋体" w:cs="宋体"/>
          <w:color w:val="auto"/>
          <w:sz w:val="23"/>
          <w:szCs w:val="23"/>
        </w:rPr>
        <w:t xml:space="preserve"> </w:t>
      </w:r>
      <w:r>
        <w:rPr>
          <w:rFonts w:ascii="宋体" w:hAnsi="宋体" w:eastAsia="宋体" w:cs="宋体"/>
          <w:color w:val="auto"/>
          <w:spacing w:val="13"/>
          <w:sz w:val="23"/>
          <w:szCs w:val="23"/>
        </w:rPr>
        <w:t>取</w:t>
      </w:r>
      <w:r>
        <w:rPr>
          <w:rFonts w:ascii="宋体" w:hAnsi="宋体" w:eastAsia="宋体" w:cs="宋体"/>
          <w:color w:val="auto"/>
          <w:spacing w:val="7"/>
          <w:sz w:val="23"/>
          <w:szCs w:val="23"/>
        </w:rPr>
        <w:t>的【保证金缴纳随机码】；</w:t>
      </w:r>
    </w:p>
    <w:p>
      <w:pPr>
        <w:spacing w:before="1" w:line="324" w:lineRule="auto"/>
        <w:ind w:left="416" w:right="63" w:firstLine="83"/>
        <w:rPr>
          <w:rFonts w:ascii="宋体" w:hAnsi="宋体" w:eastAsia="宋体" w:cs="宋体"/>
          <w:color w:val="auto"/>
          <w:sz w:val="23"/>
          <w:szCs w:val="23"/>
        </w:rPr>
      </w:pPr>
      <w:r>
        <w:rPr>
          <w:rFonts w:ascii="宋体" w:hAnsi="宋体" w:eastAsia="宋体" w:cs="宋体"/>
          <w:color w:val="auto"/>
          <w:spacing w:val="12"/>
          <w:sz w:val="23"/>
          <w:szCs w:val="23"/>
        </w:rPr>
        <w:t>·打款账户</w:t>
      </w:r>
      <w:r>
        <w:rPr>
          <w:rFonts w:ascii="宋体" w:hAnsi="宋体" w:eastAsia="宋体" w:cs="宋体"/>
          <w:color w:val="auto"/>
          <w:spacing w:val="7"/>
          <w:sz w:val="23"/>
          <w:szCs w:val="23"/>
        </w:rPr>
        <w:t>信</w:t>
      </w:r>
      <w:r>
        <w:rPr>
          <w:rFonts w:ascii="宋体" w:hAnsi="宋体" w:eastAsia="宋体" w:cs="宋体"/>
          <w:color w:val="auto"/>
          <w:spacing w:val="6"/>
          <w:sz w:val="23"/>
          <w:szCs w:val="23"/>
        </w:rPr>
        <w:t>息与中心注册不一致、备注栏为空、书写其他 (</w:t>
      </w:r>
      <w:r>
        <w:rPr>
          <w:rFonts w:ascii="宋体" w:hAnsi="宋体" w:eastAsia="宋体" w:cs="宋体"/>
          <w:color w:val="auto"/>
          <w:sz w:val="23"/>
          <w:szCs w:val="23"/>
        </w:rPr>
        <w:t>XX</w:t>
      </w:r>
      <w:r>
        <w:rPr>
          <w:rFonts w:ascii="宋体" w:hAnsi="宋体" w:eastAsia="宋体" w:cs="宋体"/>
          <w:color w:val="auto"/>
          <w:spacing w:val="6"/>
          <w:sz w:val="23"/>
          <w:szCs w:val="23"/>
        </w:rPr>
        <w:t xml:space="preserve"> 项目保证金之类) 、随</w:t>
      </w:r>
      <w:r>
        <w:rPr>
          <w:rFonts w:ascii="宋体" w:hAnsi="宋体" w:eastAsia="宋体" w:cs="宋体"/>
          <w:color w:val="auto"/>
          <w:sz w:val="23"/>
          <w:szCs w:val="23"/>
        </w:rPr>
        <w:t xml:space="preserve"> </w:t>
      </w:r>
      <w:r>
        <w:rPr>
          <w:rFonts w:ascii="宋体" w:hAnsi="宋体" w:eastAsia="宋体" w:cs="宋体"/>
          <w:color w:val="auto"/>
          <w:spacing w:val="14"/>
          <w:sz w:val="23"/>
          <w:szCs w:val="23"/>
        </w:rPr>
        <w:t>机</w:t>
      </w:r>
      <w:r>
        <w:rPr>
          <w:rFonts w:ascii="宋体" w:hAnsi="宋体" w:eastAsia="宋体" w:cs="宋体"/>
          <w:color w:val="auto"/>
          <w:spacing w:val="9"/>
          <w:sz w:val="23"/>
          <w:szCs w:val="23"/>
        </w:rPr>
        <w:t>码填写错误，均会造成保证金无法匹配进交易系统。</w:t>
      </w:r>
    </w:p>
    <w:p>
      <w:pPr>
        <w:spacing w:line="309" w:lineRule="exact"/>
        <w:ind w:left="421"/>
        <w:rPr>
          <w:rFonts w:ascii="宋体" w:hAnsi="宋体" w:eastAsia="宋体" w:cs="宋体"/>
          <w:color w:val="auto"/>
          <w:sz w:val="23"/>
          <w:szCs w:val="23"/>
        </w:rPr>
      </w:pPr>
      <w:r>
        <w:rPr>
          <w:rFonts w:ascii="宋体" w:hAnsi="宋体" w:eastAsia="宋体" w:cs="宋体"/>
          <w:color w:val="auto"/>
          <w:spacing w:val="6"/>
          <w:position w:val="1"/>
          <w:sz w:val="23"/>
          <w:szCs w:val="23"/>
        </w:rPr>
        <w:t>3.打印回</w:t>
      </w:r>
      <w:r>
        <w:rPr>
          <w:rFonts w:ascii="宋体" w:hAnsi="宋体" w:eastAsia="宋体" w:cs="宋体"/>
          <w:color w:val="auto"/>
          <w:spacing w:val="5"/>
          <w:position w:val="1"/>
          <w:sz w:val="23"/>
          <w:szCs w:val="23"/>
        </w:rPr>
        <w:t>执</w:t>
      </w:r>
    </w:p>
    <w:p>
      <w:pPr>
        <w:spacing w:before="95" w:line="325" w:lineRule="auto"/>
        <w:ind w:left="419" w:right="63" w:firstLine="80"/>
        <w:rPr>
          <w:rFonts w:ascii="宋体" w:hAnsi="宋体" w:eastAsia="宋体" w:cs="宋体"/>
          <w:color w:val="auto"/>
          <w:sz w:val="23"/>
          <w:szCs w:val="23"/>
        </w:rPr>
      </w:pPr>
      <w:r>
        <w:rPr>
          <w:rFonts w:ascii="宋体" w:hAnsi="宋体" w:eastAsia="宋体" w:cs="宋体"/>
          <w:color w:val="auto"/>
          <w:spacing w:val="12"/>
          <w:sz w:val="23"/>
          <w:szCs w:val="23"/>
        </w:rPr>
        <w:t>·  进</w:t>
      </w:r>
      <w:r>
        <w:rPr>
          <w:rFonts w:ascii="宋体" w:hAnsi="宋体" w:eastAsia="宋体" w:cs="宋体"/>
          <w:color w:val="auto"/>
          <w:spacing w:val="7"/>
          <w:sz w:val="23"/>
          <w:szCs w:val="23"/>
        </w:rPr>
        <w:t>入</w:t>
      </w:r>
      <w:r>
        <w:rPr>
          <w:rFonts w:ascii="宋体" w:hAnsi="宋体" w:eastAsia="宋体" w:cs="宋体"/>
          <w:color w:val="auto"/>
          <w:spacing w:val="6"/>
          <w:sz w:val="23"/>
          <w:szCs w:val="23"/>
        </w:rPr>
        <w:t>【业务管理】-【查询投标保证金缴纳情况】  搜索或直接找到项目，查看【缴</w:t>
      </w:r>
      <w:r>
        <w:rPr>
          <w:rFonts w:ascii="宋体" w:hAnsi="宋体" w:eastAsia="宋体" w:cs="宋体"/>
          <w:color w:val="auto"/>
          <w:sz w:val="23"/>
          <w:szCs w:val="23"/>
        </w:rPr>
        <w:t xml:space="preserve"> </w:t>
      </w:r>
      <w:r>
        <w:rPr>
          <w:rFonts w:ascii="宋体" w:hAnsi="宋体" w:eastAsia="宋体" w:cs="宋体"/>
          <w:color w:val="auto"/>
          <w:spacing w:val="9"/>
          <w:sz w:val="23"/>
          <w:szCs w:val="23"/>
        </w:rPr>
        <w:t xml:space="preserve">纳状态】，如支付成功，将显示“已缴纳保证金”  </w:t>
      </w:r>
      <w:r>
        <w:rPr>
          <w:rFonts w:ascii="宋体" w:hAnsi="宋体" w:eastAsia="宋体" w:cs="宋体"/>
          <w:color w:val="auto"/>
          <w:spacing w:val="4"/>
          <w:sz w:val="23"/>
          <w:szCs w:val="23"/>
        </w:rPr>
        <w:t>。</w:t>
      </w:r>
    </w:p>
    <w:p>
      <w:pPr>
        <w:spacing w:line="232" w:lineRule="auto"/>
        <w:ind w:left="499"/>
        <w:rPr>
          <w:rFonts w:ascii="宋体" w:hAnsi="宋体" w:eastAsia="宋体" w:cs="宋体"/>
          <w:color w:val="auto"/>
          <w:sz w:val="23"/>
          <w:szCs w:val="23"/>
        </w:rPr>
      </w:pPr>
      <w:r>
        <w:rPr>
          <w:rFonts w:ascii="宋体" w:hAnsi="宋体" w:eastAsia="宋体" w:cs="宋体"/>
          <w:color w:val="auto"/>
          <w:spacing w:val="7"/>
          <w:sz w:val="23"/>
          <w:szCs w:val="23"/>
        </w:rPr>
        <w:t>·  点【打印保证金回执单】按钮，查看确认到账回执信息，打印留存备用</w:t>
      </w:r>
      <w:r>
        <w:rPr>
          <w:rFonts w:ascii="宋体" w:hAnsi="宋体" w:eastAsia="宋体" w:cs="宋体"/>
          <w:color w:val="auto"/>
          <w:sz w:val="23"/>
          <w:szCs w:val="23"/>
        </w:rPr>
        <w:t>。</w:t>
      </w:r>
    </w:p>
    <w:p>
      <w:pPr>
        <w:spacing w:before="115"/>
        <w:ind w:left="432"/>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七、加★号的条款均被视为重要的指标要求</w:t>
      </w: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p>
    <w:p>
      <w:pPr>
        <w:spacing w:before="104" w:line="293" w:lineRule="auto"/>
        <w:ind w:left="419" w:firstLine="1"/>
        <w:rPr>
          <w:rFonts w:ascii="宋体" w:hAnsi="宋体" w:eastAsia="宋体" w:cs="宋体"/>
          <w:color w:val="auto"/>
          <w:sz w:val="23"/>
          <w:szCs w:val="23"/>
        </w:rPr>
      </w:pPr>
      <w:r>
        <w:rPr>
          <w:rFonts w:ascii="宋体" w:hAnsi="宋体" w:eastAsia="宋体" w:cs="宋体"/>
          <w:color w:val="auto"/>
          <w:spacing w:val="20"/>
          <w:sz w:val="23"/>
          <w:szCs w:val="23"/>
          <w14:textOutline w14:w="4358" w14:cap="sq" w14:cmpd="sng">
            <w14:solidFill>
              <w14:srgbClr w14:val="000000"/>
            </w14:solidFill>
            <w14:prstDash w14:val="solid"/>
            <w14:bevel/>
          </w14:textOutline>
        </w:rPr>
        <w:t>八</w:t>
      </w:r>
      <w:r>
        <w:rPr>
          <w:rFonts w:ascii="宋体" w:hAnsi="宋体" w:eastAsia="宋体" w:cs="宋体"/>
          <w:color w:val="auto"/>
          <w:spacing w:val="12"/>
          <w:sz w:val="23"/>
          <w:szCs w:val="23"/>
          <w14:textOutline w14:w="4358" w14:cap="sq" w14:cmpd="sng">
            <w14:solidFill>
              <w14:srgbClr w14:val="000000"/>
            </w14:solidFill>
            <w14:prstDash w14:val="solid"/>
            <w14:bevel/>
          </w14:textOutline>
        </w:rPr>
        <w:t>、</w:t>
      </w:r>
      <w:r>
        <w:rPr>
          <w:rFonts w:ascii="宋体" w:hAnsi="宋体" w:eastAsia="宋体" w:cs="宋体"/>
          <w:color w:val="auto"/>
          <w:spacing w:val="12"/>
          <w:sz w:val="23"/>
          <w:szCs w:val="23"/>
        </w:rPr>
        <w:t>投标人的报价明显低于其他通过符合性审查投标人的报价，有可能影响产品质量或</w:t>
      </w:r>
      <w:r>
        <w:rPr>
          <w:rFonts w:ascii="宋体" w:hAnsi="宋体" w:eastAsia="宋体" w:cs="宋体"/>
          <w:color w:val="auto"/>
          <w:sz w:val="23"/>
          <w:szCs w:val="23"/>
        </w:rPr>
        <w:t xml:space="preserve"> </w:t>
      </w:r>
      <w:r>
        <w:rPr>
          <w:rFonts w:ascii="宋体" w:hAnsi="宋体" w:eastAsia="宋体" w:cs="宋体"/>
          <w:color w:val="auto"/>
          <w:spacing w:val="14"/>
          <w:sz w:val="23"/>
          <w:szCs w:val="23"/>
        </w:rPr>
        <w:t>者不能</w:t>
      </w:r>
      <w:r>
        <w:rPr>
          <w:rFonts w:ascii="宋体" w:hAnsi="宋体" w:eastAsia="宋体" w:cs="宋体"/>
          <w:color w:val="auto"/>
          <w:spacing w:val="13"/>
          <w:sz w:val="23"/>
          <w:szCs w:val="23"/>
        </w:rPr>
        <w:t>诚</w:t>
      </w:r>
      <w:r>
        <w:rPr>
          <w:rFonts w:ascii="宋体" w:hAnsi="宋体" w:eastAsia="宋体" w:cs="宋体"/>
          <w:color w:val="auto"/>
          <w:spacing w:val="7"/>
          <w:sz w:val="23"/>
          <w:szCs w:val="23"/>
        </w:rPr>
        <w:t>信履约的，应当按评标委员会的要求，在评标现场合理的时间内提供书面说明，</w:t>
      </w:r>
      <w:r>
        <w:rPr>
          <w:rFonts w:ascii="宋体" w:hAnsi="宋体" w:eastAsia="宋体" w:cs="宋体"/>
          <w:color w:val="auto"/>
          <w:sz w:val="23"/>
          <w:szCs w:val="23"/>
        </w:rPr>
        <w:t xml:space="preserve"> </w:t>
      </w:r>
      <w:r>
        <w:rPr>
          <w:rFonts w:ascii="宋体" w:hAnsi="宋体" w:eastAsia="宋体" w:cs="宋体"/>
          <w:color w:val="auto"/>
          <w:spacing w:val="18"/>
          <w:sz w:val="23"/>
          <w:szCs w:val="23"/>
        </w:rPr>
        <w:t>必</w:t>
      </w:r>
      <w:r>
        <w:rPr>
          <w:rFonts w:ascii="宋体" w:hAnsi="宋体" w:eastAsia="宋体" w:cs="宋体"/>
          <w:color w:val="auto"/>
          <w:spacing w:val="16"/>
          <w:sz w:val="23"/>
          <w:szCs w:val="23"/>
        </w:rPr>
        <w:t>要</w:t>
      </w:r>
      <w:r>
        <w:rPr>
          <w:rFonts w:ascii="宋体" w:hAnsi="宋体" w:eastAsia="宋体" w:cs="宋体"/>
          <w:color w:val="auto"/>
          <w:spacing w:val="9"/>
          <w:sz w:val="23"/>
          <w:szCs w:val="23"/>
        </w:rPr>
        <w:t>时提交相关证明材料；投标人不能证明其报价合理性的，将被作为无效投标处理。</w:t>
      </w:r>
    </w:p>
    <w:p>
      <w:pPr>
        <w:spacing w:before="120" w:line="301" w:lineRule="auto"/>
        <w:ind w:left="417" w:right="61" w:firstLine="5"/>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九</w:t>
      </w:r>
      <w:r>
        <w:rPr>
          <w:rFonts w:ascii="宋体" w:hAnsi="宋体" w:eastAsia="宋体" w:cs="宋体"/>
          <w:color w:val="auto"/>
          <w:spacing w:val="12"/>
          <w:sz w:val="23"/>
          <w:szCs w:val="23"/>
          <w14:textOutline w14:w="4358" w14:cap="sq" w14:cmpd="sng">
            <w14:solidFill>
              <w14:srgbClr w14:val="000000"/>
            </w14:solidFill>
            <w14:prstDash w14:val="solid"/>
            <w14:bevel/>
          </w14:textOutline>
        </w:rPr>
        <w:t>、</w:t>
      </w:r>
      <w:r>
        <w:rPr>
          <w:rFonts w:ascii="宋体" w:hAnsi="宋体" w:eastAsia="宋体" w:cs="宋体"/>
          <w:color w:val="auto"/>
          <w:spacing w:val="12"/>
          <w:sz w:val="23"/>
          <w:szCs w:val="23"/>
        </w:rPr>
        <w:t>对可接受分公司投标的项目，分公司投标的，需提供具有法人资格的总公司的营业</w:t>
      </w:r>
      <w:r>
        <w:rPr>
          <w:rFonts w:ascii="宋体" w:hAnsi="宋体" w:eastAsia="宋体" w:cs="宋体"/>
          <w:color w:val="auto"/>
          <w:sz w:val="23"/>
          <w:szCs w:val="23"/>
        </w:rPr>
        <w:t xml:space="preserve"> </w:t>
      </w:r>
      <w:r>
        <w:rPr>
          <w:rFonts w:ascii="宋体" w:hAnsi="宋体" w:eastAsia="宋体" w:cs="宋体"/>
          <w:color w:val="auto"/>
          <w:spacing w:val="24"/>
          <w:sz w:val="23"/>
          <w:szCs w:val="23"/>
        </w:rPr>
        <w:t>执</w:t>
      </w:r>
      <w:r>
        <w:rPr>
          <w:rFonts w:ascii="宋体" w:hAnsi="宋体" w:eastAsia="宋体" w:cs="宋体"/>
          <w:color w:val="auto"/>
          <w:spacing w:val="15"/>
          <w:sz w:val="23"/>
          <w:szCs w:val="23"/>
        </w:rPr>
        <w:t>照</w:t>
      </w:r>
      <w:r>
        <w:rPr>
          <w:rFonts w:ascii="宋体" w:hAnsi="宋体" w:eastAsia="宋体" w:cs="宋体"/>
          <w:color w:val="auto"/>
          <w:spacing w:val="12"/>
          <w:sz w:val="23"/>
          <w:szCs w:val="23"/>
        </w:rPr>
        <w:t>原件扫描件及授权书，</w:t>
      </w:r>
      <w:r>
        <w:rPr>
          <w:rFonts w:ascii="宋体" w:hAnsi="宋体" w:eastAsia="宋体" w:cs="宋体"/>
          <w:color w:val="auto"/>
          <w:spacing w:val="12"/>
          <w:sz w:val="23"/>
          <w:szCs w:val="23"/>
          <w14:textOutline w14:w="4358" w14:cap="sq" w14:cmpd="sng">
            <w14:solidFill>
              <w14:srgbClr w14:val="000000"/>
            </w14:solidFill>
            <w14:prstDash w14:val="solid"/>
            <w14:bevel/>
          </w14:textOutline>
        </w:rPr>
        <w:t>授权书须加盖总公司公章</w:t>
      </w:r>
      <w:r>
        <w:rPr>
          <w:rFonts w:ascii="宋体" w:hAnsi="宋体" w:eastAsia="宋体" w:cs="宋体"/>
          <w:color w:val="auto"/>
          <w:spacing w:val="12"/>
          <w:sz w:val="23"/>
          <w:szCs w:val="23"/>
        </w:rPr>
        <w:t>。总公司可就本项目或此类项目在</w:t>
      </w:r>
      <w:r>
        <w:rPr>
          <w:rFonts w:ascii="宋体" w:hAnsi="宋体" w:eastAsia="宋体" w:cs="宋体"/>
          <w:color w:val="auto"/>
          <w:sz w:val="23"/>
          <w:szCs w:val="23"/>
        </w:rPr>
        <w:t xml:space="preserve"> </w:t>
      </w:r>
      <w:r>
        <w:rPr>
          <w:rFonts w:ascii="宋体" w:hAnsi="宋体" w:eastAsia="宋体" w:cs="宋体"/>
          <w:color w:val="auto"/>
          <w:spacing w:val="24"/>
          <w:sz w:val="23"/>
          <w:szCs w:val="23"/>
        </w:rPr>
        <w:t>一</w:t>
      </w:r>
      <w:r>
        <w:rPr>
          <w:rFonts w:ascii="宋体" w:hAnsi="宋体" w:eastAsia="宋体" w:cs="宋体"/>
          <w:color w:val="auto"/>
          <w:spacing w:val="12"/>
          <w:sz w:val="23"/>
          <w:szCs w:val="23"/>
        </w:rPr>
        <w:t>定范围或时间内出具授权书。已由总公司授权的，总公司取得的相关资质证书对分公</w:t>
      </w:r>
      <w:r>
        <w:rPr>
          <w:rFonts w:ascii="宋体" w:hAnsi="宋体" w:eastAsia="宋体" w:cs="宋体"/>
          <w:color w:val="auto"/>
          <w:sz w:val="23"/>
          <w:szCs w:val="23"/>
        </w:rPr>
        <w:t xml:space="preserve"> </w:t>
      </w:r>
      <w:r>
        <w:rPr>
          <w:rFonts w:ascii="宋体" w:hAnsi="宋体" w:eastAsia="宋体" w:cs="宋体"/>
          <w:color w:val="auto"/>
          <w:spacing w:val="9"/>
          <w:sz w:val="23"/>
          <w:szCs w:val="23"/>
        </w:rPr>
        <w:t>司有效，法律法规或者行业另有规定的除外。</w:t>
      </w:r>
    </w:p>
    <w:p>
      <w:pPr>
        <w:spacing w:before="119" w:line="276" w:lineRule="auto"/>
        <w:ind w:left="421" w:right="63" w:hanging="3"/>
        <w:rPr>
          <w:rFonts w:ascii="宋体" w:hAnsi="宋体" w:eastAsia="宋体" w:cs="宋体"/>
          <w:color w:val="auto"/>
          <w:sz w:val="23"/>
          <w:szCs w:val="23"/>
        </w:rPr>
      </w:pPr>
      <w:r>
        <w:rPr>
          <w:rFonts w:ascii="宋体" w:hAnsi="宋体" w:eastAsia="宋体" w:cs="宋体"/>
          <w:color w:val="auto"/>
          <w:spacing w:val="23"/>
          <w:sz w:val="23"/>
          <w:szCs w:val="23"/>
          <w14:textOutline w14:w="4358" w14:cap="sq" w14:cmpd="sng">
            <w14:solidFill>
              <w14:srgbClr w14:val="000000"/>
            </w14:solidFill>
            <w14:prstDash w14:val="solid"/>
            <w14:bevel/>
          </w14:textOutline>
        </w:rPr>
        <w:t>十</w:t>
      </w:r>
      <w:r>
        <w:rPr>
          <w:rFonts w:ascii="宋体" w:hAnsi="宋体" w:eastAsia="宋体" w:cs="宋体"/>
          <w:color w:val="auto"/>
          <w:spacing w:val="12"/>
          <w:sz w:val="23"/>
          <w:szCs w:val="23"/>
          <w14:textOutline w14:w="4358" w14:cap="sq" w14:cmpd="sng">
            <w14:solidFill>
              <w14:srgbClr w14:val="000000"/>
            </w14:solidFill>
            <w14:prstDash w14:val="solid"/>
            <w14:bevel/>
          </w14:textOutline>
        </w:rPr>
        <w:t>、</w:t>
      </w:r>
      <w:r>
        <w:rPr>
          <w:rFonts w:ascii="宋体" w:hAnsi="宋体" w:eastAsia="宋体" w:cs="宋体"/>
          <w:color w:val="auto"/>
          <w:spacing w:val="12"/>
          <w:sz w:val="23"/>
          <w:szCs w:val="23"/>
        </w:rPr>
        <w:t>联合体投标的，供应商录入报名投标信息时，须将联合体所有成员单位的全称录入</w:t>
      </w:r>
      <w:r>
        <w:rPr>
          <w:rFonts w:ascii="宋体" w:hAnsi="宋体" w:eastAsia="宋体" w:cs="宋体"/>
          <w:color w:val="auto"/>
          <w:sz w:val="23"/>
          <w:szCs w:val="23"/>
        </w:rPr>
        <w:t xml:space="preserve"> </w:t>
      </w:r>
      <w:r>
        <w:rPr>
          <w:rFonts w:ascii="宋体" w:hAnsi="宋体" w:eastAsia="宋体" w:cs="宋体"/>
          <w:color w:val="auto"/>
          <w:spacing w:val="9"/>
          <w:sz w:val="23"/>
          <w:szCs w:val="23"/>
        </w:rPr>
        <w:t>交</w:t>
      </w:r>
      <w:r>
        <w:rPr>
          <w:rFonts w:ascii="宋体" w:hAnsi="宋体" w:eastAsia="宋体" w:cs="宋体"/>
          <w:color w:val="auto"/>
          <w:spacing w:val="8"/>
          <w:sz w:val="23"/>
          <w:szCs w:val="23"/>
        </w:rPr>
        <w:t>易中心政府采购交易系统。</w:t>
      </w:r>
    </w:p>
    <w:p>
      <w:pPr>
        <w:spacing w:before="121" w:line="325" w:lineRule="auto"/>
        <w:ind w:left="417" w:right="63"/>
        <w:rPr>
          <w:rFonts w:ascii="宋体" w:hAnsi="宋体" w:eastAsia="宋体" w:cs="宋体"/>
          <w:color w:val="auto"/>
          <w:sz w:val="23"/>
          <w:szCs w:val="23"/>
        </w:rPr>
      </w:pPr>
      <w:r>
        <w:rPr>
          <w:rFonts w:ascii="宋体" w:hAnsi="宋体" w:eastAsia="宋体" w:cs="宋体"/>
          <w:color w:val="auto"/>
          <w:spacing w:val="23"/>
          <w:sz w:val="23"/>
          <w:szCs w:val="23"/>
        </w:rPr>
        <w:t>十</w:t>
      </w:r>
      <w:r>
        <w:rPr>
          <w:rFonts w:ascii="宋体" w:hAnsi="宋体" w:eastAsia="宋体" w:cs="宋体"/>
          <w:color w:val="auto"/>
          <w:spacing w:val="12"/>
          <w:sz w:val="23"/>
          <w:szCs w:val="23"/>
        </w:rPr>
        <w:t>一、评标委员会评标时，对供应商部分信息直接取自供应商在交易中心企业库登记的</w:t>
      </w:r>
      <w:r>
        <w:rPr>
          <w:rFonts w:ascii="宋体" w:hAnsi="宋体" w:eastAsia="宋体" w:cs="宋体"/>
          <w:color w:val="auto"/>
          <w:sz w:val="23"/>
          <w:szCs w:val="23"/>
        </w:rPr>
        <w:t xml:space="preserve"> </w:t>
      </w:r>
      <w:r>
        <w:rPr>
          <w:rFonts w:ascii="宋体" w:hAnsi="宋体" w:eastAsia="宋体" w:cs="宋体"/>
          <w:color w:val="auto"/>
          <w:spacing w:val="17"/>
          <w:sz w:val="23"/>
          <w:szCs w:val="23"/>
        </w:rPr>
        <w:t>信</w:t>
      </w:r>
      <w:r>
        <w:rPr>
          <w:rFonts w:ascii="宋体" w:hAnsi="宋体" w:eastAsia="宋体" w:cs="宋体"/>
          <w:color w:val="auto"/>
          <w:spacing w:val="9"/>
          <w:sz w:val="23"/>
          <w:szCs w:val="23"/>
        </w:rPr>
        <w:t>息，请供应商及时维护、更新企业库的信息，确保其有效性。</w:t>
      </w:r>
    </w:p>
    <w:p>
      <w:pPr>
        <w:tabs>
          <w:tab w:val="left" w:pos="542"/>
        </w:tabs>
        <w:spacing w:before="2" w:line="324" w:lineRule="auto"/>
        <w:ind w:left="420" w:right="63" w:hanging="2"/>
        <w:rPr>
          <w:rFonts w:ascii="宋体" w:hAnsi="宋体" w:eastAsia="宋体" w:cs="宋体"/>
          <w:color w:val="auto"/>
          <w:sz w:val="23"/>
          <w:szCs w:val="23"/>
        </w:rPr>
      </w:pPr>
      <w:r>
        <w:rPr>
          <w:rFonts w:ascii="宋体" w:hAnsi="宋体" w:eastAsia="宋体" w:cs="宋体"/>
          <w:color w:val="auto"/>
          <w:spacing w:val="22"/>
          <w:sz w:val="23"/>
          <w:szCs w:val="23"/>
        </w:rPr>
        <w:t>十二</w:t>
      </w:r>
      <w:r>
        <w:rPr>
          <w:rFonts w:ascii="宋体" w:hAnsi="宋体" w:eastAsia="宋体" w:cs="宋体"/>
          <w:color w:val="auto"/>
          <w:spacing w:val="16"/>
          <w:sz w:val="23"/>
          <w:szCs w:val="23"/>
        </w:rPr>
        <w:t>、</w:t>
      </w:r>
      <w:r>
        <w:rPr>
          <w:rFonts w:ascii="宋体" w:hAnsi="宋体" w:eastAsia="宋体" w:cs="宋体"/>
          <w:color w:val="auto"/>
          <w:spacing w:val="11"/>
          <w:sz w:val="23"/>
          <w:szCs w:val="23"/>
        </w:rPr>
        <w:t>供应商一旦依法被确认为中标、成交供应商，其投标 (响应) 文件中的相关内容</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22"/>
          <w:sz w:val="23"/>
          <w:szCs w:val="23"/>
        </w:rPr>
        <w:t>(主</w:t>
      </w:r>
      <w:r>
        <w:rPr>
          <w:rFonts w:ascii="宋体" w:hAnsi="宋体" w:eastAsia="宋体" w:cs="宋体"/>
          <w:color w:val="auto"/>
          <w:spacing w:val="17"/>
          <w:sz w:val="23"/>
          <w:szCs w:val="23"/>
        </w:rPr>
        <w:t>要</w:t>
      </w:r>
      <w:r>
        <w:rPr>
          <w:rFonts w:ascii="宋体" w:hAnsi="宋体" w:eastAsia="宋体" w:cs="宋体"/>
          <w:color w:val="auto"/>
          <w:spacing w:val="11"/>
          <w:sz w:val="23"/>
          <w:szCs w:val="23"/>
        </w:rPr>
        <w:t>中标或者成交标的的名称等) ，将会随中标、成交结果公告一并发布在采购信息</w:t>
      </w:r>
      <w:r>
        <w:rPr>
          <w:rFonts w:ascii="宋体" w:hAnsi="宋体" w:eastAsia="宋体" w:cs="宋体"/>
          <w:color w:val="auto"/>
          <w:sz w:val="23"/>
          <w:szCs w:val="23"/>
        </w:rPr>
        <w:t xml:space="preserve"> </w:t>
      </w:r>
      <w:r>
        <w:rPr>
          <w:rFonts w:ascii="宋体" w:hAnsi="宋体" w:eastAsia="宋体" w:cs="宋体"/>
          <w:color w:val="auto"/>
          <w:spacing w:val="8"/>
          <w:sz w:val="23"/>
          <w:szCs w:val="23"/>
        </w:rPr>
        <w:t>发布网上，接受社会监督。</w:t>
      </w:r>
    </w:p>
    <w:p>
      <w:pPr>
        <w:spacing w:line="336" w:lineRule="auto"/>
        <w:ind w:left="417" w:right="63"/>
        <w:rPr>
          <w:rFonts w:ascii="宋体" w:hAnsi="宋体" w:eastAsia="宋体" w:cs="宋体"/>
          <w:color w:val="auto"/>
          <w:sz w:val="23"/>
          <w:szCs w:val="23"/>
        </w:rPr>
      </w:pPr>
      <w:r>
        <w:rPr>
          <w:rFonts w:ascii="宋体" w:hAnsi="宋体" w:eastAsia="宋体" w:cs="宋体"/>
          <w:color w:val="auto"/>
          <w:spacing w:val="23"/>
          <w:sz w:val="23"/>
          <w:szCs w:val="23"/>
          <w14:textOutline w14:w="4358" w14:cap="sq" w14:cmpd="sng">
            <w14:solidFill>
              <w14:srgbClr w14:val="000000"/>
            </w14:solidFill>
            <w14:prstDash w14:val="solid"/>
            <w14:bevel/>
          </w14:textOutline>
        </w:rPr>
        <w:t>十</w:t>
      </w:r>
      <w:r>
        <w:rPr>
          <w:rFonts w:ascii="宋体" w:hAnsi="宋体" w:eastAsia="宋体" w:cs="宋体"/>
          <w:color w:val="auto"/>
          <w:spacing w:val="12"/>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12"/>
          <w:sz w:val="23"/>
          <w:szCs w:val="23"/>
        </w:rPr>
        <w:t>交易中心为采购代理机构，不对供应商报名时提交的相关资料的真实性负责，如</w:t>
      </w:r>
      <w:r>
        <w:rPr>
          <w:rFonts w:ascii="宋体" w:hAnsi="宋体" w:eastAsia="宋体" w:cs="宋体"/>
          <w:color w:val="auto"/>
          <w:sz w:val="23"/>
          <w:szCs w:val="23"/>
        </w:rPr>
        <w:t xml:space="preserve"> </w:t>
      </w:r>
      <w:r>
        <w:rPr>
          <w:rFonts w:ascii="宋体" w:hAnsi="宋体" w:eastAsia="宋体" w:cs="宋体"/>
          <w:color w:val="auto"/>
          <w:spacing w:val="18"/>
          <w:sz w:val="23"/>
          <w:szCs w:val="23"/>
        </w:rPr>
        <w:t>供</w:t>
      </w:r>
      <w:r>
        <w:rPr>
          <w:rFonts w:ascii="宋体" w:hAnsi="宋体" w:eastAsia="宋体" w:cs="宋体"/>
          <w:color w:val="auto"/>
          <w:spacing w:val="14"/>
          <w:sz w:val="23"/>
          <w:szCs w:val="23"/>
        </w:rPr>
        <w:t>应</w:t>
      </w:r>
      <w:r>
        <w:rPr>
          <w:rFonts w:ascii="宋体" w:hAnsi="宋体" w:eastAsia="宋体" w:cs="宋体"/>
          <w:color w:val="auto"/>
          <w:spacing w:val="9"/>
          <w:sz w:val="23"/>
          <w:szCs w:val="23"/>
        </w:rPr>
        <w:t>商发现相关资料被盗用或复制，应遵循法律途径解决，追究侵权者责任。</w:t>
      </w:r>
    </w:p>
    <w:p>
      <w:pPr>
        <w:spacing w:before="101" w:line="227" w:lineRule="auto"/>
        <w:ind w:left="478"/>
        <w:rPr>
          <w:rFonts w:ascii="宋体" w:hAnsi="宋体" w:eastAsia="宋体" w:cs="宋体"/>
          <w:color w:val="auto"/>
          <w:sz w:val="23"/>
          <w:szCs w:val="23"/>
        </w:rPr>
      </w:pPr>
      <w:r>
        <w:rPr>
          <w:rFonts w:ascii="宋体" w:hAnsi="宋体" w:eastAsia="宋体" w:cs="宋体"/>
          <w:color w:val="auto"/>
          <w:spacing w:val="14"/>
          <w:sz w:val="23"/>
          <w:szCs w:val="23"/>
          <w14:textOutline w14:w="4358" w14:cap="sq" w14:cmpd="sng">
            <w14:solidFill>
              <w14:srgbClr w14:val="000000"/>
            </w14:solidFill>
            <w14:prstDash w14:val="solid"/>
            <w14:bevel/>
          </w14:textOutline>
        </w:rPr>
        <w:t>十</w:t>
      </w:r>
      <w:r>
        <w:rPr>
          <w:rFonts w:ascii="宋体" w:hAnsi="宋体" w:eastAsia="宋体" w:cs="宋体"/>
          <w:color w:val="auto"/>
          <w:spacing w:val="12"/>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7"/>
          <w:sz w:val="23"/>
          <w:szCs w:val="23"/>
          <w14:textOutline w14:w="4358" w14:cap="sq" w14:cmpd="sng">
            <w14:solidFill>
              <w14:srgbClr w14:val="000000"/>
            </w14:solidFill>
            <w14:prstDash w14:val="solid"/>
            <w14:bevel/>
          </w14:textOutline>
        </w:rPr>
        <w:t>、</w:t>
      </w:r>
      <w:r>
        <w:rPr>
          <w:rFonts w:ascii="宋体" w:hAnsi="宋体" w:eastAsia="宋体" w:cs="宋体"/>
          <w:color w:val="auto"/>
          <w:spacing w:val="7"/>
          <w:sz w:val="23"/>
          <w:szCs w:val="23"/>
        </w:rPr>
        <w:t xml:space="preserve">  (本提示内容非招标文件的组成部分，仅为善意提醒。如有不一致，以招标文件</w:t>
      </w:r>
    </w:p>
    <w:p>
      <w:pPr>
        <w:spacing w:before="158" w:line="230" w:lineRule="auto"/>
        <w:rPr>
          <w:rFonts w:ascii="宋体" w:hAnsi="宋体" w:eastAsia="宋体" w:cs="宋体"/>
          <w:color w:val="auto"/>
          <w:sz w:val="23"/>
          <w:szCs w:val="23"/>
        </w:rPr>
      </w:pPr>
      <w:r>
        <w:rPr>
          <w:rFonts w:ascii="宋体" w:hAnsi="宋体" w:eastAsia="宋体" w:cs="宋体"/>
          <w:color w:val="auto"/>
          <w:spacing w:val="13"/>
          <w:sz w:val="23"/>
          <w:szCs w:val="23"/>
        </w:rPr>
        <w:t>为准。)</w:t>
      </w:r>
    </w:p>
    <w:p>
      <w:pPr>
        <w:rPr>
          <w:color w:val="auto"/>
        </w:rPr>
        <w:sectPr>
          <w:footerReference r:id="rId8" w:type="default"/>
          <w:pgSz w:w="11906" w:h="16839"/>
          <w:pgMar w:top="1121" w:right="1071" w:bottom="1197" w:left="1145" w:header="0" w:footer="984" w:gutter="0"/>
          <w:pgNumType w:fmt="decimal"/>
          <w:cols w:space="720" w:num="1"/>
        </w:sectPr>
      </w:pPr>
    </w:p>
    <w:p>
      <w:pPr>
        <w:spacing w:before="71" w:line="218" w:lineRule="auto"/>
        <w:ind w:left="3685"/>
        <w:rPr>
          <w:rFonts w:ascii="宋体" w:hAnsi="宋体" w:eastAsia="宋体" w:cs="宋体"/>
          <w:color w:val="auto"/>
          <w:sz w:val="35"/>
          <w:szCs w:val="35"/>
        </w:rPr>
      </w:pPr>
      <w:r>
        <w:rPr>
          <w:rFonts w:ascii="宋体" w:hAnsi="宋体" w:eastAsia="宋体" w:cs="宋体"/>
          <w:color w:val="auto"/>
          <w:spacing w:val="11"/>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8"/>
          <w:sz w:val="35"/>
          <w:szCs w:val="35"/>
          <w14:textOutline w14:w="6537" w14:cap="sq" w14:cmpd="sng">
            <w14:solidFill>
              <w14:srgbClr w14:val="000000"/>
            </w14:solidFill>
            <w14:prstDash w14:val="solid"/>
            <w14:bevel/>
          </w14:textOutline>
        </w:rPr>
        <w:t>一章</w:t>
      </w:r>
      <w:r>
        <w:rPr>
          <w:rFonts w:ascii="宋体" w:hAnsi="宋体" w:eastAsia="宋体" w:cs="宋体"/>
          <w:color w:val="auto"/>
          <w:spacing w:val="8"/>
          <w:sz w:val="35"/>
          <w:szCs w:val="35"/>
        </w:rPr>
        <w:t xml:space="preserve">  </w:t>
      </w:r>
      <w:r>
        <w:rPr>
          <w:rFonts w:ascii="宋体" w:hAnsi="宋体" w:eastAsia="宋体" w:cs="宋体"/>
          <w:color w:val="auto"/>
          <w:spacing w:val="8"/>
          <w:sz w:val="35"/>
          <w:szCs w:val="35"/>
          <w14:textOutline w14:w="6537" w14:cap="sq" w14:cmpd="sng">
            <w14:solidFill>
              <w14:srgbClr w14:val="000000"/>
            </w14:solidFill>
            <w14:prstDash w14:val="solid"/>
            <w14:bevel/>
          </w14:textOutline>
        </w:rPr>
        <w:t>磋商公告</w:t>
      </w:r>
    </w:p>
    <w:tbl>
      <w:tblPr>
        <w:tblStyle w:val="15"/>
        <w:tblW w:w="98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3" w:hRule="atLeast"/>
        </w:trPr>
        <w:tc>
          <w:tcPr>
            <w:tcW w:w="9811" w:type="dxa"/>
            <w:vAlign w:val="top"/>
          </w:tcPr>
          <w:p>
            <w:pPr>
              <w:spacing w:before="67" w:line="221" w:lineRule="auto"/>
              <w:ind w:left="99"/>
              <w:rPr>
                <w:rFonts w:ascii="宋体" w:hAnsi="宋体" w:eastAsia="宋体" w:cs="宋体"/>
                <w:color w:val="auto"/>
                <w:sz w:val="28"/>
                <w:szCs w:val="28"/>
              </w:rPr>
            </w:pPr>
            <w:r>
              <w:rPr>
                <w:rFonts w:ascii="宋体" w:hAnsi="宋体" w:eastAsia="宋体" w:cs="宋体"/>
                <w:color w:val="auto"/>
                <w:spacing w:val="-6"/>
                <w:sz w:val="28"/>
                <w:szCs w:val="28"/>
              </w:rPr>
              <w:t>项</w:t>
            </w:r>
            <w:r>
              <w:rPr>
                <w:rFonts w:ascii="宋体" w:hAnsi="宋体" w:eastAsia="宋体" w:cs="宋体"/>
                <w:color w:val="auto"/>
                <w:spacing w:val="-3"/>
                <w:sz w:val="28"/>
                <w:szCs w:val="28"/>
              </w:rPr>
              <w:t>目概况</w:t>
            </w:r>
          </w:p>
          <w:p>
            <w:pPr>
              <w:spacing w:before="71" w:line="269" w:lineRule="auto"/>
              <w:ind w:left="92" w:right="84" w:firstLine="600"/>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碧江区坝黄镇生态移民安置点人居环境整治项目施工</w:t>
            </w:r>
            <w:r>
              <w:rPr>
                <w:rFonts w:ascii="宋体" w:hAnsi="宋体" w:eastAsia="宋体" w:cs="宋体"/>
                <w:color w:val="auto"/>
                <w:spacing w:val="14"/>
                <w:sz w:val="23"/>
                <w:szCs w:val="23"/>
              </w:rPr>
              <w:t>招标项目的潜在投标人应在</w:t>
            </w:r>
            <w:r>
              <w:rPr>
                <w:rFonts w:ascii="宋体" w:hAnsi="宋体" w:eastAsia="宋体" w:cs="宋体"/>
                <w:color w:val="auto"/>
                <w:sz w:val="23"/>
                <w:szCs w:val="23"/>
              </w:rPr>
              <w:t xml:space="preserve"> </w:t>
            </w:r>
            <w:r>
              <w:rPr>
                <w:rFonts w:ascii="宋体" w:hAnsi="宋体" w:eastAsia="宋体" w:cs="宋体"/>
                <w:color w:val="auto"/>
                <w:spacing w:val="6"/>
                <w:sz w:val="23"/>
                <w:szCs w:val="23"/>
                <w14:textOutline w14:w="4358" w14:cap="sq" w14:cmpd="sng">
                  <w14:solidFill>
                    <w14:srgbClr w14:val="000000"/>
                  </w14:solidFill>
                  <w14:prstDash w14:val="solid"/>
                  <w14:bevel/>
                </w14:textOutline>
              </w:rPr>
              <w:t>全国公共资源交易平台</w:t>
            </w:r>
            <w:r>
              <w:rPr>
                <w:rFonts w:ascii="宋体" w:hAnsi="宋体" w:eastAsia="宋体" w:cs="宋体"/>
                <w:color w:val="auto"/>
                <w:spacing w:val="6"/>
                <w:sz w:val="23"/>
                <w:szCs w:val="23"/>
              </w:rPr>
              <w:t xml:space="preserve"> </w:t>
            </w:r>
            <w:r>
              <w:rPr>
                <w:rFonts w:ascii="宋体" w:hAnsi="宋体" w:eastAsia="宋体" w:cs="宋体"/>
                <w:color w:val="auto"/>
                <w:spacing w:val="6"/>
                <w:sz w:val="23"/>
                <w:szCs w:val="23"/>
                <w14:textOutline w14:w="4358" w14:cap="sq" w14:cmpd="sng">
                  <w14:solidFill>
                    <w14:srgbClr w14:val="000000"/>
                  </w14:solidFill>
                  <w14:prstDash w14:val="solid"/>
                  <w14:bevel/>
                </w14:textOutline>
              </w:rPr>
              <w:t>(贵</w:t>
            </w:r>
            <w:r>
              <w:rPr>
                <w:rFonts w:ascii="宋体" w:hAnsi="宋体" w:eastAsia="宋体" w:cs="宋体"/>
                <w:color w:val="auto"/>
                <w:spacing w:val="4"/>
                <w:sz w:val="23"/>
                <w:szCs w:val="23"/>
                <w14:textOutline w14:w="4358" w14:cap="sq" w14:cmpd="sng">
                  <w14:solidFill>
                    <w14:srgbClr w14:val="000000"/>
                  </w14:solidFill>
                  <w14:prstDash w14:val="solid"/>
                  <w14:bevel/>
                </w14:textOutline>
              </w:rPr>
              <w:t>州</w:t>
            </w:r>
            <w:r>
              <w:rPr>
                <w:rFonts w:ascii="宋体" w:hAnsi="宋体" w:eastAsia="宋体" w:cs="宋体"/>
                <w:color w:val="auto"/>
                <w:spacing w:val="3"/>
                <w:sz w:val="23"/>
                <w:szCs w:val="23"/>
                <w14:textOutline w14:w="4358" w14:cap="sq" w14:cmpd="sng">
                  <w14:solidFill>
                    <w14:srgbClr w14:val="000000"/>
                  </w14:solidFill>
                  <w14:prstDash w14:val="solid"/>
                  <w14:bevel/>
                </w14:textOutline>
              </w:rPr>
              <w:t>省•铜仁市)</w:t>
            </w:r>
            <w:r>
              <w:rPr>
                <w:rFonts w:ascii="宋体" w:hAnsi="宋体" w:eastAsia="宋体" w:cs="宋体"/>
                <w:color w:val="auto"/>
                <w:spacing w:val="3"/>
                <w:sz w:val="23"/>
                <w:szCs w:val="23"/>
              </w:rPr>
              <w:t xml:space="preserve"> 获取招标文件，并于 </w:t>
            </w:r>
            <w:r>
              <w:rPr>
                <w:rFonts w:ascii="宋体" w:hAnsi="宋体" w:eastAsia="宋体" w:cs="宋体"/>
                <w:color w:val="auto"/>
                <w:spacing w:val="1"/>
                <w:sz w:val="23"/>
                <w:szCs w:val="23"/>
                <w:u w:val="single" w:color="auto"/>
              </w:rPr>
              <w:t>2022 年</w:t>
            </w:r>
            <w:r>
              <w:rPr>
                <w:rFonts w:hint="eastAsia" w:ascii="宋体" w:hAnsi="宋体" w:eastAsia="宋体" w:cs="宋体"/>
                <w:color w:val="auto"/>
                <w:spacing w:val="1"/>
                <w:sz w:val="23"/>
                <w:szCs w:val="23"/>
                <w:u w:val="single" w:color="auto"/>
                <w:lang w:val="en-US" w:eastAsia="zh-CN"/>
              </w:rPr>
              <w:t>8</w:t>
            </w:r>
            <w:r>
              <w:rPr>
                <w:rFonts w:ascii="宋体" w:hAnsi="宋体" w:eastAsia="宋体" w:cs="宋体"/>
                <w:color w:val="auto"/>
                <w:spacing w:val="1"/>
                <w:sz w:val="23"/>
                <w:szCs w:val="23"/>
                <w:u w:val="single" w:color="auto"/>
              </w:rPr>
              <w:t>月</w:t>
            </w:r>
            <w:r>
              <w:rPr>
                <w:rFonts w:hint="eastAsia" w:ascii="宋体" w:hAnsi="宋体" w:eastAsia="宋体" w:cs="宋体"/>
                <w:color w:val="auto"/>
                <w:spacing w:val="1"/>
                <w:sz w:val="23"/>
                <w:szCs w:val="23"/>
                <w:u w:val="single" w:color="auto"/>
                <w:lang w:val="en-US" w:eastAsia="zh-CN"/>
              </w:rPr>
              <w:t>11</w:t>
            </w:r>
            <w:r>
              <w:rPr>
                <w:rFonts w:ascii="宋体" w:hAnsi="宋体" w:eastAsia="宋体" w:cs="宋体"/>
                <w:color w:val="auto"/>
                <w:spacing w:val="1"/>
                <w:sz w:val="23"/>
                <w:szCs w:val="23"/>
                <w:u w:val="single" w:color="auto"/>
              </w:rPr>
              <w:t>日</w:t>
            </w:r>
            <w:r>
              <w:rPr>
                <w:rFonts w:hint="eastAsia" w:ascii="宋体" w:hAnsi="宋体" w:eastAsia="宋体" w:cs="宋体"/>
                <w:color w:val="auto"/>
                <w:spacing w:val="1"/>
                <w:sz w:val="23"/>
                <w:szCs w:val="23"/>
                <w:u w:val="single" w:color="auto"/>
                <w:lang w:val="en-US" w:eastAsia="zh-CN"/>
              </w:rPr>
              <w:t>10</w:t>
            </w:r>
            <w:r>
              <w:rPr>
                <w:rFonts w:ascii="宋体" w:hAnsi="宋体" w:eastAsia="宋体" w:cs="宋体"/>
                <w:color w:val="auto"/>
                <w:spacing w:val="1"/>
                <w:sz w:val="23"/>
                <w:szCs w:val="23"/>
                <w:u w:val="single" w:color="auto"/>
              </w:rPr>
              <w:t xml:space="preserve">点 </w:t>
            </w:r>
            <w:r>
              <w:rPr>
                <w:rFonts w:hint="eastAsia" w:ascii="宋体" w:hAnsi="宋体" w:eastAsia="宋体" w:cs="宋体"/>
                <w:color w:val="auto"/>
                <w:spacing w:val="1"/>
                <w:sz w:val="23"/>
                <w:szCs w:val="23"/>
                <w:u w:val="single" w:color="auto"/>
                <w:lang w:val="en-US" w:eastAsia="zh-CN"/>
              </w:rPr>
              <w:t>30</w:t>
            </w:r>
            <w:r>
              <w:rPr>
                <w:rFonts w:ascii="宋体" w:hAnsi="宋体" w:eastAsia="宋体" w:cs="宋体"/>
                <w:color w:val="auto"/>
                <w:spacing w:val="1"/>
                <w:sz w:val="23"/>
                <w:szCs w:val="23"/>
                <w:u w:val="single" w:color="auto"/>
              </w:rPr>
              <w:t xml:space="preserve"> 分</w:t>
            </w:r>
            <w:r>
              <w:rPr>
                <w:rFonts w:ascii="宋体" w:hAnsi="宋体" w:eastAsia="宋体" w:cs="宋体"/>
                <w:color w:val="auto"/>
                <w:spacing w:val="11"/>
                <w:sz w:val="23"/>
                <w:szCs w:val="23"/>
              </w:rPr>
              <w:t xml:space="preserve"> </w:t>
            </w:r>
            <w:r>
              <w:rPr>
                <w:rFonts w:ascii="宋体" w:hAnsi="宋体" w:eastAsia="宋体" w:cs="宋体"/>
                <w:color w:val="auto"/>
                <w:spacing w:val="7"/>
                <w:sz w:val="23"/>
                <w:szCs w:val="23"/>
              </w:rPr>
              <w:t>(北京时间) 前递交投标文件。</w:t>
            </w:r>
          </w:p>
        </w:tc>
      </w:tr>
    </w:tbl>
    <w:p>
      <w:pPr>
        <w:spacing w:line="267" w:lineRule="auto"/>
        <w:rPr>
          <w:rFonts w:ascii="Arial"/>
          <w:color w:val="auto"/>
          <w:sz w:val="21"/>
        </w:rPr>
      </w:pPr>
    </w:p>
    <w:p>
      <w:pPr>
        <w:spacing w:before="75" w:line="360" w:lineRule="exact"/>
        <w:ind w:left="101"/>
        <w:outlineLvl w:val="0"/>
        <w:rPr>
          <w:rFonts w:ascii="宋体" w:hAnsi="宋体" w:eastAsia="宋体" w:cs="宋体"/>
          <w:color w:val="auto"/>
          <w:sz w:val="23"/>
          <w:szCs w:val="23"/>
        </w:rPr>
      </w:pPr>
      <w:r>
        <w:rPr>
          <w:rFonts w:ascii="宋体" w:hAnsi="宋体" w:eastAsia="宋体" w:cs="宋体"/>
          <w:color w:val="auto"/>
          <w:spacing w:val="10"/>
          <w:position w:val="1"/>
          <w:sz w:val="23"/>
          <w:szCs w:val="23"/>
        </w:rPr>
        <w:t>一</w:t>
      </w:r>
      <w:r>
        <w:rPr>
          <w:rFonts w:ascii="宋体" w:hAnsi="宋体" w:eastAsia="宋体" w:cs="宋体"/>
          <w:color w:val="auto"/>
          <w:spacing w:val="8"/>
          <w:position w:val="1"/>
          <w:sz w:val="23"/>
          <w:szCs w:val="23"/>
        </w:rPr>
        <w:t>、项目基本情况</w:t>
      </w:r>
    </w:p>
    <w:p>
      <w:pPr>
        <w:spacing w:before="75" w:line="289" w:lineRule="auto"/>
        <w:ind w:left="581"/>
        <w:rPr>
          <w:rFonts w:hint="eastAsia" w:ascii="宋体" w:hAnsi="宋体" w:eastAsia="宋体" w:cs="宋体"/>
          <w:color w:val="auto"/>
          <w:spacing w:val="8"/>
          <w:sz w:val="23"/>
          <w:szCs w:val="23"/>
          <w:lang w:val="en-US" w:eastAsia="zh-CN"/>
        </w:rPr>
      </w:pPr>
      <w:r>
        <w:rPr>
          <w:rFonts w:ascii="宋体" w:hAnsi="宋体" w:eastAsia="宋体" w:cs="宋体"/>
          <w:color w:val="auto"/>
          <w:spacing w:val="10"/>
          <w:sz w:val="23"/>
          <w:szCs w:val="23"/>
        </w:rPr>
        <w:t>项</w:t>
      </w:r>
      <w:r>
        <w:rPr>
          <w:rFonts w:ascii="宋体" w:hAnsi="宋体" w:eastAsia="宋体" w:cs="宋体"/>
          <w:color w:val="auto"/>
          <w:spacing w:val="8"/>
          <w:sz w:val="23"/>
          <w:szCs w:val="23"/>
        </w:rPr>
        <w:t>目编号：</w:t>
      </w:r>
      <w:r>
        <w:rPr>
          <w:rFonts w:hint="eastAsia" w:ascii="宋体" w:hAnsi="宋体" w:eastAsia="宋体" w:cs="宋体"/>
          <w:color w:val="auto"/>
          <w:spacing w:val="8"/>
          <w:sz w:val="23"/>
          <w:szCs w:val="23"/>
          <w:lang w:eastAsia="zh-CN"/>
        </w:rPr>
        <w:t>TYJZB-2022077-3号</w:t>
      </w:r>
    </w:p>
    <w:p>
      <w:pPr>
        <w:spacing w:before="75" w:line="289" w:lineRule="auto"/>
        <w:ind w:left="58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项</w:t>
      </w:r>
      <w:r>
        <w:rPr>
          <w:rFonts w:ascii="宋体" w:hAnsi="宋体" w:eastAsia="宋体" w:cs="宋体"/>
          <w:color w:val="auto"/>
          <w:spacing w:val="16"/>
          <w:sz w:val="23"/>
          <w:szCs w:val="23"/>
        </w:rPr>
        <w:t>目</w:t>
      </w:r>
      <w:r>
        <w:rPr>
          <w:rFonts w:ascii="宋体" w:hAnsi="宋体" w:eastAsia="宋体" w:cs="宋体"/>
          <w:color w:val="auto"/>
          <w:spacing w:val="9"/>
          <w:sz w:val="23"/>
          <w:szCs w:val="23"/>
        </w:rPr>
        <w:t>名称：</w:t>
      </w:r>
      <w:r>
        <w:rPr>
          <w:rFonts w:hint="eastAsia" w:ascii="宋体" w:hAnsi="宋体" w:eastAsia="宋体" w:cs="宋体"/>
          <w:color w:val="auto"/>
          <w:spacing w:val="9"/>
          <w:sz w:val="23"/>
          <w:szCs w:val="23"/>
          <w:u w:val="single" w:color="auto"/>
          <w:lang w:eastAsia="zh-CN"/>
        </w:rPr>
        <w:t>碧江区坝黄镇生态移民安置点人居环境整治项目施工</w:t>
      </w:r>
    </w:p>
    <w:p>
      <w:pPr>
        <w:spacing w:line="227" w:lineRule="auto"/>
        <w:ind w:left="576"/>
        <w:rPr>
          <w:rFonts w:ascii="宋体" w:hAnsi="宋体" w:eastAsia="宋体" w:cs="宋体"/>
          <w:color w:val="auto"/>
          <w:sz w:val="23"/>
          <w:szCs w:val="23"/>
        </w:rPr>
      </w:pPr>
      <w:r>
        <w:rPr>
          <w:rFonts w:ascii="宋体" w:hAnsi="宋体" w:eastAsia="宋体" w:cs="宋体"/>
          <w:color w:val="auto"/>
          <w:spacing w:val="10"/>
          <w:sz w:val="23"/>
          <w:szCs w:val="23"/>
        </w:rPr>
        <w:t>采</w:t>
      </w:r>
      <w:r>
        <w:rPr>
          <w:rFonts w:ascii="宋体" w:hAnsi="宋体" w:eastAsia="宋体" w:cs="宋体"/>
          <w:color w:val="auto"/>
          <w:spacing w:val="9"/>
          <w:sz w:val="23"/>
          <w:szCs w:val="23"/>
        </w:rPr>
        <w:t>购方式：竞争性磋商</w:t>
      </w:r>
    </w:p>
    <w:p>
      <w:pPr>
        <w:spacing w:before="77" w:line="360" w:lineRule="exact"/>
        <w:ind w:left="579"/>
        <w:rPr>
          <w:rFonts w:ascii="宋体" w:hAnsi="宋体" w:eastAsia="宋体" w:cs="宋体"/>
          <w:color w:val="auto"/>
          <w:sz w:val="23"/>
          <w:szCs w:val="23"/>
        </w:rPr>
      </w:pPr>
      <w:r>
        <w:rPr>
          <w:rFonts w:ascii="宋体" w:hAnsi="宋体" w:eastAsia="宋体" w:cs="宋体"/>
          <w:color w:val="auto"/>
          <w:spacing w:val="2"/>
          <w:position w:val="8"/>
          <w:sz w:val="23"/>
          <w:szCs w:val="23"/>
        </w:rPr>
        <w:t>预算金额：</w:t>
      </w:r>
      <w:r>
        <w:rPr>
          <w:rFonts w:hint="eastAsia" w:ascii="宋体" w:hAnsi="宋体" w:eastAsia="宋体" w:cs="宋体"/>
          <w:color w:val="auto"/>
          <w:spacing w:val="2"/>
          <w:position w:val="8"/>
          <w:sz w:val="23"/>
          <w:szCs w:val="23"/>
          <w:lang w:val="en-US" w:eastAsia="zh-CN"/>
        </w:rPr>
        <w:t>600000.00</w:t>
      </w:r>
      <w:r>
        <w:rPr>
          <w:rFonts w:ascii="宋体" w:hAnsi="宋体" w:eastAsia="宋体" w:cs="宋体"/>
          <w:color w:val="auto"/>
          <w:spacing w:val="1"/>
          <w:position w:val="8"/>
          <w:sz w:val="23"/>
          <w:szCs w:val="23"/>
        </w:rPr>
        <w:t>元</w:t>
      </w:r>
    </w:p>
    <w:p>
      <w:pPr>
        <w:spacing w:before="1" w:line="226" w:lineRule="auto"/>
        <w:ind w:left="580"/>
        <w:rPr>
          <w:rFonts w:hint="eastAsia" w:ascii="宋体" w:hAnsi="宋体" w:eastAsia="宋体" w:cs="宋体"/>
          <w:color w:val="auto"/>
          <w:sz w:val="23"/>
          <w:szCs w:val="23"/>
          <w:lang w:eastAsia="zh-CN"/>
        </w:rPr>
      </w:pPr>
      <w:r>
        <w:rPr>
          <w:rFonts w:ascii="宋体" w:hAnsi="宋体" w:eastAsia="宋体" w:cs="宋体"/>
          <w:color w:val="auto"/>
          <w:spacing w:val="2"/>
          <w:sz w:val="23"/>
          <w:szCs w:val="23"/>
        </w:rPr>
        <w:t>最高限价：</w:t>
      </w:r>
      <w:r>
        <w:rPr>
          <w:rFonts w:hint="eastAsia" w:ascii="宋体" w:hAnsi="宋体" w:eastAsia="宋体" w:cs="宋体"/>
          <w:color w:val="auto"/>
          <w:spacing w:val="2"/>
          <w:sz w:val="23"/>
          <w:szCs w:val="23"/>
          <w:lang w:eastAsia="zh-CN"/>
        </w:rPr>
        <w:t>600000.00元</w:t>
      </w:r>
    </w:p>
    <w:p>
      <w:pPr>
        <w:spacing w:before="78" w:line="227" w:lineRule="auto"/>
        <w:ind w:left="576"/>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购需求：详见采购文件</w:t>
      </w:r>
    </w:p>
    <w:p>
      <w:pPr>
        <w:spacing w:before="77" w:line="360" w:lineRule="exact"/>
        <w:ind w:left="578"/>
        <w:rPr>
          <w:rFonts w:ascii="宋体" w:hAnsi="宋体" w:eastAsia="宋体" w:cs="宋体"/>
          <w:color w:val="auto"/>
          <w:sz w:val="23"/>
          <w:szCs w:val="23"/>
        </w:rPr>
      </w:pPr>
      <w:r>
        <w:rPr>
          <w:rFonts w:ascii="宋体" w:hAnsi="宋体" w:eastAsia="宋体" w:cs="宋体"/>
          <w:color w:val="auto"/>
          <w:spacing w:val="11"/>
          <w:position w:val="8"/>
          <w:sz w:val="23"/>
          <w:szCs w:val="23"/>
        </w:rPr>
        <w:t>合</w:t>
      </w:r>
      <w:r>
        <w:rPr>
          <w:rFonts w:ascii="宋体" w:hAnsi="宋体" w:eastAsia="宋体" w:cs="宋体"/>
          <w:color w:val="auto"/>
          <w:spacing w:val="9"/>
          <w:position w:val="8"/>
          <w:sz w:val="23"/>
          <w:szCs w:val="23"/>
        </w:rPr>
        <w:t>同履行期限：详见采购文件</w:t>
      </w:r>
    </w:p>
    <w:p>
      <w:pPr>
        <w:spacing w:line="227" w:lineRule="auto"/>
        <w:ind w:left="578"/>
        <w:rPr>
          <w:rFonts w:ascii="宋体" w:hAnsi="宋体" w:eastAsia="宋体" w:cs="宋体"/>
          <w:color w:val="auto"/>
          <w:sz w:val="23"/>
          <w:szCs w:val="23"/>
        </w:rPr>
      </w:pPr>
      <w:r>
        <w:rPr>
          <w:rFonts w:ascii="宋体" w:hAnsi="宋体" w:eastAsia="宋体" w:cs="宋体"/>
          <w:color w:val="auto"/>
          <w:spacing w:val="14"/>
          <w:sz w:val="23"/>
          <w:szCs w:val="23"/>
        </w:rPr>
        <w:t>本</w:t>
      </w:r>
      <w:r>
        <w:rPr>
          <w:rFonts w:ascii="宋体" w:hAnsi="宋体" w:eastAsia="宋体" w:cs="宋体"/>
          <w:color w:val="auto"/>
          <w:spacing w:val="7"/>
          <w:sz w:val="23"/>
          <w:szCs w:val="23"/>
        </w:rPr>
        <w:t>项目 (</w:t>
      </w:r>
      <w:r>
        <w:rPr>
          <w:rFonts w:hint="eastAsia" w:ascii="宋体" w:hAnsi="宋体" w:eastAsia="宋体" w:cs="宋体"/>
          <w:color w:val="auto"/>
          <w:spacing w:val="7"/>
          <w:sz w:val="23"/>
          <w:szCs w:val="23"/>
          <w:lang w:val="en-US" w:eastAsia="zh-CN"/>
        </w:rPr>
        <w:t>否</w:t>
      </w:r>
      <w:r>
        <w:rPr>
          <w:rFonts w:ascii="宋体" w:hAnsi="宋体" w:eastAsia="宋体" w:cs="宋体"/>
          <w:color w:val="auto"/>
          <w:spacing w:val="7"/>
          <w:sz w:val="23"/>
          <w:szCs w:val="23"/>
        </w:rPr>
        <w:t>) 接受联合体投标。</w:t>
      </w:r>
    </w:p>
    <w:p>
      <w:pPr>
        <w:spacing w:line="262" w:lineRule="auto"/>
        <w:rPr>
          <w:rFonts w:ascii="Arial"/>
          <w:color w:val="auto"/>
          <w:sz w:val="21"/>
        </w:rPr>
      </w:pPr>
    </w:p>
    <w:p>
      <w:pPr>
        <w:spacing w:before="75" w:line="228" w:lineRule="auto"/>
        <w:ind w:left="101"/>
        <w:outlineLvl w:val="0"/>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 xml:space="preserve"> </w:t>
      </w:r>
      <w:r>
        <w:rPr>
          <w:rFonts w:ascii="宋体" w:hAnsi="宋体" w:eastAsia="宋体" w:cs="宋体"/>
          <w:color w:val="auto"/>
          <w:spacing w:val="-2"/>
          <w:sz w:val="23"/>
          <w:szCs w:val="23"/>
        </w:rPr>
        <w:t>申请人的资格要求：</w:t>
      </w:r>
    </w:p>
    <w:p>
      <w:pPr>
        <w:spacing w:line="227" w:lineRule="auto"/>
        <w:ind w:left="578"/>
        <w:rPr>
          <w:rFonts w:ascii="宋体" w:hAnsi="宋体" w:eastAsia="宋体" w:cs="宋体"/>
          <w:color w:val="auto"/>
          <w:spacing w:val="7"/>
          <w:sz w:val="23"/>
          <w:szCs w:val="23"/>
        </w:rPr>
      </w:pPr>
      <w:r>
        <w:rPr>
          <w:rFonts w:ascii="宋体" w:hAnsi="宋体" w:eastAsia="宋体" w:cs="宋体"/>
          <w:color w:val="auto"/>
          <w:spacing w:val="7"/>
          <w:sz w:val="23"/>
          <w:szCs w:val="23"/>
        </w:rPr>
        <w:t>（1）一般资格要求：符合《中华人民共和国政府采购法》第二十二条规定,具有独立法人资格，具有独立承担民事责任的能力。</w:t>
      </w:r>
    </w:p>
    <w:p>
      <w:pPr>
        <w:spacing w:line="227" w:lineRule="auto"/>
        <w:ind w:left="578"/>
        <w:rPr>
          <w:rFonts w:ascii="宋体" w:hAnsi="宋体" w:eastAsia="宋体" w:cs="宋体"/>
          <w:color w:val="auto"/>
          <w:spacing w:val="7"/>
          <w:sz w:val="23"/>
          <w:szCs w:val="23"/>
        </w:rPr>
      </w:pPr>
      <w:r>
        <w:rPr>
          <w:rFonts w:ascii="宋体" w:hAnsi="宋体" w:eastAsia="宋体" w:cs="宋体"/>
          <w:color w:val="auto"/>
          <w:spacing w:val="7"/>
          <w:sz w:val="23"/>
          <w:szCs w:val="23"/>
        </w:rPr>
        <w:t>（2）投标供应商须提供的材料：</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1.</w:t>
      </w:r>
      <w:r>
        <w:rPr>
          <w:rFonts w:ascii="宋体" w:hAnsi="宋体" w:eastAsia="宋体" w:cs="宋体"/>
          <w:color w:val="auto"/>
          <w:spacing w:val="7"/>
          <w:sz w:val="23"/>
          <w:szCs w:val="23"/>
        </w:rPr>
        <w:t xml:space="preserve">有效的营业执照、资质证书、安全生产许可证。                          </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2.</w:t>
      </w:r>
      <w:r>
        <w:rPr>
          <w:rFonts w:ascii="宋体" w:hAnsi="宋体" w:eastAsia="宋体" w:cs="宋体"/>
          <w:color w:val="auto"/>
          <w:spacing w:val="7"/>
          <w:sz w:val="23"/>
          <w:szCs w:val="23"/>
        </w:rPr>
        <w:t>企业依法纳税的证明材料（202</w:t>
      </w:r>
      <w:r>
        <w:rPr>
          <w:rFonts w:hint="eastAsia" w:ascii="宋体" w:hAnsi="宋体" w:eastAsia="宋体" w:cs="宋体"/>
          <w:color w:val="auto"/>
          <w:spacing w:val="7"/>
          <w:sz w:val="23"/>
          <w:szCs w:val="23"/>
          <w:lang w:val="en-US" w:eastAsia="zh-CN"/>
        </w:rPr>
        <w:t>2</w:t>
      </w:r>
      <w:r>
        <w:rPr>
          <w:rFonts w:ascii="宋体" w:hAnsi="宋体" w:eastAsia="宋体" w:cs="宋体"/>
          <w:color w:val="auto"/>
          <w:spacing w:val="7"/>
          <w:sz w:val="23"/>
          <w:szCs w:val="23"/>
        </w:rPr>
        <w:t>年</w:t>
      </w:r>
      <w:r>
        <w:rPr>
          <w:rFonts w:hint="eastAsia" w:ascii="宋体" w:hAnsi="宋体" w:eastAsia="宋体" w:cs="宋体"/>
          <w:color w:val="auto"/>
          <w:spacing w:val="7"/>
          <w:sz w:val="23"/>
          <w:szCs w:val="23"/>
          <w:lang w:eastAsia="zh-CN"/>
        </w:rPr>
        <w:t>任意一个月</w:t>
      </w:r>
      <w:r>
        <w:rPr>
          <w:rFonts w:ascii="宋体" w:hAnsi="宋体" w:eastAsia="宋体" w:cs="宋体"/>
          <w:color w:val="auto"/>
          <w:spacing w:val="7"/>
          <w:sz w:val="23"/>
          <w:szCs w:val="23"/>
        </w:rPr>
        <w:t>）依法纳税的凭证或由税务部门出具的完税证明。</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3.</w:t>
      </w:r>
      <w:r>
        <w:rPr>
          <w:rFonts w:ascii="宋体" w:hAnsi="宋体" w:eastAsia="宋体" w:cs="宋体"/>
          <w:color w:val="auto"/>
          <w:spacing w:val="7"/>
          <w:sz w:val="23"/>
          <w:szCs w:val="23"/>
        </w:rPr>
        <w:t>投标供应商提供202</w:t>
      </w:r>
      <w:r>
        <w:rPr>
          <w:rFonts w:hint="eastAsia" w:ascii="宋体" w:hAnsi="宋体" w:eastAsia="宋体" w:cs="宋体"/>
          <w:color w:val="auto"/>
          <w:spacing w:val="7"/>
          <w:sz w:val="23"/>
          <w:szCs w:val="23"/>
          <w:lang w:val="en-US" w:eastAsia="zh-CN"/>
        </w:rPr>
        <w:t>1</w:t>
      </w:r>
      <w:r>
        <w:rPr>
          <w:rFonts w:ascii="宋体" w:hAnsi="宋体" w:eastAsia="宋体" w:cs="宋体"/>
          <w:color w:val="auto"/>
          <w:spacing w:val="7"/>
          <w:sz w:val="23"/>
          <w:szCs w:val="23"/>
        </w:rPr>
        <w:t>年的财务</w:t>
      </w:r>
      <w:r>
        <w:rPr>
          <w:rFonts w:hint="eastAsia" w:ascii="宋体" w:hAnsi="宋体" w:eastAsia="宋体" w:cs="宋体"/>
          <w:color w:val="auto"/>
          <w:spacing w:val="7"/>
          <w:sz w:val="23"/>
          <w:szCs w:val="23"/>
          <w:lang w:eastAsia="zh-CN"/>
        </w:rPr>
        <w:t>报表（</w:t>
      </w:r>
      <w:r>
        <w:rPr>
          <w:rFonts w:hint="eastAsia" w:ascii="宋体" w:hAnsi="宋体" w:eastAsia="宋体" w:cs="宋体"/>
          <w:color w:val="auto"/>
          <w:spacing w:val="7"/>
          <w:sz w:val="23"/>
          <w:szCs w:val="23"/>
          <w:lang w:val="en-US" w:eastAsia="zh-CN"/>
        </w:rPr>
        <w:t>新成立企业可根据自身情况酌情递交相关材料）</w:t>
      </w:r>
      <w:r>
        <w:rPr>
          <w:rFonts w:ascii="宋体" w:hAnsi="宋体" w:eastAsia="宋体" w:cs="宋体"/>
          <w:color w:val="auto"/>
          <w:spacing w:val="7"/>
          <w:sz w:val="23"/>
          <w:szCs w:val="23"/>
        </w:rPr>
        <w:t>。</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4.</w:t>
      </w:r>
      <w:r>
        <w:rPr>
          <w:rFonts w:ascii="宋体" w:hAnsi="宋体" w:eastAsia="宋体" w:cs="宋体"/>
          <w:color w:val="auto"/>
          <w:spacing w:val="7"/>
          <w:sz w:val="23"/>
          <w:szCs w:val="23"/>
        </w:rPr>
        <w:t>投标供应商依法缴纳社会保障资金的相关材料。</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5.</w:t>
      </w:r>
      <w:r>
        <w:rPr>
          <w:rFonts w:ascii="宋体" w:hAnsi="宋体" w:eastAsia="宋体" w:cs="宋体"/>
          <w:color w:val="auto"/>
          <w:spacing w:val="7"/>
          <w:sz w:val="23"/>
          <w:szCs w:val="23"/>
        </w:rPr>
        <w:t>提供投标供应商近三年内在“中国裁判文书网”网站（wenshu.court.gov.cn）查询截图，对有刑事犯罪或行政处罚记录的供应商，拒绝其参与政府采购活动。</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6.</w:t>
      </w:r>
      <w:r>
        <w:rPr>
          <w:rFonts w:ascii="宋体" w:hAnsi="宋体" w:eastAsia="宋体" w:cs="宋体"/>
          <w:color w:val="auto"/>
          <w:spacing w:val="7"/>
          <w:sz w:val="23"/>
          <w:szCs w:val="23"/>
        </w:rPr>
        <w:t>在“信用中国”网站(www.creditchina.gov.cn)及中国政府采购网(</w:t>
      </w:r>
      <w:r>
        <w:rPr>
          <w:rFonts w:ascii="宋体" w:hAnsi="宋体" w:eastAsia="宋体" w:cs="宋体"/>
          <w:color w:val="auto"/>
          <w:spacing w:val="7"/>
          <w:sz w:val="23"/>
          <w:szCs w:val="23"/>
          <w:lang w:val="en-US" w:eastAsia="zh-CN"/>
        </w:rPr>
        <w:t>(</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www.ccgp.gov.cn)等渠道查询后均无相关主体失信、违法记录（查询打印网页面须完</w:t>
      </w:r>
      <w:r>
        <w:rPr>
          <w:rFonts w:ascii="宋体" w:hAnsi="宋体" w:eastAsia="宋体" w:cs="宋体"/>
          <w:color w:val="auto"/>
          <w:spacing w:val="7"/>
          <w:sz w:val="23"/>
          <w:szCs w:val="23"/>
        </w:rPr>
        <w:t>整，能看到是否有违法、失信的记录信息）；对列入失信被执行人、重大税收违法案 件当事人名单、政府采购严重违法失信行为记录名单及其他不符合《中华人民共和国 政府采购法》第二十二条规定条件的供应商，拒绝其参与政府采购活动(若有不良信用 记录，按无效投标处理)。</w:t>
      </w:r>
    </w:p>
    <w:p>
      <w:pPr>
        <w:numPr>
          <w:ilvl w:val="0"/>
          <w:numId w:val="1"/>
        </w:numPr>
        <w:spacing w:line="227" w:lineRule="auto"/>
        <w:ind w:left="578"/>
        <w:rPr>
          <w:rFonts w:ascii="宋体" w:hAnsi="宋体" w:eastAsia="宋体" w:cs="宋体"/>
          <w:color w:val="auto"/>
          <w:spacing w:val="7"/>
          <w:sz w:val="23"/>
          <w:szCs w:val="23"/>
        </w:rPr>
      </w:pPr>
      <w:r>
        <w:rPr>
          <w:rFonts w:ascii="宋体" w:hAnsi="宋体" w:eastAsia="宋体" w:cs="宋体"/>
          <w:color w:val="auto"/>
          <w:spacing w:val="7"/>
          <w:sz w:val="23"/>
          <w:szCs w:val="23"/>
        </w:rPr>
        <w:t>投标供应商提供参加政府采购活动近三年内在经营活动中没有重大违法记录的书面声明函原件（格式自拟）。</w:t>
      </w:r>
    </w:p>
    <w:p>
      <w:pPr>
        <w:spacing w:line="227" w:lineRule="auto"/>
        <w:ind w:left="578"/>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val="en-US" w:eastAsia="zh-CN"/>
        </w:rPr>
        <w:t>8</w:t>
      </w:r>
      <w:r>
        <w:rPr>
          <w:rFonts w:hint="eastAsia" w:ascii="宋体" w:hAnsi="宋体" w:eastAsia="宋体" w:cs="宋体"/>
          <w:color w:val="auto"/>
          <w:spacing w:val="7"/>
          <w:sz w:val="23"/>
          <w:szCs w:val="23"/>
          <w:lang w:eastAsia="zh-CN"/>
        </w:rPr>
        <w:t>.落实政府采购政策需满足的资格要求：按照《政府采购促进中小企业发展管理办法》(财库〔2020〕46号）规定，本项目专门面向中小企业采购。</w:t>
      </w:r>
    </w:p>
    <w:p>
      <w:pPr>
        <w:spacing w:line="227" w:lineRule="auto"/>
        <w:ind w:left="578"/>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val="en-US" w:eastAsia="zh-CN"/>
        </w:rPr>
        <w:t>9.</w:t>
      </w:r>
      <w:r>
        <w:rPr>
          <w:rFonts w:hint="eastAsia" w:ascii="宋体" w:hAnsi="宋体" w:eastAsia="宋体" w:cs="宋体"/>
          <w:color w:val="auto"/>
          <w:spacing w:val="7"/>
          <w:sz w:val="23"/>
          <w:szCs w:val="23"/>
          <w:lang w:eastAsia="zh-CN"/>
        </w:rPr>
        <w:t>具有建设行政主管部门颁发的建筑工程施工总承包三级及以上资质。</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10.拟投入本</w:t>
      </w:r>
      <w:r>
        <w:rPr>
          <w:rFonts w:hint="eastAsia" w:ascii="宋体" w:hAnsi="宋体" w:eastAsia="宋体" w:cs="宋体"/>
          <w:color w:val="auto"/>
          <w:spacing w:val="7"/>
          <w:sz w:val="23"/>
          <w:szCs w:val="23"/>
          <w:lang w:eastAsia="zh-CN"/>
        </w:rPr>
        <w:t>项目经理持有建筑工程专业二级及以上建造师注册证书</w:t>
      </w:r>
      <w:r>
        <w:rPr>
          <w:rFonts w:ascii="宋体" w:hAnsi="宋体" w:eastAsia="宋体" w:cs="宋体"/>
          <w:color w:val="auto"/>
          <w:spacing w:val="7"/>
          <w:sz w:val="23"/>
          <w:szCs w:val="23"/>
        </w:rPr>
        <w:t>。</w:t>
      </w:r>
    </w:p>
    <w:p>
      <w:pPr>
        <w:spacing w:line="227" w:lineRule="auto"/>
        <w:ind w:left="578"/>
        <w:rPr>
          <w:rFonts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11.</w:t>
      </w:r>
      <w:r>
        <w:rPr>
          <w:rFonts w:ascii="宋体" w:hAnsi="宋体" w:eastAsia="宋体" w:cs="宋体"/>
          <w:color w:val="auto"/>
          <w:spacing w:val="7"/>
          <w:sz w:val="23"/>
          <w:szCs w:val="23"/>
        </w:rPr>
        <w:t>本项目不接受联合体投标。</w:t>
      </w:r>
    </w:p>
    <w:p>
      <w:pPr>
        <w:spacing w:before="228" w:line="306" w:lineRule="exact"/>
        <w:ind w:left="97"/>
        <w:outlineLvl w:val="0"/>
        <w:rPr>
          <w:rFonts w:ascii="宋体" w:hAnsi="宋体" w:eastAsia="宋体" w:cs="宋体"/>
          <w:color w:val="auto"/>
          <w:sz w:val="23"/>
          <w:szCs w:val="23"/>
        </w:rPr>
      </w:pPr>
      <w:r>
        <w:rPr>
          <w:rFonts w:ascii="宋体" w:hAnsi="宋体" w:eastAsia="宋体" w:cs="宋体"/>
          <w:color w:val="auto"/>
          <w:spacing w:val="9"/>
          <w:position w:val="1"/>
          <w:sz w:val="23"/>
          <w:szCs w:val="23"/>
        </w:rPr>
        <w:t>三、获取招标文</w:t>
      </w:r>
      <w:r>
        <w:rPr>
          <w:rFonts w:ascii="宋体" w:hAnsi="宋体" w:eastAsia="宋体" w:cs="宋体"/>
          <w:color w:val="auto"/>
          <w:spacing w:val="7"/>
          <w:position w:val="1"/>
          <w:sz w:val="23"/>
          <w:szCs w:val="23"/>
        </w:rPr>
        <w:t>件</w:t>
      </w:r>
    </w:p>
    <w:p>
      <w:pPr>
        <w:spacing w:before="54" w:line="289" w:lineRule="auto"/>
        <w:ind w:left="115" w:right="105" w:firstLine="533"/>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4"/>
          <w:sz w:val="23"/>
          <w:szCs w:val="23"/>
          <w:u w:val="single" w:color="auto"/>
        </w:rPr>
        <w:t>202</w:t>
      </w:r>
      <w:r>
        <w:rPr>
          <w:rFonts w:ascii="宋体" w:hAnsi="宋体" w:eastAsia="宋体" w:cs="宋体"/>
          <w:color w:val="auto"/>
          <w:spacing w:val="-13"/>
          <w:sz w:val="23"/>
          <w:szCs w:val="23"/>
          <w:u w:val="single" w:color="auto"/>
        </w:rPr>
        <w:t>2</w:t>
      </w:r>
      <w:r>
        <w:rPr>
          <w:rFonts w:ascii="宋体" w:hAnsi="宋体" w:eastAsia="宋体" w:cs="宋体"/>
          <w:color w:val="auto"/>
          <w:spacing w:val="-7"/>
          <w:sz w:val="23"/>
          <w:szCs w:val="23"/>
          <w:u w:val="single" w:color="auto"/>
        </w:rPr>
        <w:t xml:space="preserve"> 年</w:t>
      </w:r>
      <w:r>
        <w:rPr>
          <w:rFonts w:hint="eastAsia" w:ascii="宋体" w:hAnsi="宋体" w:eastAsia="宋体" w:cs="宋体"/>
          <w:color w:val="auto"/>
          <w:spacing w:val="-7"/>
          <w:sz w:val="23"/>
          <w:szCs w:val="23"/>
          <w:u w:val="single" w:color="auto"/>
          <w:lang w:val="en-US" w:eastAsia="zh-CN"/>
        </w:rPr>
        <w:t>7</w:t>
      </w:r>
      <w:r>
        <w:rPr>
          <w:rFonts w:ascii="宋体" w:hAnsi="宋体" w:eastAsia="宋体" w:cs="宋体"/>
          <w:color w:val="auto"/>
          <w:spacing w:val="-7"/>
          <w:sz w:val="23"/>
          <w:szCs w:val="23"/>
          <w:u w:val="single" w:color="auto"/>
        </w:rPr>
        <w:t>月</w:t>
      </w:r>
      <w:r>
        <w:rPr>
          <w:rFonts w:hint="eastAsia" w:ascii="宋体" w:hAnsi="宋体" w:eastAsia="宋体" w:cs="宋体"/>
          <w:color w:val="auto"/>
          <w:spacing w:val="-7"/>
          <w:sz w:val="23"/>
          <w:szCs w:val="23"/>
          <w:u w:val="single" w:color="auto"/>
          <w:lang w:val="en-US" w:eastAsia="zh-CN"/>
        </w:rPr>
        <w:t>26</w:t>
      </w:r>
      <w:r>
        <w:rPr>
          <w:rFonts w:ascii="宋体" w:hAnsi="宋体" w:eastAsia="宋体" w:cs="宋体"/>
          <w:color w:val="auto"/>
          <w:spacing w:val="-7"/>
          <w:sz w:val="23"/>
          <w:szCs w:val="23"/>
          <w:u w:val="single" w:color="auto"/>
        </w:rPr>
        <w:t>日</w:t>
      </w:r>
      <w:r>
        <w:rPr>
          <w:rFonts w:ascii="宋体" w:hAnsi="宋体" w:eastAsia="宋体" w:cs="宋体"/>
          <w:color w:val="auto"/>
          <w:spacing w:val="-7"/>
          <w:sz w:val="23"/>
          <w:szCs w:val="23"/>
        </w:rPr>
        <w:t>至</w:t>
      </w:r>
      <w:r>
        <w:rPr>
          <w:rFonts w:ascii="宋体" w:hAnsi="宋体" w:eastAsia="宋体" w:cs="宋体"/>
          <w:color w:val="auto"/>
          <w:spacing w:val="-7"/>
          <w:sz w:val="23"/>
          <w:szCs w:val="23"/>
          <w:u w:val="single" w:color="auto"/>
        </w:rPr>
        <w:t xml:space="preserve"> 2022 年</w:t>
      </w:r>
      <w:r>
        <w:rPr>
          <w:rFonts w:hint="eastAsia" w:ascii="宋体" w:hAnsi="宋体" w:eastAsia="宋体" w:cs="宋体"/>
          <w:color w:val="auto"/>
          <w:spacing w:val="-7"/>
          <w:sz w:val="23"/>
          <w:szCs w:val="23"/>
          <w:u w:val="single" w:color="auto"/>
          <w:lang w:val="en-US" w:eastAsia="zh-CN"/>
        </w:rPr>
        <w:t>8</w:t>
      </w:r>
      <w:r>
        <w:rPr>
          <w:rFonts w:ascii="宋体" w:hAnsi="宋体" w:eastAsia="宋体" w:cs="宋体"/>
          <w:color w:val="auto"/>
          <w:spacing w:val="-7"/>
          <w:sz w:val="23"/>
          <w:szCs w:val="23"/>
          <w:u w:val="single" w:color="auto"/>
        </w:rPr>
        <w:t>月</w:t>
      </w:r>
      <w:r>
        <w:rPr>
          <w:rFonts w:hint="eastAsia" w:ascii="宋体" w:hAnsi="宋体" w:eastAsia="宋体" w:cs="宋体"/>
          <w:color w:val="auto"/>
          <w:spacing w:val="-7"/>
          <w:sz w:val="23"/>
          <w:szCs w:val="23"/>
          <w:u w:val="single" w:color="auto"/>
          <w:lang w:val="en-US" w:eastAsia="zh-CN"/>
        </w:rPr>
        <w:t>2</w:t>
      </w:r>
      <w:r>
        <w:rPr>
          <w:rFonts w:ascii="宋体" w:hAnsi="宋体" w:eastAsia="宋体" w:cs="宋体"/>
          <w:color w:val="auto"/>
          <w:spacing w:val="-7"/>
          <w:sz w:val="23"/>
          <w:szCs w:val="23"/>
          <w:u w:val="single" w:color="auto"/>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9:00</w:t>
      </w:r>
      <w:r>
        <w:rPr>
          <w:rFonts w:ascii="宋体" w:hAnsi="宋体" w:eastAsia="宋体" w:cs="宋体"/>
          <w:color w:val="auto"/>
          <w:spacing w:val="-7"/>
          <w:sz w:val="23"/>
          <w:szCs w:val="23"/>
        </w:rPr>
        <w:t>时至</w:t>
      </w:r>
      <w:r>
        <w:rPr>
          <w:rFonts w:hint="eastAsia" w:ascii="宋体" w:hAnsi="宋体" w:eastAsia="宋体" w:cs="宋体"/>
          <w:color w:val="auto"/>
          <w:spacing w:val="-7"/>
          <w:sz w:val="23"/>
          <w:szCs w:val="23"/>
          <w:lang w:val="en-US" w:eastAsia="zh-CN"/>
        </w:rPr>
        <w:t>13:00</w:t>
      </w:r>
      <w:r>
        <w:rPr>
          <w:rFonts w:ascii="宋体" w:hAnsi="宋体" w:eastAsia="宋体" w:cs="宋体"/>
          <w:color w:val="auto"/>
          <w:spacing w:val="-7"/>
          <w:sz w:val="23"/>
          <w:szCs w:val="23"/>
        </w:rPr>
        <w:t>时，下午</w:t>
      </w:r>
      <w:r>
        <w:rPr>
          <w:rFonts w:hint="eastAsia" w:ascii="宋体" w:hAnsi="宋体" w:eastAsia="宋体" w:cs="宋体"/>
          <w:color w:val="auto"/>
          <w:spacing w:val="-7"/>
          <w:sz w:val="23"/>
          <w:szCs w:val="23"/>
          <w:lang w:val="en-US" w:eastAsia="zh-CN"/>
        </w:rPr>
        <w:t>13:00</w:t>
      </w:r>
      <w:r>
        <w:rPr>
          <w:rFonts w:ascii="宋体" w:hAnsi="宋体" w:eastAsia="宋体" w:cs="宋体"/>
          <w:color w:val="auto"/>
          <w:spacing w:val="-7"/>
          <w:sz w:val="23"/>
          <w:szCs w:val="23"/>
        </w:rPr>
        <w:t>时至</w:t>
      </w:r>
      <w:r>
        <w:rPr>
          <w:rFonts w:hint="eastAsia" w:ascii="宋体" w:hAnsi="宋体" w:eastAsia="宋体" w:cs="宋体"/>
          <w:color w:val="auto"/>
          <w:sz w:val="23"/>
          <w:szCs w:val="23"/>
          <w:lang w:val="en-US" w:eastAsia="zh-CN"/>
        </w:rPr>
        <w:t>17:00</w:t>
      </w:r>
      <w:r>
        <w:rPr>
          <w:rFonts w:ascii="宋体" w:hAnsi="宋体" w:eastAsia="宋体" w:cs="宋体"/>
          <w:color w:val="auto"/>
          <w:spacing w:val="4"/>
          <w:sz w:val="23"/>
          <w:szCs w:val="23"/>
        </w:rPr>
        <w:t>时</w:t>
      </w:r>
      <w:r>
        <w:rPr>
          <w:rFonts w:ascii="宋体" w:hAnsi="宋体" w:eastAsia="宋体" w:cs="宋体"/>
          <w:color w:val="auto"/>
          <w:spacing w:val="3"/>
          <w:sz w:val="23"/>
          <w:szCs w:val="23"/>
        </w:rPr>
        <w:t xml:space="preserve"> (北京时间，法定节假日除外)</w:t>
      </w:r>
    </w:p>
    <w:p>
      <w:pPr>
        <w:spacing w:before="1" w:line="227" w:lineRule="auto"/>
        <w:ind w:left="637"/>
        <w:rPr>
          <w:rFonts w:ascii="宋体" w:hAnsi="宋体" w:eastAsia="宋体" w:cs="宋体"/>
          <w:color w:val="auto"/>
          <w:sz w:val="23"/>
          <w:szCs w:val="23"/>
        </w:rPr>
      </w:pPr>
      <w:r>
        <w:rPr>
          <w:rFonts w:ascii="宋体" w:hAnsi="宋体" w:eastAsia="宋体" w:cs="宋体"/>
          <w:color w:val="auto"/>
          <w:spacing w:val="16"/>
          <w:sz w:val="23"/>
          <w:szCs w:val="23"/>
        </w:rPr>
        <w:t>地</w:t>
      </w:r>
      <w:r>
        <w:rPr>
          <w:rFonts w:ascii="宋体" w:hAnsi="宋体" w:eastAsia="宋体" w:cs="宋体"/>
          <w:color w:val="auto"/>
          <w:spacing w:val="11"/>
          <w:sz w:val="23"/>
          <w:szCs w:val="23"/>
        </w:rPr>
        <w:t>点</w:t>
      </w:r>
      <w:r>
        <w:rPr>
          <w:rFonts w:ascii="宋体" w:hAnsi="宋体" w:eastAsia="宋体" w:cs="宋体"/>
          <w:color w:val="auto"/>
          <w:spacing w:val="8"/>
          <w:sz w:val="23"/>
          <w:szCs w:val="23"/>
        </w:rPr>
        <w:t>：全国公共资源交易平台 (贵州省•铜仁市)</w:t>
      </w:r>
    </w:p>
    <w:p>
      <w:pPr>
        <w:spacing w:before="47" w:line="230" w:lineRule="auto"/>
        <w:ind w:left="542"/>
        <w:rPr>
          <w:rFonts w:ascii="宋体" w:hAnsi="宋体" w:eastAsia="宋体" w:cs="宋体"/>
          <w:color w:val="auto"/>
          <w:sz w:val="23"/>
          <w:szCs w:val="23"/>
        </w:rPr>
      </w:pPr>
      <w:r>
        <w:rPr>
          <w:rFonts w:ascii="宋体" w:hAnsi="宋体" w:eastAsia="宋体" w:cs="宋体"/>
          <w:color w:val="auto"/>
          <w:spacing w:val="11"/>
          <w:sz w:val="23"/>
          <w:szCs w:val="23"/>
        </w:rPr>
        <w:t>方</w:t>
      </w:r>
      <w:r>
        <w:rPr>
          <w:rFonts w:ascii="宋体" w:hAnsi="宋体" w:eastAsia="宋体" w:cs="宋体"/>
          <w:color w:val="auto"/>
          <w:spacing w:val="8"/>
          <w:sz w:val="23"/>
          <w:szCs w:val="23"/>
        </w:rPr>
        <w:t>式：网上购买</w:t>
      </w:r>
    </w:p>
    <w:p>
      <w:pPr>
        <w:spacing w:before="73" w:line="227" w:lineRule="auto"/>
        <w:ind w:left="541"/>
        <w:rPr>
          <w:rFonts w:ascii="宋体" w:hAnsi="宋体" w:eastAsia="宋体" w:cs="宋体"/>
          <w:color w:val="auto"/>
          <w:sz w:val="23"/>
          <w:szCs w:val="23"/>
        </w:rPr>
      </w:pPr>
      <w:r>
        <w:rPr>
          <w:rFonts w:ascii="宋体" w:hAnsi="宋体" w:eastAsia="宋体" w:cs="宋体"/>
          <w:color w:val="auto"/>
          <w:spacing w:val="14"/>
          <w:sz w:val="23"/>
          <w:szCs w:val="23"/>
        </w:rPr>
        <w:t>售</w:t>
      </w:r>
      <w:r>
        <w:rPr>
          <w:rFonts w:ascii="宋体" w:hAnsi="宋体" w:eastAsia="宋体" w:cs="宋体"/>
          <w:color w:val="auto"/>
          <w:spacing w:val="8"/>
          <w:sz w:val="23"/>
          <w:szCs w:val="23"/>
        </w:rPr>
        <w:t>价</w:t>
      </w:r>
      <w:r>
        <w:rPr>
          <w:rFonts w:ascii="宋体" w:hAnsi="宋体" w:eastAsia="宋体" w:cs="宋体"/>
          <w:color w:val="auto"/>
          <w:spacing w:val="7"/>
          <w:sz w:val="23"/>
          <w:szCs w:val="23"/>
        </w:rPr>
        <w:t>：人民币0 元/套</w:t>
      </w:r>
    </w:p>
    <w:p>
      <w:pPr>
        <w:spacing w:before="76" w:line="298" w:lineRule="auto"/>
        <w:ind w:left="1" w:right="2" w:firstLine="480"/>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10"/>
          <w:sz w:val="23"/>
          <w:szCs w:val="23"/>
        </w:rPr>
        <w:t>：投标人应随时登录贵州省政府采购网或铜仁市公共资源交易中心网 (交易平台) 查</w:t>
      </w:r>
      <w:r>
        <w:rPr>
          <w:rFonts w:ascii="宋体" w:hAnsi="宋体" w:eastAsia="宋体" w:cs="宋体"/>
          <w:color w:val="auto"/>
          <w:sz w:val="23"/>
          <w:szCs w:val="23"/>
        </w:rPr>
        <w:t xml:space="preserve"> </w:t>
      </w:r>
      <w:r>
        <w:rPr>
          <w:rFonts w:ascii="宋体" w:hAnsi="宋体" w:eastAsia="宋体" w:cs="宋体"/>
          <w:color w:val="auto"/>
          <w:spacing w:val="20"/>
          <w:sz w:val="23"/>
          <w:szCs w:val="23"/>
        </w:rPr>
        <w:t>看、</w:t>
      </w:r>
      <w:r>
        <w:rPr>
          <w:rFonts w:ascii="宋体" w:hAnsi="宋体" w:eastAsia="宋体" w:cs="宋体"/>
          <w:color w:val="auto"/>
          <w:spacing w:val="18"/>
          <w:sz w:val="23"/>
          <w:szCs w:val="23"/>
        </w:rPr>
        <w:t>处</w:t>
      </w:r>
      <w:r>
        <w:rPr>
          <w:rFonts w:ascii="宋体" w:hAnsi="宋体" w:eastAsia="宋体" w:cs="宋体"/>
          <w:color w:val="auto"/>
          <w:spacing w:val="10"/>
          <w:sz w:val="23"/>
          <w:szCs w:val="23"/>
        </w:rPr>
        <w:t>理采购人发出的文件澄清、补充、更正等通知内容，如因投标人未及时上网查询导致</w:t>
      </w:r>
      <w:r>
        <w:rPr>
          <w:rFonts w:ascii="宋体" w:hAnsi="宋体" w:eastAsia="宋体" w:cs="宋体"/>
          <w:color w:val="auto"/>
          <w:sz w:val="23"/>
          <w:szCs w:val="23"/>
        </w:rPr>
        <w:t xml:space="preserve"> </w:t>
      </w:r>
      <w:r>
        <w:rPr>
          <w:rFonts w:ascii="宋体" w:hAnsi="宋体" w:eastAsia="宋体" w:cs="宋体"/>
          <w:color w:val="auto"/>
          <w:spacing w:val="14"/>
          <w:sz w:val="23"/>
          <w:szCs w:val="23"/>
        </w:rPr>
        <w:t>的</w:t>
      </w:r>
      <w:r>
        <w:rPr>
          <w:rFonts w:ascii="宋体" w:hAnsi="宋体" w:eastAsia="宋体" w:cs="宋体"/>
          <w:color w:val="auto"/>
          <w:spacing w:val="8"/>
          <w:sz w:val="23"/>
          <w:szCs w:val="23"/>
        </w:rPr>
        <w:t>后果，由投标人自己承担。</w:t>
      </w:r>
    </w:p>
    <w:p>
      <w:pPr>
        <w:spacing w:before="229" w:line="231" w:lineRule="auto"/>
        <w:ind w:left="24"/>
        <w:outlineLvl w:val="0"/>
        <w:rPr>
          <w:rFonts w:ascii="宋体" w:hAnsi="宋体" w:eastAsia="宋体" w:cs="宋体"/>
          <w:color w:val="auto"/>
          <w:sz w:val="23"/>
          <w:szCs w:val="23"/>
        </w:rPr>
      </w:pPr>
      <w:r>
        <w:rPr>
          <w:rFonts w:ascii="宋体" w:hAnsi="宋体" w:eastAsia="宋体" w:cs="宋体"/>
          <w:color w:val="auto"/>
          <w:spacing w:val="16"/>
          <w:sz w:val="23"/>
          <w:szCs w:val="23"/>
        </w:rPr>
        <w:t>四</w:t>
      </w:r>
      <w:r>
        <w:rPr>
          <w:rFonts w:ascii="宋体" w:hAnsi="宋体" w:eastAsia="宋体" w:cs="宋体"/>
          <w:color w:val="auto"/>
          <w:spacing w:val="8"/>
          <w:sz w:val="23"/>
          <w:szCs w:val="23"/>
        </w:rPr>
        <w:t>、提交投标文件截止时间、开标时间和地点</w:t>
      </w:r>
    </w:p>
    <w:p>
      <w:pPr>
        <w:spacing w:before="72" w:line="228" w:lineRule="auto"/>
        <w:ind w:left="493"/>
        <w:rPr>
          <w:rFonts w:ascii="宋体" w:hAnsi="宋体" w:eastAsia="宋体" w:cs="宋体"/>
          <w:color w:val="auto"/>
          <w:sz w:val="23"/>
          <w:szCs w:val="23"/>
        </w:rPr>
      </w:pPr>
      <w:r>
        <w:rPr>
          <w:rFonts w:ascii="宋体" w:hAnsi="宋体" w:eastAsia="宋体" w:cs="宋体"/>
          <w:color w:val="auto"/>
          <w:spacing w:val="1"/>
          <w:sz w:val="23"/>
          <w:szCs w:val="23"/>
        </w:rPr>
        <w:t>时间：</w:t>
      </w:r>
      <w:r>
        <w:rPr>
          <w:rFonts w:hint="eastAsia" w:ascii="宋体" w:hAnsi="宋体" w:eastAsia="宋体" w:cs="宋体"/>
          <w:color w:val="auto"/>
          <w:spacing w:val="1"/>
          <w:sz w:val="23"/>
          <w:szCs w:val="23"/>
          <w:u w:val="single" w:color="auto"/>
          <w:lang w:eastAsia="zh-CN"/>
        </w:rPr>
        <w:t>2022 年8月11日10点 30 分</w:t>
      </w:r>
      <w:r>
        <w:rPr>
          <w:rFonts w:ascii="宋体" w:hAnsi="宋体" w:eastAsia="宋体" w:cs="宋体"/>
          <w:color w:val="auto"/>
          <w:spacing w:val="1"/>
          <w:sz w:val="23"/>
          <w:szCs w:val="23"/>
        </w:rPr>
        <w:t xml:space="preserve"> (北京时</w:t>
      </w:r>
      <w:r>
        <w:rPr>
          <w:rFonts w:ascii="宋体" w:hAnsi="宋体" w:eastAsia="宋体" w:cs="宋体"/>
          <w:color w:val="auto"/>
          <w:sz w:val="23"/>
          <w:szCs w:val="23"/>
        </w:rPr>
        <w:t>间)</w:t>
      </w:r>
    </w:p>
    <w:p>
      <w:pPr>
        <w:spacing w:before="75" w:line="232" w:lineRule="auto"/>
        <w:ind w:left="3" w:firstLine="496" w:firstLineChars="200"/>
        <w:outlineLvl w:val="0"/>
        <w:rPr>
          <w:rFonts w:hint="eastAsia" w:ascii="宋体" w:hAnsi="宋体" w:eastAsia="宋体" w:cs="宋体"/>
          <w:color w:val="auto"/>
          <w:spacing w:val="9"/>
          <w:sz w:val="23"/>
          <w:szCs w:val="23"/>
          <w:lang w:eastAsia="zh-CN"/>
        </w:rPr>
      </w:pPr>
      <w:r>
        <w:rPr>
          <w:rFonts w:ascii="宋体" w:hAnsi="宋体" w:eastAsia="宋体" w:cs="宋体"/>
          <w:color w:val="auto"/>
          <w:spacing w:val="9"/>
          <w:sz w:val="23"/>
          <w:szCs w:val="23"/>
        </w:rPr>
        <w:t>地点：</w:t>
      </w:r>
      <w:r>
        <w:rPr>
          <w:rFonts w:hint="eastAsia" w:ascii="宋体" w:hAnsi="宋体" w:eastAsia="宋体" w:cs="宋体"/>
          <w:color w:val="auto"/>
          <w:spacing w:val="9"/>
          <w:sz w:val="23"/>
          <w:szCs w:val="23"/>
        </w:rPr>
        <w:t>电子文件通过全国公共资源交易平台（贵州省·铜仁市）系统提交</w:t>
      </w:r>
      <w:r>
        <w:rPr>
          <w:rFonts w:hint="eastAsia" w:ascii="宋体" w:hAnsi="宋体" w:eastAsia="宋体" w:cs="宋体"/>
          <w:color w:val="auto"/>
          <w:spacing w:val="9"/>
          <w:sz w:val="23"/>
          <w:szCs w:val="23"/>
          <w:lang w:eastAsia="zh-CN"/>
        </w:rPr>
        <w:t>。</w:t>
      </w:r>
    </w:p>
    <w:p>
      <w:pPr>
        <w:pStyle w:val="2"/>
        <w:rPr>
          <w:rFonts w:hint="eastAsia"/>
        </w:rPr>
      </w:pPr>
    </w:p>
    <w:p>
      <w:pPr>
        <w:spacing w:before="75" w:line="232" w:lineRule="auto"/>
        <w:ind w:left="3"/>
        <w:outlineLvl w:val="0"/>
        <w:rPr>
          <w:rFonts w:ascii="宋体" w:hAnsi="宋体" w:eastAsia="宋体" w:cs="宋体"/>
          <w:color w:val="auto"/>
          <w:sz w:val="23"/>
          <w:szCs w:val="23"/>
        </w:rPr>
      </w:pPr>
      <w:r>
        <w:rPr>
          <w:rFonts w:ascii="宋体" w:hAnsi="宋体" w:eastAsia="宋体" w:cs="宋体"/>
          <w:color w:val="auto"/>
          <w:spacing w:val="8"/>
          <w:sz w:val="23"/>
          <w:szCs w:val="23"/>
        </w:rPr>
        <w:t>六、公告期限</w:t>
      </w:r>
    </w:p>
    <w:p>
      <w:pPr>
        <w:spacing w:before="70" w:line="227" w:lineRule="auto"/>
        <w:ind w:left="641"/>
        <w:rPr>
          <w:rFonts w:ascii="宋体" w:hAnsi="宋体" w:eastAsia="宋体" w:cs="宋体"/>
          <w:color w:val="auto"/>
          <w:sz w:val="23"/>
          <w:szCs w:val="23"/>
        </w:rPr>
      </w:pPr>
      <w:r>
        <w:rPr>
          <w:rFonts w:ascii="宋体" w:hAnsi="宋体" w:eastAsia="宋体" w:cs="宋体"/>
          <w:color w:val="auto"/>
          <w:spacing w:val="-2"/>
          <w:sz w:val="23"/>
          <w:szCs w:val="23"/>
        </w:rPr>
        <w:t>自本公告发布之</w:t>
      </w:r>
      <w:r>
        <w:rPr>
          <w:rFonts w:ascii="宋体" w:hAnsi="宋体" w:eastAsia="宋体" w:cs="宋体"/>
          <w:color w:val="auto"/>
          <w:spacing w:val="-1"/>
          <w:sz w:val="23"/>
          <w:szCs w:val="23"/>
        </w:rPr>
        <w:t>日起 5 个工作日。</w:t>
      </w:r>
    </w:p>
    <w:p>
      <w:pPr>
        <w:spacing w:line="259" w:lineRule="auto"/>
        <w:rPr>
          <w:rFonts w:ascii="Arial"/>
          <w:color w:val="auto"/>
          <w:sz w:val="21"/>
        </w:rPr>
      </w:pPr>
    </w:p>
    <w:p>
      <w:pPr>
        <w:spacing w:before="76"/>
        <w:outlineLvl w:val="0"/>
        <w:rPr>
          <w:rFonts w:ascii="宋体" w:hAnsi="宋体" w:eastAsia="宋体" w:cs="宋体"/>
          <w:color w:val="auto"/>
          <w:sz w:val="23"/>
          <w:szCs w:val="23"/>
        </w:rPr>
      </w:pPr>
      <w:r>
        <w:rPr>
          <w:rFonts w:ascii="宋体" w:hAnsi="宋体" w:eastAsia="宋体" w:cs="宋体"/>
          <w:color w:val="auto"/>
          <w:spacing w:val="9"/>
          <w:sz w:val="23"/>
          <w:szCs w:val="23"/>
        </w:rPr>
        <w:t>七、其他补充事</w:t>
      </w:r>
      <w:r>
        <w:rPr>
          <w:rFonts w:ascii="宋体" w:hAnsi="宋体" w:eastAsia="宋体" w:cs="宋体"/>
          <w:color w:val="auto"/>
          <w:spacing w:val="8"/>
          <w:sz w:val="23"/>
          <w:szCs w:val="23"/>
        </w:rPr>
        <w:t>宜</w:t>
      </w:r>
    </w:p>
    <w:p>
      <w:pPr>
        <w:spacing w:before="61" w:line="229" w:lineRule="auto"/>
        <w:ind w:left="484"/>
        <w:rPr>
          <w:rFonts w:ascii="宋体" w:hAnsi="宋体" w:eastAsia="宋体" w:cs="宋体"/>
          <w:color w:val="auto"/>
          <w:sz w:val="23"/>
          <w:szCs w:val="23"/>
        </w:rPr>
      </w:pPr>
      <w:r>
        <w:rPr>
          <w:rFonts w:ascii="宋体" w:hAnsi="宋体" w:eastAsia="宋体" w:cs="宋体"/>
          <w:color w:val="auto"/>
          <w:spacing w:val="8"/>
          <w:sz w:val="23"/>
          <w:szCs w:val="23"/>
        </w:rPr>
        <w:t>投</w:t>
      </w:r>
      <w:r>
        <w:rPr>
          <w:rFonts w:ascii="宋体" w:hAnsi="宋体" w:eastAsia="宋体" w:cs="宋体"/>
          <w:color w:val="auto"/>
          <w:spacing w:val="7"/>
          <w:sz w:val="23"/>
          <w:szCs w:val="23"/>
        </w:rPr>
        <w:t>标保证金情况：</w:t>
      </w:r>
    </w:p>
    <w:p>
      <w:pPr>
        <w:spacing w:before="75" w:line="228" w:lineRule="auto"/>
        <w:ind w:left="493"/>
        <w:rPr>
          <w:rFonts w:ascii="宋体" w:hAnsi="宋体" w:eastAsia="宋体" w:cs="宋体"/>
          <w:color w:val="auto"/>
          <w:sz w:val="23"/>
          <w:szCs w:val="23"/>
        </w:rPr>
      </w:pPr>
      <w:r>
        <w:rPr>
          <w:rFonts w:ascii="宋体" w:hAnsi="宋体" w:eastAsia="宋体" w:cs="宋体"/>
          <w:color w:val="auto"/>
          <w:spacing w:val="9"/>
          <w:sz w:val="23"/>
          <w:szCs w:val="23"/>
        </w:rPr>
        <w:t>(1) 投标保证金额：</w:t>
      </w:r>
      <w:r>
        <w:rPr>
          <w:rFonts w:hint="eastAsia" w:ascii="宋体" w:hAnsi="宋体" w:eastAsia="宋体" w:cs="宋体"/>
          <w:color w:val="auto"/>
          <w:spacing w:val="9"/>
          <w:sz w:val="23"/>
          <w:szCs w:val="23"/>
          <w:u w:val="single" w:color="auto"/>
          <w:lang w:val="en-US" w:eastAsia="zh-CN"/>
        </w:rPr>
        <w:t>1</w:t>
      </w:r>
      <w:r>
        <w:rPr>
          <w:rFonts w:ascii="宋体" w:hAnsi="宋体" w:eastAsia="宋体" w:cs="宋体"/>
          <w:color w:val="auto"/>
          <w:spacing w:val="9"/>
          <w:sz w:val="23"/>
          <w:szCs w:val="23"/>
          <w:u w:val="single" w:color="auto"/>
        </w:rPr>
        <w:t xml:space="preserve">0000.00 </w:t>
      </w:r>
      <w:r>
        <w:rPr>
          <w:rFonts w:ascii="宋体" w:hAnsi="宋体" w:eastAsia="宋体" w:cs="宋体"/>
          <w:color w:val="auto"/>
          <w:spacing w:val="5"/>
          <w:sz w:val="23"/>
          <w:szCs w:val="23"/>
        </w:rPr>
        <w:t>元</w:t>
      </w:r>
    </w:p>
    <w:p>
      <w:pPr>
        <w:spacing w:before="76" w:line="228" w:lineRule="auto"/>
        <w:ind w:left="493"/>
        <w:rPr>
          <w:rFonts w:ascii="宋体" w:hAnsi="宋体" w:eastAsia="宋体" w:cs="宋体"/>
          <w:color w:val="auto"/>
          <w:sz w:val="23"/>
          <w:szCs w:val="23"/>
        </w:rPr>
      </w:pPr>
      <w:r>
        <w:rPr>
          <w:rFonts w:ascii="宋体" w:hAnsi="宋体" w:eastAsia="宋体" w:cs="宋体"/>
          <w:color w:val="auto"/>
          <w:spacing w:val="-8"/>
          <w:sz w:val="23"/>
          <w:szCs w:val="23"/>
        </w:rPr>
        <w:t>(</w:t>
      </w:r>
      <w:r>
        <w:rPr>
          <w:rFonts w:ascii="宋体" w:hAnsi="宋体" w:eastAsia="宋体" w:cs="宋体"/>
          <w:color w:val="auto"/>
          <w:spacing w:val="-6"/>
          <w:sz w:val="23"/>
          <w:szCs w:val="23"/>
        </w:rPr>
        <w:t>2</w:t>
      </w:r>
      <w:r>
        <w:rPr>
          <w:rFonts w:ascii="宋体" w:hAnsi="宋体" w:eastAsia="宋体" w:cs="宋体"/>
          <w:color w:val="auto"/>
          <w:spacing w:val="-4"/>
          <w:sz w:val="23"/>
          <w:szCs w:val="23"/>
        </w:rPr>
        <w:t>) 投标保证金交纳时间:</w:t>
      </w:r>
      <w:r>
        <w:rPr>
          <w:rFonts w:hint="eastAsia" w:ascii="宋体" w:hAnsi="宋体" w:eastAsia="宋体" w:cs="宋体"/>
          <w:color w:val="auto"/>
          <w:spacing w:val="1"/>
          <w:sz w:val="23"/>
          <w:szCs w:val="23"/>
          <w:u w:val="single" w:color="auto"/>
          <w:lang w:eastAsia="zh-CN"/>
        </w:rPr>
        <w:t>2022 年8月11日10点 30 分</w:t>
      </w:r>
      <w:r>
        <w:rPr>
          <w:rFonts w:ascii="宋体" w:hAnsi="宋体" w:eastAsia="宋体" w:cs="宋体"/>
          <w:color w:val="auto"/>
          <w:spacing w:val="-4"/>
          <w:sz w:val="23"/>
          <w:szCs w:val="23"/>
        </w:rPr>
        <w:t>前</w:t>
      </w:r>
    </w:p>
    <w:p>
      <w:pPr>
        <w:spacing w:before="76" w:line="229" w:lineRule="auto"/>
        <w:ind w:left="493"/>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7"/>
          <w:sz w:val="23"/>
          <w:szCs w:val="23"/>
        </w:rPr>
        <w:t>3) 开户银行及帐号</w:t>
      </w:r>
    </w:p>
    <w:p>
      <w:pPr>
        <w:spacing w:before="75" w:line="228" w:lineRule="auto"/>
        <w:ind w:left="1083"/>
        <w:rPr>
          <w:rFonts w:ascii="宋体" w:hAnsi="宋体" w:eastAsia="宋体" w:cs="宋体"/>
          <w:color w:val="auto"/>
          <w:sz w:val="23"/>
          <w:szCs w:val="23"/>
        </w:rPr>
      </w:pPr>
      <w:r>
        <w:rPr>
          <w:rFonts w:ascii="宋体" w:hAnsi="宋体" w:eastAsia="宋体" w:cs="宋体"/>
          <w:color w:val="auto"/>
          <w:spacing w:val="16"/>
          <w:sz w:val="23"/>
          <w:szCs w:val="23"/>
        </w:rPr>
        <w:t>单</w:t>
      </w:r>
      <w:r>
        <w:rPr>
          <w:rFonts w:ascii="宋体" w:hAnsi="宋体" w:eastAsia="宋体" w:cs="宋体"/>
          <w:color w:val="auto"/>
          <w:spacing w:val="12"/>
          <w:sz w:val="23"/>
          <w:szCs w:val="23"/>
        </w:rPr>
        <w:t>位</w:t>
      </w:r>
      <w:r>
        <w:rPr>
          <w:rFonts w:ascii="宋体" w:hAnsi="宋体" w:eastAsia="宋体" w:cs="宋体"/>
          <w:color w:val="auto"/>
          <w:spacing w:val="8"/>
          <w:sz w:val="23"/>
          <w:szCs w:val="23"/>
        </w:rPr>
        <w:t>名称: 铜仁市公共资源交易中心</w:t>
      </w:r>
    </w:p>
    <w:p>
      <w:pPr>
        <w:spacing w:before="76" w:line="360" w:lineRule="exact"/>
        <w:ind w:left="1082"/>
        <w:rPr>
          <w:rFonts w:ascii="宋体" w:hAnsi="宋体" w:eastAsia="宋体" w:cs="宋体"/>
          <w:color w:val="auto"/>
          <w:sz w:val="23"/>
          <w:szCs w:val="23"/>
        </w:rPr>
      </w:pPr>
      <w:r>
        <w:rPr>
          <w:rFonts w:ascii="宋体" w:hAnsi="宋体" w:eastAsia="宋体" w:cs="宋体"/>
          <w:color w:val="auto"/>
          <w:spacing w:val="16"/>
          <w:position w:val="8"/>
          <w:sz w:val="23"/>
          <w:szCs w:val="23"/>
        </w:rPr>
        <w:t>开</w:t>
      </w:r>
      <w:r>
        <w:rPr>
          <w:rFonts w:ascii="宋体" w:hAnsi="宋体" w:eastAsia="宋体" w:cs="宋体"/>
          <w:color w:val="auto"/>
          <w:spacing w:val="9"/>
          <w:position w:val="8"/>
          <w:sz w:val="23"/>
          <w:szCs w:val="23"/>
        </w:rPr>
        <w:t>户银行:中国工商银行股份有限公司铜仁九龙支行</w:t>
      </w:r>
    </w:p>
    <w:p>
      <w:pPr>
        <w:spacing w:before="1" w:line="229" w:lineRule="auto"/>
        <w:ind w:left="1085"/>
        <w:rPr>
          <w:rFonts w:ascii="宋体" w:hAnsi="宋体" w:eastAsia="宋体" w:cs="宋体"/>
          <w:color w:val="auto"/>
          <w:sz w:val="23"/>
          <w:szCs w:val="23"/>
        </w:rPr>
      </w:pPr>
      <w:r>
        <w:rPr>
          <w:rFonts w:ascii="宋体" w:hAnsi="宋体" w:eastAsia="宋体" w:cs="宋体"/>
          <w:color w:val="auto"/>
          <w:spacing w:val="5"/>
          <w:sz w:val="23"/>
          <w:szCs w:val="23"/>
        </w:rPr>
        <w:t>账   号: 2408 0601 1920 0041 73</w:t>
      </w:r>
      <w:r>
        <w:rPr>
          <w:rFonts w:ascii="宋体" w:hAnsi="宋体" w:eastAsia="宋体" w:cs="宋体"/>
          <w:color w:val="auto"/>
          <w:spacing w:val="1"/>
          <w:sz w:val="23"/>
          <w:szCs w:val="23"/>
        </w:rPr>
        <w:t>4</w:t>
      </w:r>
    </w:p>
    <w:p>
      <w:pPr>
        <w:spacing w:before="74" w:line="295" w:lineRule="auto"/>
        <w:ind w:firstLine="49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0"/>
          <w:sz w:val="23"/>
          <w:szCs w:val="23"/>
        </w:rPr>
        <w:t xml:space="preserve"> </w:t>
      </w:r>
      <w:r>
        <w:rPr>
          <w:rFonts w:ascii="宋体" w:hAnsi="宋体" w:eastAsia="宋体" w:cs="宋体"/>
          <w:color w:val="auto"/>
          <w:spacing w:val="9"/>
          <w:sz w:val="23"/>
          <w:szCs w:val="23"/>
        </w:rPr>
        <w:t>投标保证金交纳方式:采用银行转账、 电汇形式提交具体缴退流程见铜仁市公共资</w:t>
      </w:r>
      <w:r>
        <w:rPr>
          <w:rFonts w:ascii="宋体" w:hAnsi="宋体" w:eastAsia="宋体" w:cs="宋体"/>
          <w:color w:val="auto"/>
          <w:sz w:val="23"/>
          <w:szCs w:val="23"/>
        </w:rPr>
        <w:t xml:space="preserve"> </w:t>
      </w:r>
      <w:r>
        <w:rPr>
          <w:rFonts w:ascii="宋体" w:hAnsi="宋体" w:eastAsia="宋体" w:cs="宋体"/>
          <w:color w:val="auto"/>
          <w:spacing w:val="14"/>
          <w:sz w:val="23"/>
          <w:szCs w:val="23"/>
        </w:rPr>
        <w:t>源交易</w:t>
      </w:r>
      <w:r>
        <w:rPr>
          <w:rFonts w:ascii="宋体" w:hAnsi="宋体" w:eastAsia="宋体" w:cs="宋体"/>
          <w:color w:val="auto"/>
          <w:spacing w:val="10"/>
          <w:sz w:val="23"/>
          <w:szCs w:val="23"/>
        </w:rPr>
        <w:t>中</w:t>
      </w:r>
      <w:r>
        <w:rPr>
          <w:rFonts w:ascii="宋体" w:hAnsi="宋体" w:eastAsia="宋体" w:cs="宋体"/>
          <w:color w:val="auto"/>
          <w:spacing w:val="7"/>
          <w:sz w:val="23"/>
          <w:szCs w:val="23"/>
        </w:rPr>
        <w:t>心网站，点击首页-办事指南-保证金缴退， 自行缴纳保证金；或者采用《投标保证</w:t>
      </w:r>
      <w:r>
        <w:rPr>
          <w:rFonts w:ascii="宋体" w:hAnsi="宋体" w:eastAsia="宋体" w:cs="宋体"/>
          <w:color w:val="auto"/>
          <w:sz w:val="23"/>
          <w:szCs w:val="23"/>
        </w:rPr>
        <w:t xml:space="preserve"> </w:t>
      </w:r>
      <w:r>
        <w:rPr>
          <w:rFonts w:ascii="宋体" w:hAnsi="宋体" w:eastAsia="宋体" w:cs="宋体"/>
          <w:color w:val="auto"/>
          <w:spacing w:val="14"/>
          <w:sz w:val="23"/>
          <w:szCs w:val="23"/>
        </w:rPr>
        <w:t>金</w:t>
      </w:r>
      <w:r>
        <w:rPr>
          <w:rFonts w:ascii="宋体" w:hAnsi="宋体" w:eastAsia="宋体" w:cs="宋体"/>
          <w:color w:val="auto"/>
          <w:spacing w:val="7"/>
          <w:sz w:val="23"/>
          <w:szCs w:val="23"/>
        </w:rPr>
        <w:t>保函》  (电子保函) 提交 (具体操作方式见铜仁市公共资源交易中心首页——办事指南—</w:t>
      </w:r>
      <w:r>
        <w:rPr>
          <w:rFonts w:ascii="宋体" w:hAnsi="宋体" w:eastAsia="宋体" w:cs="宋体"/>
          <w:color w:val="auto"/>
          <w:sz w:val="23"/>
          <w:szCs w:val="23"/>
        </w:rPr>
        <w:t xml:space="preserve"> </w:t>
      </w:r>
      <w:r>
        <w:rPr>
          <w:rFonts w:ascii="宋体" w:hAnsi="宋体" w:eastAsia="宋体" w:cs="宋体"/>
          <w:color w:val="auto"/>
          <w:spacing w:val="20"/>
          <w:sz w:val="23"/>
          <w:szCs w:val="23"/>
        </w:rPr>
        <w:t>—</w:t>
      </w:r>
      <w:r>
        <w:rPr>
          <w:rFonts w:ascii="宋体" w:hAnsi="宋体" w:eastAsia="宋体" w:cs="宋体"/>
          <w:color w:val="auto"/>
          <w:spacing w:val="17"/>
          <w:sz w:val="23"/>
          <w:szCs w:val="23"/>
        </w:rPr>
        <w:t>政</w:t>
      </w:r>
      <w:r>
        <w:rPr>
          <w:rFonts w:ascii="宋体" w:hAnsi="宋体" w:eastAsia="宋体" w:cs="宋体"/>
          <w:color w:val="auto"/>
          <w:spacing w:val="10"/>
          <w:sz w:val="23"/>
          <w:szCs w:val="23"/>
        </w:rPr>
        <w:t>府采购——常见问题解答——《投标电子保函申请操作步骤》)</w:t>
      </w:r>
    </w:p>
    <w:p>
      <w:pPr>
        <w:spacing w:before="231"/>
        <w:outlineLvl w:val="0"/>
        <w:rPr>
          <w:rFonts w:ascii="宋体" w:hAnsi="宋体" w:eastAsia="宋体" w:cs="宋体"/>
          <w:color w:val="auto"/>
          <w:sz w:val="23"/>
          <w:szCs w:val="23"/>
        </w:rPr>
      </w:pPr>
      <w:r>
        <w:rPr>
          <w:rFonts w:ascii="宋体" w:hAnsi="宋体" w:eastAsia="宋体" w:cs="宋体"/>
          <w:color w:val="auto"/>
          <w:spacing w:val="11"/>
          <w:sz w:val="23"/>
          <w:szCs w:val="23"/>
        </w:rPr>
        <w:t>七</w:t>
      </w:r>
      <w:r>
        <w:rPr>
          <w:rFonts w:ascii="宋体" w:hAnsi="宋体" w:eastAsia="宋体" w:cs="宋体"/>
          <w:color w:val="auto"/>
          <w:spacing w:val="9"/>
          <w:sz w:val="23"/>
          <w:szCs w:val="23"/>
        </w:rPr>
        <w:t>、对本次招标提出询问，请按以下方式联系。</w:t>
      </w:r>
    </w:p>
    <w:p>
      <w:pPr>
        <w:spacing w:before="61" w:line="311" w:lineRule="exact"/>
        <w:ind w:left="499"/>
        <w:rPr>
          <w:rFonts w:ascii="宋体" w:hAnsi="宋体" w:eastAsia="宋体" w:cs="宋体"/>
          <w:color w:val="auto"/>
          <w:sz w:val="23"/>
          <w:szCs w:val="23"/>
        </w:rPr>
      </w:pPr>
      <w:r>
        <w:rPr>
          <w:rFonts w:ascii="宋体" w:hAnsi="宋体" w:eastAsia="宋体" w:cs="宋体"/>
          <w:color w:val="auto"/>
          <w:spacing w:val="8"/>
          <w:position w:val="1"/>
          <w:sz w:val="23"/>
          <w:szCs w:val="23"/>
        </w:rPr>
        <w:t>1</w:t>
      </w:r>
      <w:r>
        <w:rPr>
          <w:rFonts w:ascii="宋体" w:hAnsi="宋体" w:eastAsia="宋体" w:cs="宋体"/>
          <w:color w:val="auto"/>
          <w:spacing w:val="4"/>
          <w:position w:val="1"/>
          <w:sz w:val="23"/>
          <w:szCs w:val="23"/>
        </w:rPr>
        <w:t>.采购人信息</w:t>
      </w:r>
    </w:p>
    <w:p>
      <w:pPr>
        <w:spacing w:before="49" w:line="360" w:lineRule="exact"/>
        <w:ind w:left="784"/>
        <w:rPr>
          <w:rFonts w:hint="eastAsia" w:ascii="宋体" w:hAnsi="宋体" w:eastAsia="宋体" w:cs="宋体"/>
          <w:color w:val="auto"/>
          <w:sz w:val="23"/>
          <w:szCs w:val="23"/>
          <w:lang w:eastAsia="zh-CN"/>
        </w:rPr>
      </w:pPr>
      <w:r>
        <w:rPr>
          <w:rFonts w:ascii="宋体" w:hAnsi="宋体" w:eastAsia="宋体" w:cs="宋体"/>
          <w:color w:val="auto"/>
          <w:spacing w:val="16"/>
          <w:position w:val="8"/>
          <w:sz w:val="23"/>
          <w:szCs w:val="23"/>
        </w:rPr>
        <w:t>名</w:t>
      </w:r>
      <w:r>
        <w:rPr>
          <w:rFonts w:ascii="宋体" w:hAnsi="宋体" w:eastAsia="宋体" w:cs="宋体"/>
          <w:color w:val="auto"/>
          <w:spacing w:val="10"/>
          <w:position w:val="8"/>
          <w:sz w:val="23"/>
          <w:szCs w:val="23"/>
        </w:rPr>
        <w:t xml:space="preserve"> </w:t>
      </w:r>
      <w:r>
        <w:rPr>
          <w:rFonts w:ascii="宋体" w:hAnsi="宋体" w:eastAsia="宋体" w:cs="宋体"/>
          <w:color w:val="auto"/>
          <w:spacing w:val="8"/>
          <w:position w:val="8"/>
          <w:sz w:val="23"/>
          <w:szCs w:val="23"/>
        </w:rPr>
        <w:t>称：</w:t>
      </w:r>
      <w:r>
        <w:rPr>
          <w:rFonts w:hint="eastAsia" w:ascii="宋体" w:hAnsi="宋体" w:eastAsia="宋体" w:cs="宋体"/>
          <w:color w:val="auto"/>
          <w:spacing w:val="8"/>
          <w:position w:val="8"/>
          <w:sz w:val="23"/>
          <w:szCs w:val="23"/>
          <w:lang w:eastAsia="zh-CN"/>
        </w:rPr>
        <w:t>铜仁市碧江区坝黄镇人民政府</w:t>
      </w:r>
    </w:p>
    <w:p>
      <w:pPr>
        <w:spacing w:before="1" w:line="237" w:lineRule="auto"/>
        <w:ind w:left="781"/>
        <w:rPr>
          <w:rFonts w:hint="eastAsia" w:ascii="宋体" w:hAnsi="宋体" w:eastAsia="宋体" w:cs="宋体"/>
          <w:color w:val="auto"/>
          <w:spacing w:val="9"/>
          <w:sz w:val="23"/>
          <w:szCs w:val="23"/>
          <w:lang w:eastAsia="zh-CN"/>
        </w:rPr>
      </w:pPr>
      <w:r>
        <w:rPr>
          <w:rFonts w:ascii="宋体" w:hAnsi="宋体" w:eastAsia="宋体" w:cs="宋体"/>
          <w:color w:val="auto"/>
          <w:spacing w:val="13"/>
          <w:sz w:val="23"/>
          <w:szCs w:val="23"/>
        </w:rPr>
        <w:t>地</w:t>
      </w:r>
      <w:r>
        <w:rPr>
          <w:rFonts w:ascii="宋体" w:hAnsi="宋体" w:eastAsia="宋体" w:cs="宋体"/>
          <w:color w:val="auto"/>
          <w:spacing w:val="9"/>
          <w:sz w:val="23"/>
          <w:szCs w:val="23"/>
        </w:rPr>
        <w:t>址：</w:t>
      </w:r>
      <w:r>
        <w:rPr>
          <w:rFonts w:hint="eastAsia" w:ascii="宋体" w:hAnsi="宋体" w:eastAsia="宋体" w:cs="宋体"/>
          <w:color w:val="auto"/>
          <w:spacing w:val="9"/>
          <w:sz w:val="23"/>
          <w:szCs w:val="23"/>
          <w:lang w:eastAsia="zh-CN"/>
        </w:rPr>
        <w:t>铜仁市碧江区坝黄镇</w:t>
      </w:r>
    </w:p>
    <w:p>
      <w:pPr>
        <w:spacing w:before="1" w:line="237" w:lineRule="auto"/>
        <w:ind w:left="781"/>
        <w:rPr>
          <w:rFonts w:hint="default"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联系人：田斌</w:t>
      </w:r>
    </w:p>
    <w:p>
      <w:pPr>
        <w:keepNext w:val="0"/>
        <w:keepLines w:val="0"/>
        <w:pageBreakBefore w:val="0"/>
        <w:widowControl/>
        <w:wordWrap/>
        <w:overflowPunct/>
        <w:topLinePunct w:val="0"/>
        <w:bidi w:val="0"/>
        <w:adjustRightInd w:val="0"/>
        <w:snapToGrid w:val="0"/>
        <w:spacing w:before="63" w:line="240" w:lineRule="auto"/>
        <w:ind w:left="782"/>
        <w:rPr>
          <w:rFonts w:hint="eastAsia" w:ascii="宋体" w:hAnsi="宋体" w:eastAsia="宋体" w:cs="宋体"/>
          <w:color w:val="auto"/>
          <w:sz w:val="23"/>
          <w:szCs w:val="23"/>
          <w:lang w:eastAsia="zh-CN"/>
        </w:rPr>
      </w:pPr>
      <w:r>
        <w:rPr>
          <w:rFonts w:ascii="宋体" w:hAnsi="宋体" w:eastAsia="宋体" w:cs="宋体"/>
          <w:color w:val="auto"/>
          <w:spacing w:val="6"/>
          <w:sz w:val="23"/>
          <w:szCs w:val="23"/>
        </w:rPr>
        <w:t>联系方式：</w:t>
      </w:r>
      <w:r>
        <w:rPr>
          <w:rFonts w:hint="eastAsia" w:ascii="宋体" w:hAnsi="宋体" w:eastAsia="宋体" w:cs="宋体"/>
          <w:color w:val="auto"/>
          <w:spacing w:val="6"/>
          <w:sz w:val="23"/>
          <w:szCs w:val="23"/>
          <w:lang w:eastAsia="zh-CN"/>
        </w:rPr>
        <w:t>0856-5421016</w:t>
      </w:r>
    </w:p>
    <w:p>
      <w:pPr>
        <w:spacing w:before="74" w:line="311" w:lineRule="exact"/>
        <w:ind w:left="484"/>
        <w:rPr>
          <w:rFonts w:ascii="宋体" w:hAnsi="宋体" w:eastAsia="宋体" w:cs="宋体"/>
          <w:color w:val="auto"/>
          <w:sz w:val="23"/>
          <w:szCs w:val="23"/>
        </w:rPr>
      </w:pPr>
      <w:r>
        <w:rPr>
          <w:rFonts w:ascii="宋体" w:hAnsi="宋体" w:eastAsia="宋体" w:cs="宋体"/>
          <w:color w:val="auto"/>
          <w:spacing w:val="14"/>
          <w:position w:val="1"/>
          <w:sz w:val="23"/>
          <w:szCs w:val="23"/>
        </w:rPr>
        <w:t>2</w:t>
      </w:r>
      <w:r>
        <w:rPr>
          <w:rFonts w:ascii="宋体" w:hAnsi="宋体" w:eastAsia="宋体" w:cs="宋体"/>
          <w:color w:val="auto"/>
          <w:spacing w:val="7"/>
          <w:position w:val="1"/>
          <w:sz w:val="23"/>
          <w:szCs w:val="23"/>
        </w:rPr>
        <w:t>.采购代理机构信息</w:t>
      </w:r>
    </w:p>
    <w:p>
      <w:pPr>
        <w:spacing w:before="50" w:line="230" w:lineRule="auto"/>
        <w:ind w:left="72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名 称：</w:t>
      </w:r>
      <w:r>
        <w:rPr>
          <w:rFonts w:hint="eastAsia" w:ascii="宋体" w:hAnsi="宋体" w:eastAsia="宋体" w:cs="宋体"/>
          <w:color w:val="auto"/>
          <w:spacing w:val="9"/>
          <w:sz w:val="23"/>
          <w:szCs w:val="23"/>
          <w:lang w:eastAsia="zh-CN"/>
        </w:rPr>
        <w:t>贵州添源江工程管理有限公司</w:t>
      </w:r>
    </w:p>
    <w:p>
      <w:pPr>
        <w:spacing w:before="73" w:line="360" w:lineRule="exact"/>
        <w:ind w:left="721"/>
        <w:rPr>
          <w:rFonts w:hint="eastAsia" w:ascii="宋体" w:hAnsi="宋体" w:eastAsia="宋体" w:cs="宋体"/>
          <w:color w:val="auto"/>
          <w:spacing w:val="1"/>
          <w:position w:val="8"/>
          <w:sz w:val="23"/>
          <w:szCs w:val="23"/>
          <w:lang w:eastAsia="zh-CN"/>
        </w:rPr>
      </w:pPr>
      <w:r>
        <w:rPr>
          <w:rFonts w:ascii="宋体" w:hAnsi="宋体" w:eastAsia="宋体" w:cs="宋体"/>
          <w:color w:val="auto"/>
          <w:spacing w:val="1"/>
          <w:position w:val="8"/>
          <w:sz w:val="23"/>
          <w:szCs w:val="23"/>
        </w:rPr>
        <w:t>地址：</w:t>
      </w:r>
      <w:r>
        <w:rPr>
          <w:rFonts w:hint="eastAsia" w:ascii="宋体" w:hAnsi="宋体" w:eastAsia="宋体" w:cs="宋体"/>
          <w:color w:val="auto"/>
          <w:spacing w:val="1"/>
          <w:position w:val="8"/>
          <w:sz w:val="23"/>
          <w:szCs w:val="23"/>
          <w:lang w:eastAsia="zh-CN"/>
        </w:rPr>
        <w:t>贵阳市未来方舟H2组团8栋1单元2304</w:t>
      </w:r>
    </w:p>
    <w:p>
      <w:pPr>
        <w:spacing w:before="73" w:line="360" w:lineRule="exact"/>
        <w:ind w:left="721"/>
        <w:rPr>
          <w:rFonts w:hint="default" w:ascii="宋体" w:hAnsi="宋体" w:eastAsia="宋体" w:cs="宋体"/>
          <w:color w:val="auto"/>
          <w:spacing w:val="1"/>
          <w:position w:val="8"/>
          <w:sz w:val="23"/>
          <w:szCs w:val="23"/>
          <w:lang w:val="en-US" w:eastAsia="zh-CN"/>
        </w:rPr>
      </w:pPr>
      <w:r>
        <w:rPr>
          <w:rFonts w:hint="eastAsia" w:ascii="宋体" w:hAnsi="宋体" w:eastAsia="宋体" w:cs="宋体"/>
          <w:color w:val="auto"/>
          <w:spacing w:val="1"/>
          <w:position w:val="8"/>
          <w:sz w:val="23"/>
          <w:szCs w:val="23"/>
          <w:lang w:val="en-US" w:eastAsia="zh-CN"/>
        </w:rPr>
        <w:t>联系人：卢锡盛</w:t>
      </w:r>
    </w:p>
    <w:p>
      <w:pPr>
        <w:spacing w:line="229" w:lineRule="auto"/>
        <w:ind w:left="722"/>
        <w:rPr>
          <w:rFonts w:hint="default" w:ascii="宋体" w:hAnsi="宋体" w:eastAsia="宋体" w:cs="宋体"/>
          <w:color w:val="auto"/>
          <w:sz w:val="23"/>
          <w:szCs w:val="23"/>
          <w:lang w:val="en-US" w:eastAsia="zh-CN"/>
        </w:rPr>
      </w:pPr>
      <w:r>
        <w:rPr>
          <w:rFonts w:ascii="宋体" w:hAnsi="宋体" w:eastAsia="宋体" w:cs="宋体"/>
          <w:color w:val="auto"/>
          <w:spacing w:val="6"/>
          <w:sz w:val="23"/>
          <w:szCs w:val="23"/>
        </w:rPr>
        <w:t>联系方式：</w:t>
      </w:r>
      <w:r>
        <w:rPr>
          <w:rFonts w:hint="eastAsia" w:ascii="宋体" w:hAnsi="宋体" w:eastAsia="宋体" w:cs="宋体"/>
          <w:color w:val="auto"/>
          <w:spacing w:val="6"/>
          <w:sz w:val="23"/>
          <w:szCs w:val="23"/>
          <w:lang w:val="en-US" w:eastAsia="zh-CN"/>
        </w:rPr>
        <w:t>18285199374</w:t>
      </w:r>
    </w:p>
    <w:p>
      <w:pPr>
        <w:rPr>
          <w:color w:val="auto"/>
        </w:rPr>
        <w:sectPr>
          <w:footerReference r:id="rId9" w:type="default"/>
          <w:pgSz w:w="11906" w:h="16839"/>
          <w:pgMar w:top="1169" w:right="1132" w:bottom="1197" w:left="1140" w:header="0" w:footer="984" w:gutter="0"/>
          <w:pgNumType w:fmt="decimal"/>
          <w:cols w:space="720" w:num="1"/>
        </w:sectPr>
      </w:pPr>
    </w:p>
    <w:p>
      <w:pPr>
        <w:spacing w:before="71" w:line="225" w:lineRule="auto"/>
        <w:ind w:left="2836"/>
        <w:rPr>
          <w:rFonts w:ascii="宋体" w:hAnsi="宋体" w:eastAsia="宋体" w:cs="宋体"/>
          <w:color w:val="auto"/>
          <w:sz w:val="35"/>
          <w:szCs w:val="35"/>
        </w:rPr>
      </w:pPr>
      <w:r>
        <w:rPr>
          <w:rFonts w:ascii="宋体" w:hAnsi="宋体" w:eastAsia="宋体" w:cs="宋体"/>
          <w:color w:val="auto"/>
          <w:spacing w:val="11"/>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9"/>
          <w:sz w:val="35"/>
          <w:szCs w:val="35"/>
          <w14:textOutline w14:w="6537" w14:cap="sq" w14:cmpd="sng">
            <w14:solidFill>
              <w14:srgbClr w14:val="000000"/>
            </w14:solidFill>
            <w14:prstDash w14:val="solid"/>
            <w14:bevel/>
          </w14:textOutline>
        </w:rPr>
        <w:t>二章</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磋商供应商须知</w:t>
      </w:r>
    </w:p>
    <w:p>
      <w:pPr>
        <w:spacing w:line="258" w:lineRule="auto"/>
        <w:rPr>
          <w:rFonts w:ascii="Arial"/>
          <w:color w:val="auto"/>
          <w:sz w:val="21"/>
        </w:rPr>
      </w:pPr>
    </w:p>
    <w:p>
      <w:pPr>
        <w:spacing w:before="75" w:line="227" w:lineRule="auto"/>
        <w:ind w:left="3524"/>
        <w:rPr>
          <w:rFonts w:ascii="宋体" w:hAnsi="宋体" w:eastAsia="宋体" w:cs="宋体"/>
          <w:color w:val="auto"/>
          <w:sz w:val="23"/>
          <w:szCs w:val="23"/>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磋</w:t>
      </w:r>
      <w:r>
        <w:rPr>
          <w:rFonts w:ascii="宋体" w:hAnsi="宋体" w:eastAsia="宋体" w:cs="宋体"/>
          <w:color w:val="auto"/>
          <w:spacing w:val="6"/>
          <w:sz w:val="23"/>
          <w:szCs w:val="23"/>
          <w14:textOutline w14:w="4358" w14:cap="sq" w14:cmpd="sng">
            <w14:solidFill>
              <w14:srgbClr w14:val="000000"/>
            </w14:solidFill>
            <w14:prstDash w14:val="solid"/>
            <w14:bevel/>
          </w14:textOutline>
        </w:rPr>
        <w:t>商供应商须知前附表</w:t>
      </w:r>
      <w:r>
        <w:rPr>
          <w:rFonts w:ascii="宋体" w:hAnsi="宋体" w:eastAsia="宋体" w:cs="宋体"/>
          <w:color w:val="auto"/>
          <w:spacing w:val="6"/>
          <w:sz w:val="23"/>
          <w:szCs w:val="23"/>
        </w:rPr>
        <w:t xml:space="preserve"> </w:t>
      </w:r>
      <w:r>
        <w:rPr>
          <w:rFonts w:ascii="宋体" w:hAnsi="宋体" w:eastAsia="宋体" w:cs="宋体"/>
          <w:color w:val="auto"/>
          <w:spacing w:val="6"/>
          <w:sz w:val="23"/>
          <w:szCs w:val="23"/>
          <w14:textOutline w14:w="4358" w14:cap="sq" w14:cmpd="sng">
            <w14:solidFill>
              <w14:srgbClr w14:val="000000"/>
            </w14:solidFill>
            <w14:prstDash w14:val="solid"/>
            <w14:bevel/>
          </w14:textOutline>
        </w:rPr>
        <w:t>1</w:t>
      </w:r>
    </w:p>
    <w:p>
      <w:pPr>
        <w:spacing w:before="117" w:line="401" w:lineRule="exact"/>
        <w:ind w:left="600"/>
        <w:rPr>
          <w:rFonts w:ascii="宋体" w:hAnsi="宋体" w:eastAsia="宋体" w:cs="宋体"/>
          <w:color w:val="auto"/>
          <w:sz w:val="23"/>
          <w:szCs w:val="23"/>
        </w:rPr>
      </w:pPr>
      <w:r>
        <w:rPr>
          <w:rFonts w:ascii="宋体" w:hAnsi="宋体" w:eastAsia="宋体" w:cs="宋体"/>
          <w:color w:val="auto"/>
          <w:spacing w:val="14"/>
          <w:position w:val="12"/>
          <w:sz w:val="23"/>
          <w:szCs w:val="23"/>
        </w:rPr>
        <w:t>本须知</w:t>
      </w:r>
      <w:r>
        <w:rPr>
          <w:rFonts w:ascii="宋体" w:hAnsi="宋体" w:eastAsia="宋体" w:cs="宋体"/>
          <w:color w:val="auto"/>
          <w:spacing w:val="8"/>
          <w:position w:val="12"/>
          <w:sz w:val="23"/>
          <w:szCs w:val="23"/>
        </w:rPr>
        <w:t>前</w:t>
      </w:r>
      <w:r>
        <w:rPr>
          <w:rFonts w:ascii="宋体" w:hAnsi="宋体" w:eastAsia="宋体" w:cs="宋体"/>
          <w:color w:val="auto"/>
          <w:spacing w:val="7"/>
          <w:position w:val="12"/>
          <w:sz w:val="23"/>
          <w:szCs w:val="23"/>
        </w:rPr>
        <w:t>附表的条款号是与《磋商供应商须知》中条款的项号相对应的。如果有矛盾的</w:t>
      </w:r>
    </w:p>
    <w:p>
      <w:pPr>
        <w:spacing w:line="228" w:lineRule="auto"/>
        <w:rPr>
          <w:rFonts w:ascii="宋体" w:hAnsi="宋体" w:eastAsia="宋体" w:cs="宋体"/>
          <w:color w:val="auto"/>
          <w:sz w:val="23"/>
          <w:szCs w:val="23"/>
        </w:rPr>
      </w:pPr>
      <w:r>
        <w:rPr>
          <w:rFonts w:ascii="宋体" w:hAnsi="宋体" w:eastAsia="宋体" w:cs="宋体"/>
          <w:color w:val="auto"/>
          <w:spacing w:val="8"/>
          <w:sz w:val="23"/>
          <w:szCs w:val="23"/>
        </w:rPr>
        <w:t>话，应以本附表为准。</w:t>
      </w:r>
    </w:p>
    <w:tbl>
      <w:tblPr>
        <w:tblStyle w:val="15"/>
        <w:tblW w:w="9536"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10"/>
        <w:gridCol w:w="7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29" w:type="dxa"/>
            <w:vAlign w:val="top"/>
          </w:tcPr>
          <w:p>
            <w:pPr>
              <w:spacing w:before="204" w:line="229" w:lineRule="auto"/>
              <w:ind w:left="134"/>
              <w:rPr>
                <w:rFonts w:ascii="宋体" w:hAnsi="宋体" w:eastAsia="宋体" w:cs="宋体"/>
                <w:color w:val="auto"/>
                <w:sz w:val="23"/>
                <w:szCs w:val="23"/>
              </w:rPr>
            </w:pPr>
            <w:r>
              <w:rPr>
                <w:rFonts w:ascii="宋体" w:hAnsi="宋体" w:eastAsia="宋体" w:cs="宋体"/>
                <w:color w:val="auto"/>
                <w:spacing w:val="3"/>
                <w:sz w:val="23"/>
                <w:szCs w:val="23"/>
              </w:rPr>
              <w:t>项号</w:t>
            </w:r>
          </w:p>
        </w:tc>
        <w:tc>
          <w:tcPr>
            <w:tcW w:w="1010" w:type="dxa"/>
            <w:vAlign w:val="top"/>
          </w:tcPr>
          <w:p>
            <w:pPr>
              <w:spacing w:before="204" w:line="228" w:lineRule="auto"/>
              <w:ind w:left="151"/>
              <w:rPr>
                <w:rFonts w:ascii="宋体" w:hAnsi="宋体" w:eastAsia="宋体" w:cs="宋体"/>
                <w:color w:val="auto"/>
                <w:sz w:val="23"/>
                <w:szCs w:val="23"/>
              </w:rPr>
            </w:pPr>
            <w:r>
              <w:rPr>
                <w:rFonts w:ascii="宋体" w:hAnsi="宋体" w:eastAsia="宋体" w:cs="宋体"/>
                <w:color w:val="auto"/>
                <w:spacing w:val="6"/>
                <w:sz w:val="23"/>
                <w:szCs w:val="23"/>
              </w:rPr>
              <w:t>条款号</w:t>
            </w:r>
          </w:p>
        </w:tc>
        <w:tc>
          <w:tcPr>
            <w:tcW w:w="7797" w:type="dxa"/>
            <w:vAlign w:val="top"/>
          </w:tcPr>
          <w:p>
            <w:pPr>
              <w:spacing w:before="204" w:line="228" w:lineRule="auto"/>
              <w:ind w:left="2825"/>
              <w:rPr>
                <w:rFonts w:ascii="宋体" w:hAnsi="宋体" w:eastAsia="宋体" w:cs="宋体"/>
                <w:color w:val="auto"/>
                <w:sz w:val="23"/>
                <w:szCs w:val="23"/>
              </w:rPr>
            </w:pPr>
            <w:r>
              <w:rPr>
                <w:rFonts w:ascii="宋体" w:hAnsi="宋体" w:eastAsia="宋体" w:cs="宋体"/>
                <w:color w:val="auto"/>
                <w:spacing w:val="10"/>
                <w:sz w:val="23"/>
                <w:szCs w:val="23"/>
              </w:rPr>
              <w:t xml:space="preserve">编 </w:t>
            </w:r>
            <w:r>
              <w:rPr>
                <w:rFonts w:ascii="宋体" w:hAnsi="宋体" w:eastAsia="宋体" w:cs="宋体"/>
                <w:color w:val="auto"/>
                <w:spacing w:val="5"/>
                <w:sz w:val="23"/>
                <w:szCs w:val="23"/>
              </w:rPr>
              <w:t xml:space="preserve">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4" w:hRule="atLeast"/>
        </w:trPr>
        <w:tc>
          <w:tcPr>
            <w:tcW w:w="729" w:type="dxa"/>
            <w:vAlign w:val="top"/>
          </w:tcPr>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75" w:line="192" w:lineRule="auto"/>
              <w:ind w:left="327"/>
              <w:rPr>
                <w:rFonts w:ascii="宋体" w:hAnsi="宋体" w:eastAsia="宋体" w:cs="宋体"/>
                <w:color w:val="auto"/>
                <w:sz w:val="23"/>
                <w:szCs w:val="23"/>
              </w:rPr>
            </w:pPr>
            <w:r>
              <w:rPr>
                <w:rFonts w:ascii="宋体" w:hAnsi="宋体" w:eastAsia="宋体" w:cs="宋体"/>
                <w:color w:val="auto"/>
                <w:sz w:val="23"/>
                <w:szCs w:val="23"/>
              </w:rPr>
              <w:t>1</w:t>
            </w:r>
          </w:p>
        </w:tc>
        <w:tc>
          <w:tcPr>
            <w:tcW w:w="1010" w:type="dxa"/>
            <w:vAlign w:val="top"/>
          </w:tcPr>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75" w:line="192" w:lineRule="auto"/>
              <w:ind w:left="347"/>
              <w:rPr>
                <w:rFonts w:ascii="宋体" w:hAnsi="宋体" w:eastAsia="宋体" w:cs="宋体"/>
                <w:color w:val="auto"/>
                <w:sz w:val="23"/>
                <w:szCs w:val="23"/>
              </w:rPr>
            </w:pPr>
            <w:r>
              <w:rPr>
                <w:rFonts w:ascii="宋体" w:hAnsi="宋体" w:eastAsia="宋体" w:cs="宋体"/>
                <w:color w:val="auto"/>
                <w:spacing w:val="3"/>
                <w:sz w:val="23"/>
                <w:szCs w:val="23"/>
              </w:rPr>
              <w:t>1.1</w:t>
            </w:r>
          </w:p>
        </w:tc>
        <w:tc>
          <w:tcPr>
            <w:tcW w:w="7797" w:type="dxa"/>
            <w:vAlign w:val="top"/>
          </w:tcPr>
          <w:p>
            <w:pPr>
              <w:spacing w:before="170" w:line="228" w:lineRule="auto"/>
              <w:ind w:left="118"/>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项</w:t>
            </w:r>
            <w:r>
              <w:rPr>
                <w:rFonts w:ascii="宋体" w:hAnsi="宋体" w:eastAsia="宋体" w:cs="宋体"/>
                <w:color w:val="auto"/>
                <w:spacing w:val="16"/>
                <w:sz w:val="23"/>
                <w:szCs w:val="23"/>
              </w:rPr>
              <w:t>目</w:t>
            </w:r>
            <w:r>
              <w:rPr>
                <w:rFonts w:ascii="宋体" w:hAnsi="宋体" w:eastAsia="宋体" w:cs="宋体"/>
                <w:color w:val="auto"/>
                <w:spacing w:val="9"/>
                <w:sz w:val="23"/>
                <w:szCs w:val="23"/>
              </w:rPr>
              <w:t>名称：</w:t>
            </w:r>
            <w:r>
              <w:rPr>
                <w:rFonts w:hint="eastAsia" w:ascii="宋体" w:hAnsi="宋体" w:eastAsia="宋体" w:cs="宋体"/>
                <w:color w:val="auto"/>
                <w:spacing w:val="9"/>
                <w:sz w:val="23"/>
                <w:szCs w:val="23"/>
                <w:u w:val="single" w:color="auto"/>
                <w:lang w:eastAsia="zh-CN"/>
              </w:rPr>
              <w:t>碧江区坝黄镇生态移民安置点人居环境整治项目施工</w:t>
            </w:r>
          </w:p>
          <w:p>
            <w:pPr>
              <w:spacing w:before="25" w:line="227" w:lineRule="auto"/>
              <w:ind w:left="113"/>
              <w:rPr>
                <w:rFonts w:hint="eastAsia" w:ascii="宋体" w:hAnsi="宋体" w:eastAsia="宋体" w:cs="宋体"/>
                <w:color w:val="auto"/>
                <w:sz w:val="23"/>
                <w:szCs w:val="23"/>
                <w:lang w:eastAsia="zh-CN"/>
              </w:rPr>
            </w:pPr>
            <w:r>
              <w:rPr>
                <w:rFonts w:ascii="宋体" w:hAnsi="宋体" w:eastAsia="宋体" w:cs="宋体"/>
                <w:color w:val="auto"/>
                <w:spacing w:val="16"/>
                <w:sz w:val="23"/>
                <w:szCs w:val="23"/>
              </w:rPr>
              <w:t>采</w:t>
            </w:r>
            <w:r>
              <w:rPr>
                <w:rFonts w:ascii="宋体" w:hAnsi="宋体" w:eastAsia="宋体" w:cs="宋体"/>
                <w:color w:val="auto"/>
                <w:spacing w:val="9"/>
                <w:sz w:val="23"/>
                <w:szCs w:val="23"/>
              </w:rPr>
              <w:t>购人名称：</w:t>
            </w:r>
            <w:r>
              <w:rPr>
                <w:rFonts w:hint="eastAsia" w:ascii="宋体" w:hAnsi="宋体" w:eastAsia="宋体" w:cs="宋体"/>
                <w:color w:val="auto"/>
                <w:spacing w:val="9"/>
                <w:sz w:val="23"/>
                <w:szCs w:val="23"/>
                <w:u w:val="single" w:color="auto"/>
                <w:lang w:eastAsia="zh-CN"/>
              </w:rPr>
              <w:t>铜仁市碧江区坝黄镇人民政府</w:t>
            </w:r>
          </w:p>
          <w:p>
            <w:pPr>
              <w:spacing w:before="29" w:line="227" w:lineRule="auto"/>
              <w:ind w:left="113"/>
              <w:rPr>
                <w:rFonts w:hint="eastAsia" w:ascii="宋体" w:hAnsi="宋体" w:eastAsia="宋体" w:cs="宋体"/>
                <w:color w:val="auto"/>
                <w:sz w:val="23"/>
                <w:szCs w:val="23"/>
                <w:lang w:eastAsia="zh-CN"/>
              </w:rPr>
            </w:pPr>
            <w:r>
              <w:rPr>
                <w:rFonts w:ascii="宋体" w:hAnsi="宋体" w:eastAsia="宋体" w:cs="宋体"/>
                <w:color w:val="auto"/>
                <w:spacing w:val="17"/>
                <w:sz w:val="23"/>
                <w:szCs w:val="23"/>
              </w:rPr>
              <w:t>采</w:t>
            </w:r>
            <w:r>
              <w:rPr>
                <w:rFonts w:ascii="宋体" w:hAnsi="宋体" w:eastAsia="宋体" w:cs="宋体"/>
                <w:color w:val="auto"/>
                <w:spacing w:val="9"/>
                <w:sz w:val="23"/>
                <w:szCs w:val="23"/>
              </w:rPr>
              <w:t>购人地址：</w:t>
            </w:r>
            <w:r>
              <w:rPr>
                <w:rFonts w:hint="eastAsia" w:ascii="宋体" w:hAnsi="宋体" w:eastAsia="宋体" w:cs="宋体"/>
                <w:color w:val="auto"/>
                <w:spacing w:val="9"/>
                <w:sz w:val="23"/>
                <w:szCs w:val="23"/>
                <w:u w:val="single" w:color="auto"/>
                <w:lang w:eastAsia="zh-CN"/>
              </w:rPr>
              <w:t>铜仁市碧江区坝黄镇</w:t>
            </w:r>
          </w:p>
          <w:p>
            <w:pPr>
              <w:spacing w:before="1" w:line="227" w:lineRule="auto"/>
              <w:ind w:left="119"/>
              <w:rPr>
                <w:rFonts w:hint="eastAsia" w:ascii="宋体" w:hAnsi="宋体" w:eastAsia="宋体" w:cs="宋体"/>
                <w:color w:val="auto"/>
                <w:spacing w:val="4"/>
                <w:sz w:val="23"/>
                <w:szCs w:val="23"/>
                <w:lang w:eastAsia="zh-CN"/>
              </w:rPr>
            </w:pPr>
            <w:r>
              <w:rPr>
                <w:rFonts w:ascii="宋体" w:hAnsi="宋体" w:eastAsia="宋体" w:cs="宋体"/>
                <w:color w:val="auto"/>
                <w:spacing w:val="4"/>
                <w:sz w:val="23"/>
                <w:szCs w:val="23"/>
              </w:rPr>
              <w:t>项目内容：</w:t>
            </w:r>
            <w:r>
              <w:rPr>
                <w:rFonts w:hint="eastAsia" w:ascii="宋体" w:hAnsi="宋体" w:eastAsia="宋体" w:cs="宋体"/>
                <w:color w:val="auto"/>
                <w:spacing w:val="4"/>
                <w:sz w:val="23"/>
                <w:szCs w:val="23"/>
                <w:lang w:eastAsia="zh-CN"/>
              </w:rPr>
              <w:t>场地硬化11000平方，排污管道维修200米，排水沟维修60米，新增排水沟450米，道路硬化80平方米，卫生清理11200平方米。</w:t>
            </w:r>
          </w:p>
          <w:p>
            <w:pPr>
              <w:spacing w:before="1" w:line="227" w:lineRule="auto"/>
              <w:ind w:left="119"/>
              <w:rPr>
                <w:rFonts w:ascii="宋体" w:hAnsi="宋体" w:eastAsia="宋体" w:cs="宋体"/>
                <w:color w:val="auto"/>
                <w:sz w:val="23"/>
                <w:szCs w:val="23"/>
              </w:rPr>
            </w:pPr>
            <w:r>
              <w:rPr>
                <w:rFonts w:ascii="宋体" w:hAnsi="宋体" w:eastAsia="宋体" w:cs="宋体"/>
                <w:color w:val="auto"/>
                <w:spacing w:val="9"/>
                <w:sz w:val="23"/>
                <w:szCs w:val="23"/>
              </w:rPr>
              <w:t>交货地点：</w:t>
            </w:r>
            <w:r>
              <w:rPr>
                <w:rFonts w:ascii="宋体" w:hAnsi="宋体" w:eastAsia="宋体" w:cs="宋体"/>
                <w:color w:val="auto"/>
                <w:spacing w:val="9"/>
                <w:sz w:val="23"/>
                <w:szCs w:val="23"/>
                <w:u w:val="single" w:color="auto"/>
              </w:rPr>
              <w:t>采购人指定地</w:t>
            </w:r>
            <w:r>
              <w:rPr>
                <w:rFonts w:ascii="宋体" w:hAnsi="宋体" w:eastAsia="宋体" w:cs="宋体"/>
                <w:color w:val="auto"/>
                <w:spacing w:val="6"/>
                <w:sz w:val="23"/>
                <w:szCs w:val="23"/>
                <w:u w:val="single" w:color="auto"/>
              </w:rPr>
              <w:t>点</w:t>
            </w:r>
          </w:p>
          <w:p>
            <w:pPr>
              <w:spacing w:before="27" w:line="259" w:lineRule="auto"/>
              <w:ind w:left="115" w:right="107" w:firstLine="2"/>
              <w:rPr>
                <w:rFonts w:ascii="宋体" w:hAnsi="宋体" w:eastAsia="宋体" w:cs="宋体"/>
                <w:color w:val="auto"/>
                <w:sz w:val="23"/>
                <w:szCs w:val="23"/>
              </w:rPr>
            </w:pPr>
            <w:r>
              <w:rPr>
                <w:rFonts w:ascii="宋体" w:hAnsi="宋体" w:eastAsia="宋体" w:cs="宋体"/>
                <w:color w:val="auto"/>
                <w:spacing w:val="10"/>
                <w:sz w:val="23"/>
                <w:szCs w:val="23"/>
              </w:rPr>
              <w:t>项</w:t>
            </w:r>
            <w:r>
              <w:rPr>
                <w:rFonts w:ascii="宋体" w:hAnsi="宋体" w:eastAsia="宋体" w:cs="宋体"/>
                <w:color w:val="auto"/>
                <w:spacing w:val="8"/>
                <w:sz w:val="23"/>
                <w:szCs w:val="23"/>
              </w:rPr>
              <w:t>目编号：</w:t>
            </w:r>
            <w:r>
              <w:rPr>
                <w:rFonts w:hint="eastAsia" w:ascii="宋体" w:hAnsi="宋体" w:eastAsia="宋体" w:cs="宋体"/>
                <w:color w:val="auto"/>
                <w:spacing w:val="8"/>
                <w:sz w:val="23"/>
                <w:szCs w:val="23"/>
                <w:lang w:eastAsia="zh-CN"/>
              </w:rPr>
              <w:t>TYJZB-2022077-3号</w:t>
            </w:r>
            <w:r>
              <w:rPr>
                <w:rFonts w:ascii="宋体" w:hAnsi="宋体" w:eastAsia="宋体" w:cs="宋体"/>
                <w:color w:val="auto"/>
                <w:sz w:val="23"/>
                <w:szCs w:val="23"/>
              </w:rPr>
              <w:t xml:space="preserve">                                    </w:t>
            </w:r>
            <w:r>
              <w:rPr>
                <w:rFonts w:ascii="宋体" w:hAnsi="宋体" w:eastAsia="宋体" w:cs="宋体"/>
                <w:color w:val="auto"/>
                <w:spacing w:val="8"/>
                <w:sz w:val="23"/>
                <w:szCs w:val="23"/>
              </w:rPr>
              <w:t>财</w:t>
            </w:r>
            <w:r>
              <w:rPr>
                <w:rFonts w:ascii="宋体" w:hAnsi="宋体" w:eastAsia="宋体" w:cs="宋体"/>
                <w:color w:val="auto"/>
                <w:spacing w:val="5"/>
                <w:sz w:val="23"/>
                <w:szCs w:val="23"/>
              </w:rPr>
              <w:t>政审核控制价 (预算价) ：</w:t>
            </w:r>
            <w:r>
              <w:rPr>
                <w:rFonts w:hint="eastAsia" w:ascii="宋体" w:hAnsi="宋体" w:eastAsia="宋体" w:cs="宋体"/>
                <w:color w:val="auto"/>
                <w:spacing w:val="5"/>
                <w:sz w:val="23"/>
                <w:szCs w:val="23"/>
                <w:u w:val="single" w:color="auto"/>
                <w:lang w:val="en-US" w:eastAsia="zh-CN"/>
              </w:rPr>
              <w:t>600000.00元</w:t>
            </w:r>
            <w:r>
              <w:rPr>
                <w:rFonts w:ascii="宋体" w:hAnsi="宋体" w:eastAsia="宋体" w:cs="宋体"/>
                <w:color w:val="auto"/>
                <w:spacing w:val="5"/>
                <w:sz w:val="23"/>
                <w:szCs w:val="23"/>
              </w:rPr>
              <w:t xml:space="preserve"> (最高限价：</w:t>
            </w:r>
            <w:r>
              <w:rPr>
                <w:rFonts w:hint="eastAsia" w:ascii="宋体" w:hAnsi="宋体" w:eastAsia="宋体" w:cs="宋体"/>
                <w:color w:val="auto"/>
                <w:spacing w:val="5"/>
                <w:sz w:val="23"/>
                <w:szCs w:val="23"/>
                <w:u w:val="single" w:color="auto"/>
                <w:lang w:val="en-US" w:eastAsia="zh-CN"/>
              </w:rPr>
              <w:t>600000.00元</w:t>
            </w:r>
            <w:r>
              <w:rPr>
                <w:rFonts w:ascii="宋体" w:hAnsi="宋体" w:eastAsia="宋体" w:cs="宋体"/>
                <w:color w:val="auto"/>
                <w:spacing w:val="5"/>
                <w:sz w:val="23"/>
                <w:szCs w:val="23"/>
              </w:rPr>
              <w:t xml:space="preserve"> )  (磋商首</w:t>
            </w:r>
            <w:r>
              <w:rPr>
                <w:rFonts w:ascii="宋体" w:hAnsi="宋体" w:eastAsia="宋体" w:cs="宋体"/>
                <w:color w:val="auto"/>
                <w:spacing w:val="16"/>
                <w:sz w:val="23"/>
                <w:szCs w:val="23"/>
              </w:rPr>
              <w:t>次</w:t>
            </w:r>
            <w:r>
              <w:rPr>
                <w:rFonts w:ascii="宋体" w:hAnsi="宋体" w:eastAsia="宋体" w:cs="宋体"/>
                <w:color w:val="auto"/>
                <w:spacing w:val="9"/>
                <w:sz w:val="23"/>
                <w:szCs w:val="23"/>
              </w:rPr>
              <w:t>报</w:t>
            </w:r>
            <w:r>
              <w:rPr>
                <w:rFonts w:ascii="宋体" w:hAnsi="宋体" w:eastAsia="宋体" w:cs="宋体"/>
                <w:color w:val="auto"/>
                <w:spacing w:val="8"/>
                <w:sz w:val="23"/>
                <w:szCs w:val="23"/>
              </w:rPr>
              <w:t>价不能超过财政审核预算价)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29" w:type="dxa"/>
            <w:vAlign w:val="top"/>
          </w:tcPr>
          <w:p>
            <w:pPr>
              <w:spacing w:before="189" w:line="192" w:lineRule="auto"/>
              <w:ind w:left="313"/>
              <w:rPr>
                <w:rFonts w:ascii="宋体" w:hAnsi="宋体" w:eastAsia="宋体" w:cs="宋体"/>
                <w:color w:val="auto"/>
                <w:sz w:val="23"/>
                <w:szCs w:val="23"/>
              </w:rPr>
            </w:pPr>
            <w:r>
              <w:rPr>
                <w:rFonts w:ascii="宋体" w:hAnsi="宋体" w:eastAsia="宋体" w:cs="宋体"/>
                <w:color w:val="auto"/>
                <w:sz w:val="23"/>
                <w:szCs w:val="23"/>
              </w:rPr>
              <w:t>2</w:t>
            </w:r>
          </w:p>
        </w:tc>
        <w:tc>
          <w:tcPr>
            <w:tcW w:w="1010" w:type="dxa"/>
            <w:vAlign w:val="top"/>
          </w:tcPr>
          <w:p>
            <w:pPr>
              <w:rPr>
                <w:rFonts w:ascii="Arial"/>
                <w:color w:val="auto"/>
                <w:sz w:val="21"/>
              </w:rPr>
            </w:pPr>
          </w:p>
        </w:tc>
        <w:tc>
          <w:tcPr>
            <w:tcW w:w="7797" w:type="dxa"/>
            <w:vAlign w:val="top"/>
          </w:tcPr>
          <w:p>
            <w:pPr>
              <w:spacing w:before="152" w:line="227" w:lineRule="auto"/>
              <w:ind w:left="118"/>
              <w:rPr>
                <w:rFonts w:ascii="宋体" w:hAnsi="宋体" w:eastAsia="宋体" w:cs="宋体"/>
                <w:color w:val="auto"/>
                <w:sz w:val="23"/>
                <w:szCs w:val="23"/>
              </w:rPr>
            </w:pPr>
            <w:r>
              <w:rPr>
                <w:rFonts w:ascii="宋体" w:hAnsi="宋体" w:eastAsia="宋体" w:cs="宋体"/>
                <w:color w:val="auto"/>
                <w:spacing w:val="-2"/>
                <w:sz w:val="23"/>
                <w:szCs w:val="23"/>
              </w:rPr>
              <w:t>是否允许</w:t>
            </w:r>
            <w:r>
              <w:rPr>
                <w:rFonts w:ascii="宋体" w:hAnsi="宋体" w:eastAsia="宋体" w:cs="宋体"/>
                <w:color w:val="auto"/>
                <w:spacing w:val="-1"/>
                <w:sz w:val="23"/>
                <w:szCs w:val="23"/>
              </w:rPr>
              <w:t xml:space="preserve">中国境外供应商参加本采购项目：  </w:t>
            </w:r>
            <w:r>
              <w:rPr>
                <w:rFonts w:ascii="宋体" w:hAnsi="宋体" w:eastAsia="宋体" w:cs="宋体"/>
                <w:color w:val="auto"/>
                <w:spacing w:val="-1"/>
                <w:sz w:val="23"/>
                <w:szCs w:val="23"/>
                <w14:textOutline w14:w="4358" w14:cap="sq" w14:cmpd="sng">
                  <w14:solidFill>
                    <w14:srgbClr w14:val="000000"/>
                  </w14:solidFill>
                  <w14:prstDash w14:val="solid"/>
                  <w14:bevel/>
                </w14:textOutline>
              </w:rPr>
              <w:t>√</w:t>
            </w:r>
            <w:r>
              <w:rPr>
                <w:rFonts w:ascii="宋体" w:hAnsi="宋体" w:eastAsia="宋体" w:cs="宋体"/>
                <w:color w:val="auto"/>
                <w:spacing w:val="-1"/>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729" w:type="dxa"/>
            <w:vAlign w:val="top"/>
          </w:tcPr>
          <w:p>
            <w:pPr>
              <w:spacing w:before="313" w:line="190" w:lineRule="auto"/>
              <w:ind w:left="314"/>
              <w:rPr>
                <w:rFonts w:ascii="宋体" w:hAnsi="宋体" w:eastAsia="宋体" w:cs="宋体"/>
                <w:color w:val="auto"/>
                <w:sz w:val="23"/>
                <w:szCs w:val="23"/>
              </w:rPr>
            </w:pPr>
            <w:r>
              <w:rPr>
                <w:rFonts w:ascii="宋体" w:hAnsi="宋体" w:eastAsia="宋体" w:cs="宋体"/>
                <w:color w:val="auto"/>
                <w:sz w:val="23"/>
                <w:szCs w:val="23"/>
              </w:rPr>
              <w:t>3</w:t>
            </w:r>
          </w:p>
        </w:tc>
        <w:tc>
          <w:tcPr>
            <w:tcW w:w="1010" w:type="dxa"/>
            <w:vAlign w:val="top"/>
          </w:tcPr>
          <w:p>
            <w:pPr>
              <w:spacing w:before="313" w:line="190" w:lineRule="auto"/>
              <w:ind w:left="454"/>
              <w:rPr>
                <w:rFonts w:ascii="宋体" w:hAnsi="宋体" w:eastAsia="宋体" w:cs="宋体"/>
                <w:color w:val="auto"/>
                <w:sz w:val="23"/>
                <w:szCs w:val="23"/>
              </w:rPr>
            </w:pPr>
            <w:r>
              <w:rPr>
                <w:rFonts w:ascii="宋体" w:hAnsi="宋体" w:eastAsia="宋体" w:cs="宋体"/>
                <w:color w:val="auto"/>
                <w:sz w:val="23"/>
                <w:szCs w:val="23"/>
              </w:rPr>
              <w:t>3</w:t>
            </w:r>
          </w:p>
        </w:tc>
        <w:tc>
          <w:tcPr>
            <w:tcW w:w="7797" w:type="dxa"/>
            <w:vAlign w:val="top"/>
          </w:tcPr>
          <w:p>
            <w:pPr>
              <w:spacing w:before="122" w:line="263" w:lineRule="auto"/>
              <w:ind w:left="112" w:right="107" w:firstLine="12"/>
              <w:rPr>
                <w:rFonts w:ascii="宋体" w:hAnsi="宋体" w:eastAsia="宋体" w:cs="宋体"/>
                <w:color w:val="auto"/>
                <w:sz w:val="23"/>
                <w:szCs w:val="23"/>
              </w:rPr>
            </w:pPr>
            <w:r>
              <w:rPr>
                <w:rFonts w:ascii="宋体" w:hAnsi="宋体" w:eastAsia="宋体" w:cs="宋体"/>
                <w:color w:val="auto"/>
                <w:spacing w:val="4"/>
                <w:sz w:val="23"/>
                <w:szCs w:val="23"/>
              </w:rPr>
              <w:t>资格标准：详见第</w:t>
            </w:r>
            <w:r>
              <w:rPr>
                <w:rFonts w:ascii="宋体" w:hAnsi="宋体" w:eastAsia="宋体" w:cs="宋体"/>
                <w:color w:val="auto"/>
                <w:spacing w:val="2"/>
                <w:sz w:val="23"/>
                <w:szCs w:val="23"/>
              </w:rPr>
              <w:t>二章《磋商响应供应商须知》第 3 条，以及第三章《采</w:t>
            </w:r>
            <w:r>
              <w:rPr>
                <w:rFonts w:ascii="宋体" w:hAnsi="宋体" w:eastAsia="宋体" w:cs="宋体"/>
                <w:color w:val="auto"/>
                <w:sz w:val="23"/>
                <w:szCs w:val="23"/>
              </w:rPr>
              <w:t xml:space="preserve"> </w:t>
            </w:r>
            <w:r>
              <w:rPr>
                <w:rFonts w:ascii="宋体" w:hAnsi="宋体" w:eastAsia="宋体" w:cs="宋体"/>
                <w:color w:val="auto"/>
                <w:spacing w:val="14"/>
                <w:sz w:val="23"/>
                <w:szCs w:val="23"/>
              </w:rPr>
              <w:t>购</w:t>
            </w:r>
            <w:r>
              <w:rPr>
                <w:rFonts w:ascii="宋体" w:hAnsi="宋体" w:eastAsia="宋体" w:cs="宋体"/>
                <w:color w:val="auto"/>
                <w:spacing w:val="8"/>
                <w:sz w:val="23"/>
                <w:szCs w:val="23"/>
              </w:rPr>
              <w:t>内容及要求》有关内容。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729" w:type="dxa"/>
            <w:vAlign w:val="top"/>
          </w:tcPr>
          <w:p>
            <w:pPr>
              <w:spacing w:line="276" w:lineRule="auto"/>
              <w:rPr>
                <w:rFonts w:ascii="Arial"/>
                <w:color w:val="auto"/>
                <w:sz w:val="21"/>
              </w:rPr>
            </w:pPr>
          </w:p>
          <w:p>
            <w:pPr>
              <w:spacing w:before="75" w:line="192" w:lineRule="auto"/>
              <w:ind w:left="309"/>
              <w:rPr>
                <w:rFonts w:ascii="宋体" w:hAnsi="宋体" w:eastAsia="宋体" w:cs="宋体"/>
                <w:color w:val="auto"/>
                <w:sz w:val="23"/>
                <w:szCs w:val="23"/>
              </w:rPr>
            </w:pPr>
            <w:r>
              <w:rPr>
                <w:rFonts w:ascii="宋体" w:hAnsi="宋体" w:eastAsia="宋体" w:cs="宋体"/>
                <w:color w:val="auto"/>
                <w:sz w:val="23"/>
                <w:szCs w:val="23"/>
              </w:rPr>
              <w:t>4</w:t>
            </w:r>
          </w:p>
        </w:tc>
        <w:tc>
          <w:tcPr>
            <w:tcW w:w="1010" w:type="dxa"/>
            <w:vAlign w:val="top"/>
          </w:tcPr>
          <w:p>
            <w:pPr>
              <w:rPr>
                <w:rFonts w:ascii="Arial"/>
                <w:color w:val="auto"/>
                <w:sz w:val="21"/>
              </w:rPr>
            </w:pPr>
          </w:p>
        </w:tc>
        <w:tc>
          <w:tcPr>
            <w:tcW w:w="7797" w:type="dxa"/>
            <w:vAlign w:val="top"/>
          </w:tcPr>
          <w:p>
            <w:pPr>
              <w:spacing w:before="160" w:line="228" w:lineRule="auto"/>
              <w:ind w:left="126"/>
              <w:rPr>
                <w:rFonts w:ascii="宋体" w:hAnsi="宋体" w:eastAsia="宋体" w:cs="宋体"/>
                <w:color w:val="auto"/>
                <w:sz w:val="23"/>
                <w:szCs w:val="23"/>
              </w:rPr>
            </w:pPr>
            <w:r>
              <w:rPr>
                <w:rFonts w:ascii="宋体" w:hAnsi="宋体" w:eastAsia="宋体" w:cs="宋体"/>
                <w:color w:val="auto"/>
                <w:spacing w:val="9"/>
                <w:sz w:val="23"/>
                <w:szCs w:val="23"/>
              </w:rPr>
              <w:t>响应文件递交地址：铜仁市公共资源交易中</w:t>
            </w:r>
            <w:r>
              <w:rPr>
                <w:rFonts w:ascii="宋体" w:hAnsi="宋体" w:eastAsia="宋体" w:cs="宋体"/>
                <w:color w:val="auto"/>
                <w:spacing w:val="7"/>
                <w:sz w:val="23"/>
                <w:szCs w:val="23"/>
              </w:rPr>
              <w:t>心</w:t>
            </w:r>
          </w:p>
          <w:p>
            <w:pPr>
              <w:spacing w:before="25" w:line="228" w:lineRule="auto"/>
              <w:ind w:left="126"/>
              <w:rPr>
                <w:rFonts w:ascii="宋体" w:hAnsi="宋体" w:eastAsia="宋体" w:cs="宋体"/>
                <w:color w:val="auto"/>
                <w:sz w:val="23"/>
                <w:szCs w:val="23"/>
              </w:rPr>
            </w:pPr>
            <w:r>
              <w:rPr>
                <w:rFonts w:ascii="宋体" w:hAnsi="宋体" w:eastAsia="宋体" w:cs="宋体"/>
                <w:color w:val="auto"/>
                <w:spacing w:val="12"/>
                <w:sz w:val="23"/>
                <w:szCs w:val="23"/>
              </w:rPr>
              <w:t>响</w:t>
            </w:r>
            <w:r>
              <w:rPr>
                <w:rFonts w:ascii="宋体" w:hAnsi="宋体" w:eastAsia="宋体" w:cs="宋体"/>
                <w:color w:val="auto"/>
                <w:spacing w:val="8"/>
                <w:sz w:val="23"/>
                <w:szCs w:val="23"/>
              </w:rPr>
              <w:t>应文件提交截止时间：详见磋商公告。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29" w:type="dxa"/>
            <w:vAlign w:val="top"/>
          </w:tcPr>
          <w:p>
            <w:pPr>
              <w:spacing w:line="258" w:lineRule="auto"/>
              <w:rPr>
                <w:rFonts w:ascii="Arial"/>
                <w:color w:val="auto"/>
                <w:sz w:val="21"/>
              </w:rPr>
            </w:pPr>
          </w:p>
          <w:p>
            <w:pPr>
              <w:spacing w:line="258" w:lineRule="auto"/>
              <w:rPr>
                <w:rFonts w:ascii="Arial"/>
                <w:color w:val="auto"/>
                <w:sz w:val="21"/>
              </w:rPr>
            </w:pPr>
          </w:p>
          <w:p>
            <w:pPr>
              <w:spacing w:line="259" w:lineRule="auto"/>
              <w:rPr>
                <w:rFonts w:ascii="Arial"/>
                <w:color w:val="auto"/>
                <w:sz w:val="21"/>
              </w:rPr>
            </w:pPr>
          </w:p>
          <w:p>
            <w:pPr>
              <w:spacing w:before="74" w:line="189" w:lineRule="auto"/>
              <w:ind w:left="314"/>
              <w:rPr>
                <w:rFonts w:ascii="宋体" w:hAnsi="宋体" w:eastAsia="宋体" w:cs="宋体"/>
                <w:color w:val="auto"/>
                <w:sz w:val="23"/>
                <w:szCs w:val="23"/>
              </w:rPr>
            </w:pPr>
            <w:r>
              <w:rPr>
                <w:rFonts w:ascii="宋体" w:hAnsi="宋体" w:eastAsia="宋体" w:cs="宋体"/>
                <w:color w:val="auto"/>
                <w:sz w:val="23"/>
                <w:szCs w:val="23"/>
              </w:rPr>
              <w:t>5</w:t>
            </w:r>
          </w:p>
        </w:tc>
        <w:tc>
          <w:tcPr>
            <w:tcW w:w="1010" w:type="dxa"/>
            <w:vAlign w:val="top"/>
          </w:tcPr>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before="74" w:line="192" w:lineRule="auto"/>
              <w:ind w:left="407"/>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8"/>
                <w:sz w:val="23"/>
                <w:szCs w:val="23"/>
              </w:rPr>
              <w:t>2</w:t>
            </w:r>
          </w:p>
        </w:tc>
        <w:tc>
          <w:tcPr>
            <w:tcW w:w="7797" w:type="dxa"/>
            <w:vAlign w:val="top"/>
          </w:tcPr>
          <w:p>
            <w:pPr>
              <w:spacing w:before="37" w:line="250" w:lineRule="auto"/>
              <w:ind w:left="114" w:right="8" w:hanging="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5"/>
                <w:sz w:val="23"/>
                <w:szCs w:val="23"/>
              </w:rPr>
              <w:t>商保证金：响应文件应附有人民币：</w:t>
            </w:r>
            <w:r>
              <w:rPr>
                <w:rFonts w:hint="eastAsia" w:ascii="宋体" w:hAnsi="宋体" w:eastAsia="宋体" w:cs="宋体"/>
                <w:color w:val="auto"/>
                <w:spacing w:val="5"/>
                <w:sz w:val="23"/>
                <w:szCs w:val="23"/>
                <w:lang w:val="en-US" w:eastAsia="zh-CN"/>
              </w:rPr>
              <w:t>壹</w:t>
            </w:r>
            <w:r>
              <w:rPr>
                <w:rFonts w:ascii="宋体" w:hAnsi="宋体" w:eastAsia="宋体" w:cs="宋体"/>
                <w:color w:val="auto"/>
                <w:spacing w:val="5"/>
                <w:sz w:val="23"/>
                <w:szCs w:val="23"/>
              </w:rPr>
              <w:t>万元整 (小写￥：</w:t>
            </w:r>
            <w:r>
              <w:rPr>
                <w:rFonts w:hint="eastAsia" w:ascii="宋体" w:hAnsi="宋体" w:eastAsia="宋体" w:cs="宋体"/>
                <w:color w:val="auto"/>
                <w:spacing w:val="5"/>
                <w:sz w:val="23"/>
                <w:szCs w:val="23"/>
                <w:lang w:val="en-US" w:eastAsia="zh-CN"/>
              </w:rPr>
              <w:t>1</w:t>
            </w:r>
            <w:r>
              <w:rPr>
                <w:rFonts w:ascii="宋体" w:hAnsi="宋体" w:eastAsia="宋体" w:cs="宋体"/>
                <w:color w:val="auto"/>
                <w:spacing w:val="5"/>
                <w:sz w:val="23"/>
                <w:szCs w:val="23"/>
              </w:rPr>
              <w:t>0000.00 元)</w:t>
            </w:r>
            <w:r>
              <w:rPr>
                <w:rFonts w:ascii="宋体" w:hAnsi="宋体" w:eastAsia="宋体" w:cs="宋体"/>
                <w:color w:val="auto"/>
                <w:sz w:val="23"/>
                <w:szCs w:val="23"/>
              </w:rPr>
              <w:t xml:space="preserve"> </w:t>
            </w:r>
            <w:r>
              <w:rPr>
                <w:rFonts w:ascii="宋体" w:hAnsi="宋体" w:eastAsia="宋体" w:cs="宋体"/>
                <w:color w:val="auto"/>
                <w:spacing w:val="12"/>
                <w:sz w:val="23"/>
                <w:szCs w:val="23"/>
              </w:rPr>
              <w:t>的磋</w:t>
            </w:r>
            <w:r>
              <w:rPr>
                <w:rFonts w:ascii="宋体" w:hAnsi="宋体" w:eastAsia="宋体" w:cs="宋体"/>
                <w:color w:val="auto"/>
                <w:spacing w:val="10"/>
                <w:sz w:val="23"/>
                <w:szCs w:val="23"/>
              </w:rPr>
              <w:t>商</w:t>
            </w:r>
            <w:r>
              <w:rPr>
                <w:rFonts w:ascii="宋体" w:hAnsi="宋体" w:eastAsia="宋体" w:cs="宋体"/>
                <w:color w:val="auto"/>
                <w:spacing w:val="6"/>
                <w:sz w:val="23"/>
                <w:szCs w:val="23"/>
              </w:rPr>
              <w:t>保证金，保证金必须从供应商账户支付且在响应文件提交截止时间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前到</w:t>
            </w:r>
            <w:r>
              <w:rPr>
                <w:rFonts w:ascii="宋体" w:hAnsi="宋体" w:eastAsia="宋体" w:cs="宋体"/>
                <w:color w:val="auto"/>
                <w:spacing w:val="10"/>
                <w:sz w:val="23"/>
                <w:szCs w:val="23"/>
              </w:rPr>
              <w:t>账</w:t>
            </w:r>
            <w:r>
              <w:rPr>
                <w:rFonts w:ascii="宋体" w:hAnsi="宋体" w:eastAsia="宋体" w:cs="宋体"/>
                <w:color w:val="auto"/>
                <w:spacing w:val="6"/>
                <w:sz w:val="23"/>
                <w:szCs w:val="23"/>
              </w:rPr>
              <w:t>，为方便磋商保证金的收、退结算，请在网上汇款凭证上标注项目</w:t>
            </w:r>
            <w:r>
              <w:rPr>
                <w:rFonts w:ascii="宋体" w:hAnsi="宋体" w:eastAsia="宋体" w:cs="宋体"/>
                <w:color w:val="auto"/>
                <w:sz w:val="23"/>
                <w:szCs w:val="23"/>
              </w:rPr>
              <w:t xml:space="preserve"> </w:t>
            </w:r>
            <w:r>
              <w:rPr>
                <w:rFonts w:ascii="宋体" w:hAnsi="宋体" w:eastAsia="宋体" w:cs="宋体"/>
                <w:color w:val="auto"/>
                <w:spacing w:val="12"/>
                <w:sz w:val="23"/>
                <w:szCs w:val="23"/>
              </w:rPr>
              <w:t>随</w:t>
            </w:r>
            <w:r>
              <w:rPr>
                <w:rFonts w:ascii="宋体" w:hAnsi="宋体" w:eastAsia="宋体" w:cs="宋体"/>
                <w:color w:val="auto"/>
                <w:spacing w:val="10"/>
                <w:sz w:val="23"/>
                <w:szCs w:val="23"/>
              </w:rPr>
              <w:t>机</w:t>
            </w:r>
            <w:r>
              <w:rPr>
                <w:rFonts w:ascii="宋体" w:hAnsi="宋体" w:eastAsia="宋体" w:cs="宋体"/>
                <w:color w:val="auto"/>
                <w:spacing w:val="6"/>
                <w:sz w:val="23"/>
                <w:szCs w:val="23"/>
              </w:rPr>
              <w:t>码，磋商保证金缴交凭证请随同响应文件同时送达。 (保证金不得超</w:t>
            </w:r>
            <w:r>
              <w:rPr>
                <w:rFonts w:ascii="宋体" w:hAnsi="宋体" w:eastAsia="宋体" w:cs="宋体"/>
                <w:color w:val="auto"/>
                <w:sz w:val="23"/>
                <w:szCs w:val="23"/>
              </w:rPr>
              <w:t xml:space="preserve"> </w:t>
            </w:r>
            <w:r>
              <w:rPr>
                <w:rFonts w:ascii="宋体" w:hAnsi="宋体" w:eastAsia="宋体" w:cs="宋体"/>
                <w:color w:val="auto"/>
                <w:spacing w:val="5"/>
                <w:sz w:val="23"/>
                <w:szCs w:val="23"/>
              </w:rPr>
              <w:t>过</w:t>
            </w:r>
            <w:r>
              <w:rPr>
                <w:rFonts w:ascii="宋体" w:hAnsi="宋体" w:eastAsia="宋体" w:cs="宋体"/>
                <w:color w:val="auto"/>
                <w:spacing w:val="3"/>
                <w:sz w:val="23"/>
                <w:szCs w:val="23"/>
              </w:rPr>
              <w:t>采购项目预算金额的 2%)</w:t>
            </w:r>
          </w:p>
          <w:p>
            <w:pPr>
              <w:spacing w:line="222" w:lineRule="auto"/>
              <w:ind w:left="114"/>
              <w:rPr>
                <w:rFonts w:ascii="宋体" w:hAnsi="宋体" w:eastAsia="宋体" w:cs="宋体"/>
                <w:color w:val="auto"/>
                <w:sz w:val="23"/>
                <w:szCs w:val="23"/>
              </w:rPr>
            </w:pPr>
            <w:r>
              <w:rPr>
                <w:rFonts w:ascii="宋体" w:hAnsi="宋体" w:eastAsia="宋体" w:cs="宋体"/>
                <w:color w:val="auto"/>
                <w:spacing w:val="2"/>
                <w:sz w:val="23"/>
                <w:szCs w:val="23"/>
              </w:rPr>
              <w:t>注：磋商保证金必须在提交响应文件截止时间前到帐，否则视为无效</w:t>
            </w:r>
            <w:r>
              <w:rPr>
                <w:rFonts w:ascii="宋体" w:hAnsi="宋体" w:eastAsia="宋体" w:cs="宋体"/>
                <w:color w:val="auto"/>
                <w:sz w:val="23"/>
                <w:szCs w:val="23"/>
              </w:rPr>
              <w:t>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29" w:type="dxa"/>
            <w:vAlign w:val="top"/>
          </w:tcPr>
          <w:p>
            <w:pPr>
              <w:spacing w:before="257" w:line="190" w:lineRule="auto"/>
              <w:ind w:left="312"/>
              <w:rPr>
                <w:rFonts w:ascii="宋体" w:hAnsi="宋体" w:eastAsia="宋体" w:cs="宋体"/>
                <w:color w:val="auto"/>
                <w:sz w:val="23"/>
                <w:szCs w:val="23"/>
              </w:rPr>
            </w:pPr>
            <w:r>
              <w:rPr>
                <w:rFonts w:ascii="宋体" w:hAnsi="宋体" w:eastAsia="宋体" w:cs="宋体"/>
                <w:color w:val="auto"/>
                <w:sz w:val="23"/>
                <w:szCs w:val="23"/>
              </w:rPr>
              <w:t>6</w:t>
            </w:r>
          </w:p>
        </w:tc>
        <w:tc>
          <w:tcPr>
            <w:tcW w:w="1010" w:type="dxa"/>
            <w:vAlign w:val="top"/>
          </w:tcPr>
          <w:p>
            <w:pPr>
              <w:rPr>
                <w:rFonts w:ascii="Arial"/>
                <w:color w:val="auto"/>
                <w:sz w:val="21"/>
              </w:rPr>
            </w:pPr>
          </w:p>
        </w:tc>
        <w:tc>
          <w:tcPr>
            <w:tcW w:w="7797" w:type="dxa"/>
            <w:vAlign w:val="top"/>
          </w:tcPr>
          <w:p>
            <w:pPr>
              <w:spacing w:before="39" w:line="249" w:lineRule="auto"/>
              <w:ind w:left="113"/>
              <w:rPr>
                <w:rFonts w:ascii="宋体" w:hAnsi="宋体" w:eastAsia="宋体" w:cs="宋体"/>
                <w:color w:val="auto"/>
                <w:sz w:val="23"/>
                <w:szCs w:val="23"/>
              </w:rPr>
            </w:pPr>
            <w:r>
              <w:rPr>
                <w:rFonts w:ascii="宋体" w:hAnsi="宋体" w:eastAsia="宋体" w:cs="宋体"/>
                <w:color w:val="auto"/>
                <w:spacing w:val="18"/>
                <w:sz w:val="23"/>
                <w:szCs w:val="23"/>
                <w:u w:val="single" w:color="auto"/>
              </w:rPr>
              <w:t>磋</w:t>
            </w:r>
            <w:r>
              <w:rPr>
                <w:rFonts w:ascii="宋体" w:hAnsi="宋体" w:eastAsia="宋体" w:cs="宋体"/>
                <w:color w:val="auto"/>
                <w:spacing w:val="11"/>
                <w:sz w:val="23"/>
                <w:szCs w:val="23"/>
                <w:u w:val="single" w:color="auto"/>
              </w:rPr>
              <w:t>商</w:t>
            </w:r>
            <w:r>
              <w:rPr>
                <w:rFonts w:ascii="宋体" w:hAnsi="宋体" w:eastAsia="宋体" w:cs="宋体"/>
                <w:color w:val="auto"/>
                <w:spacing w:val="9"/>
                <w:sz w:val="23"/>
                <w:szCs w:val="23"/>
                <w:u w:val="single" w:color="auto"/>
              </w:rPr>
              <w:t>规则、评审标准：经评审的综合评标价法</w:t>
            </w:r>
          </w:p>
          <w:p>
            <w:pPr>
              <w:spacing w:line="228" w:lineRule="auto"/>
              <w:ind w:left="117"/>
              <w:rPr>
                <w:rFonts w:ascii="宋体" w:hAnsi="宋体" w:eastAsia="宋体" w:cs="宋体"/>
                <w:color w:val="auto"/>
                <w:sz w:val="23"/>
                <w:szCs w:val="23"/>
              </w:rPr>
            </w:pPr>
            <w:r>
              <w:rPr>
                <w:rFonts w:ascii="宋体" w:hAnsi="宋体" w:eastAsia="宋体" w:cs="宋体"/>
                <w:color w:val="auto"/>
                <w:spacing w:val="11"/>
                <w:sz w:val="23"/>
                <w:szCs w:val="23"/>
                <w:u w:val="single" w:color="auto"/>
              </w:rPr>
              <w:t>详</w:t>
            </w:r>
            <w:r>
              <w:rPr>
                <w:rFonts w:ascii="宋体" w:hAnsi="宋体" w:eastAsia="宋体" w:cs="宋体"/>
                <w:color w:val="auto"/>
                <w:spacing w:val="6"/>
                <w:sz w:val="23"/>
                <w:szCs w:val="23"/>
                <w:u w:val="single" w:color="auto"/>
              </w:rPr>
              <w:t>见《磋商供应商须知前附表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729" w:type="dxa"/>
            <w:vAlign w:val="top"/>
          </w:tcPr>
          <w:p>
            <w:pPr>
              <w:spacing w:line="328" w:lineRule="auto"/>
              <w:rPr>
                <w:rFonts w:ascii="Arial"/>
                <w:color w:val="auto"/>
                <w:sz w:val="21"/>
              </w:rPr>
            </w:pPr>
          </w:p>
          <w:p>
            <w:pPr>
              <w:spacing w:before="75" w:line="189" w:lineRule="auto"/>
              <w:ind w:left="315"/>
              <w:rPr>
                <w:rFonts w:ascii="宋体" w:hAnsi="宋体" w:eastAsia="宋体" w:cs="宋体"/>
                <w:color w:val="auto"/>
                <w:sz w:val="23"/>
                <w:szCs w:val="23"/>
              </w:rPr>
            </w:pPr>
            <w:r>
              <w:rPr>
                <w:rFonts w:ascii="宋体" w:hAnsi="宋体" w:eastAsia="宋体" w:cs="宋体"/>
                <w:color w:val="auto"/>
                <w:sz w:val="23"/>
                <w:szCs w:val="23"/>
              </w:rPr>
              <w:t>7</w:t>
            </w:r>
          </w:p>
        </w:tc>
        <w:tc>
          <w:tcPr>
            <w:tcW w:w="1010" w:type="dxa"/>
            <w:vAlign w:val="top"/>
          </w:tcPr>
          <w:p>
            <w:pPr>
              <w:spacing w:line="326" w:lineRule="auto"/>
              <w:rPr>
                <w:rFonts w:ascii="Arial"/>
                <w:color w:val="auto"/>
                <w:sz w:val="21"/>
              </w:rPr>
            </w:pPr>
          </w:p>
          <w:p>
            <w:pPr>
              <w:spacing w:before="75" w:line="192" w:lineRule="auto"/>
              <w:ind w:left="272"/>
              <w:rPr>
                <w:rFonts w:ascii="宋体" w:hAnsi="宋体" w:eastAsia="宋体" w:cs="宋体"/>
                <w:color w:val="auto"/>
                <w:sz w:val="23"/>
                <w:szCs w:val="23"/>
              </w:rPr>
            </w:pPr>
            <w:r>
              <w:rPr>
                <w:rFonts w:ascii="宋体" w:hAnsi="宋体" w:eastAsia="宋体" w:cs="宋体"/>
                <w:color w:val="auto"/>
                <w:spacing w:val="2"/>
                <w:sz w:val="23"/>
                <w:szCs w:val="23"/>
              </w:rPr>
              <w:t>22.</w:t>
            </w:r>
            <w:r>
              <w:rPr>
                <w:rFonts w:ascii="宋体" w:hAnsi="宋体" w:eastAsia="宋体" w:cs="宋体"/>
                <w:color w:val="auto"/>
                <w:spacing w:val="1"/>
                <w:sz w:val="23"/>
                <w:szCs w:val="23"/>
              </w:rPr>
              <w:t>4</w:t>
            </w:r>
          </w:p>
        </w:tc>
        <w:tc>
          <w:tcPr>
            <w:tcW w:w="7797" w:type="dxa"/>
            <w:vAlign w:val="top"/>
          </w:tcPr>
          <w:p>
            <w:pPr>
              <w:spacing w:before="209" w:line="265" w:lineRule="auto"/>
              <w:ind w:left="136" w:right="164" w:hanging="23"/>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10"/>
                <w:sz w:val="23"/>
                <w:szCs w:val="23"/>
              </w:rPr>
              <w:t>代</w:t>
            </w:r>
            <w:r>
              <w:rPr>
                <w:rFonts w:ascii="宋体" w:hAnsi="宋体" w:eastAsia="宋体" w:cs="宋体"/>
                <w:color w:val="auto"/>
                <w:spacing w:val="7"/>
                <w:sz w:val="23"/>
                <w:szCs w:val="23"/>
              </w:rPr>
              <w:t>理服务费标准及收取方式：</w:t>
            </w:r>
            <w:r>
              <w:rPr>
                <w:rFonts w:hint="eastAsia" w:ascii="宋体" w:hAnsi="宋体" w:eastAsia="宋体" w:cs="宋体"/>
                <w:color w:val="auto"/>
                <w:spacing w:val="7"/>
                <w:sz w:val="23"/>
                <w:szCs w:val="23"/>
                <w:lang w:val="en-US" w:eastAsia="zh-CN"/>
              </w:rPr>
              <w:t>工程建安投资1%，由中标人支付</w:t>
            </w:r>
            <w:r>
              <w:rPr>
                <w:rFonts w:hint="eastAsia" w:ascii="宋体" w:hAnsi="宋体" w:eastAsia="宋体" w:cs="宋体"/>
                <w:color w:val="auto"/>
                <w:spacing w:val="7"/>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9" w:type="dxa"/>
            <w:vAlign w:val="top"/>
          </w:tcPr>
          <w:p>
            <w:pPr>
              <w:spacing w:line="466" w:lineRule="auto"/>
              <w:rPr>
                <w:rFonts w:ascii="Arial"/>
                <w:color w:val="auto"/>
                <w:sz w:val="21"/>
              </w:rPr>
            </w:pPr>
          </w:p>
          <w:p>
            <w:pPr>
              <w:spacing w:before="75" w:line="190" w:lineRule="auto"/>
              <w:ind w:left="311"/>
              <w:rPr>
                <w:rFonts w:ascii="宋体" w:hAnsi="宋体" w:eastAsia="宋体" w:cs="宋体"/>
                <w:color w:val="auto"/>
                <w:sz w:val="23"/>
                <w:szCs w:val="23"/>
              </w:rPr>
            </w:pPr>
            <w:r>
              <w:rPr>
                <w:rFonts w:ascii="宋体" w:hAnsi="宋体" w:eastAsia="宋体" w:cs="宋体"/>
                <w:color w:val="auto"/>
                <w:sz w:val="23"/>
                <w:szCs w:val="23"/>
              </w:rPr>
              <w:t>8</w:t>
            </w:r>
          </w:p>
        </w:tc>
        <w:tc>
          <w:tcPr>
            <w:tcW w:w="1010" w:type="dxa"/>
            <w:vAlign w:val="top"/>
          </w:tcPr>
          <w:p>
            <w:pPr>
              <w:rPr>
                <w:rFonts w:ascii="Arial"/>
                <w:color w:val="auto"/>
                <w:sz w:val="21"/>
              </w:rPr>
            </w:pPr>
          </w:p>
        </w:tc>
        <w:tc>
          <w:tcPr>
            <w:tcW w:w="7797" w:type="dxa"/>
            <w:vAlign w:val="top"/>
          </w:tcPr>
          <w:p>
            <w:pPr>
              <w:spacing w:before="40" w:line="309" w:lineRule="exact"/>
              <w:ind w:left="132"/>
              <w:rPr>
                <w:rFonts w:ascii="宋体" w:hAnsi="宋体" w:eastAsia="宋体" w:cs="宋体"/>
                <w:color w:val="auto"/>
                <w:sz w:val="23"/>
                <w:szCs w:val="23"/>
              </w:rPr>
            </w:pPr>
            <w:r>
              <w:rPr>
                <w:rFonts w:ascii="宋体" w:hAnsi="宋体" w:eastAsia="宋体" w:cs="宋体"/>
                <w:color w:val="auto"/>
                <w:spacing w:val="14"/>
                <w:position w:val="1"/>
                <w:sz w:val="23"/>
                <w:szCs w:val="23"/>
              </w:rPr>
              <w:t>1</w:t>
            </w:r>
            <w:r>
              <w:rPr>
                <w:rFonts w:ascii="宋体" w:hAnsi="宋体" w:eastAsia="宋体" w:cs="宋体"/>
                <w:color w:val="auto"/>
                <w:spacing w:val="12"/>
                <w:position w:val="1"/>
                <w:sz w:val="23"/>
                <w:szCs w:val="23"/>
              </w:rPr>
              <w:t>.</w:t>
            </w:r>
            <w:r>
              <w:rPr>
                <w:rFonts w:ascii="宋体" w:hAnsi="宋体" w:eastAsia="宋体" w:cs="宋体"/>
                <w:color w:val="auto"/>
                <w:spacing w:val="7"/>
                <w:position w:val="1"/>
                <w:sz w:val="23"/>
                <w:szCs w:val="23"/>
              </w:rPr>
              <w:t>投标文件的份数：纸质文件不要求提供。</w:t>
            </w:r>
          </w:p>
          <w:p>
            <w:pPr>
              <w:spacing w:before="1" w:line="241" w:lineRule="auto"/>
              <w:ind w:left="115" w:right="107" w:hanging="1"/>
              <w:rPr>
                <w:rFonts w:hint="eastAsia" w:ascii="宋体" w:hAnsi="宋体" w:eastAsia="宋体" w:cs="宋体"/>
                <w:color w:val="auto"/>
                <w:sz w:val="23"/>
                <w:szCs w:val="23"/>
                <w:lang w:eastAsia="zh-CN"/>
              </w:rPr>
            </w:pPr>
            <w:r>
              <w:rPr>
                <w:rFonts w:ascii="宋体" w:hAnsi="宋体" w:eastAsia="宋体" w:cs="宋体"/>
                <w:color w:val="auto"/>
                <w:spacing w:val="12"/>
                <w:sz w:val="23"/>
                <w:szCs w:val="23"/>
              </w:rPr>
              <w:t>注：</w:t>
            </w:r>
            <w:r>
              <w:rPr>
                <w:rFonts w:ascii="宋体" w:hAnsi="宋体" w:eastAsia="宋体" w:cs="宋体"/>
                <w:color w:val="auto"/>
                <w:spacing w:val="11"/>
                <w:sz w:val="23"/>
                <w:szCs w:val="23"/>
              </w:rPr>
              <w:t>中</w:t>
            </w:r>
            <w:r>
              <w:rPr>
                <w:rFonts w:ascii="宋体" w:hAnsi="宋体" w:eastAsia="宋体" w:cs="宋体"/>
                <w:color w:val="auto"/>
                <w:spacing w:val="6"/>
                <w:sz w:val="23"/>
                <w:szCs w:val="23"/>
              </w:rPr>
              <w:t>标单位中标后，领取中标通知书时，须提供和上传的电子投标文件</w:t>
            </w:r>
            <w:r>
              <w:rPr>
                <w:rFonts w:ascii="宋体" w:hAnsi="宋体" w:eastAsia="宋体" w:cs="宋体"/>
                <w:color w:val="auto"/>
                <w:sz w:val="23"/>
                <w:szCs w:val="23"/>
              </w:rPr>
              <w:t xml:space="preserve"> </w:t>
            </w:r>
            <w:r>
              <w:rPr>
                <w:rFonts w:ascii="宋体" w:hAnsi="宋体" w:eastAsia="宋体" w:cs="宋体"/>
                <w:color w:val="auto"/>
                <w:spacing w:val="20"/>
                <w:sz w:val="23"/>
                <w:szCs w:val="23"/>
              </w:rPr>
              <w:t>完</w:t>
            </w:r>
            <w:r>
              <w:rPr>
                <w:rFonts w:ascii="宋体" w:hAnsi="宋体" w:eastAsia="宋体" w:cs="宋体"/>
                <w:color w:val="auto"/>
                <w:spacing w:val="11"/>
                <w:sz w:val="23"/>
                <w:szCs w:val="23"/>
              </w:rPr>
              <w:t>全</w:t>
            </w:r>
            <w:r>
              <w:rPr>
                <w:rFonts w:ascii="宋体" w:hAnsi="宋体" w:eastAsia="宋体" w:cs="宋体"/>
                <w:color w:val="auto"/>
                <w:spacing w:val="10"/>
                <w:sz w:val="23"/>
                <w:szCs w:val="23"/>
              </w:rPr>
              <w:t>一致的投标文件正本壹份副本贰份、非加密的电子光盘壹份。</w:t>
            </w:r>
            <w:r>
              <w:rPr>
                <w:rFonts w:ascii="宋体" w:hAnsi="宋体" w:eastAsia="宋体" w:cs="宋体"/>
                <w:color w:val="auto"/>
                <w:sz w:val="23"/>
                <w:szCs w:val="23"/>
              </w:rPr>
              <w:t xml:space="preserve">     </w:t>
            </w:r>
            <w:r>
              <w:rPr>
                <w:rFonts w:ascii="宋体" w:hAnsi="宋体" w:eastAsia="宋体" w:cs="宋体"/>
                <w:color w:val="auto"/>
                <w:spacing w:val="1"/>
                <w:sz w:val="23"/>
                <w:szCs w:val="23"/>
              </w:rPr>
              <w:t>2.电子投标文件递交截止时间：</w:t>
            </w:r>
            <w:r>
              <w:rPr>
                <w:rFonts w:hint="eastAsia" w:ascii="宋体" w:hAnsi="宋体" w:eastAsia="宋体" w:cs="宋体"/>
                <w:color w:val="auto"/>
                <w:spacing w:val="1"/>
                <w:sz w:val="23"/>
                <w:szCs w:val="23"/>
                <w:u w:val="single" w:color="auto"/>
                <w:lang w:eastAsia="zh-CN"/>
              </w:rPr>
              <w:t>2022 年8月11日10点 30 分</w:t>
            </w:r>
          </w:p>
        </w:tc>
      </w:tr>
    </w:tbl>
    <w:p>
      <w:pPr>
        <w:rPr>
          <w:rFonts w:ascii="Arial"/>
          <w:color w:val="auto"/>
          <w:sz w:val="21"/>
        </w:rPr>
      </w:pPr>
    </w:p>
    <w:p>
      <w:pPr>
        <w:rPr>
          <w:color w:val="auto"/>
        </w:rPr>
        <w:sectPr>
          <w:footerReference r:id="rId10" w:type="default"/>
          <w:pgSz w:w="11906" w:h="16839"/>
          <w:pgMar w:top="1114" w:right="1134" w:bottom="1197" w:left="1142" w:header="0" w:footer="984" w:gutter="0"/>
          <w:pgNumType w:fmt="decimal"/>
          <w:cols w:space="720" w:num="1"/>
        </w:sectPr>
      </w:pPr>
    </w:p>
    <w:tbl>
      <w:tblPr>
        <w:tblStyle w:val="15"/>
        <w:tblW w:w="9536"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10"/>
        <w:gridCol w:w="7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29" w:type="dxa"/>
            <w:vAlign w:val="top"/>
          </w:tcPr>
          <w:p>
            <w:pPr>
              <w:spacing w:line="258"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before="75" w:line="190" w:lineRule="auto"/>
              <w:ind w:left="311"/>
              <w:rPr>
                <w:rFonts w:ascii="宋体" w:hAnsi="宋体" w:eastAsia="宋体" w:cs="宋体"/>
                <w:color w:val="auto"/>
                <w:sz w:val="23"/>
                <w:szCs w:val="23"/>
              </w:rPr>
            </w:pPr>
            <w:r>
              <w:rPr>
                <w:rFonts w:ascii="宋体" w:hAnsi="宋体" w:eastAsia="宋体" w:cs="宋体"/>
                <w:color w:val="auto"/>
                <w:sz w:val="23"/>
                <w:szCs w:val="23"/>
              </w:rPr>
              <w:t>9</w:t>
            </w:r>
          </w:p>
        </w:tc>
        <w:tc>
          <w:tcPr>
            <w:tcW w:w="1010" w:type="dxa"/>
            <w:vAlign w:val="top"/>
          </w:tcPr>
          <w:p>
            <w:pPr>
              <w:rPr>
                <w:rFonts w:ascii="Arial"/>
                <w:color w:val="auto"/>
                <w:sz w:val="21"/>
              </w:rPr>
            </w:pPr>
          </w:p>
        </w:tc>
        <w:tc>
          <w:tcPr>
            <w:tcW w:w="7797" w:type="dxa"/>
            <w:vAlign w:val="top"/>
          </w:tcPr>
          <w:p>
            <w:pPr>
              <w:spacing w:before="40" w:line="229" w:lineRule="auto"/>
              <w:ind w:left="132"/>
              <w:rPr>
                <w:rFonts w:ascii="宋体" w:hAnsi="宋体" w:eastAsia="宋体" w:cs="宋体"/>
                <w:color w:val="auto"/>
                <w:sz w:val="23"/>
                <w:szCs w:val="23"/>
              </w:rPr>
            </w:pPr>
            <w:r>
              <w:rPr>
                <w:rFonts w:ascii="宋体" w:hAnsi="宋体" w:eastAsia="宋体" w:cs="宋体"/>
                <w:color w:val="auto"/>
                <w:spacing w:val="-1"/>
                <w:sz w:val="23"/>
                <w:szCs w:val="23"/>
              </w:rPr>
              <w:t>1.工</w:t>
            </w:r>
            <w:r>
              <w:rPr>
                <w:rFonts w:ascii="宋体" w:hAnsi="宋体" w:eastAsia="宋体" w:cs="宋体"/>
                <w:color w:val="auto"/>
                <w:sz w:val="23"/>
                <w:szCs w:val="23"/>
              </w:rPr>
              <w:t>期：</w:t>
            </w:r>
            <w:r>
              <w:rPr>
                <w:rFonts w:hint="eastAsia" w:ascii="宋体" w:hAnsi="宋体" w:eastAsia="宋体" w:cs="宋体"/>
                <w:color w:val="auto"/>
                <w:sz w:val="23"/>
                <w:szCs w:val="23"/>
                <w:lang w:val="en-US" w:eastAsia="zh-CN"/>
              </w:rPr>
              <w:t>6个月</w:t>
            </w:r>
          </w:p>
          <w:p>
            <w:pPr>
              <w:spacing w:before="26" w:line="310" w:lineRule="exact"/>
              <w:ind w:left="117"/>
              <w:rPr>
                <w:rFonts w:ascii="宋体" w:hAnsi="宋体" w:eastAsia="宋体" w:cs="宋体"/>
                <w:color w:val="auto"/>
                <w:sz w:val="23"/>
                <w:szCs w:val="23"/>
              </w:rPr>
            </w:pPr>
            <w:r>
              <w:rPr>
                <w:rFonts w:ascii="宋体" w:hAnsi="宋体" w:eastAsia="宋体" w:cs="宋体"/>
                <w:color w:val="auto"/>
                <w:spacing w:val="13"/>
                <w:position w:val="5"/>
                <w:sz w:val="23"/>
                <w:szCs w:val="23"/>
              </w:rPr>
              <w:t>2</w:t>
            </w:r>
            <w:r>
              <w:rPr>
                <w:rFonts w:ascii="宋体" w:hAnsi="宋体" w:eastAsia="宋体" w:cs="宋体"/>
                <w:color w:val="auto"/>
                <w:spacing w:val="8"/>
                <w:position w:val="5"/>
                <w:sz w:val="23"/>
                <w:szCs w:val="23"/>
              </w:rPr>
              <w:t>.交货地点：采购人指定地点</w:t>
            </w:r>
          </w:p>
          <w:p>
            <w:pPr>
              <w:spacing w:before="1" w:line="228" w:lineRule="auto"/>
              <w:ind w:left="119"/>
              <w:rPr>
                <w:rFonts w:ascii="宋体" w:hAnsi="宋体" w:eastAsia="宋体" w:cs="宋体"/>
                <w:color w:val="auto"/>
                <w:sz w:val="23"/>
                <w:szCs w:val="23"/>
              </w:rPr>
            </w:pPr>
            <w:r>
              <w:rPr>
                <w:rFonts w:ascii="宋体" w:hAnsi="宋体" w:eastAsia="宋体" w:cs="宋体"/>
                <w:color w:val="auto"/>
                <w:spacing w:val="4"/>
                <w:sz w:val="23"/>
                <w:szCs w:val="23"/>
              </w:rPr>
              <w:t>3.付款方</w:t>
            </w:r>
            <w:r>
              <w:rPr>
                <w:rFonts w:ascii="宋体" w:hAnsi="宋体" w:eastAsia="宋体" w:cs="宋体"/>
                <w:color w:val="auto"/>
                <w:spacing w:val="2"/>
                <w:sz w:val="23"/>
                <w:szCs w:val="23"/>
              </w:rPr>
              <w:t>式： 以双方签订合同时约定为准</w:t>
            </w:r>
          </w:p>
          <w:p>
            <w:pPr>
              <w:spacing w:before="26" w:line="229" w:lineRule="auto"/>
              <w:ind w:left="113"/>
              <w:rPr>
                <w:rFonts w:ascii="宋体" w:hAnsi="宋体" w:eastAsia="宋体" w:cs="宋体"/>
                <w:color w:val="auto"/>
                <w:sz w:val="23"/>
                <w:szCs w:val="23"/>
              </w:rPr>
            </w:pPr>
            <w:r>
              <w:rPr>
                <w:rFonts w:ascii="宋体" w:hAnsi="宋体" w:eastAsia="宋体" w:cs="宋体"/>
                <w:color w:val="auto"/>
                <w:spacing w:val="6"/>
                <w:sz w:val="23"/>
                <w:szCs w:val="23"/>
              </w:rPr>
              <w:t>4</w:t>
            </w:r>
            <w:r>
              <w:rPr>
                <w:rFonts w:ascii="宋体" w:hAnsi="宋体" w:eastAsia="宋体" w:cs="宋体"/>
                <w:color w:val="auto"/>
                <w:spacing w:val="4"/>
                <w:sz w:val="23"/>
                <w:szCs w:val="23"/>
              </w:rPr>
              <w:t>.</w:t>
            </w:r>
            <w:r>
              <w:rPr>
                <w:rFonts w:ascii="宋体" w:hAnsi="宋体" w:eastAsia="宋体" w:cs="宋体"/>
                <w:color w:val="auto"/>
                <w:spacing w:val="3"/>
                <w:sz w:val="23"/>
                <w:szCs w:val="23"/>
              </w:rPr>
              <w:t>投标有效期：90 日历天</w:t>
            </w:r>
          </w:p>
          <w:p>
            <w:pPr>
              <w:spacing w:before="27" w:line="237" w:lineRule="auto"/>
              <w:ind w:left="116" w:right="107" w:firstLine="2"/>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3"/>
                <w:sz w:val="23"/>
                <w:szCs w:val="23"/>
              </w:rPr>
              <w:t xml:space="preserve"> </w:t>
            </w:r>
            <w:r>
              <w:rPr>
                <w:rFonts w:ascii="宋体" w:hAnsi="宋体" w:eastAsia="宋体" w:cs="宋体"/>
                <w:color w:val="auto"/>
                <w:spacing w:val="9"/>
                <w:sz w:val="23"/>
                <w:szCs w:val="23"/>
              </w:rPr>
              <w:t>售后服务：在服务期内，对调查成果提供后继技术支持和解释，并对</w:t>
            </w:r>
            <w:r>
              <w:rPr>
                <w:rFonts w:ascii="宋体" w:hAnsi="宋体" w:eastAsia="宋体" w:cs="宋体"/>
                <w:color w:val="auto"/>
                <w:sz w:val="23"/>
                <w:szCs w:val="23"/>
              </w:rPr>
              <w:t xml:space="preserve"> </w:t>
            </w:r>
            <w:r>
              <w:rPr>
                <w:rFonts w:ascii="宋体" w:hAnsi="宋体" w:eastAsia="宋体" w:cs="宋体"/>
                <w:color w:val="auto"/>
                <w:spacing w:val="10"/>
                <w:sz w:val="23"/>
                <w:szCs w:val="23"/>
              </w:rPr>
              <w:t>调</w:t>
            </w:r>
            <w:r>
              <w:rPr>
                <w:rFonts w:ascii="宋体" w:hAnsi="宋体" w:eastAsia="宋体" w:cs="宋体"/>
                <w:color w:val="auto"/>
                <w:spacing w:val="9"/>
                <w:sz w:val="23"/>
                <w:szCs w:val="23"/>
              </w:rPr>
              <w:t>查成果内容及数据在服务期内进行补充、修正等。</w:t>
            </w:r>
          </w:p>
        </w:tc>
      </w:tr>
    </w:tbl>
    <w:p>
      <w:pPr>
        <w:spacing w:line="437" w:lineRule="auto"/>
        <w:rPr>
          <w:rFonts w:ascii="Arial"/>
          <w:color w:val="auto"/>
          <w:sz w:val="21"/>
        </w:rPr>
      </w:pPr>
    </w:p>
    <w:p>
      <w:pPr>
        <w:spacing w:before="75" w:line="227" w:lineRule="auto"/>
        <w:ind w:left="2318"/>
        <w:rPr>
          <w:rFonts w:ascii="宋体" w:hAnsi="宋体" w:eastAsia="宋体" w:cs="宋体"/>
          <w:color w:val="auto"/>
          <w:sz w:val="23"/>
          <w:szCs w:val="23"/>
        </w:rPr>
      </w:pPr>
      <w:r>
        <w:rPr>
          <w:rFonts w:ascii="宋体" w:hAnsi="宋体" w:eastAsia="宋体" w:cs="宋体"/>
          <w:color w:val="auto"/>
          <w:spacing w:val="4"/>
          <w:sz w:val="23"/>
          <w:szCs w:val="23"/>
          <w:u w:val="single" w:color="auto"/>
          <w14:textOutline w14:w="4358" w14:cap="sq" w14:cmpd="sng">
            <w14:solidFill>
              <w14:srgbClr w14:val="000000"/>
            </w14:solidFill>
            <w14:prstDash w14:val="solid"/>
            <w14:bevel/>
          </w14:textOutline>
        </w:rPr>
        <w:t>磋商供应</w:t>
      </w:r>
      <w:r>
        <w:rPr>
          <w:rFonts w:ascii="宋体" w:hAnsi="宋体" w:eastAsia="宋体" w:cs="宋体"/>
          <w:color w:val="auto"/>
          <w:spacing w:val="2"/>
          <w:sz w:val="23"/>
          <w:szCs w:val="23"/>
          <w:u w:val="single" w:color="auto"/>
          <w14:textOutline w14:w="4358" w14:cap="sq" w14:cmpd="sng">
            <w14:solidFill>
              <w14:srgbClr w14:val="000000"/>
            </w14:solidFill>
            <w14:prstDash w14:val="solid"/>
            <w14:bevel/>
          </w14:textOutline>
        </w:rPr>
        <w:t>商须知前附表</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u w:val="single" w:color="auto"/>
          <w14:textOutline w14:w="4358" w14:cap="sq" w14:cmpd="sng">
            <w14:solidFill>
              <w14:srgbClr w14:val="000000"/>
            </w14:solidFill>
            <w14:prstDash w14:val="solid"/>
            <w14:bevel/>
          </w14:textOutline>
        </w:rPr>
        <w:t>2</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u w:val="single" w:color="auto"/>
          <w14:textOutline w14:w="4358" w14:cap="sq" w14:cmpd="sng">
            <w14:solidFill>
              <w14:srgbClr w14:val="000000"/>
            </w14:solidFill>
            <w14:prstDash w14:val="solid"/>
            <w14:bevel/>
          </w14:textOutline>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u w:val="single" w:color="auto"/>
          <w14:textOutline w14:w="4358" w14:cap="sq" w14:cmpd="sng">
            <w14:solidFill>
              <w14:srgbClr w14:val="000000"/>
            </w14:solidFill>
            <w14:prstDash w14:val="solid"/>
            <w14:bevel/>
          </w14:textOutline>
        </w:rPr>
        <w:t>资格性、符合性检查表</w:t>
      </w:r>
    </w:p>
    <w:p>
      <w:pPr>
        <w:spacing w:before="115" w:line="400" w:lineRule="exact"/>
        <w:ind w:left="618"/>
        <w:rPr>
          <w:rFonts w:ascii="宋体" w:hAnsi="宋体" w:eastAsia="宋体" w:cs="宋体"/>
          <w:color w:val="auto"/>
          <w:sz w:val="23"/>
          <w:szCs w:val="23"/>
        </w:rPr>
      </w:pPr>
      <w:r>
        <w:rPr>
          <w:rFonts w:ascii="宋体" w:hAnsi="宋体" w:eastAsia="宋体" w:cs="宋体"/>
          <w:color w:val="auto"/>
          <w:spacing w:val="7"/>
          <w:position w:val="12"/>
          <w:sz w:val="23"/>
          <w:szCs w:val="23"/>
        </w:rPr>
        <w:t>本须知前附表 2 集中列示了资格性、符合性检查的所有条款，其内容是磋商小组判断</w:t>
      </w:r>
      <w:r>
        <w:rPr>
          <w:rFonts w:ascii="宋体" w:hAnsi="宋体" w:eastAsia="宋体" w:cs="宋体"/>
          <w:color w:val="auto"/>
          <w:spacing w:val="3"/>
          <w:position w:val="12"/>
          <w:sz w:val="23"/>
          <w:szCs w:val="23"/>
        </w:rPr>
        <w:t>磋</w:t>
      </w:r>
    </w:p>
    <w:p>
      <w:pPr>
        <w:spacing w:line="226" w:lineRule="auto"/>
        <w:ind w:left="125"/>
        <w:rPr>
          <w:rFonts w:ascii="宋体" w:hAnsi="宋体" w:eastAsia="宋体" w:cs="宋体"/>
          <w:color w:val="auto"/>
          <w:sz w:val="23"/>
          <w:szCs w:val="23"/>
        </w:rPr>
      </w:pPr>
      <w:r>
        <w:rPr>
          <w:rFonts w:ascii="宋体" w:hAnsi="宋体" w:eastAsia="宋体" w:cs="宋体"/>
          <w:color w:val="auto"/>
          <w:spacing w:val="16"/>
          <w:sz w:val="23"/>
          <w:szCs w:val="23"/>
        </w:rPr>
        <w:t>商</w:t>
      </w:r>
      <w:r>
        <w:rPr>
          <w:rFonts w:ascii="宋体" w:hAnsi="宋体" w:eastAsia="宋体" w:cs="宋体"/>
          <w:color w:val="auto"/>
          <w:spacing w:val="9"/>
          <w:sz w:val="23"/>
          <w:szCs w:val="23"/>
        </w:rPr>
        <w:t>供</w:t>
      </w:r>
      <w:r>
        <w:rPr>
          <w:rFonts w:ascii="宋体" w:hAnsi="宋体" w:eastAsia="宋体" w:cs="宋体"/>
          <w:color w:val="auto"/>
          <w:spacing w:val="8"/>
          <w:sz w:val="23"/>
          <w:szCs w:val="23"/>
        </w:rPr>
        <w:t>应商的报价是否有效的重要依据。</w:t>
      </w:r>
    </w:p>
    <w:p>
      <w:pPr>
        <w:spacing w:line="45" w:lineRule="auto"/>
        <w:rPr>
          <w:rFonts w:ascii="Arial"/>
          <w:color w:val="auto"/>
          <w:sz w:val="2"/>
        </w:rPr>
      </w:pPr>
    </w:p>
    <w:tbl>
      <w:tblPr>
        <w:tblStyle w:val="15"/>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75"/>
        <w:gridCol w:w="873"/>
        <w:gridCol w:w="142"/>
        <w:gridCol w:w="7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751" w:type="dxa"/>
            <w:gridSpan w:val="5"/>
            <w:vAlign w:val="top"/>
          </w:tcPr>
          <w:p>
            <w:pPr>
              <w:spacing w:before="87" w:line="226" w:lineRule="auto"/>
              <w:ind w:left="4290"/>
              <w:rPr>
                <w:rFonts w:ascii="宋体" w:hAnsi="宋体" w:eastAsia="宋体" w:cs="宋体"/>
                <w:color w:val="auto"/>
                <w:sz w:val="23"/>
                <w:szCs w:val="23"/>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资格性要求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06" w:type="dxa"/>
            <w:vAlign w:val="top"/>
          </w:tcPr>
          <w:p>
            <w:pPr>
              <w:spacing w:before="85" w:line="224" w:lineRule="auto"/>
              <w:ind w:left="124"/>
              <w:rPr>
                <w:rFonts w:ascii="宋体" w:hAnsi="宋体" w:eastAsia="宋体" w:cs="宋体"/>
                <w:color w:val="auto"/>
                <w:sz w:val="23"/>
                <w:szCs w:val="23"/>
              </w:rPr>
            </w:pPr>
            <w:r>
              <w:rPr>
                <w:rFonts w:ascii="宋体" w:hAnsi="宋体" w:eastAsia="宋体" w:cs="宋体"/>
                <w:color w:val="auto"/>
                <w:spacing w:val="3"/>
                <w:sz w:val="23"/>
                <w:szCs w:val="23"/>
              </w:rPr>
              <w:t>项号</w:t>
            </w:r>
          </w:p>
        </w:tc>
        <w:tc>
          <w:tcPr>
            <w:tcW w:w="375" w:type="dxa"/>
            <w:vAlign w:val="top"/>
          </w:tcPr>
          <w:p>
            <w:pPr>
              <w:spacing w:before="85" w:line="224" w:lineRule="auto"/>
              <w:ind w:left="121"/>
              <w:rPr>
                <w:rFonts w:ascii="宋体" w:hAnsi="宋体" w:eastAsia="宋体" w:cs="宋体"/>
                <w:color w:val="auto"/>
                <w:sz w:val="23"/>
                <w:szCs w:val="23"/>
              </w:rPr>
            </w:pPr>
            <w:r>
              <w:rPr>
                <w:rFonts w:ascii="宋体" w:hAnsi="宋体" w:eastAsia="宋体" w:cs="宋体"/>
                <w:color w:val="auto"/>
                <w:sz w:val="23"/>
                <w:szCs w:val="23"/>
              </w:rPr>
              <w:t>章</w:t>
            </w:r>
          </w:p>
        </w:tc>
        <w:tc>
          <w:tcPr>
            <w:tcW w:w="1015" w:type="dxa"/>
            <w:gridSpan w:val="2"/>
            <w:vAlign w:val="top"/>
          </w:tcPr>
          <w:p>
            <w:pPr>
              <w:spacing w:before="85" w:line="224" w:lineRule="auto"/>
              <w:ind w:left="155"/>
              <w:rPr>
                <w:rFonts w:ascii="宋体" w:hAnsi="宋体" w:eastAsia="宋体" w:cs="宋体"/>
                <w:color w:val="auto"/>
                <w:sz w:val="23"/>
                <w:szCs w:val="23"/>
              </w:rPr>
            </w:pPr>
            <w:r>
              <w:rPr>
                <w:rFonts w:ascii="宋体" w:hAnsi="宋体" w:eastAsia="宋体" w:cs="宋体"/>
                <w:color w:val="auto"/>
                <w:spacing w:val="6"/>
                <w:sz w:val="23"/>
                <w:szCs w:val="23"/>
              </w:rPr>
              <w:t>条款号</w:t>
            </w:r>
          </w:p>
        </w:tc>
        <w:tc>
          <w:tcPr>
            <w:tcW w:w="7655" w:type="dxa"/>
            <w:vAlign w:val="top"/>
          </w:tcPr>
          <w:p>
            <w:pPr>
              <w:spacing w:before="85" w:line="224" w:lineRule="auto"/>
              <w:ind w:left="3357"/>
              <w:rPr>
                <w:rFonts w:ascii="宋体" w:hAnsi="宋体" w:eastAsia="宋体" w:cs="宋体"/>
                <w:color w:val="auto"/>
                <w:sz w:val="23"/>
                <w:szCs w:val="23"/>
              </w:rPr>
            </w:pPr>
            <w:r>
              <w:rPr>
                <w:rFonts w:ascii="宋体" w:hAnsi="宋体" w:eastAsia="宋体" w:cs="宋体"/>
                <w:color w:val="auto"/>
                <w:spacing w:val="7"/>
                <w:sz w:val="23"/>
                <w:szCs w:val="23"/>
              </w:rPr>
              <w:t>具</w:t>
            </w:r>
            <w:r>
              <w:rPr>
                <w:rFonts w:ascii="宋体" w:hAnsi="宋体" w:eastAsia="宋体" w:cs="宋体"/>
                <w:color w:val="auto"/>
                <w:spacing w:val="6"/>
                <w:sz w:val="23"/>
                <w:szCs w:val="23"/>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6" w:type="dxa"/>
            <w:vAlign w:val="top"/>
          </w:tcPr>
          <w:p>
            <w:pPr>
              <w:spacing w:before="302" w:line="192" w:lineRule="auto"/>
              <w:ind w:left="318"/>
              <w:rPr>
                <w:rFonts w:ascii="宋体" w:hAnsi="宋体" w:eastAsia="宋体" w:cs="宋体"/>
                <w:color w:val="auto"/>
                <w:sz w:val="23"/>
                <w:szCs w:val="23"/>
              </w:rPr>
            </w:pPr>
            <w:r>
              <w:rPr>
                <w:rFonts w:ascii="宋体" w:hAnsi="宋体" w:eastAsia="宋体" w:cs="宋体"/>
                <w:color w:val="auto"/>
                <w:sz w:val="23"/>
                <w:szCs w:val="23"/>
              </w:rPr>
              <w:t>1</w:t>
            </w:r>
          </w:p>
        </w:tc>
        <w:tc>
          <w:tcPr>
            <w:tcW w:w="375" w:type="dxa"/>
            <w:vAlign w:val="top"/>
          </w:tcPr>
          <w:p>
            <w:pPr>
              <w:spacing w:before="310"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1015" w:type="dxa"/>
            <w:gridSpan w:val="2"/>
            <w:vAlign w:val="top"/>
          </w:tcPr>
          <w:p>
            <w:pPr>
              <w:spacing w:before="303" w:line="190" w:lineRule="auto"/>
              <w:ind w:left="458"/>
              <w:rPr>
                <w:rFonts w:ascii="宋体" w:hAnsi="宋体" w:eastAsia="宋体" w:cs="宋体"/>
                <w:color w:val="auto"/>
                <w:sz w:val="23"/>
                <w:szCs w:val="23"/>
              </w:rPr>
            </w:pPr>
            <w:r>
              <w:rPr>
                <w:rFonts w:ascii="宋体" w:hAnsi="宋体" w:eastAsia="宋体" w:cs="宋体"/>
                <w:color w:val="auto"/>
                <w:sz w:val="23"/>
                <w:szCs w:val="23"/>
              </w:rPr>
              <w:t>3</w:t>
            </w:r>
          </w:p>
        </w:tc>
        <w:tc>
          <w:tcPr>
            <w:tcW w:w="7655" w:type="dxa"/>
            <w:vAlign w:val="top"/>
          </w:tcPr>
          <w:p>
            <w:pPr>
              <w:spacing w:before="85" w:line="227" w:lineRule="auto"/>
              <w:ind w:left="116"/>
              <w:rPr>
                <w:rFonts w:ascii="宋体" w:hAnsi="宋体" w:eastAsia="宋体" w:cs="宋体"/>
                <w:color w:val="auto"/>
                <w:sz w:val="23"/>
                <w:szCs w:val="23"/>
              </w:rPr>
            </w:pPr>
            <w:r>
              <w:rPr>
                <w:rFonts w:ascii="宋体" w:hAnsi="宋体" w:eastAsia="宋体" w:cs="宋体"/>
                <w:color w:val="auto"/>
                <w:spacing w:val="13"/>
                <w:sz w:val="23"/>
                <w:szCs w:val="23"/>
              </w:rPr>
              <w:t>合</w:t>
            </w:r>
            <w:r>
              <w:rPr>
                <w:rFonts w:ascii="宋体" w:hAnsi="宋体" w:eastAsia="宋体" w:cs="宋体"/>
                <w:color w:val="auto"/>
                <w:spacing w:val="8"/>
                <w:sz w:val="23"/>
                <w:szCs w:val="23"/>
              </w:rPr>
              <w:t>格的磋商供应商</w:t>
            </w:r>
          </w:p>
          <w:p>
            <w:pPr>
              <w:spacing w:before="76" w:line="224" w:lineRule="auto"/>
              <w:ind w:left="119"/>
              <w:rPr>
                <w:rFonts w:ascii="宋体" w:hAnsi="宋体" w:eastAsia="宋体" w:cs="宋体"/>
                <w:color w:val="auto"/>
                <w:sz w:val="23"/>
                <w:szCs w:val="23"/>
              </w:rPr>
            </w:pPr>
            <w:r>
              <w:rPr>
                <w:rFonts w:ascii="宋体" w:hAnsi="宋体" w:eastAsia="宋体" w:cs="宋体"/>
                <w:color w:val="auto"/>
                <w:spacing w:val="6"/>
                <w:sz w:val="23"/>
                <w:szCs w:val="23"/>
              </w:rPr>
              <w:t>具体内容详</w:t>
            </w:r>
            <w:r>
              <w:rPr>
                <w:rFonts w:ascii="宋体" w:hAnsi="宋体" w:eastAsia="宋体" w:cs="宋体"/>
                <w:color w:val="auto"/>
                <w:spacing w:val="3"/>
                <w:sz w:val="23"/>
                <w:szCs w:val="23"/>
              </w:rPr>
              <w:t>见第二章第 3 条“合格的磋商供应商”。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6" w:type="dxa"/>
            <w:vAlign w:val="top"/>
          </w:tcPr>
          <w:p>
            <w:pPr>
              <w:spacing w:before="303" w:line="192" w:lineRule="auto"/>
              <w:ind w:left="303"/>
              <w:rPr>
                <w:rFonts w:ascii="宋体" w:hAnsi="宋体" w:eastAsia="宋体" w:cs="宋体"/>
                <w:color w:val="auto"/>
                <w:sz w:val="23"/>
                <w:szCs w:val="23"/>
              </w:rPr>
            </w:pPr>
            <w:r>
              <w:rPr>
                <w:rFonts w:ascii="宋体" w:hAnsi="宋体" w:eastAsia="宋体" w:cs="宋体"/>
                <w:color w:val="auto"/>
                <w:sz w:val="23"/>
                <w:szCs w:val="23"/>
              </w:rPr>
              <w:t>2</w:t>
            </w:r>
          </w:p>
        </w:tc>
        <w:tc>
          <w:tcPr>
            <w:tcW w:w="375" w:type="dxa"/>
            <w:vAlign w:val="top"/>
          </w:tcPr>
          <w:p>
            <w:pPr>
              <w:rPr>
                <w:rFonts w:ascii="Arial"/>
                <w:color w:val="auto"/>
                <w:sz w:val="21"/>
              </w:rPr>
            </w:pPr>
          </w:p>
        </w:tc>
        <w:tc>
          <w:tcPr>
            <w:tcW w:w="1015" w:type="dxa"/>
            <w:gridSpan w:val="2"/>
            <w:vAlign w:val="top"/>
          </w:tcPr>
          <w:p>
            <w:pPr>
              <w:rPr>
                <w:rFonts w:ascii="Arial"/>
                <w:color w:val="auto"/>
                <w:sz w:val="21"/>
              </w:rPr>
            </w:pPr>
          </w:p>
        </w:tc>
        <w:tc>
          <w:tcPr>
            <w:tcW w:w="7655" w:type="dxa"/>
            <w:vAlign w:val="top"/>
          </w:tcPr>
          <w:p>
            <w:pPr>
              <w:spacing w:before="87" w:line="256" w:lineRule="auto"/>
              <w:ind w:left="119" w:right="106" w:hanging="5"/>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1"/>
                <w:sz w:val="23"/>
                <w:szCs w:val="23"/>
              </w:rPr>
              <w:t>代</w:t>
            </w:r>
            <w:r>
              <w:rPr>
                <w:rFonts w:ascii="宋体" w:hAnsi="宋体" w:eastAsia="宋体" w:cs="宋体"/>
                <w:color w:val="auto"/>
                <w:spacing w:val="9"/>
                <w:sz w:val="23"/>
                <w:szCs w:val="23"/>
              </w:rPr>
              <w:t>表若不是法定代表人，则必须提供法定代表人对磋商代表的授权</w:t>
            </w:r>
            <w:r>
              <w:rPr>
                <w:rFonts w:ascii="宋体" w:hAnsi="宋体" w:eastAsia="宋体" w:cs="宋体"/>
                <w:color w:val="auto"/>
                <w:sz w:val="23"/>
                <w:szCs w:val="23"/>
              </w:rPr>
              <w:t xml:space="preserve"> </w:t>
            </w:r>
            <w:r>
              <w:rPr>
                <w:rFonts w:ascii="宋体" w:hAnsi="宋体" w:eastAsia="宋体" w:cs="宋体"/>
                <w:color w:val="auto"/>
                <w:spacing w:val="16"/>
                <w:sz w:val="23"/>
                <w:szCs w:val="23"/>
              </w:rPr>
              <w:t>书</w:t>
            </w:r>
            <w:r>
              <w:rPr>
                <w:rFonts w:ascii="宋体" w:hAnsi="宋体" w:eastAsia="宋体" w:cs="宋体"/>
                <w:color w:val="auto"/>
                <w:spacing w:val="11"/>
                <w:sz w:val="23"/>
                <w:szCs w:val="23"/>
              </w:rPr>
              <w:t>原</w:t>
            </w:r>
            <w:r>
              <w:rPr>
                <w:rFonts w:ascii="宋体" w:hAnsi="宋体" w:eastAsia="宋体" w:cs="宋体"/>
                <w:color w:val="auto"/>
                <w:spacing w:val="8"/>
                <w:sz w:val="23"/>
                <w:szCs w:val="23"/>
              </w:rPr>
              <w:t>件及磋商代表的身份证复印件 (正反面均需复印)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trPr>
        <w:tc>
          <w:tcPr>
            <w:tcW w:w="706" w:type="dxa"/>
            <w:vAlign w:val="top"/>
          </w:tcPr>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75" w:line="190" w:lineRule="auto"/>
              <w:ind w:left="305"/>
              <w:rPr>
                <w:rFonts w:ascii="宋体" w:hAnsi="宋体" w:eastAsia="宋体" w:cs="宋体"/>
                <w:color w:val="auto"/>
                <w:sz w:val="23"/>
                <w:szCs w:val="23"/>
              </w:rPr>
            </w:pPr>
            <w:r>
              <w:rPr>
                <w:rFonts w:ascii="宋体" w:hAnsi="宋体" w:eastAsia="宋体" w:cs="宋体"/>
                <w:color w:val="auto"/>
                <w:sz w:val="23"/>
                <w:szCs w:val="23"/>
              </w:rPr>
              <w:t>3</w:t>
            </w:r>
          </w:p>
        </w:tc>
        <w:tc>
          <w:tcPr>
            <w:tcW w:w="375" w:type="dxa"/>
            <w:vAlign w:val="top"/>
          </w:tcPr>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before="75"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1015" w:type="dxa"/>
            <w:gridSpan w:val="2"/>
            <w:vAlign w:val="top"/>
          </w:tcPr>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74" w:line="191" w:lineRule="auto"/>
              <w:ind w:left="338"/>
              <w:rPr>
                <w:rFonts w:ascii="宋体" w:hAnsi="宋体" w:eastAsia="宋体" w:cs="宋体"/>
                <w:color w:val="auto"/>
                <w:sz w:val="23"/>
                <w:szCs w:val="23"/>
              </w:rPr>
            </w:pPr>
            <w:r>
              <w:rPr>
                <w:rFonts w:ascii="宋体" w:hAnsi="宋体" w:eastAsia="宋体" w:cs="宋体"/>
                <w:color w:val="auto"/>
                <w:spacing w:val="8"/>
                <w:sz w:val="23"/>
                <w:szCs w:val="23"/>
              </w:rPr>
              <w:t>3</w:t>
            </w:r>
            <w:r>
              <w:rPr>
                <w:rFonts w:ascii="宋体" w:hAnsi="宋体" w:eastAsia="宋体" w:cs="宋体"/>
                <w:color w:val="auto"/>
                <w:spacing w:val="7"/>
                <w:sz w:val="23"/>
                <w:szCs w:val="23"/>
              </w:rPr>
              <w:t>.1</w:t>
            </w:r>
          </w:p>
        </w:tc>
        <w:tc>
          <w:tcPr>
            <w:tcW w:w="7655" w:type="dxa"/>
            <w:vAlign w:val="top"/>
          </w:tcPr>
          <w:p>
            <w:pPr>
              <w:spacing w:before="85" w:line="289" w:lineRule="auto"/>
              <w:ind w:left="113" w:right="106" w:firstLine="483"/>
              <w:rPr>
                <w:rFonts w:ascii="宋体" w:hAnsi="宋体" w:eastAsia="宋体" w:cs="宋体"/>
                <w:color w:val="auto"/>
                <w:sz w:val="23"/>
                <w:szCs w:val="23"/>
              </w:rPr>
            </w:pPr>
            <w:r>
              <w:rPr>
                <w:rFonts w:ascii="宋体" w:hAnsi="宋体" w:eastAsia="宋体" w:cs="宋体"/>
                <w:color w:val="auto"/>
                <w:spacing w:val="18"/>
                <w:sz w:val="23"/>
                <w:szCs w:val="23"/>
              </w:rPr>
              <w:t>参</w:t>
            </w:r>
            <w:r>
              <w:rPr>
                <w:rFonts w:ascii="宋体" w:hAnsi="宋体" w:eastAsia="宋体" w:cs="宋体"/>
                <w:color w:val="auto"/>
                <w:spacing w:val="15"/>
                <w:sz w:val="23"/>
                <w:szCs w:val="23"/>
              </w:rPr>
              <w:t>加</w:t>
            </w:r>
            <w:r>
              <w:rPr>
                <w:rFonts w:ascii="宋体" w:hAnsi="宋体" w:eastAsia="宋体" w:cs="宋体"/>
                <w:color w:val="auto"/>
                <w:spacing w:val="9"/>
                <w:sz w:val="23"/>
                <w:szCs w:val="23"/>
              </w:rPr>
              <w:t>政府采购活动的磋商供应商应当符合《中华人民共和国政府采</w:t>
            </w:r>
            <w:r>
              <w:rPr>
                <w:rFonts w:ascii="宋体" w:hAnsi="宋体" w:eastAsia="宋体" w:cs="宋体"/>
                <w:color w:val="auto"/>
                <w:sz w:val="23"/>
                <w:szCs w:val="23"/>
              </w:rPr>
              <w:t xml:space="preserve"> </w:t>
            </w:r>
            <w:r>
              <w:rPr>
                <w:rFonts w:ascii="宋体" w:hAnsi="宋体" w:eastAsia="宋体" w:cs="宋体"/>
                <w:color w:val="auto"/>
                <w:spacing w:val="16"/>
                <w:sz w:val="23"/>
                <w:szCs w:val="23"/>
              </w:rPr>
              <w:t>购</w:t>
            </w:r>
            <w:r>
              <w:rPr>
                <w:rFonts w:ascii="宋体" w:hAnsi="宋体" w:eastAsia="宋体" w:cs="宋体"/>
                <w:color w:val="auto"/>
                <w:spacing w:val="10"/>
                <w:sz w:val="23"/>
                <w:szCs w:val="23"/>
              </w:rPr>
              <w:t>法</w:t>
            </w:r>
            <w:r>
              <w:rPr>
                <w:rFonts w:ascii="宋体" w:hAnsi="宋体" w:eastAsia="宋体" w:cs="宋体"/>
                <w:color w:val="auto"/>
                <w:spacing w:val="8"/>
                <w:sz w:val="23"/>
                <w:szCs w:val="23"/>
              </w:rPr>
              <w:t>》第二十二条第一款规定：</w:t>
            </w:r>
          </w:p>
          <w:p>
            <w:pPr>
              <w:spacing w:line="231" w:lineRule="auto"/>
              <w:ind w:left="397"/>
              <w:rPr>
                <w:rFonts w:ascii="宋体" w:hAnsi="宋体" w:eastAsia="宋体" w:cs="宋体"/>
                <w:color w:val="auto"/>
                <w:sz w:val="23"/>
                <w:szCs w:val="23"/>
              </w:rPr>
            </w:pPr>
            <w:r>
              <w:rPr>
                <w:rFonts w:ascii="宋体" w:hAnsi="宋体" w:eastAsia="宋体" w:cs="宋体"/>
                <w:color w:val="auto"/>
                <w:spacing w:val="10"/>
                <w:sz w:val="23"/>
                <w:szCs w:val="23"/>
              </w:rPr>
              <w:t>(一</w:t>
            </w:r>
            <w:r>
              <w:rPr>
                <w:rFonts w:ascii="宋体" w:hAnsi="宋体" w:eastAsia="宋体" w:cs="宋体"/>
                <w:color w:val="auto"/>
                <w:spacing w:val="8"/>
                <w:sz w:val="23"/>
                <w:szCs w:val="23"/>
              </w:rPr>
              <w:t>)</w:t>
            </w:r>
            <w:r>
              <w:rPr>
                <w:rFonts w:ascii="宋体" w:hAnsi="宋体" w:eastAsia="宋体" w:cs="宋体"/>
                <w:color w:val="auto"/>
                <w:spacing w:val="5"/>
                <w:sz w:val="23"/>
                <w:szCs w:val="23"/>
              </w:rPr>
              <w:t>具有独立承担民事责任的能力；</w:t>
            </w:r>
          </w:p>
          <w:p>
            <w:pPr>
              <w:spacing w:before="72" w:line="227" w:lineRule="auto"/>
              <w:ind w:left="397"/>
              <w:rPr>
                <w:rFonts w:ascii="宋体" w:hAnsi="宋体" w:eastAsia="宋体" w:cs="宋体"/>
                <w:color w:val="auto"/>
                <w:sz w:val="23"/>
                <w:szCs w:val="23"/>
              </w:rPr>
            </w:pPr>
            <w:r>
              <w:rPr>
                <w:rFonts w:ascii="宋体" w:hAnsi="宋体" w:eastAsia="宋体" w:cs="宋体"/>
                <w:color w:val="auto"/>
                <w:spacing w:val="7"/>
                <w:sz w:val="23"/>
                <w:szCs w:val="23"/>
              </w:rPr>
              <w:t>(二)具有良好的商业信誉和健全的财务会计制度</w:t>
            </w:r>
            <w:r>
              <w:rPr>
                <w:rFonts w:ascii="宋体" w:hAnsi="宋体" w:eastAsia="宋体" w:cs="宋体"/>
                <w:color w:val="auto"/>
                <w:spacing w:val="4"/>
                <w:sz w:val="23"/>
                <w:szCs w:val="23"/>
              </w:rPr>
              <w:t>；</w:t>
            </w:r>
          </w:p>
          <w:p>
            <w:pPr>
              <w:spacing w:before="76" w:line="228" w:lineRule="auto"/>
              <w:ind w:left="397"/>
              <w:rPr>
                <w:rFonts w:ascii="宋体" w:hAnsi="宋体" w:eastAsia="宋体" w:cs="宋体"/>
                <w:color w:val="auto"/>
                <w:sz w:val="23"/>
                <w:szCs w:val="23"/>
              </w:rPr>
            </w:pPr>
            <w:r>
              <w:rPr>
                <w:rFonts w:ascii="宋体" w:hAnsi="宋体" w:eastAsia="宋体" w:cs="宋体"/>
                <w:color w:val="auto"/>
                <w:spacing w:val="7"/>
                <w:sz w:val="23"/>
                <w:szCs w:val="23"/>
              </w:rPr>
              <w:t>(三)具有履行合同所必需的设备和专业技术能力</w:t>
            </w:r>
            <w:r>
              <w:rPr>
                <w:rFonts w:ascii="宋体" w:hAnsi="宋体" w:eastAsia="宋体" w:cs="宋体"/>
                <w:color w:val="auto"/>
                <w:spacing w:val="4"/>
                <w:sz w:val="23"/>
                <w:szCs w:val="23"/>
              </w:rPr>
              <w:t>；</w:t>
            </w:r>
          </w:p>
          <w:p>
            <w:pPr>
              <w:spacing w:before="76" w:line="227" w:lineRule="auto"/>
              <w:ind w:left="397"/>
              <w:rPr>
                <w:rFonts w:ascii="宋体" w:hAnsi="宋体" w:eastAsia="宋体" w:cs="宋体"/>
                <w:color w:val="auto"/>
                <w:sz w:val="23"/>
                <w:szCs w:val="23"/>
              </w:rPr>
            </w:pPr>
            <w:r>
              <w:rPr>
                <w:rFonts w:ascii="宋体" w:hAnsi="宋体" w:eastAsia="宋体" w:cs="宋体"/>
                <w:color w:val="auto"/>
                <w:spacing w:val="7"/>
                <w:sz w:val="23"/>
                <w:szCs w:val="23"/>
              </w:rPr>
              <w:t>(四)有依法缴纳税收和社会保障资金的良好记录</w:t>
            </w:r>
            <w:r>
              <w:rPr>
                <w:rFonts w:ascii="宋体" w:hAnsi="宋体" w:eastAsia="宋体" w:cs="宋体"/>
                <w:color w:val="auto"/>
                <w:spacing w:val="4"/>
                <w:sz w:val="23"/>
                <w:szCs w:val="23"/>
              </w:rPr>
              <w:t>；</w:t>
            </w:r>
          </w:p>
          <w:p>
            <w:pPr>
              <w:spacing w:before="77" w:line="227" w:lineRule="auto"/>
              <w:ind w:left="397"/>
              <w:rPr>
                <w:rFonts w:ascii="宋体" w:hAnsi="宋体" w:eastAsia="宋体" w:cs="宋体"/>
                <w:color w:val="auto"/>
                <w:sz w:val="23"/>
                <w:szCs w:val="23"/>
              </w:rPr>
            </w:pPr>
            <w:r>
              <w:rPr>
                <w:rFonts w:ascii="宋体" w:hAnsi="宋体" w:eastAsia="宋体" w:cs="宋体"/>
                <w:color w:val="auto"/>
                <w:spacing w:val="14"/>
                <w:sz w:val="23"/>
                <w:szCs w:val="23"/>
              </w:rPr>
              <w:t>(五)</w:t>
            </w:r>
            <w:r>
              <w:rPr>
                <w:rFonts w:ascii="宋体" w:hAnsi="宋体" w:eastAsia="宋体" w:cs="宋体"/>
                <w:color w:val="auto"/>
                <w:spacing w:val="7"/>
                <w:sz w:val="23"/>
                <w:szCs w:val="23"/>
              </w:rPr>
              <w:t>参加政府采购活动前三年内，在经营活动中没有重大违法记录；</w:t>
            </w:r>
          </w:p>
          <w:p>
            <w:pPr>
              <w:spacing w:before="77" w:line="228" w:lineRule="auto"/>
              <w:ind w:left="397"/>
              <w:rPr>
                <w:rFonts w:ascii="宋体" w:hAnsi="宋体" w:eastAsia="宋体" w:cs="宋体"/>
                <w:color w:val="auto"/>
                <w:sz w:val="23"/>
                <w:szCs w:val="23"/>
              </w:rPr>
            </w:pPr>
            <w:r>
              <w:rPr>
                <w:rFonts w:ascii="宋体" w:hAnsi="宋体" w:eastAsia="宋体" w:cs="宋体"/>
                <w:color w:val="auto"/>
                <w:spacing w:val="6"/>
                <w:sz w:val="23"/>
                <w:szCs w:val="23"/>
              </w:rPr>
              <w:t>(六)法律、行政法规规定的其他条件。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06" w:type="dxa"/>
            <w:vAlign w:val="top"/>
          </w:tcPr>
          <w:p>
            <w:pPr>
              <w:spacing w:before="92" w:line="227" w:lineRule="auto"/>
              <w:ind w:left="255"/>
              <w:rPr>
                <w:rFonts w:ascii="宋体" w:hAnsi="宋体" w:eastAsia="宋体" w:cs="宋体"/>
                <w:color w:val="auto"/>
                <w:sz w:val="23"/>
                <w:szCs w:val="23"/>
              </w:rPr>
            </w:pPr>
            <w:r>
              <w:rPr>
                <w:rFonts w:ascii="宋体" w:hAnsi="宋体" w:eastAsia="宋体" w:cs="宋体"/>
                <w:color w:val="auto"/>
                <w:sz w:val="23"/>
                <w:szCs w:val="23"/>
              </w:rPr>
              <w:t>…</w:t>
            </w:r>
          </w:p>
        </w:tc>
        <w:tc>
          <w:tcPr>
            <w:tcW w:w="375" w:type="dxa"/>
            <w:vAlign w:val="top"/>
          </w:tcPr>
          <w:p>
            <w:pPr>
              <w:spacing w:before="92" w:line="227" w:lineRule="auto"/>
              <w:ind w:left="128"/>
              <w:rPr>
                <w:rFonts w:ascii="宋体" w:hAnsi="宋体" w:eastAsia="宋体" w:cs="宋体"/>
                <w:color w:val="auto"/>
                <w:sz w:val="23"/>
                <w:szCs w:val="23"/>
              </w:rPr>
            </w:pPr>
            <w:r>
              <w:rPr>
                <w:rFonts w:ascii="宋体" w:hAnsi="宋体" w:eastAsia="宋体" w:cs="宋体"/>
                <w:color w:val="auto"/>
                <w:sz w:val="23"/>
                <w:szCs w:val="23"/>
              </w:rPr>
              <w:t>…</w:t>
            </w:r>
          </w:p>
        </w:tc>
        <w:tc>
          <w:tcPr>
            <w:tcW w:w="1015" w:type="dxa"/>
            <w:gridSpan w:val="2"/>
            <w:vAlign w:val="top"/>
          </w:tcPr>
          <w:p>
            <w:pPr>
              <w:spacing w:before="92" w:line="227" w:lineRule="auto"/>
              <w:ind w:left="408"/>
              <w:rPr>
                <w:rFonts w:ascii="宋体" w:hAnsi="宋体" w:eastAsia="宋体" w:cs="宋体"/>
                <w:color w:val="auto"/>
                <w:sz w:val="23"/>
                <w:szCs w:val="23"/>
              </w:rPr>
            </w:pPr>
            <w:r>
              <w:rPr>
                <w:rFonts w:ascii="宋体" w:hAnsi="宋体" w:eastAsia="宋体" w:cs="宋体"/>
                <w:color w:val="auto"/>
                <w:sz w:val="23"/>
                <w:szCs w:val="23"/>
              </w:rPr>
              <w:t>…</w:t>
            </w:r>
          </w:p>
        </w:tc>
        <w:tc>
          <w:tcPr>
            <w:tcW w:w="7655" w:type="dxa"/>
            <w:vAlign w:val="top"/>
          </w:tcPr>
          <w:p>
            <w:pPr>
              <w:spacing w:before="92" w:line="227" w:lineRule="auto"/>
              <w:ind w:left="3843"/>
              <w:rPr>
                <w:rFonts w:ascii="宋体" w:hAnsi="宋体" w:eastAsia="宋体" w:cs="宋体"/>
                <w:color w:val="auto"/>
                <w:sz w:val="23"/>
                <w:szCs w:val="23"/>
              </w:rPr>
            </w:pPr>
            <w:r>
              <w:rPr>
                <w:rFonts w:ascii="宋体" w:hAnsi="宋体" w:eastAsia="宋体" w:cs="宋体"/>
                <w:color w:val="auto"/>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751" w:type="dxa"/>
            <w:gridSpan w:val="5"/>
            <w:vAlign w:val="top"/>
          </w:tcPr>
          <w:p>
            <w:pPr>
              <w:spacing w:before="213" w:line="228" w:lineRule="auto"/>
              <w:ind w:left="4281"/>
              <w:rPr>
                <w:rFonts w:ascii="宋体" w:hAnsi="宋体" w:eastAsia="宋体" w:cs="宋体"/>
                <w:color w:val="auto"/>
                <w:sz w:val="23"/>
                <w:szCs w:val="23"/>
              </w:rPr>
            </w:pPr>
            <w:r>
              <w:rPr>
                <w:rFonts w:ascii="宋体" w:hAnsi="宋体" w:eastAsia="宋体" w:cs="宋体"/>
                <w:color w:val="auto"/>
                <w:spacing w:val="11"/>
                <w:sz w:val="23"/>
                <w:szCs w:val="23"/>
                <w14:textOutline w14:w="4358" w14:cap="sq" w14:cmpd="sng">
                  <w14:solidFill>
                    <w14:srgbClr w14:val="000000"/>
                  </w14:solidFill>
                  <w14:prstDash w14:val="solid"/>
                  <w14:bevel/>
                </w14:textOutline>
              </w:rPr>
              <w:t>符</w:t>
            </w:r>
            <w:r>
              <w:rPr>
                <w:rFonts w:ascii="宋体" w:hAnsi="宋体" w:eastAsia="宋体" w:cs="宋体"/>
                <w:color w:val="auto"/>
                <w:spacing w:val="8"/>
                <w:sz w:val="23"/>
                <w:szCs w:val="23"/>
                <w14:textOutline w14:w="4358" w14:cap="sq" w14:cmpd="sng">
                  <w14:solidFill>
                    <w14:srgbClr w14:val="000000"/>
                  </w14:solidFill>
                  <w14:prstDash w14:val="solid"/>
                  <w14:bevel/>
                </w14:textOutline>
              </w:rPr>
              <w:t>合性要求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6" w:type="dxa"/>
            <w:vAlign w:val="top"/>
          </w:tcPr>
          <w:p>
            <w:pPr>
              <w:spacing w:before="267" w:line="229" w:lineRule="auto"/>
              <w:ind w:left="124"/>
              <w:rPr>
                <w:rFonts w:ascii="宋体" w:hAnsi="宋体" w:eastAsia="宋体" w:cs="宋体"/>
                <w:color w:val="auto"/>
                <w:sz w:val="23"/>
                <w:szCs w:val="23"/>
              </w:rPr>
            </w:pPr>
            <w:r>
              <w:rPr>
                <w:rFonts w:ascii="宋体" w:hAnsi="宋体" w:eastAsia="宋体" w:cs="宋体"/>
                <w:color w:val="auto"/>
                <w:spacing w:val="3"/>
                <w:sz w:val="23"/>
                <w:szCs w:val="23"/>
              </w:rPr>
              <w:t>项号</w:t>
            </w:r>
          </w:p>
        </w:tc>
        <w:tc>
          <w:tcPr>
            <w:tcW w:w="375" w:type="dxa"/>
            <w:vAlign w:val="top"/>
          </w:tcPr>
          <w:p>
            <w:pPr>
              <w:spacing w:before="268" w:line="227" w:lineRule="auto"/>
              <w:ind w:left="121"/>
              <w:rPr>
                <w:rFonts w:ascii="宋体" w:hAnsi="宋体" w:eastAsia="宋体" w:cs="宋体"/>
                <w:color w:val="auto"/>
                <w:sz w:val="23"/>
                <w:szCs w:val="23"/>
              </w:rPr>
            </w:pPr>
            <w:r>
              <w:rPr>
                <w:rFonts w:ascii="宋体" w:hAnsi="宋体" w:eastAsia="宋体" w:cs="宋体"/>
                <w:color w:val="auto"/>
                <w:sz w:val="23"/>
                <w:szCs w:val="23"/>
              </w:rPr>
              <w:t>章</w:t>
            </w:r>
          </w:p>
        </w:tc>
        <w:tc>
          <w:tcPr>
            <w:tcW w:w="873" w:type="dxa"/>
            <w:vAlign w:val="top"/>
          </w:tcPr>
          <w:p>
            <w:pPr>
              <w:spacing w:before="87" w:line="360" w:lineRule="exact"/>
              <w:ind w:left="203"/>
              <w:rPr>
                <w:rFonts w:ascii="宋体" w:hAnsi="宋体" w:eastAsia="宋体" w:cs="宋体"/>
                <w:color w:val="auto"/>
                <w:sz w:val="23"/>
                <w:szCs w:val="23"/>
              </w:rPr>
            </w:pPr>
            <w:r>
              <w:rPr>
                <w:rFonts w:ascii="宋体" w:hAnsi="宋体" w:eastAsia="宋体" w:cs="宋体"/>
                <w:color w:val="auto"/>
                <w:spacing w:val="4"/>
                <w:position w:val="8"/>
                <w:sz w:val="23"/>
                <w:szCs w:val="23"/>
              </w:rPr>
              <w:t>条款</w:t>
            </w:r>
          </w:p>
          <w:p>
            <w:pPr>
              <w:spacing w:line="222" w:lineRule="auto"/>
              <w:ind w:left="327"/>
              <w:rPr>
                <w:rFonts w:ascii="宋体" w:hAnsi="宋体" w:eastAsia="宋体" w:cs="宋体"/>
                <w:color w:val="auto"/>
                <w:sz w:val="23"/>
                <w:szCs w:val="23"/>
              </w:rPr>
            </w:pPr>
            <w:r>
              <w:rPr>
                <w:rFonts w:ascii="宋体" w:hAnsi="宋体" w:eastAsia="宋体" w:cs="宋体"/>
                <w:color w:val="auto"/>
                <w:sz w:val="23"/>
                <w:szCs w:val="23"/>
              </w:rPr>
              <w:t>号</w:t>
            </w:r>
          </w:p>
        </w:tc>
        <w:tc>
          <w:tcPr>
            <w:tcW w:w="7797" w:type="dxa"/>
            <w:gridSpan w:val="2"/>
            <w:vAlign w:val="top"/>
          </w:tcPr>
          <w:p>
            <w:pPr>
              <w:spacing w:before="267" w:line="228" w:lineRule="auto"/>
              <w:ind w:left="3429"/>
              <w:rPr>
                <w:rFonts w:ascii="宋体" w:hAnsi="宋体" w:eastAsia="宋体" w:cs="宋体"/>
                <w:color w:val="auto"/>
                <w:sz w:val="23"/>
                <w:szCs w:val="23"/>
              </w:rPr>
            </w:pPr>
            <w:r>
              <w:rPr>
                <w:rFonts w:ascii="宋体" w:hAnsi="宋体" w:eastAsia="宋体" w:cs="宋体"/>
                <w:color w:val="auto"/>
                <w:spacing w:val="7"/>
                <w:sz w:val="23"/>
                <w:szCs w:val="23"/>
              </w:rPr>
              <w:t>具</w:t>
            </w:r>
            <w:r>
              <w:rPr>
                <w:rFonts w:ascii="宋体" w:hAnsi="宋体" w:eastAsia="宋体" w:cs="宋体"/>
                <w:color w:val="auto"/>
                <w:spacing w:val="6"/>
                <w:sz w:val="23"/>
                <w:szCs w:val="23"/>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6" w:type="dxa"/>
            <w:vAlign w:val="top"/>
          </w:tcPr>
          <w:p>
            <w:pPr>
              <w:spacing w:before="304" w:line="192" w:lineRule="auto"/>
              <w:ind w:left="318"/>
              <w:rPr>
                <w:rFonts w:ascii="宋体" w:hAnsi="宋体" w:eastAsia="宋体" w:cs="宋体"/>
                <w:color w:val="auto"/>
                <w:sz w:val="23"/>
                <w:szCs w:val="23"/>
              </w:rPr>
            </w:pPr>
            <w:r>
              <w:rPr>
                <w:rFonts w:ascii="宋体" w:hAnsi="宋体" w:eastAsia="宋体" w:cs="宋体"/>
                <w:color w:val="auto"/>
                <w:sz w:val="23"/>
                <w:szCs w:val="23"/>
              </w:rPr>
              <w:t>1</w:t>
            </w:r>
          </w:p>
        </w:tc>
        <w:tc>
          <w:tcPr>
            <w:tcW w:w="375" w:type="dxa"/>
            <w:vAlign w:val="top"/>
          </w:tcPr>
          <w:p>
            <w:pPr>
              <w:spacing w:line="319" w:lineRule="auto"/>
              <w:rPr>
                <w:rFonts w:ascii="Arial"/>
                <w:color w:val="auto"/>
                <w:sz w:val="21"/>
              </w:rPr>
            </w:pPr>
          </w:p>
          <w:p>
            <w:pPr>
              <w:spacing w:before="36" w:line="190" w:lineRule="exact"/>
              <w:ind w:left="117"/>
              <w:rPr>
                <w:rFonts w:ascii="宋体" w:hAnsi="宋体" w:eastAsia="宋体" w:cs="宋体"/>
                <w:color w:val="auto"/>
                <w:sz w:val="11"/>
                <w:szCs w:val="11"/>
              </w:rPr>
            </w:pPr>
            <w:r>
              <w:rPr>
                <w:rFonts w:ascii="宋体" w:hAnsi="宋体" w:eastAsia="宋体" w:cs="宋体"/>
                <w:color w:val="auto"/>
                <w:spacing w:val="116"/>
                <w:position w:val="1"/>
                <w:sz w:val="11"/>
                <w:szCs w:val="11"/>
              </w:rPr>
              <w:t>一</w:t>
            </w:r>
          </w:p>
        </w:tc>
        <w:tc>
          <w:tcPr>
            <w:tcW w:w="873" w:type="dxa"/>
            <w:vAlign w:val="top"/>
          </w:tcPr>
          <w:p>
            <w:pPr>
              <w:spacing w:before="306" w:line="189" w:lineRule="auto"/>
              <w:ind w:left="386"/>
              <w:rPr>
                <w:rFonts w:ascii="宋体" w:hAnsi="宋体" w:eastAsia="宋体" w:cs="宋体"/>
                <w:color w:val="auto"/>
                <w:sz w:val="23"/>
                <w:szCs w:val="23"/>
              </w:rPr>
            </w:pPr>
            <w:r>
              <w:rPr>
                <w:rFonts w:ascii="宋体" w:hAnsi="宋体" w:eastAsia="宋体" w:cs="宋体"/>
                <w:color w:val="auto"/>
                <w:sz w:val="23"/>
                <w:szCs w:val="23"/>
              </w:rPr>
              <w:t>5</w:t>
            </w:r>
          </w:p>
        </w:tc>
        <w:tc>
          <w:tcPr>
            <w:tcW w:w="7797" w:type="dxa"/>
            <w:gridSpan w:val="2"/>
            <w:vAlign w:val="top"/>
          </w:tcPr>
          <w:p>
            <w:pPr>
              <w:spacing w:before="87" w:line="256" w:lineRule="auto"/>
              <w:ind w:left="112" w:right="106"/>
              <w:rPr>
                <w:rFonts w:ascii="宋体" w:hAnsi="宋体" w:eastAsia="宋体" w:cs="宋体"/>
                <w:color w:val="auto"/>
                <w:sz w:val="23"/>
                <w:szCs w:val="23"/>
              </w:rPr>
            </w:pPr>
            <w:r>
              <w:rPr>
                <w:rFonts w:ascii="宋体" w:hAnsi="宋体" w:eastAsia="宋体" w:cs="宋体"/>
                <w:color w:val="auto"/>
                <w:spacing w:val="12"/>
                <w:sz w:val="23"/>
                <w:szCs w:val="23"/>
              </w:rPr>
              <w:t>磋商供</w:t>
            </w:r>
            <w:r>
              <w:rPr>
                <w:rFonts w:ascii="宋体" w:hAnsi="宋体" w:eastAsia="宋体" w:cs="宋体"/>
                <w:color w:val="auto"/>
                <w:spacing w:val="9"/>
                <w:sz w:val="23"/>
                <w:szCs w:val="23"/>
              </w:rPr>
              <w:t>应</w:t>
            </w:r>
            <w:r>
              <w:rPr>
                <w:rFonts w:ascii="宋体" w:hAnsi="宋体" w:eastAsia="宋体" w:cs="宋体"/>
                <w:color w:val="auto"/>
                <w:spacing w:val="6"/>
                <w:sz w:val="23"/>
                <w:szCs w:val="23"/>
              </w:rPr>
              <w:t>商的响应文件未按规定的响应截止时间之前提交的，其响应将被</w:t>
            </w:r>
            <w:r>
              <w:rPr>
                <w:rFonts w:ascii="宋体" w:hAnsi="宋体" w:eastAsia="宋体" w:cs="宋体"/>
                <w:color w:val="auto"/>
                <w:sz w:val="23"/>
                <w:szCs w:val="23"/>
              </w:rPr>
              <w:t xml:space="preserve"> </w:t>
            </w:r>
            <w:r>
              <w:rPr>
                <w:rFonts w:ascii="宋体" w:hAnsi="宋体" w:eastAsia="宋体" w:cs="宋体"/>
                <w:color w:val="auto"/>
                <w:spacing w:val="4"/>
                <w:sz w:val="23"/>
                <w:szCs w:val="23"/>
              </w:rPr>
              <w:t>拒绝</w:t>
            </w:r>
            <w:r>
              <w:rPr>
                <w:rFonts w:ascii="宋体" w:hAnsi="宋体" w:eastAsia="宋体" w:cs="宋体"/>
                <w:color w:val="auto"/>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706" w:type="dxa"/>
            <w:vAlign w:val="top"/>
          </w:tcPr>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75" w:line="192" w:lineRule="auto"/>
              <w:ind w:left="303"/>
              <w:rPr>
                <w:rFonts w:ascii="宋体" w:hAnsi="宋体" w:eastAsia="宋体" w:cs="宋体"/>
                <w:color w:val="auto"/>
                <w:sz w:val="23"/>
                <w:szCs w:val="23"/>
              </w:rPr>
            </w:pPr>
            <w:r>
              <w:rPr>
                <w:rFonts w:ascii="宋体" w:hAnsi="宋体" w:eastAsia="宋体" w:cs="宋体"/>
                <w:color w:val="auto"/>
                <w:sz w:val="23"/>
                <w:szCs w:val="23"/>
              </w:rPr>
              <w:t>2</w:t>
            </w:r>
          </w:p>
        </w:tc>
        <w:tc>
          <w:tcPr>
            <w:tcW w:w="375" w:type="dxa"/>
            <w:vAlign w:val="top"/>
          </w:tcPr>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before="75"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before="74" w:line="190" w:lineRule="auto"/>
              <w:ind w:left="266"/>
              <w:rPr>
                <w:rFonts w:ascii="宋体" w:hAnsi="宋体" w:eastAsia="宋体" w:cs="宋体"/>
                <w:color w:val="auto"/>
                <w:sz w:val="23"/>
                <w:szCs w:val="23"/>
              </w:rPr>
            </w:pPr>
            <w:r>
              <w:rPr>
                <w:rFonts w:ascii="宋体" w:hAnsi="宋体" w:eastAsia="宋体" w:cs="宋体"/>
                <w:color w:val="auto"/>
                <w:spacing w:val="2"/>
                <w:sz w:val="23"/>
                <w:szCs w:val="23"/>
              </w:rPr>
              <w:t>3.8</w:t>
            </w:r>
          </w:p>
        </w:tc>
        <w:tc>
          <w:tcPr>
            <w:tcW w:w="7797" w:type="dxa"/>
            <w:gridSpan w:val="2"/>
            <w:vAlign w:val="top"/>
          </w:tcPr>
          <w:p>
            <w:pPr>
              <w:spacing w:before="86" w:line="289" w:lineRule="auto"/>
              <w:ind w:left="115" w:right="106" w:firstLine="477"/>
              <w:rPr>
                <w:rFonts w:ascii="宋体" w:hAnsi="宋体" w:eastAsia="宋体" w:cs="宋体"/>
                <w:color w:val="auto"/>
                <w:sz w:val="23"/>
                <w:szCs w:val="23"/>
              </w:rPr>
            </w:pPr>
            <w:r>
              <w:rPr>
                <w:rFonts w:ascii="宋体" w:hAnsi="宋体" w:eastAsia="宋体" w:cs="宋体"/>
                <w:color w:val="auto"/>
                <w:spacing w:val="12"/>
                <w:sz w:val="23"/>
                <w:szCs w:val="23"/>
              </w:rPr>
              <w:t>磋商</w:t>
            </w:r>
            <w:r>
              <w:rPr>
                <w:rFonts w:ascii="宋体" w:hAnsi="宋体" w:eastAsia="宋体" w:cs="宋体"/>
                <w:color w:val="auto"/>
                <w:spacing w:val="7"/>
                <w:sz w:val="23"/>
                <w:szCs w:val="23"/>
              </w:rPr>
              <w:t>响</w:t>
            </w:r>
            <w:r>
              <w:rPr>
                <w:rFonts w:ascii="宋体" w:hAnsi="宋体" w:eastAsia="宋体" w:cs="宋体"/>
                <w:color w:val="auto"/>
                <w:spacing w:val="6"/>
                <w:sz w:val="23"/>
                <w:szCs w:val="23"/>
              </w:rPr>
              <w:t>应供应商存在下列情形之一的，将被认定为串通响应行为并作</w:t>
            </w:r>
            <w:r>
              <w:rPr>
                <w:rFonts w:ascii="宋体" w:hAnsi="宋体" w:eastAsia="宋体" w:cs="宋体"/>
                <w:color w:val="auto"/>
                <w:sz w:val="23"/>
                <w:szCs w:val="23"/>
              </w:rPr>
              <w:t xml:space="preserve"> </w:t>
            </w:r>
            <w:r>
              <w:rPr>
                <w:rFonts w:ascii="宋体" w:hAnsi="宋体" w:eastAsia="宋体" w:cs="宋体"/>
                <w:color w:val="auto"/>
                <w:spacing w:val="7"/>
                <w:sz w:val="23"/>
                <w:szCs w:val="23"/>
              </w:rPr>
              <w:t>无效响应处理</w:t>
            </w:r>
            <w:r>
              <w:rPr>
                <w:rFonts w:ascii="宋体" w:hAnsi="宋体" w:eastAsia="宋体" w:cs="宋体"/>
                <w:color w:val="auto"/>
                <w:spacing w:val="6"/>
                <w:sz w:val="23"/>
                <w:szCs w:val="23"/>
              </w:rPr>
              <w:t>：</w:t>
            </w:r>
          </w:p>
          <w:p>
            <w:pPr>
              <w:spacing w:line="226" w:lineRule="auto"/>
              <w:ind w:left="124"/>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2"/>
                <w:sz w:val="23"/>
                <w:szCs w:val="23"/>
              </w:rPr>
              <w:t>1) 磋商响应供应商之间协商磋商报价等磋商文件的实质性内容；</w:t>
            </w:r>
          </w:p>
          <w:p>
            <w:pPr>
              <w:spacing w:before="78" w:line="227" w:lineRule="auto"/>
              <w:ind w:left="124"/>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3"/>
                <w:sz w:val="23"/>
                <w:szCs w:val="23"/>
              </w:rPr>
              <w:t>2) 磋商响应供应商之间约定成交供应商；</w:t>
            </w:r>
          </w:p>
          <w:p>
            <w:pPr>
              <w:spacing w:before="77" w:line="259" w:lineRule="auto"/>
              <w:ind w:left="117" w:right="106" w:firstLine="6"/>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13"/>
                <w:sz w:val="23"/>
                <w:szCs w:val="23"/>
              </w:rPr>
              <w:t>3) 磋商响应供应商之间约定部分磋商响应供应商放弃磋商响应或者成</w:t>
            </w:r>
            <w:r>
              <w:rPr>
                <w:rFonts w:ascii="宋体" w:hAnsi="宋体" w:eastAsia="宋体" w:cs="宋体"/>
                <w:color w:val="auto"/>
                <w:sz w:val="23"/>
                <w:szCs w:val="23"/>
              </w:rPr>
              <w:t xml:space="preserve"> </w:t>
            </w:r>
            <w:r>
              <w:rPr>
                <w:rFonts w:ascii="宋体" w:hAnsi="宋体" w:eastAsia="宋体" w:cs="宋体"/>
                <w:color w:val="auto"/>
                <w:spacing w:val="-3"/>
                <w:sz w:val="23"/>
                <w:szCs w:val="23"/>
              </w:rPr>
              <w:t>交</w:t>
            </w:r>
            <w:r>
              <w:rPr>
                <w:rFonts w:ascii="宋体" w:hAnsi="宋体" w:eastAsia="宋体" w:cs="宋体"/>
                <w:color w:val="auto"/>
                <w:spacing w:val="-2"/>
                <w:sz w:val="23"/>
                <w:szCs w:val="23"/>
              </w:rPr>
              <w:t>；</w:t>
            </w:r>
          </w:p>
          <w:p>
            <w:pPr>
              <w:spacing w:before="73" w:line="259" w:lineRule="auto"/>
              <w:ind w:left="116" w:right="106" w:firstLine="7"/>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13"/>
                <w:sz w:val="23"/>
                <w:szCs w:val="23"/>
              </w:rPr>
              <w:t>4) 属于同一集团、协会、商会等组织成员的磋商响应供应商按照该组</w:t>
            </w:r>
            <w:r>
              <w:rPr>
                <w:rFonts w:ascii="宋体" w:hAnsi="宋体" w:eastAsia="宋体" w:cs="宋体"/>
                <w:color w:val="auto"/>
                <w:sz w:val="23"/>
                <w:szCs w:val="23"/>
              </w:rPr>
              <w:t xml:space="preserve"> </w:t>
            </w:r>
            <w:r>
              <w:rPr>
                <w:rFonts w:ascii="宋体" w:hAnsi="宋体" w:eastAsia="宋体" w:cs="宋体"/>
                <w:color w:val="auto"/>
                <w:spacing w:val="13"/>
                <w:sz w:val="23"/>
                <w:szCs w:val="23"/>
              </w:rPr>
              <w:t>织</w:t>
            </w:r>
            <w:r>
              <w:rPr>
                <w:rFonts w:ascii="宋体" w:hAnsi="宋体" w:eastAsia="宋体" w:cs="宋体"/>
                <w:color w:val="auto"/>
                <w:spacing w:val="7"/>
                <w:sz w:val="23"/>
                <w:szCs w:val="23"/>
              </w:rPr>
              <w:t>要求协同磋商响应；</w:t>
            </w:r>
          </w:p>
          <w:p>
            <w:pPr>
              <w:spacing w:before="75" w:line="224" w:lineRule="auto"/>
              <w:ind w:left="124"/>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13"/>
                <w:sz w:val="23"/>
                <w:szCs w:val="23"/>
              </w:rPr>
              <w:t>5) 磋商响应供应商之间为谋取成交或者排斥特定磋商响应供应商而采</w:t>
            </w:r>
          </w:p>
        </w:tc>
      </w:tr>
    </w:tbl>
    <w:p>
      <w:pPr>
        <w:rPr>
          <w:color w:val="auto"/>
        </w:rPr>
        <w:sectPr>
          <w:footerReference r:id="rId11" w:type="default"/>
          <w:pgSz w:w="11906" w:h="16839"/>
          <w:pgMar w:top="1134" w:right="1128" w:bottom="400" w:left="1021" w:header="0" w:footer="0" w:gutter="0"/>
          <w:pgNumType w:fmt="decimal"/>
          <w:cols w:space="720" w:num="1"/>
        </w:sectPr>
      </w:pPr>
    </w:p>
    <w:tbl>
      <w:tblPr>
        <w:tblStyle w:val="15"/>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75"/>
        <w:gridCol w:w="873"/>
        <w:gridCol w:w="7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8" w:hRule="atLeast"/>
        </w:trPr>
        <w:tc>
          <w:tcPr>
            <w:tcW w:w="706" w:type="dxa"/>
            <w:vAlign w:val="top"/>
          </w:tcPr>
          <w:p>
            <w:pPr>
              <w:rPr>
                <w:rFonts w:ascii="Arial"/>
                <w:color w:val="auto"/>
                <w:sz w:val="21"/>
              </w:rPr>
            </w:pPr>
          </w:p>
        </w:tc>
        <w:tc>
          <w:tcPr>
            <w:tcW w:w="375" w:type="dxa"/>
            <w:vAlign w:val="top"/>
          </w:tcPr>
          <w:p>
            <w:pPr>
              <w:rPr>
                <w:rFonts w:ascii="Arial"/>
                <w:color w:val="auto"/>
                <w:sz w:val="21"/>
              </w:rPr>
            </w:pPr>
          </w:p>
        </w:tc>
        <w:tc>
          <w:tcPr>
            <w:tcW w:w="873" w:type="dxa"/>
            <w:vAlign w:val="top"/>
          </w:tcPr>
          <w:p>
            <w:pPr>
              <w:rPr>
                <w:rFonts w:ascii="Arial"/>
                <w:color w:val="auto"/>
                <w:sz w:val="21"/>
              </w:rPr>
            </w:pPr>
          </w:p>
        </w:tc>
        <w:tc>
          <w:tcPr>
            <w:tcW w:w="7797" w:type="dxa"/>
            <w:vAlign w:val="top"/>
          </w:tcPr>
          <w:p>
            <w:pPr>
              <w:spacing w:before="88" w:line="229" w:lineRule="auto"/>
              <w:ind w:left="116"/>
              <w:rPr>
                <w:rFonts w:ascii="宋体" w:hAnsi="宋体" w:eastAsia="宋体" w:cs="宋体"/>
                <w:color w:val="auto"/>
                <w:sz w:val="23"/>
                <w:szCs w:val="23"/>
              </w:rPr>
            </w:pPr>
            <w:r>
              <w:rPr>
                <w:rFonts w:ascii="宋体" w:hAnsi="宋体" w:eastAsia="宋体" w:cs="宋体"/>
                <w:color w:val="auto"/>
                <w:spacing w:val="11"/>
                <w:sz w:val="23"/>
                <w:szCs w:val="23"/>
              </w:rPr>
              <w:t>取</w:t>
            </w:r>
            <w:r>
              <w:rPr>
                <w:rFonts w:ascii="宋体" w:hAnsi="宋体" w:eastAsia="宋体" w:cs="宋体"/>
                <w:color w:val="auto"/>
                <w:spacing w:val="7"/>
                <w:sz w:val="23"/>
                <w:szCs w:val="23"/>
              </w:rPr>
              <w:t>的其他联合行动；</w:t>
            </w:r>
          </w:p>
          <w:p>
            <w:pPr>
              <w:spacing w:before="75" w:line="227" w:lineRule="auto"/>
              <w:ind w:left="124"/>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2"/>
                <w:sz w:val="23"/>
                <w:szCs w:val="23"/>
              </w:rPr>
              <w:t>6) 不同磋商响应供应商的响应文件由同一单位或者个人编制；</w:t>
            </w:r>
          </w:p>
          <w:p>
            <w:pPr>
              <w:spacing w:before="77" w:line="227" w:lineRule="auto"/>
              <w:ind w:left="124"/>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2"/>
                <w:sz w:val="23"/>
                <w:szCs w:val="23"/>
              </w:rPr>
              <w:t>7) 不同磋商响应供应商委托同一单位或者个人办理磋商响应事宜；</w:t>
            </w:r>
          </w:p>
          <w:p>
            <w:pPr>
              <w:spacing w:before="77" w:line="227" w:lineRule="auto"/>
              <w:ind w:left="124"/>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2"/>
                <w:sz w:val="23"/>
                <w:szCs w:val="23"/>
              </w:rPr>
              <w:t>8) 不同磋商响应供应商的响应文件载明的项目管理成员为同一人；</w:t>
            </w:r>
          </w:p>
          <w:p>
            <w:pPr>
              <w:spacing w:before="76" w:line="227" w:lineRule="auto"/>
              <w:ind w:left="124"/>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2"/>
                <w:sz w:val="23"/>
                <w:szCs w:val="23"/>
              </w:rPr>
              <w:t>9) 不同磋商响应供应商的响应文件异常一致或者报价呈规律性差异；</w:t>
            </w:r>
          </w:p>
          <w:p>
            <w:pPr>
              <w:spacing w:before="78" w:line="227" w:lineRule="auto"/>
              <w:ind w:left="124"/>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6"/>
                <w:sz w:val="23"/>
                <w:szCs w:val="23"/>
              </w:rPr>
              <w:t>1</w:t>
            </w:r>
            <w:r>
              <w:rPr>
                <w:rFonts w:ascii="宋体" w:hAnsi="宋体" w:eastAsia="宋体" w:cs="宋体"/>
                <w:color w:val="auto"/>
                <w:spacing w:val="12"/>
                <w:sz w:val="23"/>
                <w:szCs w:val="23"/>
              </w:rPr>
              <w:t>0) 不同磋商响应供应商的响应文件相互混装；</w:t>
            </w:r>
          </w:p>
          <w:p>
            <w:pPr>
              <w:spacing w:before="77" w:line="260" w:lineRule="auto"/>
              <w:ind w:left="133" w:right="109" w:hanging="9"/>
              <w:rPr>
                <w:rFonts w:ascii="宋体" w:hAnsi="宋体" w:eastAsia="宋体" w:cs="宋体"/>
                <w:color w:val="auto"/>
                <w:sz w:val="23"/>
                <w:szCs w:val="23"/>
              </w:rPr>
            </w:pPr>
            <w:r>
              <w:rPr>
                <w:rFonts w:ascii="宋体" w:hAnsi="宋体" w:eastAsia="宋体" w:cs="宋体"/>
                <w:color w:val="auto"/>
                <w:spacing w:val="31"/>
                <w:sz w:val="23"/>
                <w:szCs w:val="23"/>
              </w:rPr>
              <w:t>(</w:t>
            </w:r>
            <w:r>
              <w:rPr>
                <w:rFonts w:ascii="宋体" w:hAnsi="宋体" w:eastAsia="宋体" w:cs="宋体"/>
                <w:color w:val="auto"/>
                <w:spacing w:val="16"/>
                <w:sz w:val="23"/>
                <w:szCs w:val="23"/>
              </w:rPr>
              <w:t>11) 不同磋商响应供应商的磋商保证金从同一单位或者个人的账户转</w:t>
            </w:r>
            <w:r>
              <w:rPr>
                <w:rFonts w:ascii="宋体" w:hAnsi="宋体" w:eastAsia="宋体" w:cs="宋体"/>
                <w:color w:val="auto"/>
                <w:sz w:val="23"/>
                <w:szCs w:val="23"/>
              </w:rPr>
              <w:t xml:space="preserve"> </w:t>
            </w:r>
            <w:r>
              <w:rPr>
                <w:rFonts w:ascii="宋体" w:hAnsi="宋体" w:eastAsia="宋体" w:cs="宋体"/>
                <w:color w:val="auto"/>
                <w:spacing w:val="-10"/>
                <w:sz w:val="23"/>
                <w:szCs w:val="23"/>
              </w:rPr>
              <w:t>出。</w:t>
            </w:r>
          </w:p>
          <w:p>
            <w:pPr>
              <w:spacing w:before="70" w:line="259" w:lineRule="auto"/>
              <w:ind w:left="116" w:right="106" w:firstLine="8"/>
              <w:rPr>
                <w:rFonts w:ascii="宋体" w:hAnsi="宋体" w:eastAsia="宋体" w:cs="宋体"/>
                <w:color w:val="auto"/>
                <w:sz w:val="23"/>
                <w:szCs w:val="23"/>
              </w:rPr>
            </w:pPr>
            <w:r>
              <w:rPr>
                <w:rFonts w:ascii="宋体" w:hAnsi="宋体" w:eastAsia="宋体" w:cs="宋体"/>
                <w:color w:val="auto"/>
                <w:spacing w:val="18"/>
                <w:sz w:val="23"/>
                <w:szCs w:val="23"/>
              </w:rPr>
              <w:t>(</w:t>
            </w:r>
            <w:r>
              <w:rPr>
                <w:rFonts w:ascii="宋体" w:hAnsi="宋体" w:eastAsia="宋体" w:cs="宋体"/>
                <w:color w:val="auto"/>
                <w:spacing w:val="9"/>
                <w:sz w:val="23"/>
                <w:szCs w:val="23"/>
              </w:rPr>
              <w:t>12) 不同磋商响应供应商的响应文件错、漏之处一致或雷同，且不能合</w:t>
            </w:r>
            <w:r>
              <w:rPr>
                <w:rFonts w:ascii="宋体" w:hAnsi="宋体" w:eastAsia="宋体" w:cs="宋体"/>
                <w:color w:val="auto"/>
                <w:sz w:val="23"/>
                <w:szCs w:val="23"/>
              </w:rPr>
              <w:t xml:space="preserve"> </w:t>
            </w:r>
            <w:r>
              <w:rPr>
                <w:rFonts w:ascii="宋体" w:hAnsi="宋体" w:eastAsia="宋体" w:cs="宋体"/>
                <w:color w:val="auto"/>
                <w:spacing w:val="7"/>
                <w:sz w:val="23"/>
                <w:szCs w:val="23"/>
              </w:rPr>
              <w:t>理</w:t>
            </w:r>
            <w:r>
              <w:rPr>
                <w:rFonts w:ascii="宋体" w:hAnsi="宋体" w:eastAsia="宋体" w:cs="宋体"/>
                <w:color w:val="auto"/>
                <w:spacing w:val="5"/>
                <w:sz w:val="23"/>
                <w:szCs w:val="23"/>
              </w:rPr>
              <w:t>解释的；</w:t>
            </w:r>
          </w:p>
          <w:p>
            <w:pPr>
              <w:spacing w:before="76" w:line="258" w:lineRule="auto"/>
              <w:ind w:left="111" w:right="106" w:firstLine="13"/>
              <w:rPr>
                <w:rFonts w:ascii="宋体" w:hAnsi="宋体" w:eastAsia="宋体" w:cs="宋体"/>
                <w:color w:val="auto"/>
                <w:sz w:val="23"/>
                <w:szCs w:val="23"/>
              </w:rPr>
            </w:pPr>
            <w:r>
              <w:rPr>
                <w:rFonts w:ascii="宋体" w:hAnsi="宋体" w:eastAsia="宋体" w:cs="宋体"/>
                <w:color w:val="auto"/>
                <w:spacing w:val="18"/>
                <w:sz w:val="23"/>
                <w:szCs w:val="23"/>
              </w:rPr>
              <w:t>(</w:t>
            </w:r>
            <w:r>
              <w:rPr>
                <w:rFonts w:ascii="宋体" w:hAnsi="宋体" w:eastAsia="宋体" w:cs="宋体"/>
                <w:color w:val="auto"/>
                <w:spacing w:val="9"/>
                <w:sz w:val="23"/>
                <w:szCs w:val="23"/>
              </w:rPr>
              <w:t>13) 不同的磋商响应供应商的法定代表人、委托代理人等由同一个单位</w:t>
            </w:r>
            <w:r>
              <w:rPr>
                <w:rFonts w:ascii="宋体" w:hAnsi="宋体" w:eastAsia="宋体" w:cs="宋体"/>
                <w:color w:val="auto"/>
                <w:sz w:val="23"/>
                <w:szCs w:val="23"/>
              </w:rPr>
              <w:t xml:space="preserve"> </w:t>
            </w:r>
            <w:r>
              <w:rPr>
                <w:rFonts w:ascii="宋体" w:hAnsi="宋体" w:eastAsia="宋体" w:cs="宋体"/>
                <w:color w:val="auto"/>
                <w:spacing w:val="8"/>
                <w:sz w:val="23"/>
                <w:szCs w:val="23"/>
              </w:rPr>
              <w:t>缴纳社会保险的</w:t>
            </w:r>
            <w:r>
              <w:rPr>
                <w:rFonts w:ascii="宋体" w:hAnsi="宋体" w:eastAsia="宋体" w:cs="宋体"/>
                <w:color w:val="auto"/>
                <w:spacing w:val="6"/>
                <w:sz w:val="23"/>
                <w:szCs w:val="23"/>
              </w:rPr>
              <w:t>；</w:t>
            </w:r>
          </w:p>
          <w:p>
            <w:pPr>
              <w:tabs>
                <w:tab w:val="left" w:pos="238"/>
              </w:tabs>
              <w:spacing w:before="76" w:line="274" w:lineRule="auto"/>
              <w:ind w:left="113" w:right="106" w:firstLine="11"/>
              <w:rPr>
                <w:rFonts w:ascii="宋体" w:hAnsi="宋体" w:eastAsia="宋体" w:cs="宋体"/>
                <w:color w:val="auto"/>
                <w:sz w:val="23"/>
                <w:szCs w:val="23"/>
              </w:rPr>
            </w:pPr>
            <w:r>
              <w:rPr>
                <w:rFonts w:ascii="宋体" w:hAnsi="宋体" w:eastAsia="宋体" w:cs="宋体"/>
                <w:color w:val="auto"/>
                <w:spacing w:val="16"/>
                <w:sz w:val="23"/>
                <w:szCs w:val="23"/>
              </w:rPr>
              <w:t>(14</w:t>
            </w:r>
            <w:r>
              <w:rPr>
                <w:rFonts w:ascii="宋体" w:hAnsi="宋体" w:eastAsia="宋体" w:cs="宋体"/>
                <w:color w:val="auto"/>
                <w:spacing w:val="11"/>
                <w:sz w:val="23"/>
                <w:szCs w:val="23"/>
              </w:rPr>
              <w:t>)</w:t>
            </w:r>
            <w:r>
              <w:rPr>
                <w:rFonts w:ascii="宋体" w:hAnsi="宋体" w:eastAsia="宋体" w:cs="宋体"/>
                <w:color w:val="auto"/>
                <w:spacing w:val="8"/>
                <w:sz w:val="23"/>
                <w:szCs w:val="23"/>
              </w:rPr>
              <w:t xml:space="preserve"> 由同一人或分别由几个有利害关系的人携带两个以上 (含两个) 磋</w:t>
            </w:r>
            <w:r>
              <w:rPr>
                <w:rFonts w:ascii="宋体" w:hAnsi="宋体" w:eastAsia="宋体" w:cs="宋体"/>
                <w:color w:val="auto"/>
                <w:sz w:val="23"/>
                <w:szCs w:val="23"/>
              </w:rPr>
              <w:t xml:space="preserve"> </w:t>
            </w:r>
            <w:r>
              <w:rPr>
                <w:rFonts w:ascii="宋体" w:hAnsi="宋体" w:eastAsia="宋体" w:cs="宋体"/>
                <w:color w:val="auto"/>
                <w:spacing w:val="12"/>
                <w:sz w:val="23"/>
                <w:szCs w:val="23"/>
              </w:rPr>
              <w:t>商响应</w:t>
            </w:r>
            <w:r>
              <w:rPr>
                <w:rFonts w:ascii="宋体" w:hAnsi="宋体" w:eastAsia="宋体" w:cs="宋体"/>
                <w:color w:val="auto"/>
                <w:spacing w:val="8"/>
                <w:sz w:val="23"/>
                <w:szCs w:val="23"/>
              </w:rPr>
              <w:t>供</w:t>
            </w:r>
            <w:r>
              <w:rPr>
                <w:rFonts w:ascii="宋体" w:hAnsi="宋体" w:eastAsia="宋体" w:cs="宋体"/>
                <w:color w:val="auto"/>
                <w:spacing w:val="6"/>
                <w:sz w:val="23"/>
                <w:szCs w:val="23"/>
              </w:rPr>
              <w:t>应商的企业资料参与资格审查、领取采购资料，或代表两个以上</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9"/>
                <w:sz w:val="23"/>
                <w:szCs w:val="23"/>
              </w:rPr>
              <w:t>(</w:t>
            </w:r>
            <w:r>
              <w:rPr>
                <w:rFonts w:ascii="宋体" w:hAnsi="宋体" w:eastAsia="宋体" w:cs="宋体"/>
                <w:color w:val="auto"/>
                <w:spacing w:val="6"/>
                <w:sz w:val="23"/>
                <w:szCs w:val="23"/>
              </w:rPr>
              <w:t>含两个) 磋商响应供应商参加项目答疑会、交纳或退还磋商保证金、参</w:t>
            </w:r>
            <w:r>
              <w:rPr>
                <w:rFonts w:ascii="宋体" w:hAnsi="宋体" w:eastAsia="宋体" w:cs="宋体"/>
                <w:color w:val="auto"/>
                <w:sz w:val="23"/>
                <w:szCs w:val="23"/>
              </w:rPr>
              <w:t xml:space="preserve"> </w:t>
            </w:r>
            <w:r>
              <w:rPr>
                <w:rFonts w:ascii="宋体" w:hAnsi="宋体" w:eastAsia="宋体" w:cs="宋体"/>
                <w:color w:val="auto"/>
                <w:spacing w:val="6"/>
                <w:sz w:val="23"/>
                <w:szCs w:val="23"/>
              </w:rPr>
              <w:t>加磋商的；</w:t>
            </w:r>
          </w:p>
          <w:p>
            <w:pPr>
              <w:spacing w:before="76" w:line="224" w:lineRule="auto"/>
              <w:ind w:left="124"/>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4"/>
                <w:sz w:val="23"/>
                <w:szCs w:val="23"/>
              </w:rPr>
              <w:t>1</w:t>
            </w:r>
            <w:r>
              <w:rPr>
                <w:rFonts w:ascii="宋体" w:hAnsi="宋体" w:eastAsia="宋体" w:cs="宋体"/>
                <w:color w:val="auto"/>
                <w:spacing w:val="12"/>
                <w:sz w:val="23"/>
                <w:szCs w:val="23"/>
              </w:rPr>
              <w:t>5) 有关法律、法规或规章规定的其他串通行为。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6" w:type="dxa"/>
            <w:vAlign w:val="top"/>
          </w:tcPr>
          <w:p>
            <w:pPr>
              <w:spacing w:line="408" w:lineRule="auto"/>
              <w:rPr>
                <w:rFonts w:ascii="Arial"/>
                <w:color w:val="auto"/>
                <w:sz w:val="21"/>
              </w:rPr>
            </w:pPr>
          </w:p>
          <w:p>
            <w:pPr>
              <w:spacing w:before="75" w:line="190" w:lineRule="auto"/>
              <w:ind w:left="305"/>
              <w:rPr>
                <w:rFonts w:ascii="宋体" w:hAnsi="宋体" w:eastAsia="宋体" w:cs="宋体"/>
                <w:color w:val="auto"/>
                <w:sz w:val="23"/>
                <w:szCs w:val="23"/>
              </w:rPr>
            </w:pPr>
            <w:r>
              <w:rPr>
                <w:rFonts w:ascii="宋体" w:hAnsi="宋体" w:eastAsia="宋体" w:cs="宋体"/>
                <w:color w:val="auto"/>
                <w:sz w:val="23"/>
                <w:szCs w:val="23"/>
              </w:rPr>
              <w:t>3</w:t>
            </w:r>
          </w:p>
        </w:tc>
        <w:tc>
          <w:tcPr>
            <w:tcW w:w="375" w:type="dxa"/>
            <w:vAlign w:val="top"/>
          </w:tcPr>
          <w:p>
            <w:pPr>
              <w:spacing w:line="415" w:lineRule="auto"/>
              <w:rPr>
                <w:rFonts w:ascii="Arial"/>
                <w:color w:val="auto"/>
                <w:sz w:val="21"/>
              </w:rPr>
            </w:pPr>
          </w:p>
          <w:p>
            <w:pPr>
              <w:spacing w:before="74"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line="407" w:lineRule="auto"/>
              <w:rPr>
                <w:rFonts w:ascii="Arial"/>
                <w:color w:val="auto"/>
                <w:sz w:val="21"/>
              </w:rPr>
            </w:pPr>
          </w:p>
          <w:p>
            <w:pPr>
              <w:spacing w:before="75" w:line="192" w:lineRule="auto"/>
              <w:ind w:left="219"/>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3"/>
                <w:sz w:val="23"/>
                <w:szCs w:val="23"/>
              </w:rPr>
              <w:t>1.1</w:t>
            </w:r>
          </w:p>
        </w:tc>
        <w:tc>
          <w:tcPr>
            <w:tcW w:w="7797" w:type="dxa"/>
            <w:vAlign w:val="top"/>
          </w:tcPr>
          <w:p>
            <w:pPr>
              <w:spacing w:before="87" w:line="228" w:lineRule="auto"/>
              <w:ind w:left="125"/>
              <w:rPr>
                <w:rFonts w:ascii="宋体" w:hAnsi="宋体" w:eastAsia="宋体" w:cs="宋体"/>
                <w:color w:val="auto"/>
                <w:sz w:val="23"/>
                <w:szCs w:val="23"/>
              </w:rPr>
            </w:pPr>
            <w:r>
              <w:rPr>
                <w:rFonts w:ascii="宋体" w:hAnsi="宋体" w:eastAsia="宋体" w:cs="宋体"/>
                <w:color w:val="auto"/>
                <w:spacing w:val="6"/>
                <w:sz w:val="23"/>
                <w:szCs w:val="23"/>
              </w:rPr>
              <w:t>响应文件有效期：</w:t>
            </w:r>
          </w:p>
          <w:p>
            <w:pPr>
              <w:spacing w:before="75" w:line="289" w:lineRule="auto"/>
              <w:ind w:left="605"/>
              <w:rPr>
                <w:rFonts w:ascii="宋体" w:hAnsi="宋体" w:eastAsia="宋体" w:cs="宋体"/>
                <w:color w:val="auto"/>
                <w:sz w:val="23"/>
                <w:szCs w:val="23"/>
              </w:rPr>
            </w:pPr>
            <w:r>
              <w:rPr>
                <w:rFonts w:ascii="宋体" w:hAnsi="宋体" w:eastAsia="宋体" w:cs="宋体"/>
                <w:color w:val="auto"/>
                <w:spacing w:val="8"/>
                <w:sz w:val="23"/>
                <w:szCs w:val="23"/>
              </w:rPr>
              <w:t>响应</w:t>
            </w:r>
            <w:r>
              <w:rPr>
                <w:rFonts w:ascii="宋体" w:hAnsi="宋体" w:eastAsia="宋体" w:cs="宋体"/>
                <w:color w:val="auto"/>
                <w:spacing w:val="4"/>
                <w:sz w:val="23"/>
                <w:szCs w:val="23"/>
              </w:rPr>
              <w:t xml:space="preserve">文件提交截止之日起 </w:t>
            </w:r>
            <w:r>
              <w:rPr>
                <w:rFonts w:ascii="宋体" w:hAnsi="宋体" w:eastAsia="宋体" w:cs="宋体"/>
                <w:color w:val="auto"/>
                <w:spacing w:val="4"/>
                <w:sz w:val="23"/>
                <w:szCs w:val="23"/>
                <w:u w:val="single" w:color="auto"/>
              </w:rPr>
              <w:t xml:space="preserve">90 </w:t>
            </w:r>
            <w:r>
              <w:rPr>
                <w:rFonts w:ascii="宋体" w:hAnsi="宋体" w:eastAsia="宋体" w:cs="宋体"/>
                <w:color w:val="auto"/>
                <w:spacing w:val="4"/>
                <w:sz w:val="23"/>
                <w:szCs w:val="23"/>
              </w:rPr>
              <w:t>个日历天。</w:t>
            </w:r>
          </w:p>
          <w:p>
            <w:pPr>
              <w:spacing w:before="1" w:line="221" w:lineRule="auto"/>
              <w:ind w:left="594"/>
              <w:rPr>
                <w:rFonts w:ascii="宋体" w:hAnsi="宋体" w:eastAsia="宋体" w:cs="宋体"/>
                <w:color w:val="auto"/>
                <w:sz w:val="23"/>
                <w:szCs w:val="23"/>
              </w:rPr>
            </w:pPr>
            <w:r>
              <w:rPr>
                <w:rFonts w:ascii="宋体" w:hAnsi="宋体" w:eastAsia="宋体" w:cs="宋体"/>
                <w:color w:val="auto"/>
                <w:spacing w:val="9"/>
                <w:sz w:val="23"/>
                <w:szCs w:val="23"/>
              </w:rPr>
              <w:t>有效期不足将导致其响应文件被拒绝</w:t>
            </w:r>
            <w:r>
              <w:rPr>
                <w:rFonts w:ascii="宋体" w:hAnsi="宋体" w:eastAsia="宋体" w:cs="宋体"/>
                <w:color w:val="auto"/>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6" w:type="dxa"/>
            <w:vAlign w:val="top"/>
          </w:tcPr>
          <w:p>
            <w:pPr>
              <w:spacing w:before="305" w:line="192" w:lineRule="auto"/>
              <w:ind w:left="299"/>
              <w:rPr>
                <w:rFonts w:ascii="宋体" w:hAnsi="宋体" w:eastAsia="宋体" w:cs="宋体"/>
                <w:color w:val="auto"/>
                <w:sz w:val="23"/>
                <w:szCs w:val="23"/>
              </w:rPr>
            </w:pPr>
            <w:r>
              <w:rPr>
                <w:rFonts w:ascii="宋体" w:hAnsi="宋体" w:eastAsia="宋体" w:cs="宋体"/>
                <w:color w:val="auto"/>
                <w:sz w:val="23"/>
                <w:szCs w:val="23"/>
              </w:rPr>
              <w:t>4</w:t>
            </w:r>
          </w:p>
        </w:tc>
        <w:tc>
          <w:tcPr>
            <w:tcW w:w="375" w:type="dxa"/>
            <w:vAlign w:val="top"/>
          </w:tcPr>
          <w:p>
            <w:pPr>
              <w:spacing w:before="312"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before="305" w:line="192" w:lineRule="auto"/>
              <w:ind w:left="219"/>
              <w:rPr>
                <w:rFonts w:ascii="宋体" w:hAnsi="宋体" w:eastAsia="宋体" w:cs="宋体"/>
                <w:color w:val="auto"/>
                <w:sz w:val="23"/>
                <w:szCs w:val="23"/>
              </w:rPr>
            </w:pPr>
            <w:r>
              <w:rPr>
                <w:rFonts w:ascii="宋体" w:hAnsi="宋体" w:eastAsia="宋体" w:cs="宋体"/>
                <w:color w:val="auto"/>
                <w:spacing w:val="1"/>
                <w:sz w:val="23"/>
                <w:szCs w:val="23"/>
              </w:rPr>
              <w:t>12</w:t>
            </w:r>
            <w:r>
              <w:rPr>
                <w:rFonts w:ascii="宋体" w:hAnsi="宋体" w:eastAsia="宋体" w:cs="宋体"/>
                <w:color w:val="auto"/>
                <w:sz w:val="23"/>
                <w:szCs w:val="23"/>
              </w:rPr>
              <w:t>.5</w:t>
            </w:r>
          </w:p>
        </w:tc>
        <w:tc>
          <w:tcPr>
            <w:tcW w:w="7797" w:type="dxa"/>
            <w:vAlign w:val="top"/>
          </w:tcPr>
          <w:p>
            <w:pPr>
              <w:spacing w:before="87" w:line="256" w:lineRule="auto"/>
              <w:ind w:left="113" w:right="106" w:firstLine="3"/>
              <w:rPr>
                <w:rFonts w:ascii="宋体" w:hAnsi="宋体" w:eastAsia="宋体" w:cs="宋体"/>
                <w:color w:val="auto"/>
                <w:sz w:val="23"/>
                <w:szCs w:val="23"/>
              </w:rPr>
            </w:pPr>
            <w:r>
              <w:rPr>
                <w:rFonts w:ascii="宋体" w:hAnsi="宋体" w:eastAsia="宋体" w:cs="宋体"/>
                <w:color w:val="auto"/>
                <w:spacing w:val="12"/>
                <w:sz w:val="23"/>
                <w:szCs w:val="23"/>
              </w:rPr>
              <w:t>未按</w:t>
            </w:r>
            <w:r>
              <w:rPr>
                <w:rFonts w:ascii="宋体" w:hAnsi="宋体" w:eastAsia="宋体" w:cs="宋体"/>
                <w:color w:val="auto"/>
                <w:spacing w:val="10"/>
                <w:sz w:val="23"/>
                <w:szCs w:val="23"/>
              </w:rPr>
              <w:t>规</w:t>
            </w:r>
            <w:r>
              <w:rPr>
                <w:rFonts w:ascii="宋体" w:hAnsi="宋体" w:eastAsia="宋体" w:cs="宋体"/>
                <w:color w:val="auto"/>
                <w:spacing w:val="6"/>
                <w:sz w:val="23"/>
                <w:szCs w:val="23"/>
              </w:rPr>
              <w:t>定提交磋商保证金，将被视为未响应磋商文件要求，取消其磋商资</w:t>
            </w:r>
            <w:r>
              <w:rPr>
                <w:rFonts w:ascii="宋体" w:hAnsi="宋体" w:eastAsia="宋体" w:cs="宋体"/>
                <w:color w:val="auto"/>
                <w:sz w:val="23"/>
                <w:szCs w:val="23"/>
              </w:rPr>
              <w:t xml:space="preserve"> 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06" w:type="dxa"/>
            <w:vAlign w:val="top"/>
          </w:tcPr>
          <w:p>
            <w:pPr>
              <w:spacing w:line="255"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before="75" w:line="189" w:lineRule="auto"/>
              <w:ind w:left="305"/>
              <w:rPr>
                <w:rFonts w:ascii="宋体" w:hAnsi="宋体" w:eastAsia="宋体" w:cs="宋体"/>
                <w:color w:val="auto"/>
                <w:sz w:val="23"/>
                <w:szCs w:val="23"/>
              </w:rPr>
            </w:pPr>
            <w:r>
              <w:rPr>
                <w:rFonts w:ascii="宋体" w:hAnsi="宋体" w:eastAsia="宋体" w:cs="宋体"/>
                <w:color w:val="auto"/>
                <w:sz w:val="23"/>
                <w:szCs w:val="23"/>
              </w:rPr>
              <w:t>5</w:t>
            </w:r>
          </w:p>
        </w:tc>
        <w:tc>
          <w:tcPr>
            <w:tcW w:w="375" w:type="dxa"/>
            <w:vAlign w:val="top"/>
          </w:tcPr>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before="74"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line="293" w:lineRule="auto"/>
              <w:rPr>
                <w:rFonts w:ascii="Arial"/>
                <w:color w:val="auto"/>
                <w:sz w:val="21"/>
              </w:rPr>
            </w:pPr>
          </w:p>
          <w:p>
            <w:pPr>
              <w:spacing w:line="293" w:lineRule="auto"/>
              <w:rPr>
                <w:rFonts w:ascii="Arial"/>
                <w:color w:val="auto"/>
                <w:sz w:val="21"/>
              </w:rPr>
            </w:pPr>
          </w:p>
          <w:p>
            <w:pPr>
              <w:spacing w:before="74" w:line="310" w:lineRule="auto"/>
              <w:ind w:left="384" w:right="136" w:hanging="225"/>
              <w:rPr>
                <w:rFonts w:ascii="宋体" w:hAnsi="宋体" w:eastAsia="宋体" w:cs="宋体"/>
                <w:color w:val="auto"/>
                <w:sz w:val="23"/>
                <w:szCs w:val="23"/>
              </w:rPr>
            </w:pPr>
            <w:r>
              <w:rPr>
                <w:rFonts w:ascii="宋体" w:hAnsi="宋体" w:eastAsia="宋体" w:cs="宋体"/>
                <w:color w:val="auto"/>
                <w:spacing w:val="-1"/>
                <w:sz w:val="23"/>
                <w:szCs w:val="23"/>
              </w:rPr>
              <w:t>17.</w:t>
            </w:r>
            <w:r>
              <w:rPr>
                <w:rFonts w:ascii="宋体" w:hAnsi="宋体" w:eastAsia="宋体" w:cs="宋体"/>
                <w:color w:val="auto"/>
                <w:sz w:val="23"/>
                <w:szCs w:val="23"/>
              </w:rPr>
              <w:t>3. 2</w:t>
            </w:r>
          </w:p>
        </w:tc>
        <w:tc>
          <w:tcPr>
            <w:tcW w:w="7797" w:type="dxa"/>
            <w:vAlign w:val="top"/>
          </w:tcPr>
          <w:p>
            <w:pPr>
              <w:spacing w:before="84" w:line="276" w:lineRule="auto"/>
              <w:ind w:left="113" w:right="7" w:firstLine="5"/>
              <w:rPr>
                <w:rFonts w:ascii="宋体" w:hAnsi="宋体" w:eastAsia="宋体" w:cs="宋体"/>
                <w:color w:val="auto"/>
                <w:sz w:val="23"/>
                <w:szCs w:val="23"/>
              </w:rPr>
            </w:pPr>
            <w:r>
              <w:rPr>
                <w:rFonts w:ascii="宋体" w:hAnsi="宋体" w:eastAsia="宋体" w:cs="宋体"/>
                <w:color w:val="auto"/>
                <w:spacing w:val="-1"/>
                <w:sz w:val="23"/>
                <w:szCs w:val="23"/>
              </w:rPr>
              <w:t>实质性偏离是指：  (1) 实质性影响合同的范围、质</w:t>
            </w:r>
            <w:r>
              <w:rPr>
                <w:rFonts w:ascii="宋体" w:hAnsi="宋体" w:eastAsia="宋体" w:cs="宋体"/>
                <w:color w:val="auto"/>
                <w:sz w:val="23"/>
                <w:szCs w:val="23"/>
              </w:rPr>
              <w:t xml:space="preserve">量和履行；  (2) 实质 </w:t>
            </w:r>
            <w:r>
              <w:rPr>
                <w:rFonts w:ascii="宋体" w:hAnsi="宋体" w:eastAsia="宋体" w:cs="宋体"/>
                <w:color w:val="auto"/>
                <w:spacing w:val="4"/>
                <w:sz w:val="23"/>
                <w:szCs w:val="23"/>
              </w:rPr>
              <w:t>性违背磋商文</w:t>
            </w:r>
            <w:r>
              <w:rPr>
                <w:rFonts w:ascii="宋体" w:hAnsi="宋体" w:eastAsia="宋体" w:cs="宋体"/>
                <w:color w:val="auto"/>
                <w:spacing w:val="3"/>
                <w:sz w:val="23"/>
                <w:szCs w:val="23"/>
              </w:rPr>
              <w:t>件</w:t>
            </w:r>
            <w:r>
              <w:rPr>
                <w:rFonts w:ascii="宋体" w:hAnsi="宋体" w:eastAsia="宋体" w:cs="宋体"/>
                <w:color w:val="auto"/>
                <w:spacing w:val="2"/>
                <w:sz w:val="23"/>
                <w:szCs w:val="23"/>
              </w:rPr>
              <w:t>，限制了采购人的权利和成交供应商合同项下的义务；(3)</w:t>
            </w:r>
            <w:r>
              <w:rPr>
                <w:rFonts w:ascii="宋体" w:hAnsi="宋体" w:eastAsia="宋体" w:cs="宋体"/>
                <w:color w:val="auto"/>
                <w:sz w:val="23"/>
                <w:szCs w:val="23"/>
              </w:rPr>
              <w:t xml:space="preserve"> </w:t>
            </w:r>
            <w:r>
              <w:rPr>
                <w:rFonts w:ascii="宋体" w:hAnsi="宋体" w:eastAsia="宋体" w:cs="宋体"/>
                <w:color w:val="auto"/>
                <w:spacing w:val="12"/>
                <w:sz w:val="23"/>
                <w:szCs w:val="23"/>
              </w:rPr>
              <w:t>不公正</w:t>
            </w:r>
            <w:r>
              <w:rPr>
                <w:rFonts w:ascii="宋体" w:hAnsi="宋体" w:eastAsia="宋体" w:cs="宋体"/>
                <w:color w:val="auto"/>
                <w:spacing w:val="8"/>
                <w:sz w:val="23"/>
                <w:szCs w:val="23"/>
              </w:rPr>
              <w:t>地</w:t>
            </w:r>
            <w:r>
              <w:rPr>
                <w:rFonts w:ascii="宋体" w:hAnsi="宋体" w:eastAsia="宋体" w:cs="宋体"/>
                <w:color w:val="auto"/>
                <w:spacing w:val="6"/>
                <w:sz w:val="23"/>
                <w:szCs w:val="23"/>
              </w:rPr>
              <w:t>影响了其他作出实质性响应的磋商供应商的竞争地位。对没有实</w:t>
            </w:r>
            <w:r>
              <w:rPr>
                <w:rFonts w:ascii="宋体" w:hAnsi="宋体" w:eastAsia="宋体" w:cs="宋体"/>
                <w:color w:val="auto"/>
                <w:sz w:val="23"/>
                <w:szCs w:val="23"/>
              </w:rPr>
              <w:t xml:space="preserve"> </w:t>
            </w:r>
            <w:r>
              <w:rPr>
                <w:rFonts w:ascii="宋体" w:hAnsi="宋体" w:eastAsia="宋体" w:cs="宋体"/>
                <w:color w:val="auto"/>
                <w:spacing w:val="18"/>
                <w:sz w:val="23"/>
                <w:szCs w:val="23"/>
              </w:rPr>
              <w:t>质性</w:t>
            </w:r>
            <w:r>
              <w:rPr>
                <w:rFonts w:ascii="宋体" w:hAnsi="宋体" w:eastAsia="宋体" w:cs="宋体"/>
                <w:color w:val="auto"/>
                <w:spacing w:val="12"/>
                <w:sz w:val="23"/>
                <w:szCs w:val="23"/>
              </w:rPr>
              <w:t>响</w:t>
            </w:r>
            <w:r>
              <w:rPr>
                <w:rFonts w:ascii="宋体" w:hAnsi="宋体" w:eastAsia="宋体" w:cs="宋体"/>
                <w:color w:val="auto"/>
                <w:spacing w:val="9"/>
                <w:sz w:val="23"/>
                <w:szCs w:val="23"/>
              </w:rPr>
              <w:t>应的磋商文件将不进行评审，其报价将被拒绝 (4) 项目技术成果</w:t>
            </w:r>
            <w:r>
              <w:rPr>
                <w:rFonts w:ascii="宋体" w:hAnsi="宋体" w:eastAsia="宋体" w:cs="宋体"/>
                <w:color w:val="auto"/>
                <w:sz w:val="23"/>
                <w:szCs w:val="23"/>
              </w:rPr>
              <w:t xml:space="preserve"> </w:t>
            </w:r>
            <w:r>
              <w:rPr>
                <w:rFonts w:ascii="宋体" w:hAnsi="宋体" w:eastAsia="宋体" w:cs="宋体"/>
                <w:color w:val="auto"/>
                <w:spacing w:val="-2"/>
                <w:sz w:val="23"/>
                <w:szCs w:val="23"/>
              </w:rPr>
              <w:t xml:space="preserve">合理；  </w:t>
            </w:r>
            <w:r>
              <w:rPr>
                <w:rFonts w:ascii="宋体" w:hAnsi="宋体" w:eastAsia="宋体" w:cs="宋体"/>
                <w:color w:val="auto"/>
                <w:spacing w:val="-1"/>
                <w:sz w:val="23"/>
                <w:szCs w:val="23"/>
              </w:rPr>
              <w:t>(5) 相关承诺书。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706" w:type="dxa"/>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before="74" w:line="190" w:lineRule="auto"/>
              <w:ind w:left="302"/>
              <w:rPr>
                <w:rFonts w:ascii="宋体" w:hAnsi="宋体" w:eastAsia="宋体" w:cs="宋体"/>
                <w:color w:val="auto"/>
                <w:sz w:val="23"/>
                <w:szCs w:val="23"/>
              </w:rPr>
            </w:pPr>
            <w:r>
              <w:rPr>
                <w:rFonts w:ascii="宋体" w:hAnsi="宋体" w:eastAsia="宋体" w:cs="宋体"/>
                <w:color w:val="auto"/>
                <w:sz w:val="23"/>
                <w:szCs w:val="23"/>
              </w:rPr>
              <w:t>6</w:t>
            </w:r>
          </w:p>
        </w:tc>
        <w:tc>
          <w:tcPr>
            <w:tcW w:w="375" w:type="dxa"/>
            <w:vAlign w:val="top"/>
          </w:tcPr>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before="75"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74" w:line="310" w:lineRule="auto"/>
              <w:ind w:left="384" w:right="136" w:hanging="225"/>
              <w:rPr>
                <w:rFonts w:ascii="宋体" w:hAnsi="宋体" w:eastAsia="宋体" w:cs="宋体"/>
                <w:color w:val="auto"/>
                <w:sz w:val="23"/>
                <w:szCs w:val="23"/>
              </w:rPr>
            </w:pPr>
            <w:r>
              <w:rPr>
                <w:rFonts w:ascii="宋体" w:hAnsi="宋体" w:eastAsia="宋体" w:cs="宋体"/>
                <w:color w:val="auto"/>
                <w:spacing w:val="-1"/>
                <w:sz w:val="23"/>
                <w:szCs w:val="23"/>
              </w:rPr>
              <w:t>17.</w:t>
            </w:r>
            <w:r>
              <w:rPr>
                <w:rFonts w:ascii="宋体" w:hAnsi="宋体" w:eastAsia="宋体" w:cs="宋体"/>
                <w:color w:val="auto"/>
                <w:sz w:val="23"/>
                <w:szCs w:val="23"/>
              </w:rPr>
              <w:t>3. 2</w:t>
            </w:r>
          </w:p>
        </w:tc>
        <w:tc>
          <w:tcPr>
            <w:tcW w:w="7797" w:type="dxa"/>
            <w:vAlign w:val="top"/>
          </w:tcPr>
          <w:p>
            <w:pPr>
              <w:spacing w:before="88" w:line="289" w:lineRule="auto"/>
              <w:ind w:left="704" w:right="46" w:hanging="553"/>
              <w:rPr>
                <w:rFonts w:ascii="宋体" w:hAnsi="宋体" w:eastAsia="宋体" w:cs="宋体"/>
                <w:color w:val="auto"/>
                <w:sz w:val="23"/>
                <w:szCs w:val="23"/>
              </w:rPr>
            </w:pPr>
            <w:r>
              <w:rPr>
                <w:rFonts w:ascii="宋体" w:hAnsi="宋体" w:eastAsia="宋体" w:cs="宋体"/>
                <w:color w:val="auto"/>
                <w:spacing w:val="14"/>
                <w:sz w:val="23"/>
                <w:szCs w:val="23"/>
              </w:rPr>
              <w:t>凡</w:t>
            </w:r>
            <w:r>
              <w:rPr>
                <w:rFonts w:ascii="宋体" w:hAnsi="宋体" w:eastAsia="宋体" w:cs="宋体"/>
                <w:color w:val="auto"/>
                <w:spacing w:val="9"/>
                <w:sz w:val="23"/>
                <w:szCs w:val="23"/>
              </w:rPr>
              <w:t>有</w:t>
            </w:r>
            <w:r>
              <w:rPr>
                <w:rFonts w:ascii="宋体" w:hAnsi="宋体" w:eastAsia="宋体" w:cs="宋体"/>
                <w:color w:val="auto"/>
                <w:spacing w:val="7"/>
                <w:sz w:val="23"/>
                <w:szCs w:val="23"/>
              </w:rPr>
              <w:t>下列情况之一者，响应文件也将被视为未实质性响应磋商文件要求：</w:t>
            </w:r>
            <w:r>
              <w:rPr>
                <w:rFonts w:ascii="宋体" w:hAnsi="宋体" w:eastAsia="宋体" w:cs="宋体"/>
                <w:color w:val="auto"/>
                <w:sz w:val="23"/>
                <w:szCs w:val="23"/>
              </w:rPr>
              <w:t xml:space="preserve"> </w:t>
            </w:r>
            <w:r>
              <w:rPr>
                <w:rFonts w:ascii="宋体" w:hAnsi="宋体" w:eastAsia="宋体" w:cs="宋体"/>
                <w:color w:val="auto"/>
                <w:spacing w:val="7"/>
                <w:sz w:val="23"/>
                <w:szCs w:val="23"/>
              </w:rPr>
              <w:t>(1)响应文件未按照本须知规定进行密封、标记的</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w:t>
            </w:r>
            <w:r>
              <w:rPr>
                <w:rFonts w:ascii="宋体" w:hAnsi="宋体" w:eastAsia="宋体" w:cs="宋体"/>
                <w:color w:val="auto"/>
                <w:spacing w:val="11"/>
                <w:sz w:val="23"/>
                <w:szCs w:val="23"/>
              </w:rPr>
              <w:t>2</w:t>
            </w:r>
            <w:r>
              <w:rPr>
                <w:rFonts w:ascii="宋体" w:hAnsi="宋体" w:eastAsia="宋体" w:cs="宋体"/>
                <w:color w:val="auto"/>
                <w:spacing w:val="6"/>
                <w:sz w:val="23"/>
                <w:szCs w:val="23"/>
              </w:rPr>
              <w:t>)未按规定由磋商响应供应商的法定代表人或其授权代表签字；或</w:t>
            </w:r>
          </w:p>
          <w:p>
            <w:pPr>
              <w:spacing w:line="227" w:lineRule="auto"/>
              <w:ind w:left="186"/>
              <w:rPr>
                <w:rFonts w:ascii="宋体" w:hAnsi="宋体" w:eastAsia="宋体" w:cs="宋体"/>
                <w:color w:val="auto"/>
                <w:sz w:val="23"/>
                <w:szCs w:val="23"/>
              </w:rPr>
            </w:pPr>
            <w:r>
              <w:rPr>
                <w:rFonts w:ascii="宋体" w:hAnsi="宋体" w:eastAsia="宋体" w:cs="宋体"/>
                <w:color w:val="auto"/>
                <w:spacing w:val="14"/>
                <w:sz w:val="23"/>
                <w:szCs w:val="23"/>
              </w:rPr>
              <w:t>未</w:t>
            </w:r>
            <w:r>
              <w:rPr>
                <w:rFonts w:ascii="宋体" w:hAnsi="宋体" w:eastAsia="宋体" w:cs="宋体"/>
                <w:color w:val="auto"/>
                <w:spacing w:val="9"/>
                <w:sz w:val="23"/>
                <w:szCs w:val="23"/>
              </w:rPr>
              <w:t>加盖公章的；或授权代表未提供法定代表人有效授权委托书的；</w:t>
            </w:r>
          </w:p>
          <w:p>
            <w:pPr>
              <w:spacing w:before="76" w:line="289" w:lineRule="auto"/>
              <w:ind w:left="705" w:right="1078"/>
              <w:rPr>
                <w:rFonts w:ascii="宋体" w:hAnsi="宋体" w:eastAsia="宋体" w:cs="宋体"/>
                <w:color w:val="auto"/>
                <w:sz w:val="23"/>
                <w:szCs w:val="23"/>
              </w:rPr>
            </w:pPr>
            <w:r>
              <w:rPr>
                <w:rFonts w:ascii="宋体" w:hAnsi="宋体" w:eastAsia="宋体" w:cs="宋体"/>
                <w:color w:val="auto"/>
                <w:spacing w:val="12"/>
                <w:sz w:val="23"/>
                <w:szCs w:val="23"/>
              </w:rPr>
              <w:t>(3</w:t>
            </w:r>
            <w:r>
              <w:rPr>
                <w:rFonts w:ascii="宋体" w:hAnsi="宋体" w:eastAsia="宋体" w:cs="宋体"/>
                <w:color w:val="auto"/>
                <w:spacing w:val="9"/>
                <w:sz w:val="23"/>
                <w:szCs w:val="23"/>
              </w:rPr>
              <w:t>)</w:t>
            </w:r>
            <w:r>
              <w:rPr>
                <w:rFonts w:ascii="宋体" w:hAnsi="宋体" w:eastAsia="宋体" w:cs="宋体"/>
                <w:color w:val="auto"/>
                <w:spacing w:val="6"/>
                <w:sz w:val="23"/>
                <w:szCs w:val="23"/>
              </w:rPr>
              <w:t>磋商保证金未在磋商响应截止时间前到账的；</w:t>
            </w:r>
            <w:r>
              <w:rPr>
                <w:rFonts w:ascii="宋体" w:hAnsi="宋体" w:eastAsia="宋体" w:cs="宋体"/>
                <w:color w:val="auto"/>
                <w:sz w:val="23"/>
                <w:szCs w:val="23"/>
              </w:rPr>
              <w:t xml:space="preserve">        </w:t>
            </w:r>
            <w:r>
              <w:rPr>
                <w:rFonts w:ascii="宋体" w:hAnsi="宋体" w:eastAsia="宋体" w:cs="宋体"/>
                <w:color w:val="auto"/>
                <w:spacing w:val="12"/>
                <w:sz w:val="23"/>
                <w:szCs w:val="23"/>
              </w:rPr>
              <w:t>(</w:t>
            </w:r>
            <w:r>
              <w:rPr>
                <w:rFonts w:ascii="宋体" w:hAnsi="宋体" w:eastAsia="宋体" w:cs="宋体"/>
                <w:color w:val="auto"/>
                <w:spacing w:val="7"/>
                <w:sz w:val="23"/>
                <w:szCs w:val="23"/>
              </w:rPr>
              <w:t>4</w:t>
            </w:r>
            <w:r>
              <w:rPr>
                <w:rFonts w:ascii="宋体" w:hAnsi="宋体" w:eastAsia="宋体" w:cs="宋体"/>
                <w:color w:val="auto"/>
                <w:spacing w:val="6"/>
                <w:sz w:val="23"/>
                <w:szCs w:val="23"/>
              </w:rPr>
              <w:t>)响应文件有效期不满足磋商文件要求的；</w:t>
            </w:r>
            <w:r>
              <w:rPr>
                <w:rFonts w:ascii="宋体" w:hAnsi="宋体" w:eastAsia="宋体" w:cs="宋体"/>
                <w:color w:val="auto"/>
                <w:sz w:val="23"/>
                <w:szCs w:val="23"/>
              </w:rPr>
              <w:t xml:space="preserve">            </w:t>
            </w:r>
            <w:r>
              <w:rPr>
                <w:rFonts w:ascii="宋体" w:hAnsi="宋体" w:eastAsia="宋体" w:cs="宋体"/>
                <w:color w:val="auto"/>
                <w:spacing w:val="10"/>
                <w:sz w:val="23"/>
                <w:szCs w:val="23"/>
              </w:rPr>
              <w:t>(</w:t>
            </w:r>
            <w:r>
              <w:rPr>
                <w:rFonts w:ascii="宋体" w:hAnsi="宋体" w:eastAsia="宋体" w:cs="宋体"/>
                <w:color w:val="auto"/>
                <w:spacing w:val="8"/>
                <w:sz w:val="23"/>
                <w:szCs w:val="23"/>
              </w:rPr>
              <w:t>5</w:t>
            </w:r>
            <w:r>
              <w:rPr>
                <w:rFonts w:ascii="宋体" w:hAnsi="宋体" w:eastAsia="宋体" w:cs="宋体"/>
                <w:color w:val="auto"/>
                <w:spacing w:val="5"/>
                <w:sz w:val="23"/>
                <w:szCs w:val="23"/>
              </w:rPr>
              <w:t>)响应文件内容与采购内容及要求有重大偏离或保留的；</w:t>
            </w:r>
            <w:r>
              <w:rPr>
                <w:rFonts w:ascii="宋体" w:hAnsi="宋体" w:eastAsia="宋体" w:cs="宋体"/>
                <w:color w:val="auto"/>
                <w:sz w:val="23"/>
                <w:szCs w:val="23"/>
              </w:rPr>
              <w:t xml:space="preserve"> </w:t>
            </w:r>
            <w:r>
              <w:rPr>
                <w:rFonts w:ascii="宋体" w:hAnsi="宋体" w:eastAsia="宋体" w:cs="宋体"/>
                <w:color w:val="auto"/>
                <w:spacing w:val="6"/>
                <w:sz w:val="23"/>
                <w:szCs w:val="23"/>
              </w:rPr>
              <w:t>(6)响应供应商提交的是可选择的报价</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(7</w:t>
            </w:r>
            <w:r>
              <w:rPr>
                <w:rFonts w:ascii="宋体" w:hAnsi="宋体" w:eastAsia="宋体" w:cs="宋体"/>
                <w:color w:val="auto"/>
                <w:spacing w:val="9"/>
                <w:sz w:val="23"/>
                <w:szCs w:val="23"/>
              </w:rPr>
              <w:t>)</w:t>
            </w:r>
            <w:r>
              <w:rPr>
                <w:rFonts w:ascii="宋体" w:hAnsi="宋体" w:eastAsia="宋体" w:cs="宋体"/>
                <w:color w:val="auto"/>
                <w:spacing w:val="6"/>
                <w:sz w:val="23"/>
                <w:szCs w:val="23"/>
              </w:rPr>
              <w:t>响应供应商未按磋商文件要求进行分项报价；</w:t>
            </w:r>
            <w:r>
              <w:rPr>
                <w:rFonts w:ascii="宋体" w:hAnsi="宋体" w:eastAsia="宋体" w:cs="宋体"/>
                <w:color w:val="auto"/>
                <w:sz w:val="23"/>
                <w:szCs w:val="23"/>
              </w:rPr>
              <w:t xml:space="preserve">        </w:t>
            </w:r>
            <w:r>
              <w:rPr>
                <w:rFonts w:ascii="宋体" w:hAnsi="宋体" w:eastAsia="宋体" w:cs="宋体"/>
                <w:color w:val="auto"/>
                <w:spacing w:val="6"/>
                <w:sz w:val="23"/>
                <w:szCs w:val="23"/>
              </w:rPr>
              <w:t>(8)响应文件中提供虚假或失实资料的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w:t>
            </w:r>
            <w:r>
              <w:rPr>
                <w:rFonts w:ascii="宋体" w:hAnsi="宋体" w:eastAsia="宋体" w:cs="宋体"/>
                <w:color w:val="auto"/>
                <w:spacing w:val="11"/>
                <w:sz w:val="23"/>
                <w:szCs w:val="23"/>
              </w:rPr>
              <w:t>9</w:t>
            </w:r>
            <w:r>
              <w:rPr>
                <w:rFonts w:ascii="宋体" w:hAnsi="宋体" w:eastAsia="宋体" w:cs="宋体"/>
                <w:color w:val="auto"/>
                <w:spacing w:val="6"/>
                <w:sz w:val="23"/>
                <w:szCs w:val="23"/>
              </w:rPr>
              <w:t>)不符合磋商文件中规定的其它实质性条款。</w:t>
            </w:r>
          </w:p>
          <w:p>
            <w:pPr>
              <w:spacing w:line="227" w:lineRule="auto"/>
              <w:ind w:left="661"/>
              <w:rPr>
                <w:rFonts w:ascii="宋体" w:hAnsi="宋体" w:eastAsia="宋体" w:cs="宋体"/>
                <w:color w:val="auto"/>
                <w:sz w:val="23"/>
                <w:szCs w:val="23"/>
              </w:rPr>
            </w:pPr>
            <w:r>
              <w:rPr>
                <w:rFonts w:ascii="宋体" w:hAnsi="宋体" w:eastAsia="宋体" w:cs="宋体"/>
                <w:color w:val="auto"/>
                <w:spacing w:val="21"/>
                <w:sz w:val="23"/>
                <w:szCs w:val="23"/>
              </w:rPr>
              <w:t>磋商小组决定磋商响应供应商的响应性只根据响应文件本身的</w:t>
            </w:r>
            <w:r>
              <w:rPr>
                <w:rFonts w:ascii="宋体" w:hAnsi="宋体" w:eastAsia="宋体" w:cs="宋体"/>
                <w:color w:val="auto"/>
                <w:spacing w:val="16"/>
                <w:sz w:val="23"/>
                <w:szCs w:val="23"/>
              </w:rPr>
              <w:t>内</w:t>
            </w:r>
          </w:p>
          <w:p>
            <w:pPr>
              <w:spacing w:before="76" w:line="223" w:lineRule="auto"/>
              <w:ind w:left="185"/>
              <w:rPr>
                <w:rFonts w:ascii="宋体" w:hAnsi="宋体" w:eastAsia="宋体" w:cs="宋体"/>
                <w:color w:val="auto"/>
                <w:sz w:val="23"/>
                <w:szCs w:val="23"/>
              </w:rPr>
            </w:pPr>
            <w:r>
              <w:rPr>
                <w:rFonts w:ascii="宋体" w:hAnsi="宋体" w:eastAsia="宋体" w:cs="宋体"/>
                <w:color w:val="auto"/>
                <w:spacing w:val="13"/>
                <w:sz w:val="23"/>
                <w:szCs w:val="23"/>
              </w:rPr>
              <w:t>容</w:t>
            </w:r>
            <w:r>
              <w:rPr>
                <w:rFonts w:ascii="宋体" w:hAnsi="宋体" w:eastAsia="宋体" w:cs="宋体"/>
                <w:color w:val="auto"/>
                <w:spacing w:val="8"/>
                <w:sz w:val="23"/>
                <w:szCs w:val="23"/>
              </w:rPr>
              <w:t>，而不寻求其他的外部证据。</w:t>
            </w:r>
          </w:p>
        </w:tc>
      </w:tr>
    </w:tbl>
    <w:p>
      <w:pPr>
        <w:rPr>
          <w:color w:val="auto"/>
        </w:rPr>
        <w:sectPr>
          <w:pgSz w:w="11906" w:h="16839"/>
          <w:pgMar w:top="1134" w:right="1128" w:bottom="400" w:left="1021" w:header="0" w:footer="0" w:gutter="0"/>
          <w:pgNumType w:fmt="decimal"/>
          <w:cols w:space="720" w:num="1"/>
        </w:sectPr>
      </w:pPr>
    </w:p>
    <w:tbl>
      <w:tblPr>
        <w:tblStyle w:val="15"/>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375"/>
        <w:gridCol w:w="873"/>
        <w:gridCol w:w="7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706" w:type="dxa"/>
            <w:vAlign w:val="top"/>
          </w:tcPr>
          <w:p>
            <w:pPr>
              <w:spacing w:line="294" w:lineRule="auto"/>
              <w:rPr>
                <w:rFonts w:ascii="Arial"/>
                <w:color w:val="auto"/>
                <w:sz w:val="21"/>
              </w:rPr>
            </w:pPr>
          </w:p>
          <w:p>
            <w:pPr>
              <w:spacing w:line="295" w:lineRule="auto"/>
              <w:rPr>
                <w:rFonts w:ascii="Arial"/>
                <w:color w:val="auto"/>
                <w:sz w:val="21"/>
              </w:rPr>
            </w:pPr>
          </w:p>
          <w:p>
            <w:pPr>
              <w:spacing w:before="75" w:line="189" w:lineRule="auto"/>
              <w:ind w:left="306"/>
              <w:rPr>
                <w:rFonts w:ascii="宋体" w:hAnsi="宋体" w:eastAsia="宋体" w:cs="宋体"/>
                <w:color w:val="auto"/>
                <w:sz w:val="23"/>
                <w:szCs w:val="23"/>
              </w:rPr>
            </w:pPr>
            <w:r>
              <w:rPr>
                <w:rFonts w:ascii="宋体" w:hAnsi="宋体" w:eastAsia="宋体" w:cs="宋体"/>
                <w:color w:val="auto"/>
                <w:sz w:val="23"/>
                <w:szCs w:val="23"/>
              </w:rPr>
              <w:t>7</w:t>
            </w:r>
          </w:p>
        </w:tc>
        <w:tc>
          <w:tcPr>
            <w:tcW w:w="375" w:type="dxa"/>
            <w:vAlign w:val="top"/>
          </w:tcPr>
          <w:p>
            <w:pPr>
              <w:spacing w:line="297" w:lineRule="auto"/>
              <w:rPr>
                <w:rFonts w:ascii="Arial"/>
                <w:color w:val="auto"/>
                <w:sz w:val="21"/>
              </w:rPr>
            </w:pPr>
          </w:p>
          <w:p>
            <w:pPr>
              <w:spacing w:line="297" w:lineRule="auto"/>
              <w:rPr>
                <w:rFonts w:ascii="Arial"/>
                <w:color w:val="auto"/>
                <w:sz w:val="21"/>
              </w:rPr>
            </w:pPr>
          </w:p>
          <w:p>
            <w:pPr>
              <w:spacing w:before="75" w:line="189" w:lineRule="auto"/>
              <w:ind w:left="117"/>
              <w:rPr>
                <w:rFonts w:ascii="宋体" w:hAnsi="宋体" w:eastAsia="宋体" w:cs="宋体"/>
                <w:color w:val="auto"/>
                <w:sz w:val="23"/>
                <w:szCs w:val="23"/>
              </w:rPr>
            </w:pPr>
            <w:r>
              <w:rPr>
                <w:rFonts w:ascii="宋体" w:hAnsi="宋体" w:eastAsia="宋体" w:cs="宋体"/>
                <w:color w:val="auto"/>
                <w:sz w:val="23"/>
                <w:szCs w:val="23"/>
              </w:rPr>
              <w:t>二</w:t>
            </w:r>
          </w:p>
        </w:tc>
        <w:tc>
          <w:tcPr>
            <w:tcW w:w="873" w:type="dxa"/>
            <w:vAlign w:val="top"/>
          </w:tcPr>
          <w:p>
            <w:pPr>
              <w:spacing w:line="293" w:lineRule="auto"/>
              <w:rPr>
                <w:rFonts w:ascii="Arial"/>
                <w:color w:val="auto"/>
                <w:sz w:val="21"/>
              </w:rPr>
            </w:pPr>
          </w:p>
          <w:p>
            <w:pPr>
              <w:spacing w:line="294" w:lineRule="auto"/>
              <w:rPr>
                <w:rFonts w:ascii="Arial"/>
                <w:color w:val="auto"/>
                <w:sz w:val="21"/>
              </w:rPr>
            </w:pPr>
          </w:p>
          <w:p>
            <w:pPr>
              <w:spacing w:before="74" w:line="191" w:lineRule="auto"/>
              <w:ind w:left="219"/>
              <w:rPr>
                <w:rFonts w:ascii="宋体" w:hAnsi="宋体" w:eastAsia="宋体" w:cs="宋体"/>
                <w:color w:val="auto"/>
                <w:sz w:val="23"/>
                <w:szCs w:val="23"/>
              </w:rPr>
            </w:pPr>
            <w:r>
              <w:rPr>
                <w:rFonts w:ascii="宋体" w:hAnsi="宋体" w:eastAsia="宋体" w:cs="宋体"/>
                <w:color w:val="auto"/>
                <w:sz w:val="23"/>
                <w:szCs w:val="23"/>
              </w:rPr>
              <w:t>19.2</w:t>
            </w:r>
          </w:p>
        </w:tc>
        <w:tc>
          <w:tcPr>
            <w:tcW w:w="7797" w:type="dxa"/>
            <w:vAlign w:val="top"/>
          </w:tcPr>
          <w:p>
            <w:pPr>
              <w:spacing w:before="86" w:line="273" w:lineRule="auto"/>
              <w:ind w:left="113" w:right="106" w:firstLine="480"/>
              <w:rPr>
                <w:rFonts w:ascii="宋体" w:hAnsi="宋体" w:eastAsia="宋体" w:cs="宋体"/>
                <w:color w:val="auto"/>
                <w:sz w:val="23"/>
                <w:szCs w:val="23"/>
              </w:rPr>
            </w:pPr>
            <w:r>
              <w:rPr>
                <w:rFonts w:ascii="宋体" w:hAnsi="宋体" w:eastAsia="宋体" w:cs="宋体"/>
                <w:color w:val="auto"/>
                <w:spacing w:val="12"/>
                <w:sz w:val="23"/>
                <w:szCs w:val="23"/>
              </w:rPr>
              <w:t>若</w:t>
            </w:r>
            <w:r>
              <w:rPr>
                <w:rFonts w:ascii="宋体" w:hAnsi="宋体" w:eastAsia="宋体" w:cs="宋体"/>
                <w:color w:val="auto"/>
                <w:spacing w:val="11"/>
                <w:sz w:val="23"/>
                <w:szCs w:val="23"/>
              </w:rPr>
              <w:t>磋</w:t>
            </w:r>
            <w:r>
              <w:rPr>
                <w:rFonts w:ascii="宋体" w:hAnsi="宋体" w:eastAsia="宋体" w:cs="宋体"/>
                <w:color w:val="auto"/>
                <w:spacing w:val="6"/>
                <w:sz w:val="23"/>
                <w:szCs w:val="23"/>
              </w:rPr>
              <w:t>商供应商的报价明显低于其他报价，使得其报价可能低于其个别</w:t>
            </w:r>
            <w:r>
              <w:rPr>
                <w:rFonts w:ascii="宋体" w:hAnsi="宋体" w:eastAsia="宋体" w:cs="宋体"/>
                <w:color w:val="auto"/>
                <w:sz w:val="23"/>
                <w:szCs w:val="23"/>
              </w:rPr>
              <w:t xml:space="preserve"> </w:t>
            </w:r>
            <w:r>
              <w:rPr>
                <w:rFonts w:ascii="宋体" w:hAnsi="宋体" w:eastAsia="宋体" w:cs="宋体"/>
                <w:color w:val="auto"/>
                <w:spacing w:val="12"/>
                <w:sz w:val="23"/>
                <w:szCs w:val="23"/>
              </w:rPr>
              <w:t>成本的</w:t>
            </w:r>
            <w:r>
              <w:rPr>
                <w:rFonts w:ascii="宋体" w:hAnsi="宋体" w:eastAsia="宋体" w:cs="宋体"/>
                <w:color w:val="auto"/>
                <w:spacing w:val="8"/>
                <w:sz w:val="23"/>
                <w:szCs w:val="23"/>
              </w:rPr>
              <w:t>，</w:t>
            </w:r>
            <w:r>
              <w:rPr>
                <w:rFonts w:ascii="宋体" w:hAnsi="宋体" w:eastAsia="宋体" w:cs="宋体"/>
                <w:color w:val="auto"/>
                <w:spacing w:val="6"/>
                <w:sz w:val="23"/>
                <w:szCs w:val="23"/>
              </w:rPr>
              <w:t>有可能影响商品质量或不能诚信履约的，磋商供应商应按磋商小</w:t>
            </w:r>
            <w:r>
              <w:rPr>
                <w:rFonts w:ascii="宋体" w:hAnsi="宋体" w:eastAsia="宋体" w:cs="宋体"/>
                <w:color w:val="auto"/>
                <w:sz w:val="23"/>
                <w:szCs w:val="23"/>
              </w:rPr>
              <w:t xml:space="preserve"> </w:t>
            </w:r>
            <w:r>
              <w:rPr>
                <w:rFonts w:ascii="宋体" w:hAnsi="宋体" w:eastAsia="宋体" w:cs="宋体"/>
                <w:color w:val="auto"/>
                <w:spacing w:val="12"/>
                <w:sz w:val="23"/>
                <w:szCs w:val="23"/>
              </w:rPr>
              <w:t>组要求</w:t>
            </w:r>
            <w:r>
              <w:rPr>
                <w:rFonts w:ascii="宋体" w:hAnsi="宋体" w:eastAsia="宋体" w:cs="宋体"/>
                <w:color w:val="auto"/>
                <w:spacing w:val="8"/>
                <w:sz w:val="23"/>
                <w:szCs w:val="23"/>
              </w:rPr>
              <w:t>作</w:t>
            </w:r>
            <w:r>
              <w:rPr>
                <w:rFonts w:ascii="宋体" w:hAnsi="宋体" w:eastAsia="宋体" w:cs="宋体"/>
                <w:color w:val="auto"/>
                <w:spacing w:val="6"/>
                <w:sz w:val="23"/>
                <w:szCs w:val="23"/>
              </w:rPr>
              <w:t>出书面说明并提供相关证明材料，不能合理说明或不能提供相关</w:t>
            </w:r>
            <w:r>
              <w:rPr>
                <w:rFonts w:ascii="宋体" w:hAnsi="宋体" w:eastAsia="宋体" w:cs="宋体"/>
                <w:color w:val="auto"/>
                <w:sz w:val="23"/>
                <w:szCs w:val="23"/>
              </w:rPr>
              <w:t xml:space="preserve"> </w:t>
            </w:r>
            <w:r>
              <w:rPr>
                <w:rFonts w:ascii="宋体" w:hAnsi="宋体" w:eastAsia="宋体" w:cs="宋体"/>
                <w:color w:val="auto"/>
                <w:spacing w:val="16"/>
                <w:sz w:val="23"/>
                <w:szCs w:val="23"/>
              </w:rPr>
              <w:t>证</w:t>
            </w:r>
            <w:r>
              <w:rPr>
                <w:rFonts w:ascii="宋体" w:hAnsi="宋体" w:eastAsia="宋体" w:cs="宋体"/>
                <w:color w:val="auto"/>
                <w:spacing w:val="10"/>
                <w:sz w:val="23"/>
                <w:szCs w:val="23"/>
              </w:rPr>
              <w:t>明</w:t>
            </w:r>
            <w:r>
              <w:rPr>
                <w:rFonts w:ascii="宋体" w:hAnsi="宋体" w:eastAsia="宋体" w:cs="宋体"/>
                <w:color w:val="auto"/>
                <w:spacing w:val="8"/>
                <w:sz w:val="23"/>
                <w:szCs w:val="23"/>
              </w:rPr>
              <w:t>材料的，可作无效报价处理。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06" w:type="dxa"/>
            <w:vAlign w:val="top"/>
          </w:tcPr>
          <w:p>
            <w:pPr>
              <w:spacing w:line="409" w:lineRule="auto"/>
              <w:rPr>
                <w:rFonts w:ascii="Arial"/>
                <w:color w:val="auto"/>
                <w:sz w:val="21"/>
              </w:rPr>
            </w:pPr>
          </w:p>
          <w:p>
            <w:pPr>
              <w:spacing w:before="75" w:line="190" w:lineRule="auto"/>
              <w:ind w:left="301"/>
              <w:rPr>
                <w:rFonts w:ascii="宋体" w:hAnsi="宋体" w:eastAsia="宋体" w:cs="宋体"/>
                <w:color w:val="auto"/>
                <w:sz w:val="23"/>
                <w:szCs w:val="23"/>
              </w:rPr>
            </w:pPr>
            <w:r>
              <w:rPr>
                <w:rFonts w:ascii="宋体" w:hAnsi="宋体" w:eastAsia="宋体" w:cs="宋体"/>
                <w:color w:val="auto"/>
                <w:sz w:val="23"/>
                <w:szCs w:val="23"/>
              </w:rPr>
              <w:t>8</w:t>
            </w:r>
          </w:p>
        </w:tc>
        <w:tc>
          <w:tcPr>
            <w:tcW w:w="375" w:type="dxa"/>
            <w:vAlign w:val="top"/>
          </w:tcPr>
          <w:p>
            <w:pPr>
              <w:rPr>
                <w:rFonts w:ascii="Arial"/>
                <w:color w:val="auto"/>
                <w:sz w:val="21"/>
              </w:rPr>
            </w:pPr>
          </w:p>
        </w:tc>
        <w:tc>
          <w:tcPr>
            <w:tcW w:w="873" w:type="dxa"/>
            <w:vAlign w:val="top"/>
          </w:tcPr>
          <w:p>
            <w:pPr>
              <w:rPr>
                <w:rFonts w:ascii="Arial"/>
                <w:color w:val="auto"/>
                <w:sz w:val="21"/>
              </w:rPr>
            </w:pPr>
          </w:p>
        </w:tc>
        <w:tc>
          <w:tcPr>
            <w:tcW w:w="7797" w:type="dxa"/>
            <w:vAlign w:val="top"/>
          </w:tcPr>
          <w:p>
            <w:pPr>
              <w:spacing w:before="88" w:line="266" w:lineRule="auto"/>
              <w:ind w:left="114" w:right="106" w:hanging="2"/>
              <w:rPr>
                <w:rFonts w:ascii="宋体" w:hAnsi="宋体" w:eastAsia="宋体" w:cs="宋体"/>
                <w:color w:val="auto"/>
                <w:sz w:val="23"/>
                <w:szCs w:val="23"/>
              </w:rPr>
            </w:pPr>
            <w:r>
              <w:rPr>
                <w:rFonts w:ascii="宋体" w:hAnsi="宋体" w:eastAsia="宋体" w:cs="宋体"/>
                <w:color w:val="auto"/>
                <w:spacing w:val="12"/>
                <w:sz w:val="23"/>
                <w:szCs w:val="23"/>
              </w:rPr>
              <w:t>磋商小</w:t>
            </w:r>
            <w:r>
              <w:rPr>
                <w:rFonts w:ascii="宋体" w:hAnsi="宋体" w:eastAsia="宋体" w:cs="宋体"/>
                <w:color w:val="auto"/>
                <w:spacing w:val="9"/>
                <w:sz w:val="23"/>
                <w:szCs w:val="23"/>
              </w:rPr>
              <w:t>组</w:t>
            </w:r>
            <w:r>
              <w:rPr>
                <w:rFonts w:ascii="宋体" w:hAnsi="宋体" w:eastAsia="宋体" w:cs="宋体"/>
                <w:color w:val="auto"/>
                <w:spacing w:val="6"/>
                <w:sz w:val="23"/>
                <w:szCs w:val="23"/>
              </w:rPr>
              <w:t>将对磋商文件中列明的合格磋商方应符合“资格性要求”部分做</w:t>
            </w:r>
            <w:r>
              <w:rPr>
                <w:rFonts w:ascii="宋体" w:hAnsi="宋体" w:eastAsia="宋体" w:cs="宋体"/>
                <w:color w:val="auto"/>
                <w:sz w:val="23"/>
                <w:szCs w:val="23"/>
              </w:rPr>
              <w:t xml:space="preserve"> </w:t>
            </w:r>
            <w:r>
              <w:rPr>
                <w:rFonts w:ascii="宋体" w:hAnsi="宋体" w:eastAsia="宋体" w:cs="宋体"/>
                <w:color w:val="auto"/>
                <w:spacing w:val="12"/>
                <w:sz w:val="23"/>
                <w:szCs w:val="23"/>
              </w:rPr>
              <w:t>资格审</w:t>
            </w:r>
            <w:r>
              <w:rPr>
                <w:rFonts w:ascii="宋体" w:hAnsi="宋体" w:eastAsia="宋体" w:cs="宋体"/>
                <w:color w:val="auto"/>
                <w:spacing w:val="6"/>
                <w:sz w:val="23"/>
                <w:szCs w:val="23"/>
              </w:rPr>
              <w:t>查，没有提供相关证明文件或文件未按规定签署盖章者以无效磋商</w:t>
            </w:r>
            <w:r>
              <w:rPr>
                <w:rFonts w:ascii="宋体" w:hAnsi="宋体" w:eastAsia="宋体" w:cs="宋体"/>
                <w:color w:val="auto"/>
                <w:sz w:val="23"/>
                <w:szCs w:val="23"/>
              </w:rPr>
              <w:t xml:space="preserve"> </w:t>
            </w:r>
            <w:r>
              <w:rPr>
                <w:rFonts w:ascii="宋体" w:hAnsi="宋体" w:eastAsia="宋体" w:cs="宋体"/>
                <w:color w:val="auto"/>
                <w:spacing w:val="-1"/>
                <w:sz w:val="23"/>
                <w:szCs w:val="23"/>
              </w:rPr>
              <w:t>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06" w:type="dxa"/>
            <w:vAlign w:val="top"/>
          </w:tcPr>
          <w:p>
            <w:pPr>
              <w:spacing w:before="190" w:line="190" w:lineRule="auto"/>
              <w:ind w:left="301"/>
              <w:rPr>
                <w:rFonts w:ascii="宋体" w:hAnsi="宋体" w:eastAsia="宋体" w:cs="宋体"/>
                <w:color w:val="auto"/>
                <w:sz w:val="23"/>
                <w:szCs w:val="23"/>
              </w:rPr>
            </w:pPr>
            <w:r>
              <w:rPr>
                <w:rFonts w:ascii="宋体" w:hAnsi="宋体" w:eastAsia="宋体" w:cs="宋体"/>
                <w:color w:val="auto"/>
                <w:sz w:val="23"/>
                <w:szCs w:val="23"/>
              </w:rPr>
              <w:t>9</w:t>
            </w:r>
          </w:p>
        </w:tc>
        <w:tc>
          <w:tcPr>
            <w:tcW w:w="375" w:type="dxa"/>
            <w:vAlign w:val="top"/>
          </w:tcPr>
          <w:p>
            <w:pPr>
              <w:spacing w:before="152" w:line="306" w:lineRule="exact"/>
              <w:ind w:left="113"/>
              <w:rPr>
                <w:rFonts w:ascii="宋体" w:hAnsi="宋体" w:eastAsia="宋体" w:cs="宋体"/>
                <w:color w:val="auto"/>
                <w:sz w:val="23"/>
                <w:szCs w:val="23"/>
              </w:rPr>
            </w:pPr>
            <w:r>
              <w:rPr>
                <w:rFonts w:ascii="宋体" w:hAnsi="宋体" w:eastAsia="宋体" w:cs="宋体"/>
                <w:color w:val="auto"/>
                <w:position w:val="1"/>
                <w:sz w:val="23"/>
                <w:szCs w:val="23"/>
              </w:rPr>
              <w:t>三</w:t>
            </w:r>
          </w:p>
        </w:tc>
        <w:tc>
          <w:tcPr>
            <w:tcW w:w="873" w:type="dxa"/>
            <w:vAlign w:val="top"/>
          </w:tcPr>
          <w:p>
            <w:pPr>
              <w:spacing w:before="190" w:line="192" w:lineRule="auto"/>
              <w:ind w:left="399"/>
              <w:rPr>
                <w:rFonts w:ascii="宋体" w:hAnsi="宋体" w:eastAsia="宋体" w:cs="宋体"/>
                <w:color w:val="auto"/>
                <w:sz w:val="23"/>
                <w:szCs w:val="23"/>
              </w:rPr>
            </w:pPr>
            <w:r>
              <w:rPr>
                <w:rFonts w:ascii="宋体" w:hAnsi="宋体" w:eastAsia="宋体" w:cs="宋体"/>
                <w:color w:val="auto"/>
                <w:sz w:val="23"/>
                <w:szCs w:val="23"/>
              </w:rPr>
              <w:t>1</w:t>
            </w:r>
          </w:p>
        </w:tc>
        <w:tc>
          <w:tcPr>
            <w:tcW w:w="7797" w:type="dxa"/>
            <w:vAlign w:val="top"/>
          </w:tcPr>
          <w:p>
            <w:pPr>
              <w:spacing w:before="152" w:line="227" w:lineRule="auto"/>
              <w:ind w:left="112"/>
              <w:rPr>
                <w:rFonts w:ascii="宋体" w:hAnsi="宋体" w:eastAsia="宋体" w:cs="宋体"/>
                <w:color w:val="auto"/>
                <w:sz w:val="23"/>
                <w:szCs w:val="23"/>
              </w:rPr>
            </w:pPr>
            <w:r>
              <w:rPr>
                <w:rFonts w:ascii="宋体" w:hAnsi="宋体" w:eastAsia="宋体" w:cs="宋体"/>
                <w:color w:val="auto"/>
                <w:spacing w:val="17"/>
                <w:sz w:val="23"/>
                <w:szCs w:val="23"/>
                <w14:textOutline w14:w="4358" w14:cap="sq" w14:cmpd="sng">
                  <w14:solidFill>
                    <w14:srgbClr w14:val="000000"/>
                  </w14:solidFill>
                  <w14:prstDash w14:val="solid"/>
                  <w14:bevel/>
                </w14:textOutline>
              </w:rPr>
              <w:t>磋</w:t>
            </w:r>
            <w:r>
              <w:rPr>
                <w:rFonts w:ascii="宋体" w:hAnsi="宋体" w:eastAsia="宋体" w:cs="宋体"/>
                <w:color w:val="auto"/>
                <w:spacing w:val="10"/>
                <w:sz w:val="23"/>
                <w:szCs w:val="23"/>
                <w14:textOutline w14:w="4358" w14:cap="sq" w14:cmpd="sng">
                  <w14:solidFill>
                    <w14:srgbClr w14:val="000000"/>
                  </w14:solidFill>
                  <w14:prstDash w14:val="solid"/>
                  <w14:bevel/>
                </w14:textOutline>
              </w:rPr>
              <w:t>商供应商对关键性条款存在任何负偏离或不满足将导致报价无效。</w:t>
            </w:r>
          </w:p>
        </w:tc>
      </w:tr>
    </w:tbl>
    <w:p>
      <w:pPr>
        <w:spacing w:line="289" w:lineRule="auto"/>
        <w:rPr>
          <w:rFonts w:ascii="Arial"/>
          <w:color w:val="auto"/>
          <w:sz w:val="21"/>
        </w:rPr>
      </w:pPr>
    </w:p>
    <w:p>
      <w:pPr>
        <w:spacing w:line="290" w:lineRule="auto"/>
        <w:rPr>
          <w:rFonts w:ascii="Arial"/>
          <w:color w:val="auto"/>
          <w:sz w:val="21"/>
        </w:rPr>
      </w:pPr>
    </w:p>
    <w:p>
      <w:pPr>
        <w:spacing w:before="75" w:line="222" w:lineRule="auto"/>
        <w:ind w:left="2318"/>
        <w:rPr>
          <w:rFonts w:ascii="宋体" w:hAnsi="宋体" w:eastAsia="宋体" w:cs="宋体"/>
          <w:color w:val="auto"/>
          <w:sz w:val="23"/>
          <w:szCs w:val="23"/>
        </w:rPr>
      </w:pPr>
      <w:r>
        <w:rPr>
          <w:rFonts w:ascii="宋体" w:hAnsi="宋体" w:eastAsia="宋体" w:cs="宋体"/>
          <w:color w:val="auto"/>
          <w:spacing w:val="14"/>
          <w:sz w:val="23"/>
          <w:szCs w:val="23"/>
          <w:u w:val="single" w:color="auto"/>
          <w14:textOutline w14:w="4358" w14:cap="sq" w14:cmpd="sng">
            <w14:solidFill>
              <w14:srgbClr w14:val="000000"/>
            </w14:solidFill>
            <w14:prstDash w14:val="solid"/>
            <w14:bevel/>
          </w14:textOutline>
        </w:rPr>
        <w:t>磋</w:t>
      </w:r>
      <w:r>
        <w:rPr>
          <w:rFonts w:ascii="宋体" w:hAnsi="宋体" w:eastAsia="宋体" w:cs="宋体"/>
          <w:color w:val="auto"/>
          <w:spacing w:val="9"/>
          <w:sz w:val="23"/>
          <w:szCs w:val="23"/>
          <w:u w:val="single" w:color="auto"/>
          <w14:textOutline w14:w="4358" w14:cap="sq" w14:cmpd="sng">
            <w14:solidFill>
              <w14:srgbClr w14:val="000000"/>
            </w14:solidFill>
            <w14:prstDash w14:val="solid"/>
            <w14:bevel/>
          </w14:textOutline>
        </w:rPr>
        <w:t>商</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供应商须知前附表</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u w:val="single" w:color="auto"/>
          <w14:textOutline w14:w="4358" w14:cap="sq" w14:cmpd="sng">
            <w14:solidFill>
              <w14:srgbClr w14:val="000000"/>
            </w14:solidFill>
            <w14:prstDash w14:val="solid"/>
            <w14:bevel/>
          </w14:textOutline>
        </w:rPr>
        <w:t>3：磋商规则、方法及步骤</w:t>
      </w:r>
    </w:p>
    <w:tbl>
      <w:tblPr>
        <w:tblStyle w:val="15"/>
        <w:tblW w:w="98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288" w:hRule="atLeast"/>
        </w:trPr>
        <w:tc>
          <w:tcPr>
            <w:tcW w:w="9839" w:type="dxa"/>
            <w:vAlign w:val="top"/>
          </w:tcPr>
          <w:p>
            <w:pPr>
              <w:spacing w:before="40" w:line="309" w:lineRule="exact"/>
              <w:ind w:left="119"/>
              <w:rPr>
                <w:rFonts w:ascii="宋体" w:hAnsi="宋体" w:eastAsia="宋体" w:cs="宋体"/>
                <w:color w:val="auto"/>
                <w:sz w:val="23"/>
                <w:szCs w:val="23"/>
              </w:rPr>
            </w:pPr>
            <w:r>
              <w:rPr>
                <w:rFonts w:ascii="宋体" w:hAnsi="宋体" w:eastAsia="宋体" w:cs="宋体"/>
                <w:color w:val="auto"/>
                <w:spacing w:val="12"/>
                <w:position w:val="-1"/>
                <w:sz w:val="23"/>
                <w:szCs w:val="23"/>
              </w:rPr>
              <w:t>一</w:t>
            </w:r>
            <w:r>
              <w:rPr>
                <w:rFonts w:ascii="宋体" w:hAnsi="宋体" w:eastAsia="宋体" w:cs="宋体"/>
                <w:color w:val="auto"/>
                <w:spacing w:val="8"/>
                <w:position w:val="-1"/>
                <w:sz w:val="23"/>
                <w:szCs w:val="23"/>
              </w:rPr>
              <w:t>．评审原则、方法</w:t>
            </w:r>
          </w:p>
          <w:p>
            <w:pPr>
              <w:spacing w:before="1" w:line="250" w:lineRule="auto"/>
              <w:ind w:left="115" w:right="74" w:firstLine="497"/>
              <w:rPr>
                <w:rFonts w:ascii="宋体" w:hAnsi="宋体" w:eastAsia="宋体" w:cs="宋体"/>
                <w:color w:val="auto"/>
                <w:sz w:val="23"/>
                <w:szCs w:val="23"/>
              </w:rPr>
            </w:pPr>
            <w:r>
              <w:rPr>
                <w:rFonts w:ascii="宋体" w:hAnsi="宋体" w:eastAsia="宋体" w:cs="宋体"/>
                <w:color w:val="auto"/>
                <w:spacing w:val="20"/>
                <w:sz w:val="23"/>
                <w:szCs w:val="23"/>
              </w:rPr>
              <w:t>1</w:t>
            </w:r>
            <w:r>
              <w:rPr>
                <w:rFonts w:ascii="宋体" w:hAnsi="宋体" w:eastAsia="宋体" w:cs="宋体"/>
                <w:color w:val="auto"/>
                <w:spacing w:val="15"/>
                <w:sz w:val="23"/>
                <w:szCs w:val="23"/>
              </w:rPr>
              <w:t>.</w:t>
            </w:r>
            <w:r>
              <w:rPr>
                <w:rFonts w:ascii="宋体" w:hAnsi="宋体" w:eastAsia="宋体" w:cs="宋体"/>
                <w:color w:val="auto"/>
                <w:spacing w:val="10"/>
                <w:sz w:val="23"/>
                <w:szCs w:val="23"/>
              </w:rPr>
              <w:t>磋商小组依据《中华人民共和国政府采购法》及其实施条例和相关的法规、规章，遵</w:t>
            </w:r>
            <w:r>
              <w:rPr>
                <w:rFonts w:ascii="宋体" w:hAnsi="宋体" w:eastAsia="宋体" w:cs="宋体"/>
                <w:color w:val="auto"/>
                <w:sz w:val="23"/>
                <w:szCs w:val="23"/>
              </w:rPr>
              <w:t xml:space="preserve"> </w:t>
            </w:r>
            <w:r>
              <w:rPr>
                <w:rFonts w:ascii="宋体" w:hAnsi="宋体" w:eastAsia="宋体" w:cs="宋体"/>
                <w:color w:val="auto"/>
                <w:spacing w:val="17"/>
                <w:sz w:val="23"/>
                <w:szCs w:val="23"/>
              </w:rPr>
              <w:t>循</w:t>
            </w:r>
            <w:r>
              <w:rPr>
                <w:rFonts w:ascii="宋体" w:hAnsi="宋体" w:eastAsia="宋体" w:cs="宋体"/>
                <w:color w:val="auto"/>
                <w:spacing w:val="9"/>
                <w:sz w:val="23"/>
                <w:szCs w:val="23"/>
              </w:rPr>
              <w:t>“公开、公平、公正、择优、信用”的原则进行磋商及评审；</w:t>
            </w:r>
          </w:p>
          <w:p>
            <w:pPr>
              <w:spacing w:before="1" w:line="249" w:lineRule="auto"/>
              <w:ind w:left="115" w:right="74" w:firstLine="483"/>
              <w:rPr>
                <w:rFonts w:ascii="宋体" w:hAnsi="宋体" w:eastAsia="宋体" w:cs="宋体"/>
                <w:color w:val="auto"/>
                <w:sz w:val="23"/>
                <w:szCs w:val="23"/>
              </w:rPr>
            </w:pPr>
            <w:r>
              <w:rPr>
                <w:rFonts w:ascii="宋体" w:hAnsi="宋体" w:eastAsia="宋体" w:cs="宋体"/>
                <w:color w:val="auto"/>
                <w:spacing w:val="14"/>
                <w:sz w:val="23"/>
                <w:szCs w:val="23"/>
              </w:rPr>
              <w:t xml:space="preserve">2. </w:t>
            </w:r>
            <w:r>
              <w:rPr>
                <w:rFonts w:ascii="宋体" w:hAnsi="宋体" w:eastAsia="宋体" w:cs="宋体"/>
                <w:color w:val="auto"/>
                <w:spacing w:val="11"/>
                <w:sz w:val="23"/>
                <w:szCs w:val="23"/>
              </w:rPr>
              <w:t>磋</w:t>
            </w:r>
            <w:r>
              <w:rPr>
                <w:rFonts w:ascii="宋体" w:hAnsi="宋体" w:eastAsia="宋体" w:cs="宋体"/>
                <w:color w:val="auto"/>
                <w:spacing w:val="7"/>
                <w:sz w:val="23"/>
                <w:szCs w:val="23"/>
              </w:rPr>
              <w:t>商小组按照规定只对资格、符合性评审合格的响应文件进行最终评分评审。如各评</w:t>
            </w:r>
            <w:r>
              <w:rPr>
                <w:rFonts w:ascii="宋体" w:hAnsi="宋体" w:eastAsia="宋体" w:cs="宋体"/>
                <w:color w:val="auto"/>
                <w:sz w:val="23"/>
                <w:szCs w:val="23"/>
              </w:rPr>
              <w:t xml:space="preserve"> </w:t>
            </w:r>
            <w:r>
              <w:rPr>
                <w:rFonts w:ascii="宋体" w:hAnsi="宋体" w:eastAsia="宋体" w:cs="宋体"/>
                <w:color w:val="auto"/>
                <w:spacing w:val="9"/>
                <w:sz w:val="23"/>
                <w:szCs w:val="23"/>
              </w:rPr>
              <w:t>委结论不一致，以少数服从多数原则确定；</w:t>
            </w:r>
          </w:p>
          <w:p>
            <w:pPr>
              <w:spacing w:before="1" w:line="249" w:lineRule="auto"/>
              <w:ind w:left="115" w:right="74" w:firstLine="484"/>
              <w:rPr>
                <w:rFonts w:ascii="宋体" w:hAnsi="宋体" w:eastAsia="宋体" w:cs="宋体"/>
                <w:color w:val="auto"/>
                <w:sz w:val="23"/>
                <w:szCs w:val="23"/>
              </w:rPr>
            </w:pPr>
            <w:r>
              <w:rPr>
                <w:rFonts w:ascii="宋体" w:hAnsi="宋体" w:eastAsia="宋体" w:cs="宋体"/>
                <w:color w:val="auto"/>
                <w:spacing w:val="14"/>
                <w:sz w:val="23"/>
                <w:szCs w:val="23"/>
              </w:rPr>
              <w:t xml:space="preserve">3. </w:t>
            </w:r>
            <w:r>
              <w:rPr>
                <w:rFonts w:ascii="宋体" w:hAnsi="宋体" w:eastAsia="宋体" w:cs="宋体"/>
                <w:color w:val="auto"/>
                <w:spacing w:val="9"/>
                <w:sz w:val="23"/>
                <w:szCs w:val="23"/>
              </w:rPr>
              <w:t>磋</w:t>
            </w:r>
            <w:r>
              <w:rPr>
                <w:rFonts w:ascii="宋体" w:hAnsi="宋体" w:eastAsia="宋体" w:cs="宋体"/>
                <w:color w:val="auto"/>
                <w:spacing w:val="7"/>
                <w:sz w:val="23"/>
                <w:szCs w:val="23"/>
              </w:rPr>
              <w:t>商中，磋商的任何一方不得透露与磋商有关的其他供应商的技术资料、价格和其他</w:t>
            </w:r>
            <w:r>
              <w:rPr>
                <w:rFonts w:ascii="宋体" w:hAnsi="宋体" w:eastAsia="宋体" w:cs="宋体"/>
                <w:color w:val="auto"/>
                <w:sz w:val="23"/>
                <w:szCs w:val="23"/>
              </w:rPr>
              <w:t xml:space="preserve"> </w:t>
            </w:r>
            <w:r>
              <w:rPr>
                <w:rFonts w:ascii="宋体" w:hAnsi="宋体" w:eastAsia="宋体" w:cs="宋体"/>
                <w:color w:val="auto"/>
                <w:spacing w:val="4"/>
                <w:sz w:val="23"/>
                <w:szCs w:val="23"/>
              </w:rPr>
              <w:t>信</w:t>
            </w:r>
            <w:r>
              <w:rPr>
                <w:rFonts w:ascii="宋体" w:hAnsi="宋体" w:eastAsia="宋体" w:cs="宋体"/>
                <w:color w:val="auto"/>
                <w:spacing w:val="3"/>
                <w:sz w:val="23"/>
                <w:szCs w:val="23"/>
              </w:rPr>
              <w:t>息；</w:t>
            </w:r>
          </w:p>
          <w:p>
            <w:pPr>
              <w:spacing w:before="1" w:line="250" w:lineRule="auto"/>
              <w:ind w:left="120" w:right="74" w:firstLine="474"/>
              <w:rPr>
                <w:rFonts w:ascii="宋体" w:hAnsi="宋体" w:eastAsia="宋体" w:cs="宋体"/>
                <w:color w:val="auto"/>
                <w:sz w:val="23"/>
                <w:szCs w:val="23"/>
              </w:rPr>
            </w:pPr>
            <w:r>
              <w:rPr>
                <w:rFonts w:ascii="宋体" w:hAnsi="宋体" w:eastAsia="宋体" w:cs="宋体"/>
                <w:color w:val="auto"/>
                <w:spacing w:val="11"/>
                <w:sz w:val="23"/>
                <w:szCs w:val="23"/>
              </w:rPr>
              <w:t>4.除非在磋商中磋商小组对用户需求内容作调整增加，或对采购内容作实质性变更，</w:t>
            </w:r>
            <w:r>
              <w:rPr>
                <w:rFonts w:ascii="宋体" w:hAnsi="宋体" w:eastAsia="宋体" w:cs="宋体"/>
                <w:color w:val="auto"/>
                <w:spacing w:val="6"/>
                <w:sz w:val="23"/>
                <w:szCs w:val="23"/>
              </w:rPr>
              <w:t>否</w:t>
            </w:r>
            <w:r>
              <w:rPr>
                <w:rFonts w:ascii="宋体" w:hAnsi="宋体" w:eastAsia="宋体" w:cs="宋体"/>
                <w:color w:val="auto"/>
                <w:sz w:val="23"/>
                <w:szCs w:val="23"/>
              </w:rPr>
              <w:t xml:space="preserve"> </w:t>
            </w:r>
            <w:r>
              <w:rPr>
                <w:rFonts w:ascii="宋体" w:hAnsi="宋体" w:eastAsia="宋体" w:cs="宋体"/>
                <w:color w:val="auto"/>
                <w:spacing w:val="16"/>
                <w:sz w:val="23"/>
                <w:szCs w:val="23"/>
              </w:rPr>
              <w:t>则</w:t>
            </w:r>
            <w:r>
              <w:rPr>
                <w:rFonts w:ascii="宋体" w:hAnsi="宋体" w:eastAsia="宋体" w:cs="宋体"/>
                <w:color w:val="auto"/>
                <w:spacing w:val="9"/>
                <w:sz w:val="23"/>
                <w:szCs w:val="23"/>
              </w:rPr>
              <w:t>采购人不接受高于前面轮次磋商报价的最终报价</w:t>
            </w:r>
          </w:p>
          <w:p>
            <w:pPr>
              <w:spacing w:before="1" w:line="249" w:lineRule="auto"/>
              <w:ind w:left="120" w:right="74" w:firstLine="480"/>
              <w:rPr>
                <w:rFonts w:ascii="宋体" w:hAnsi="宋体" w:eastAsia="宋体" w:cs="宋体"/>
                <w:color w:val="auto"/>
                <w:sz w:val="23"/>
                <w:szCs w:val="23"/>
              </w:rPr>
            </w:pPr>
            <w:r>
              <w:rPr>
                <w:rFonts w:ascii="宋体" w:hAnsi="宋体" w:eastAsia="宋体" w:cs="宋体"/>
                <w:color w:val="auto"/>
                <w:spacing w:val="20"/>
                <w:sz w:val="23"/>
                <w:szCs w:val="23"/>
              </w:rPr>
              <w:t>5.</w:t>
            </w:r>
            <w:r>
              <w:rPr>
                <w:rFonts w:ascii="宋体" w:hAnsi="宋体" w:eastAsia="宋体" w:cs="宋体"/>
                <w:color w:val="auto"/>
                <w:spacing w:val="18"/>
                <w:sz w:val="23"/>
                <w:szCs w:val="23"/>
              </w:rPr>
              <w:t>评</w:t>
            </w:r>
            <w:r>
              <w:rPr>
                <w:rFonts w:ascii="宋体" w:hAnsi="宋体" w:eastAsia="宋体" w:cs="宋体"/>
                <w:color w:val="auto"/>
                <w:spacing w:val="10"/>
                <w:sz w:val="23"/>
                <w:szCs w:val="23"/>
              </w:rPr>
              <w:t>审办法：采用经评审的综合评标价法，即供应商提供的产品质量和服务均能满足磋</w:t>
            </w:r>
            <w:r>
              <w:rPr>
                <w:rFonts w:ascii="宋体" w:hAnsi="宋体" w:eastAsia="宋体" w:cs="宋体"/>
                <w:color w:val="auto"/>
                <w:sz w:val="23"/>
                <w:szCs w:val="23"/>
              </w:rPr>
              <w:t xml:space="preserve"> </w:t>
            </w:r>
            <w:r>
              <w:rPr>
                <w:rFonts w:ascii="宋体" w:hAnsi="宋体" w:eastAsia="宋体" w:cs="宋体"/>
                <w:color w:val="auto"/>
                <w:spacing w:val="18"/>
                <w:sz w:val="23"/>
                <w:szCs w:val="23"/>
              </w:rPr>
              <w:t>商</w:t>
            </w:r>
            <w:r>
              <w:rPr>
                <w:rFonts w:ascii="宋体" w:hAnsi="宋体" w:eastAsia="宋体" w:cs="宋体"/>
                <w:color w:val="auto"/>
                <w:spacing w:val="14"/>
                <w:sz w:val="23"/>
                <w:szCs w:val="23"/>
              </w:rPr>
              <w:t>文</w:t>
            </w:r>
            <w:r>
              <w:rPr>
                <w:rFonts w:ascii="宋体" w:hAnsi="宋体" w:eastAsia="宋体" w:cs="宋体"/>
                <w:color w:val="auto"/>
                <w:spacing w:val="9"/>
                <w:sz w:val="23"/>
                <w:szCs w:val="23"/>
              </w:rPr>
              <w:t>件规定的实质性要求磋商条件评分评审，以综合得分最高的供应商为供应商候选人。</w:t>
            </w:r>
          </w:p>
          <w:p>
            <w:pPr>
              <w:spacing w:line="312" w:lineRule="exact"/>
              <w:ind w:left="119"/>
              <w:rPr>
                <w:rFonts w:ascii="宋体" w:hAnsi="宋体" w:eastAsia="宋体" w:cs="宋体"/>
                <w:color w:val="auto"/>
                <w:sz w:val="23"/>
                <w:szCs w:val="23"/>
              </w:rPr>
            </w:pPr>
            <w:r>
              <w:rPr>
                <w:rFonts w:ascii="宋体" w:hAnsi="宋体" w:eastAsia="宋体" w:cs="宋体"/>
                <w:color w:val="auto"/>
                <w:spacing w:val="11"/>
                <w:position w:val="1"/>
                <w:sz w:val="23"/>
                <w:szCs w:val="23"/>
              </w:rPr>
              <w:t>二</w:t>
            </w:r>
            <w:r>
              <w:rPr>
                <w:rFonts w:ascii="宋体" w:hAnsi="宋体" w:eastAsia="宋体" w:cs="宋体"/>
                <w:color w:val="auto"/>
                <w:spacing w:val="7"/>
                <w:position w:val="1"/>
                <w:sz w:val="23"/>
                <w:szCs w:val="23"/>
              </w:rPr>
              <w:t>、评审步骤</w:t>
            </w:r>
          </w:p>
          <w:p>
            <w:pPr>
              <w:spacing w:line="311" w:lineRule="exact"/>
              <w:ind w:left="493"/>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第</w:t>
            </w:r>
            <w:r>
              <w:rPr>
                <w:rFonts w:ascii="宋体" w:hAnsi="宋体" w:eastAsia="宋体" w:cs="宋体"/>
                <w:color w:val="auto"/>
                <w:spacing w:val="8"/>
                <w:position w:val="1"/>
                <w:sz w:val="23"/>
                <w:szCs w:val="23"/>
              </w:rPr>
              <w:t>一阶段：磋商小组对每位供应商的响应文件进行资格、符合性评审；</w:t>
            </w:r>
          </w:p>
          <w:p>
            <w:pPr>
              <w:spacing w:line="250" w:lineRule="auto"/>
              <w:ind w:left="116" w:right="74" w:firstLine="361"/>
              <w:rPr>
                <w:rFonts w:ascii="宋体" w:hAnsi="宋体" w:eastAsia="宋体" w:cs="宋体"/>
                <w:color w:val="auto"/>
                <w:sz w:val="23"/>
                <w:szCs w:val="23"/>
              </w:rPr>
            </w:pPr>
            <w:r>
              <w:rPr>
                <w:rFonts w:ascii="宋体" w:hAnsi="宋体" w:eastAsia="宋体" w:cs="宋体"/>
                <w:color w:val="auto"/>
                <w:spacing w:val="14"/>
                <w:sz w:val="23"/>
                <w:szCs w:val="23"/>
              </w:rPr>
              <w:t>2.第</w:t>
            </w:r>
            <w:r>
              <w:rPr>
                <w:rFonts w:ascii="宋体" w:hAnsi="宋体" w:eastAsia="宋体" w:cs="宋体"/>
                <w:color w:val="auto"/>
                <w:spacing w:val="9"/>
                <w:sz w:val="23"/>
                <w:szCs w:val="23"/>
              </w:rPr>
              <w:t>二</w:t>
            </w:r>
            <w:r>
              <w:rPr>
                <w:rFonts w:ascii="宋体" w:hAnsi="宋体" w:eastAsia="宋体" w:cs="宋体"/>
                <w:color w:val="auto"/>
                <w:spacing w:val="7"/>
                <w:sz w:val="23"/>
                <w:szCs w:val="23"/>
              </w:rPr>
              <w:t>阶段：磋商小组按投标报名的先后顺序排列与单一供应商进行磋商 (磋商的内容主</w:t>
            </w:r>
            <w:r>
              <w:rPr>
                <w:rFonts w:ascii="宋体" w:hAnsi="宋体" w:eastAsia="宋体" w:cs="宋体"/>
                <w:color w:val="auto"/>
                <w:sz w:val="23"/>
                <w:szCs w:val="23"/>
              </w:rPr>
              <w:t xml:space="preserve"> </w:t>
            </w:r>
            <w:r>
              <w:rPr>
                <w:rFonts w:ascii="宋体" w:hAnsi="宋体" w:eastAsia="宋体" w:cs="宋体"/>
                <w:color w:val="auto"/>
                <w:spacing w:val="11"/>
                <w:sz w:val="23"/>
                <w:szCs w:val="23"/>
              </w:rPr>
              <w:t>要是对报价方案的澄清、修正、补充、确认以及价格调整等。磋商文件有实质性变动的，</w:t>
            </w:r>
            <w:r>
              <w:rPr>
                <w:rFonts w:ascii="宋体" w:hAnsi="宋体" w:eastAsia="宋体" w:cs="宋体"/>
                <w:color w:val="auto"/>
                <w:spacing w:val="10"/>
                <w:sz w:val="23"/>
                <w:szCs w:val="23"/>
              </w:rPr>
              <w:t>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w:t>
            </w:r>
            <w:r>
              <w:rPr>
                <w:rFonts w:ascii="宋体" w:hAnsi="宋体" w:eastAsia="宋体" w:cs="宋体"/>
                <w:color w:val="auto"/>
                <w:spacing w:val="10"/>
                <w:sz w:val="23"/>
                <w:szCs w:val="23"/>
              </w:rPr>
              <w:t>小</w:t>
            </w:r>
            <w:r>
              <w:rPr>
                <w:rFonts w:ascii="宋体" w:hAnsi="宋体" w:eastAsia="宋体" w:cs="宋体"/>
                <w:color w:val="auto"/>
                <w:spacing w:val="8"/>
                <w:sz w:val="23"/>
                <w:szCs w:val="23"/>
              </w:rPr>
              <w:t>组应当以书面形式通知所有供应商) ；</w:t>
            </w:r>
          </w:p>
          <w:p>
            <w:pPr>
              <w:spacing w:before="1" w:line="249" w:lineRule="auto"/>
              <w:ind w:left="122" w:right="74" w:firstLine="358"/>
              <w:rPr>
                <w:rFonts w:ascii="宋体" w:hAnsi="宋体" w:eastAsia="宋体" w:cs="宋体"/>
                <w:color w:val="auto"/>
                <w:sz w:val="23"/>
                <w:szCs w:val="23"/>
              </w:rPr>
            </w:pPr>
            <w:r>
              <w:rPr>
                <w:rFonts w:ascii="宋体" w:hAnsi="宋体" w:eastAsia="宋体" w:cs="宋体"/>
                <w:color w:val="auto"/>
                <w:spacing w:val="14"/>
                <w:sz w:val="23"/>
                <w:szCs w:val="23"/>
              </w:rPr>
              <w:t>3.第三</w:t>
            </w:r>
            <w:r>
              <w:rPr>
                <w:rFonts w:ascii="宋体" w:hAnsi="宋体" w:eastAsia="宋体" w:cs="宋体"/>
                <w:color w:val="auto"/>
                <w:spacing w:val="7"/>
                <w:sz w:val="23"/>
                <w:szCs w:val="23"/>
              </w:rPr>
              <w:t>阶段：磋商结束后，磋商小组按投标报名先后顺序要求所有供应商在规定时间内依</w:t>
            </w:r>
            <w:r>
              <w:rPr>
                <w:rFonts w:ascii="宋体" w:hAnsi="宋体" w:eastAsia="宋体" w:cs="宋体"/>
                <w:color w:val="auto"/>
                <w:sz w:val="23"/>
                <w:szCs w:val="23"/>
              </w:rPr>
              <w:t xml:space="preserve"> </w:t>
            </w:r>
            <w:r>
              <w:rPr>
                <w:rFonts w:ascii="宋体" w:hAnsi="宋体" w:eastAsia="宋体" w:cs="宋体"/>
                <w:color w:val="auto"/>
                <w:spacing w:val="9"/>
                <w:sz w:val="23"/>
                <w:szCs w:val="23"/>
              </w:rPr>
              <w:t>次提出最终报价，包括最终澄清方案、报价及有关承诺等；</w:t>
            </w:r>
          </w:p>
          <w:p>
            <w:pPr>
              <w:spacing w:before="2" w:line="249" w:lineRule="auto"/>
              <w:ind w:left="117" w:firstLine="356"/>
              <w:rPr>
                <w:rFonts w:ascii="宋体" w:hAnsi="宋体" w:eastAsia="宋体" w:cs="宋体"/>
                <w:color w:val="auto"/>
                <w:sz w:val="23"/>
                <w:szCs w:val="23"/>
              </w:rPr>
            </w:pPr>
            <w:r>
              <w:rPr>
                <w:rFonts w:ascii="宋体" w:hAnsi="宋体" w:eastAsia="宋体" w:cs="宋体"/>
                <w:color w:val="auto"/>
                <w:spacing w:val="4"/>
                <w:sz w:val="23"/>
                <w:szCs w:val="23"/>
              </w:rPr>
              <w:t>4.第四阶段：磋商小组对供应商的最终报价进行评议和比较，并根据评审办法对通过资</w:t>
            </w:r>
            <w:r>
              <w:rPr>
                <w:rFonts w:ascii="宋体" w:hAnsi="宋体" w:eastAsia="宋体" w:cs="宋体"/>
                <w:color w:val="auto"/>
                <w:spacing w:val="3"/>
                <w:sz w:val="23"/>
                <w:szCs w:val="23"/>
              </w:rPr>
              <w:t>格</w:t>
            </w:r>
            <w:r>
              <w:rPr>
                <w:rFonts w:ascii="宋体" w:hAnsi="宋体" w:eastAsia="宋体" w:cs="宋体"/>
                <w:color w:val="auto"/>
                <w:sz w:val="23"/>
                <w:szCs w:val="23"/>
              </w:rPr>
              <w:t xml:space="preserve">、 </w:t>
            </w:r>
            <w:r>
              <w:rPr>
                <w:rFonts w:ascii="宋体" w:hAnsi="宋体" w:eastAsia="宋体" w:cs="宋体"/>
                <w:color w:val="auto"/>
                <w:spacing w:val="11"/>
                <w:sz w:val="23"/>
                <w:szCs w:val="23"/>
              </w:rPr>
              <w:t>符合性评审的供应商中进行综合评分评审，最终得分最高的供应商推荐为成交候选人，磋</w:t>
            </w:r>
            <w:r>
              <w:rPr>
                <w:rFonts w:ascii="宋体" w:hAnsi="宋体" w:eastAsia="宋体" w:cs="宋体"/>
                <w:color w:val="auto"/>
                <w:spacing w:val="4"/>
                <w:sz w:val="23"/>
                <w:szCs w:val="23"/>
              </w:rPr>
              <w:t>商</w:t>
            </w:r>
            <w:r>
              <w:rPr>
                <w:rFonts w:ascii="宋体" w:hAnsi="宋体" w:eastAsia="宋体" w:cs="宋体"/>
                <w:color w:val="auto"/>
                <w:sz w:val="23"/>
                <w:szCs w:val="23"/>
              </w:rPr>
              <w:t xml:space="preserve"> </w:t>
            </w:r>
            <w:r>
              <w:rPr>
                <w:rFonts w:ascii="宋体" w:hAnsi="宋体" w:eastAsia="宋体" w:cs="宋体"/>
                <w:color w:val="auto"/>
                <w:spacing w:val="11"/>
                <w:sz w:val="23"/>
                <w:szCs w:val="23"/>
              </w:rPr>
              <w:t>小</w:t>
            </w:r>
            <w:r>
              <w:rPr>
                <w:rFonts w:ascii="宋体" w:hAnsi="宋体" w:eastAsia="宋体" w:cs="宋体"/>
                <w:color w:val="auto"/>
                <w:spacing w:val="8"/>
                <w:sz w:val="23"/>
                <w:szCs w:val="23"/>
              </w:rPr>
              <w:t>组出具磋商结果评审报告；</w:t>
            </w:r>
          </w:p>
          <w:p>
            <w:pPr>
              <w:spacing w:before="2" w:line="249" w:lineRule="auto"/>
              <w:ind w:left="115" w:right="74" w:firstLine="364"/>
              <w:rPr>
                <w:rFonts w:ascii="宋体" w:hAnsi="宋体" w:eastAsia="宋体" w:cs="宋体"/>
                <w:color w:val="auto"/>
                <w:sz w:val="23"/>
                <w:szCs w:val="23"/>
              </w:rPr>
            </w:pPr>
            <w:r>
              <w:rPr>
                <w:rFonts w:ascii="宋体" w:hAnsi="宋体" w:eastAsia="宋体" w:cs="宋体"/>
                <w:color w:val="auto"/>
                <w:spacing w:val="14"/>
                <w:sz w:val="23"/>
                <w:szCs w:val="23"/>
              </w:rPr>
              <w:t>5.磋商</w:t>
            </w:r>
            <w:r>
              <w:rPr>
                <w:rFonts w:ascii="宋体" w:hAnsi="宋体" w:eastAsia="宋体" w:cs="宋体"/>
                <w:color w:val="auto"/>
                <w:spacing w:val="7"/>
                <w:sz w:val="23"/>
                <w:szCs w:val="23"/>
              </w:rPr>
              <w:t>过程中，供应商提交的澄清文件和最终报价，由供应商法定代表人或其授权代表签</w:t>
            </w:r>
            <w:r>
              <w:rPr>
                <w:rFonts w:ascii="宋体" w:hAnsi="宋体" w:eastAsia="宋体" w:cs="宋体"/>
                <w:color w:val="auto"/>
                <w:sz w:val="23"/>
                <w:szCs w:val="23"/>
              </w:rPr>
              <w:t xml:space="preserve"> </w:t>
            </w:r>
            <w:r>
              <w:rPr>
                <w:rFonts w:ascii="宋体" w:hAnsi="宋体" w:eastAsia="宋体" w:cs="宋体"/>
                <w:color w:val="auto"/>
                <w:spacing w:val="14"/>
                <w:sz w:val="23"/>
                <w:szCs w:val="23"/>
              </w:rPr>
              <w:t>署</w:t>
            </w:r>
            <w:r>
              <w:rPr>
                <w:rFonts w:ascii="宋体" w:hAnsi="宋体" w:eastAsia="宋体" w:cs="宋体"/>
                <w:color w:val="auto"/>
                <w:spacing w:val="8"/>
                <w:sz w:val="23"/>
                <w:szCs w:val="23"/>
              </w:rPr>
              <w:t>后生效，供应商受其约束。</w:t>
            </w:r>
          </w:p>
          <w:p>
            <w:pPr>
              <w:spacing w:before="4" w:line="249" w:lineRule="auto"/>
              <w:ind w:left="115" w:right="74" w:firstLine="361"/>
              <w:rPr>
                <w:rFonts w:ascii="宋体" w:hAnsi="宋体" w:eastAsia="宋体" w:cs="宋体"/>
                <w:color w:val="auto"/>
                <w:sz w:val="23"/>
                <w:szCs w:val="23"/>
              </w:rPr>
            </w:pPr>
            <w:r>
              <w:rPr>
                <w:rFonts w:ascii="宋体" w:hAnsi="宋体" w:eastAsia="宋体" w:cs="宋体"/>
                <w:color w:val="auto"/>
                <w:spacing w:val="14"/>
                <w:sz w:val="23"/>
                <w:szCs w:val="23"/>
              </w:rPr>
              <w:t>6.评审</w:t>
            </w:r>
            <w:r>
              <w:rPr>
                <w:rFonts w:ascii="宋体" w:hAnsi="宋体" w:eastAsia="宋体" w:cs="宋体"/>
                <w:color w:val="auto"/>
                <w:spacing w:val="10"/>
                <w:sz w:val="23"/>
                <w:szCs w:val="23"/>
              </w:rPr>
              <w:t>过</w:t>
            </w:r>
            <w:r>
              <w:rPr>
                <w:rFonts w:ascii="宋体" w:hAnsi="宋体" w:eastAsia="宋体" w:cs="宋体"/>
                <w:color w:val="auto"/>
                <w:spacing w:val="7"/>
                <w:sz w:val="23"/>
                <w:szCs w:val="23"/>
              </w:rPr>
              <w:t>程中，磋商小组发现某一供应商的报价明显低于其他供应商，其报价可能低于成</w:t>
            </w:r>
            <w:r>
              <w:rPr>
                <w:rFonts w:ascii="宋体" w:hAnsi="宋体" w:eastAsia="宋体" w:cs="宋体"/>
                <w:color w:val="auto"/>
                <w:sz w:val="23"/>
                <w:szCs w:val="23"/>
              </w:rPr>
              <w:t xml:space="preserve"> </w:t>
            </w:r>
            <w:r>
              <w:rPr>
                <w:rFonts w:ascii="宋体" w:hAnsi="宋体" w:eastAsia="宋体" w:cs="宋体"/>
                <w:color w:val="auto"/>
                <w:spacing w:val="11"/>
                <w:sz w:val="23"/>
                <w:szCs w:val="23"/>
              </w:rPr>
              <w:t>本价的，磋商小组有权要求该供应商作出书面说明并提供相关证明材料，供应商不能合理说</w:t>
            </w:r>
            <w:r>
              <w:rPr>
                <w:rFonts w:ascii="宋体" w:hAnsi="宋体" w:eastAsia="宋体" w:cs="宋体"/>
                <w:color w:val="auto"/>
                <w:sz w:val="23"/>
                <w:szCs w:val="23"/>
              </w:rPr>
              <w:t xml:space="preserve"> </w:t>
            </w:r>
            <w:r>
              <w:rPr>
                <w:rFonts w:ascii="宋体" w:hAnsi="宋体" w:eastAsia="宋体" w:cs="宋体"/>
                <w:color w:val="auto"/>
                <w:spacing w:val="11"/>
                <w:sz w:val="23"/>
                <w:szCs w:val="23"/>
              </w:rPr>
              <w:t>明或者不能提供相关证明材料的，由磋商小组认定该供应商以低于成本报价磋商，以无效响</w:t>
            </w:r>
            <w:r>
              <w:rPr>
                <w:rFonts w:ascii="宋体" w:hAnsi="宋体" w:eastAsia="宋体" w:cs="宋体"/>
                <w:color w:val="auto"/>
                <w:sz w:val="23"/>
                <w:szCs w:val="23"/>
              </w:rPr>
              <w:t xml:space="preserve"> </w:t>
            </w:r>
            <w:r>
              <w:rPr>
                <w:rFonts w:ascii="宋体" w:hAnsi="宋体" w:eastAsia="宋体" w:cs="宋体"/>
                <w:color w:val="auto"/>
                <w:spacing w:val="5"/>
                <w:sz w:val="23"/>
                <w:szCs w:val="23"/>
              </w:rPr>
              <w:t>应处理。</w:t>
            </w:r>
          </w:p>
          <w:p>
            <w:pPr>
              <w:spacing w:line="306" w:lineRule="exact"/>
              <w:ind w:left="115"/>
              <w:rPr>
                <w:rFonts w:ascii="宋体" w:hAnsi="宋体" w:eastAsia="宋体" w:cs="宋体"/>
                <w:color w:val="auto"/>
                <w:sz w:val="23"/>
                <w:szCs w:val="23"/>
              </w:rPr>
            </w:pPr>
            <w:r>
              <w:rPr>
                <w:rFonts w:ascii="宋体" w:hAnsi="宋体" w:eastAsia="宋体" w:cs="宋体"/>
                <w:color w:val="auto"/>
                <w:spacing w:val="16"/>
                <w:position w:val="1"/>
                <w:sz w:val="23"/>
                <w:szCs w:val="23"/>
              </w:rPr>
              <w:t>三</w:t>
            </w:r>
            <w:r>
              <w:rPr>
                <w:rFonts w:ascii="宋体" w:hAnsi="宋体" w:eastAsia="宋体" w:cs="宋体"/>
                <w:color w:val="auto"/>
                <w:spacing w:val="8"/>
                <w:position w:val="1"/>
                <w:sz w:val="23"/>
                <w:szCs w:val="23"/>
              </w:rPr>
              <w:t>．确定成交候选供应商原则：</w:t>
            </w:r>
          </w:p>
          <w:p>
            <w:pPr>
              <w:spacing w:before="6" w:line="311" w:lineRule="exact"/>
              <w:ind w:left="493"/>
              <w:rPr>
                <w:rFonts w:ascii="宋体" w:hAnsi="宋体" w:eastAsia="宋体" w:cs="宋体"/>
                <w:color w:val="auto"/>
                <w:sz w:val="23"/>
                <w:szCs w:val="23"/>
              </w:rPr>
            </w:pPr>
            <w:r>
              <w:rPr>
                <w:rFonts w:ascii="宋体" w:hAnsi="宋体" w:eastAsia="宋体" w:cs="宋体"/>
                <w:color w:val="auto"/>
                <w:spacing w:val="14"/>
                <w:position w:val="1"/>
                <w:sz w:val="23"/>
                <w:szCs w:val="23"/>
              </w:rPr>
              <w:t>1</w:t>
            </w:r>
            <w:r>
              <w:rPr>
                <w:rFonts w:ascii="宋体" w:hAnsi="宋体" w:eastAsia="宋体" w:cs="宋体"/>
                <w:color w:val="auto"/>
                <w:spacing w:val="8"/>
                <w:position w:val="1"/>
                <w:sz w:val="23"/>
                <w:szCs w:val="23"/>
              </w:rPr>
              <w:t>.采购人从磋商小组推荐的成交候选人中依法确定供应商；</w:t>
            </w:r>
          </w:p>
          <w:p>
            <w:pPr>
              <w:spacing w:before="1" w:line="250" w:lineRule="auto"/>
              <w:ind w:left="115" w:right="127" w:firstLine="362"/>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16"/>
                <w:sz w:val="23"/>
                <w:szCs w:val="23"/>
              </w:rPr>
              <w:t>.</w:t>
            </w:r>
            <w:r>
              <w:rPr>
                <w:rFonts w:ascii="宋体" w:hAnsi="宋体" w:eastAsia="宋体" w:cs="宋体"/>
                <w:color w:val="auto"/>
                <w:spacing w:val="9"/>
                <w:sz w:val="23"/>
                <w:szCs w:val="23"/>
              </w:rPr>
              <w:t>如果供应商不能按照磋商文件要求及响应文件的承诺签订合同或供应商的响应文件与</w:t>
            </w:r>
            <w:r>
              <w:rPr>
                <w:rFonts w:ascii="宋体" w:hAnsi="宋体" w:eastAsia="宋体" w:cs="宋体"/>
                <w:color w:val="auto"/>
                <w:sz w:val="23"/>
                <w:szCs w:val="23"/>
              </w:rPr>
              <w:t xml:space="preserve"> </w:t>
            </w:r>
            <w:r>
              <w:rPr>
                <w:rFonts w:ascii="宋体" w:hAnsi="宋体" w:eastAsia="宋体" w:cs="宋体"/>
                <w:color w:val="auto"/>
                <w:spacing w:val="18"/>
                <w:sz w:val="23"/>
                <w:szCs w:val="23"/>
              </w:rPr>
              <w:t>事实不</w:t>
            </w:r>
            <w:r>
              <w:rPr>
                <w:rFonts w:ascii="宋体" w:hAnsi="宋体" w:eastAsia="宋体" w:cs="宋体"/>
                <w:color w:val="auto"/>
                <w:spacing w:val="12"/>
                <w:sz w:val="23"/>
                <w:szCs w:val="23"/>
              </w:rPr>
              <w:t>符</w:t>
            </w:r>
            <w:r>
              <w:rPr>
                <w:rFonts w:ascii="宋体" w:hAnsi="宋体" w:eastAsia="宋体" w:cs="宋体"/>
                <w:color w:val="auto"/>
                <w:spacing w:val="9"/>
                <w:sz w:val="23"/>
                <w:szCs w:val="23"/>
              </w:rPr>
              <w:t>，采购人可以依法取消该供应商的资格并将合同授予另一成交候选人，或者依法重</w:t>
            </w:r>
            <w:r>
              <w:rPr>
                <w:rFonts w:ascii="宋体" w:hAnsi="宋体" w:eastAsia="宋体" w:cs="宋体"/>
                <w:color w:val="auto"/>
                <w:sz w:val="23"/>
                <w:szCs w:val="23"/>
              </w:rPr>
              <w:t xml:space="preserve"> </w:t>
            </w:r>
            <w:r>
              <w:rPr>
                <w:rFonts w:ascii="宋体" w:hAnsi="宋体" w:eastAsia="宋体" w:cs="宋体"/>
                <w:color w:val="auto"/>
                <w:spacing w:val="18"/>
                <w:sz w:val="23"/>
                <w:szCs w:val="23"/>
              </w:rPr>
              <w:t>新</w:t>
            </w:r>
            <w:r>
              <w:rPr>
                <w:rFonts w:ascii="宋体" w:hAnsi="宋体" w:eastAsia="宋体" w:cs="宋体"/>
                <w:color w:val="auto"/>
                <w:spacing w:val="12"/>
                <w:sz w:val="23"/>
                <w:szCs w:val="23"/>
              </w:rPr>
              <w:t>采</w:t>
            </w:r>
            <w:r>
              <w:rPr>
                <w:rFonts w:ascii="宋体" w:hAnsi="宋体" w:eastAsia="宋体" w:cs="宋体"/>
                <w:color w:val="auto"/>
                <w:spacing w:val="9"/>
                <w:sz w:val="23"/>
                <w:szCs w:val="23"/>
              </w:rPr>
              <w:t>购及采取其它采购方式。采购人对受影响的供应商不承担任何责任。</w:t>
            </w:r>
          </w:p>
          <w:p>
            <w:pPr>
              <w:spacing w:line="228" w:lineRule="auto"/>
              <w:ind w:left="595"/>
              <w:rPr>
                <w:rFonts w:ascii="宋体" w:hAnsi="宋体" w:eastAsia="宋体" w:cs="宋体"/>
                <w:color w:val="auto"/>
                <w:sz w:val="23"/>
                <w:szCs w:val="23"/>
              </w:rPr>
            </w:pPr>
            <w:r>
              <w:rPr>
                <w:rFonts w:ascii="宋体" w:hAnsi="宋体" w:eastAsia="宋体" w:cs="宋体"/>
                <w:color w:val="auto"/>
                <w:spacing w:val="18"/>
                <w:sz w:val="23"/>
                <w:szCs w:val="23"/>
              </w:rPr>
              <w:t>在响应</w:t>
            </w:r>
            <w:r>
              <w:rPr>
                <w:rFonts w:ascii="宋体" w:hAnsi="宋体" w:eastAsia="宋体" w:cs="宋体"/>
                <w:color w:val="auto"/>
                <w:spacing w:val="11"/>
                <w:sz w:val="23"/>
                <w:szCs w:val="23"/>
              </w:rPr>
              <w:t>文</w:t>
            </w:r>
            <w:r>
              <w:rPr>
                <w:rFonts w:ascii="宋体" w:hAnsi="宋体" w:eastAsia="宋体" w:cs="宋体"/>
                <w:color w:val="auto"/>
                <w:spacing w:val="9"/>
                <w:sz w:val="23"/>
                <w:szCs w:val="23"/>
              </w:rPr>
              <w:t>件提交截止时间后至评审前，代理机构将先行查询供应商信用记录。查询渠道</w:t>
            </w:r>
          </w:p>
        </w:tc>
      </w:tr>
    </w:tbl>
    <w:p>
      <w:pPr>
        <w:spacing w:line="226" w:lineRule="exact"/>
        <w:rPr>
          <w:rFonts w:ascii="Arial"/>
          <w:color w:val="auto"/>
          <w:sz w:val="19"/>
        </w:rPr>
      </w:pPr>
    </w:p>
    <w:p>
      <w:pPr>
        <w:rPr>
          <w:color w:val="auto"/>
        </w:rPr>
        <w:sectPr>
          <w:footerReference r:id="rId12" w:type="default"/>
          <w:pgSz w:w="11906" w:h="16839"/>
          <w:pgMar w:top="1134" w:right="1040" w:bottom="1197" w:left="1021" w:header="0" w:footer="984" w:gutter="0"/>
          <w:pgNumType w:fmt="decimal"/>
          <w:cols w:space="720" w:num="1"/>
        </w:sectPr>
      </w:pPr>
    </w:p>
    <w:tbl>
      <w:tblPr>
        <w:tblStyle w:val="15"/>
        <w:tblW w:w="97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88" w:hRule="atLeast"/>
        </w:trPr>
        <w:tc>
          <w:tcPr>
            <w:tcW w:w="9759" w:type="dxa"/>
            <w:vAlign w:val="top"/>
          </w:tcPr>
          <w:p>
            <w:pPr>
              <w:spacing w:before="40" w:line="229" w:lineRule="auto"/>
              <w:ind w:left="115"/>
              <w:rPr>
                <w:rFonts w:ascii="宋体" w:hAnsi="宋体" w:eastAsia="宋体" w:cs="宋体"/>
                <w:color w:val="auto"/>
                <w:sz w:val="23"/>
                <w:szCs w:val="23"/>
              </w:rPr>
            </w:pPr>
            <w:r>
              <w:rPr>
                <w:rFonts w:ascii="宋体" w:hAnsi="宋体" w:eastAsia="宋体" w:cs="宋体"/>
                <w:color w:val="auto"/>
                <w:spacing w:val="15"/>
                <w:sz w:val="23"/>
                <w:szCs w:val="23"/>
              </w:rPr>
              <w:t>包</w:t>
            </w:r>
            <w:r>
              <w:rPr>
                <w:rFonts w:ascii="宋体" w:hAnsi="宋体" w:eastAsia="宋体" w:cs="宋体"/>
                <w:color w:val="auto"/>
                <w:spacing w:val="11"/>
                <w:sz w:val="23"/>
                <w:szCs w:val="23"/>
              </w:rPr>
              <w:t>括但不限于：中国政采购网：</w:t>
            </w:r>
            <w:r>
              <w:rPr>
                <w:rFonts w:ascii="宋体" w:hAnsi="宋体" w:eastAsia="宋体" w:cs="宋体"/>
                <w:color w:val="auto"/>
                <w:sz w:val="23"/>
                <w:szCs w:val="23"/>
              </w:rPr>
              <w:t>http</w:t>
            </w:r>
            <w:r>
              <w:rPr>
                <w:rFonts w:ascii="宋体" w:hAnsi="宋体" w:eastAsia="宋体" w:cs="宋体"/>
                <w:color w:val="auto"/>
                <w:spacing w:val="11"/>
                <w:sz w:val="23"/>
                <w:szCs w:val="23"/>
              </w:rPr>
              <w:t>://</w:t>
            </w:r>
            <w:r>
              <w:rPr>
                <w:rFonts w:ascii="宋体" w:hAnsi="宋体" w:eastAsia="宋体" w:cs="宋体"/>
                <w:color w:val="auto"/>
                <w:sz w:val="23"/>
                <w:szCs w:val="23"/>
              </w:rPr>
              <w:t>www</w:t>
            </w:r>
            <w:r>
              <w:rPr>
                <w:rFonts w:ascii="宋体" w:hAnsi="宋体" w:eastAsia="宋体" w:cs="宋体"/>
                <w:color w:val="auto"/>
                <w:spacing w:val="11"/>
                <w:sz w:val="23"/>
                <w:szCs w:val="23"/>
              </w:rPr>
              <w:t>.</w:t>
            </w:r>
            <w:r>
              <w:rPr>
                <w:rFonts w:ascii="宋体" w:hAnsi="宋体" w:eastAsia="宋体" w:cs="宋体"/>
                <w:color w:val="auto"/>
                <w:sz w:val="23"/>
                <w:szCs w:val="23"/>
              </w:rPr>
              <w:t>ccgp</w:t>
            </w:r>
            <w:r>
              <w:rPr>
                <w:rFonts w:ascii="宋体" w:hAnsi="宋体" w:eastAsia="宋体" w:cs="宋体"/>
                <w:color w:val="auto"/>
                <w:spacing w:val="11"/>
                <w:sz w:val="23"/>
                <w:szCs w:val="23"/>
              </w:rPr>
              <w:t>.</w:t>
            </w:r>
            <w:r>
              <w:rPr>
                <w:rFonts w:ascii="宋体" w:hAnsi="宋体" w:eastAsia="宋体" w:cs="宋体"/>
                <w:color w:val="auto"/>
                <w:sz w:val="23"/>
                <w:szCs w:val="23"/>
              </w:rPr>
              <w:t>gov</w:t>
            </w:r>
            <w:r>
              <w:rPr>
                <w:rFonts w:ascii="宋体" w:hAnsi="宋体" w:eastAsia="宋体" w:cs="宋体"/>
                <w:color w:val="auto"/>
                <w:spacing w:val="11"/>
                <w:sz w:val="23"/>
                <w:szCs w:val="23"/>
              </w:rPr>
              <w:t>.</w:t>
            </w:r>
            <w:r>
              <w:rPr>
                <w:rFonts w:ascii="宋体" w:hAnsi="宋体" w:eastAsia="宋体" w:cs="宋体"/>
                <w:color w:val="auto"/>
                <w:sz w:val="23"/>
                <w:szCs w:val="23"/>
              </w:rPr>
              <w:t>cn</w:t>
            </w:r>
            <w:r>
              <w:rPr>
                <w:rFonts w:ascii="宋体" w:hAnsi="宋体" w:eastAsia="宋体" w:cs="宋体"/>
                <w:color w:val="auto"/>
                <w:spacing w:val="11"/>
                <w:sz w:val="23"/>
                <w:szCs w:val="23"/>
              </w:rPr>
              <w:t>、信用中国：</w:t>
            </w:r>
          </w:p>
          <w:p>
            <w:pPr>
              <w:spacing w:before="23" w:line="246" w:lineRule="auto"/>
              <w:ind w:left="113"/>
              <w:rPr>
                <w:rFonts w:ascii="宋体" w:hAnsi="宋体" w:eastAsia="宋体" w:cs="宋体"/>
                <w:color w:val="auto"/>
                <w:sz w:val="23"/>
                <w:szCs w:val="23"/>
              </w:rPr>
            </w:pP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http</w:t>
            </w:r>
            <w:r>
              <w:rPr>
                <w:rFonts w:ascii="宋体" w:hAnsi="宋体" w:eastAsia="宋体" w:cs="宋体"/>
                <w:color w:val="auto"/>
                <w:spacing w:val="13"/>
                <w:sz w:val="23"/>
                <w:szCs w:val="23"/>
              </w:rPr>
              <w:t>://</w:t>
            </w:r>
            <w:r>
              <w:rPr>
                <w:rFonts w:ascii="宋体" w:hAnsi="宋体" w:eastAsia="宋体" w:cs="宋体"/>
                <w:color w:val="auto"/>
                <w:sz w:val="23"/>
                <w:szCs w:val="23"/>
              </w:rPr>
              <w:t>www</w:t>
            </w:r>
            <w:r>
              <w:rPr>
                <w:rFonts w:ascii="宋体" w:hAnsi="宋体" w:eastAsia="宋体" w:cs="宋体"/>
                <w:color w:val="auto"/>
                <w:spacing w:val="13"/>
                <w:sz w:val="23"/>
                <w:szCs w:val="23"/>
              </w:rPr>
              <w:t>.</w:t>
            </w:r>
            <w:r>
              <w:rPr>
                <w:rFonts w:ascii="宋体" w:hAnsi="宋体" w:eastAsia="宋体" w:cs="宋体"/>
                <w:color w:val="auto"/>
                <w:sz w:val="23"/>
                <w:szCs w:val="23"/>
              </w:rPr>
              <w:t>creditchina</w:t>
            </w:r>
            <w:r>
              <w:rPr>
                <w:rFonts w:ascii="宋体" w:hAnsi="宋体" w:eastAsia="宋体" w:cs="宋体"/>
                <w:color w:val="auto"/>
                <w:spacing w:val="13"/>
                <w:sz w:val="23"/>
                <w:szCs w:val="23"/>
              </w:rPr>
              <w:t>.</w:t>
            </w:r>
            <w:r>
              <w:rPr>
                <w:rFonts w:ascii="宋体" w:hAnsi="宋体" w:eastAsia="宋体" w:cs="宋体"/>
                <w:color w:val="auto"/>
                <w:sz w:val="23"/>
                <w:szCs w:val="23"/>
              </w:rPr>
              <w:t>gov</w:t>
            </w:r>
            <w:r>
              <w:rPr>
                <w:rFonts w:ascii="宋体" w:hAnsi="宋体" w:eastAsia="宋体" w:cs="宋体"/>
                <w:color w:val="auto"/>
                <w:spacing w:val="13"/>
                <w:sz w:val="23"/>
                <w:szCs w:val="23"/>
              </w:rPr>
              <w:t>.</w:t>
            </w:r>
            <w:r>
              <w:rPr>
                <w:rFonts w:ascii="宋体" w:hAnsi="宋体" w:eastAsia="宋体" w:cs="宋体"/>
                <w:color w:val="auto"/>
                <w:sz w:val="23"/>
                <w:szCs w:val="23"/>
              </w:rPr>
              <w:t>cn</w:t>
            </w:r>
            <w:r>
              <w:rPr>
                <w:rFonts w:ascii="宋体" w:hAnsi="宋体" w:eastAsia="宋体" w:cs="宋体"/>
                <w:color w:val="auto"/>
                <w:spacing w:val="13"/>
                <w:sz w:val="23"/>
                <w:szCs w:val="23"/>
              </w:rPr>
              <w:t>/</w:t>
            </w:r>
            <w:r>
              <w:rPr>
                <w:rFonts w:ascii="宋体" w:hAnsi="宋体" w:eastAsia="宋体" w:cs="宋体"/>
                <w:color w:val="auto"/>
                <w:spacing w:val="13"/>
                <w:sz w:val="23"/>
                <w:szCs w:val="23"/>
              </w:rPr>
              <w:fldChar w:fldCharType="end"/>
            </w:r>
            <w:r>
              <w:rPr>
                <w:rFonts w:ascii="宋体" w:hAnsi="宋体" w:eastAsia="宋体" w:cs="宋体"/>
                <w:color w:val="auto"/>
                <w:spacing w:val="13"/>
                <w:sz w:val="23"/>
                <w:szCs w:val="23"/>
              </w:rPr>
              <w:t>、贵州省政府采购网：</w:t>
            </w:r>
            <w:r>
              <w:rPr>
                <w:rFonts w:ascii="宋体" w:hAnsi="宋体" w:eastAsia="宋体" w:cs="宋体"/>
                <w:color w:val="auto"/>
                <w:sz w:val="23"/>
                <w:szCs w:val="23"/>
              </w:rPr>
              <w:t>http</w:t>
            </w:r>
            <w:r>
              <w:rPr>
                <w:rFonts w:ascii="宋体" w:hAnsi="宋体" w:eastAsia="宋体" w:cs="宋体"/>
                <w:color w:val="auto"/>
                <w:spacing w:val="13"/>
                <w:sz w:val="23"/>
                <w:szCs w:val="23"/>
              </w:rPr>
              <w:t>://</w:t>
            </w:r>
            <w:r>
              <w:rPr>
                <w:rFonts w:ascii="宋体" w:hAnsi="宋体" w:eastAsia="宋体" w:cs="宋体"/>
                <w:color w:val="auto"/>
                <w:sz w:val="23"/>
                <w:szCs w:val="23"/>
              </w:rPr>
              <w:t>www</w:t>
            </w:r>
            <w:r>
              <w:rPr>
                <w:rFonts w:ascii="宋体" w:hAnsi="宋体" w:eastAsia="宋体" w:cs="宋体"/>
                <w:color w:val="auto"/>
                <w:spacing w:val="13"/>
                <w:sz w:val="23"/>
                <w:szCs w:val="23"/>
              </w:rPr>
              <w:t>.</w:t>
            </w:r>
            <w:r>
              <w:rPr>
                <w:rFonts w:ascii="宋体" w:hAnsi="宋体" w:eastAsia="宋体" w:cs="宋体"/>
                <w:color w:val="auto"/>
                <w:sz w:val="23"/>
                <w:szCs w:val="23"/>
              </w:rPr>
              <w:t>ccgp</w:t>
            </w:r>
            <w:r>
              <w:rPr>
                <w:rFonts w:ascii="宋体" w:hAnsi="宋体" w:eastAsia="宋体" w:cs="宋体"/>
                <w:color w:val="auto"/>
                <w:spacing w:val="13"/>
                <w:sz w:val="23"/>
                <w:szCs w:val="23"/>
              </w:rPr>
              <w:t>-</w:t>
            </w:r>
            <w:r>
              <w:rPr>
                <w:rFonts w:ascii="宋体" w:hAnsi="宋体" w:eastAsia="宋体" w:cs="宋体"/>
                <w:color w:val="auto"/>
                <w:sz w:val="23"/>
                <w:szCs w:val="23"/>
              </w:rPr>
              <w:t>guizhou</w:t>
            </w:r>
            <w:r>
              <w:rPr>
                <w:rFonts w:ascii="宋体" w:hAnsi="宋体" w:eastAsia="宋体" w:cs="宋体"/>
                <w:color w:val="auto"/>
                <w:spacing w:val="13"/>
                <w:sz w:val="23"/>
                <w:szCs w:val="23"/>
              </w:rPr>
              <w:t>.</w:t>
            </w:r>
            <w:r>
              <w:rPr>
                <w:rFonts w:ascii="宋体" w:hAnsi="宋体" w:eastAsia="宋体" w:cs="宋体"/>
                <w:color w:val="auto"/>
                <w:sz w:val="23"/>
                <w:szCs w:val="23"/>
              </w:rPr>
              <w:t>gov</w:t>
            </w:r>
            <w:r>
              <w:rPr>
                <w:rFonts w:ascii="宋体" w:hAnsi="宋体" w:eastAsia="宋体" w:cs="宋体"/>
                <w:color w:val="auto"/>
                <w:spacing w:val="13"/>
                <w:sz w:val="23"/>
                <w:szCs w:val="23"/>
              </w:rPr>
              <w:t>.</w:t>
            </w:r>
            <w:r>
              <w:rPr>
                <w:rFonts w:ascii="宋体" w:hAnsi="宋体" w:eastAsia="宋体" w:cs="宋体"/>
                <w:color w:val="auto"/>
                <w:sz w:val="23"/>
                <w:szCs w:val="23"/>
              </w:rPr>
              <w:t>cn</w:t>
            </w:r>
            <w:r>
              <w:rPr>
                <w:rFonts w:ascii="宋体" w:hAnsi="宋体" w:eastAsia="宋体" w:cs="宋体"/>
                <w:color w:val="auto"/>
                <w:spacing w:val="13"/>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等。对</w:t>
            </w:r>
            <w:r>
              <w:rPr>
                <w:rFonts w:ascii="宋体" w:hAnsi="宋体" w:eastAsia="宋体" w:cs="宋体"/>
                <w:color w:val="auto"/>
                <w:spacing w:val="9"/>
                <w:sz w:val="23"/>
                <w:szCs w:val="23"/>
              </w:rPr>
              <w:t>参加政府采购活动前三年内被列入失信被执行人、重大税收违法案件当事人名单、政</w:t>
            </w:r>
            <w:r>
              <w:rPr>
                <w:rFonts w:ascii="宋体" w:hAnsi="宋体" w:eastAsia="宋体" w:cs="宋体"/>
                <w:color w:val="auto"/>
                <w:sz w:val="23"/>
                <w:szCs w:val="23"/>
              </w:rPr>
              <w:t xml:space="preserve"> </w:t>
            </w:r>
            <w:r>
              <w:rPr>
                <w:rFonts w:ascii="宋体" w:hAnsi="宋体" w:eastAsia="宋体" w:cs="宋体"/>
                <w:color w:val="auto"/>
                <w:spacing w:val="18"/>
                <w:sz w:val="23"/>
                <w:szCs w:val="23"/>
              </w:rPr>
              <w:t>府采购</w:t>
            </w:r>
            <w:r>
              <w:rPr>
                <w:rFonts w:ascii="宋体" w:hAnsi="宋体" w:eastAsia="宋体" w:cs="宋体"/>
                <w:color w:val="auto"/>
                <w:spacing w:val="9"/>
                <w:sz w:val="23"/>
                <w:szCs w:val="23"/>
              </w:rPr>
              <w:t>严重违法失信行为记录名单、“信用中国”警示警告名单，受到政府采购行政处罚或</w:t>
            </w:r>
            <w:r>
              <w:rPr>
                <w:rFonts w:ascii="宋体" w:hAnsi="宋体" w:eastAsia="宋体" w:cs="宋体"/>
                <w:color w:val="auto"/>
                <w:sz w:val="23"/>
                <w:szCs w:val="23"/>
              </w:rPr>
              <w:t xml:space="preserve"> </w:t>
            </w:r>
            <w:r>
              <w:rPr>
                <w:rFonts w:ascii="宋体" w:hAnsi="宋体" w:eastAsia="宋体" w:cs="宋体"/>
                <w:color w:val="auto"/>
                <w:spacing w:val="18"/>
                <w:sz w:val="23"/>
                <w:szCs w:val="23"/>
              </w:rPr>
              <w:t>者存在</w:t>
            </w:r>
            <w:r>
              <w:rPr>
                <w:rFonts w:ascii="宋体" w:hAnsi="宋体" w:eastAsia="宋体" w:cs="宋体"/>
                <w:color w:val="auto"/>
                <w:spacing w:val="9"/>
                <w:sz w:val="23"/>
                <w:szCs w:val="23"/>
              </w:rPr>
              <w:t>行贿犯罪记录，且相关信用惩戒期限未满，以及其他不符合《中华人民共和国政府采</w:t>
            </w:r>
            <w:r>
              <w:rPr>
                <w:rFonts w:ascii="宋体" w:hAnsi="宋体" w:eastAsia="宋体" w:cs="宋体"/>
                <w:color w:val="auto"/>
                <w:sz w:val="23"/>
                <w:szCs w:val="23"/>
              </w:rPr>
              <w:t xml:space="preserve"> </w:t>
            </w:r>
            <w:r>
              <w:rPr>
                <w:rFonts w:ascii="宋体" w:hAnsi="宋体" w:eastAsia="宋体" w:cs="宋体"/>
                <w:color w:val="auto"/>
                <w:spacing w:val="18"/>
                <w:sz w:val="23"/>
                <w:szCs w:val="23"/>
              </w:rPr>
              <w:t>购法》</w:t>
            </w:r>
            <w:r>
              <w:rPr>
                <w:rFonts w:ascii="宋体" w:hAnsi="宋体" w:eastAsia="宋体" w:cs="宋体"/>
                <w:color w:val="auto"/>
                <w:spacing w:val="9"/>
                <w:sz w:val="23"/>
                <w:szCs w:val="23"/>
              </w:rPr>
              <w:t>第二十二条规定条件的供应商，将查询结果提供给磋商小组，磋商小组将拒绝该供应</w:t>
            </w:r>
            <w:r>
              <w:rPr>
                <w:rFonts w:ascii="宋体" w:hAnsi="宋体" w:eastAsia="宋体" w:cs="宋体"/>
                <w:color w:val="auto"/>
                <w:sz w:val="23"/>
                <w:szCs w:val="23"/>
              </w:rPr>
              <w:t xml:space="preserve"> </w:t>
            </w:r>
            <w:r>
              <w:rPr>
                <w:rFonts w:ascii="宋体" w:hAnsi="宋体" w:eastAsia="宋体" w:cs="宋体"/>
                <w:color w:val="auto"/>
                <w:spacing w:val="8"/>
                <w:sz w:val="23"/>
                <w:szCs w:val="23"/>
              </w:rPr>
              <w:t>商进行磋商和报价</w:t>
            </w:r>
            <w:r>
              <w:rPr>
                <w:rFonts w:ascii="宋体" w:hAnsi="宋体" w:eastAsia="宋体" w:cs="宋体"/>
                <w:color w:val="auto"/>
                <w:spacing w:val="7"/>
                <w:sz w:val="23"/>
                <w:szCs w:val="23"/>
              </w:rPr>
              <w:t>。</w:t>
            </w:r>
          </w:p>
        </w:tc>
      </w:tr>
    </w:tbl>
    <w:p>
      <w:pPr>
        <w:spacing w:before="36" w:line="232" w:lineRule="auto"/>
        <w:ind w:left="120"/>
        <w:outlineLvl w:val="0"/>
        <w:rPr>
          <w:rFonts w:ascii="宋体" w:hAnsi="宋体" w:eastAsia="宋体" w:cs="宋体"/>
          <w:color w:val="auto"/>
          <w:sz w:val="20"/>
          <w:szCs w:val="20"/>
        </w:rPr>
      </w:pPr>
      <w:r>
        <w:rPr>
          <w:rFonts w:ascii="宋体" w:hAnsi="宋体" w:eastAsia="宋体" w:cs="宋体"/>
          <w:color w:val="auto"/>
          <w:spacing w:val="20"/>
          <w:sz w:val="23"/>
          <w:szCs w:val="23"/>
          <w14:textOutline w14:w="4358" w14:cap="sq" w14:cmpd="sng">
            <w14:solidFill>
              <w14:srgbClr w14:val="000000"/>
            </w14:solidFill>
            <w14:prstDash w14:val="solid"/>
            <w14:bevel/>
          </w14:textOutline>
        </w:rPr>
        <w:t>注</w:t>
      </w:r>
      <w:r>
        <w:rPr>
          <w:rFonts w:ascii="宋体" w:hAnsi="宋体" w:eastAsia="宋体" w:cs="宋体"/>
          <w:color w:val="auto"/>
          <w:spacing w:val="20"/>
          <w:sz w:val="20"/>
          <w:szCs w:val="20"/>
        </w:rPr>
        <w:t>：1</w:t>
      </w:r>
      <w:r>
        <w:rPr>
          <w:rFonts w:ascii="宋体" w:hAnsi="宋体" w:eastAsia="宋体" w:cs="宋体"/>
          <w:color w:val="auto"/>
          <w:spacing w:val="16"/>
          <w:sz w:val="20"/>
          <w:szCs w:val="20"/>
        </w:rPr>
        <w:t>、</w:t>
      </w:r>
      <w:r>
        <w:rPr>
          <w:rFonts w:ascii="宋体" w:hAnsi="宋体" w:eastAsia="宋体" w:cs="宋体"/>
          <w:color w:val="auto"/>
          <w:spacing w:val="10"/>
          <w:sz w:val="20"/>
          <w:szCs w:val="20"/>
        </w:rPr>
        <w:t>以联合体形式响应磋商的，只能以联合体其中一方具备的条件作为评审依据。磋商供应商在响应</w:t>
      </w:r>
    </w:p>
    <w:p>
      <w:pPr>
        <w:spacing w:before="18" w:line="228" w:lineRule="auto"/>
        <w:ind w:left="121"/>
        <w:rPr>
          <w:rFonts w:ascii="宋体" w:hAnsi="宋体" w:eastAsia="宋体" w:cs="宋体"/>
          <w:color w:val="auto"/>
          <w:sz w:val="20"/>
          <w:szCs w:val="20"/>
        </w:rPr>
      </w:pPr>
      <w:r>
        <w:rPr>
          <w:rFonts w:ascii="宋体" w:hAnsi="宋体" w:eastAsia="宋体" w:cs="宋体"/>
          <w:color w:val="auto"/>
          <w:spacing w:val="9"/>
          <w:sz w:val="20"/>
          <w:szCs w:val="20"/>
        </w:rPr>
        <w:t>文件中必须以联合体的确定一方的条件参与</w:t>
      </w:r>
      <w:r>
        <w:rPr>
          <w:rFonts w:ascii="宋体" w:hAnsi="宋体" w:eastAsia="宋体" w:cs="宋体"/>
          <w:color w:val="auto"/>
          <w:spacing w:val="8"/>
          <w:sz w:val="20"/>
          <w:szCs w:val="20"/>
        </w:rPr>
        <w:t>；</w:t>
      </w:r>
    </w:p>
    <w:p>
      <w:pPr>
        <w:spacing w:before="23" w:line="228" w:lineRule="auto"/>
        <w:ind w:left="122"/>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sz w:val="20"/>
          <w:szCs w:val="20"/>
        </w:rPr>
        <w:t>成交供应商必须凭成交通知书的原件与采购人签订《政府采购合同》</w:t>
      </w:r>
      <w:r>
        <w:rPr>
          <w:rFonts w:ascii="宋体" w:hAnsi="宋体" w:eastAsia="宋体" w:cs="宋体"/>
          <w:color w:val="auto"/>
          <w:spacing w:val="6"/>
          <w:sz w:val="20"/>
          <w:szCs w:val="20"/>
        </w:rPr>
        <w:t>。</w:t>
      </w:r>
    </w:p>
    <w:p>
      <w:pPr>
        <w:spacing w:line="350" w:lineRule="auto"/>
        <w:rPr>
          <w:rFonts w:ascii="Arial"/>
          <w:color w:val="auto"/>
          <w:sz w:val="21"/>
        </w:rPr>
      </w:pPr>
    </w:p>
    <w:p>
      <w:pPr>
        <w:spacing w:line="351" w:lineRule="auto"/>
        <w:rPr>
          <w:rFonts w:ascii="Arial"/>
          <w:color w:val="auto"/>
          <w:sz w:val="21"/>
        </w:rPr>
      </w:pPr>
    </w:p>
    <w:p>
      <w:pPr>
        <w:spacing w:before="75" w:line="227" w:lineRule="auto"/>
        <w:ind w:left="1958"/>
        <w:outlineLvl w:val="1"/>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磋商供应商须知前附表</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4：中小企业及监狱企业优惠办</w:t>
      </w:r>
      <w:r>
        <w:rPr>
          <w:rFonts w:ascii="宋体" w:hAnsi="宋体" w:eastAsia="宋体" w:cs="宋体"/>
          <w:color w:val="auto"/>
          <w:spacing w:val="3"/>
          <w:sz w:val="23"/>
          <w:szCs w:val="23"/>
          <w14:textOutline w14:w="4358" w14:cap="sq" w14:cmpd="sng">
            <w14:solidFill>
              <w14:srgbClr w14:val="000000"/>
            </w14:solidFill>
            <w14:prstDash w14:val="solid"/>
            <w14:bevel/>
          </w14:textOutline>
        </w:rPr>
        <w:t>法</w:t>
      </w:r>
    </w:p>
    <w:p>
      <w:pPr>
        <w:spacing w:line="213" w:lineRule="exact"/>
        <w:rPr>
          <w:color w:val="auto"/>
        </w:rPr>
      </w:pPr>
    </w:p>
    <w:tbl>
      <w:tblPr>
        <w:tblStyle w:val="15"/>
        <w:tblW w:w="9378"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147"/>
        <w:gridCol w:w="6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5" w:type="dxa"/>
            <w:vAlign w:val="top"/>
          </w:tcPr>
          <w:p>
            <w:pPr>
              <w:spacing w:before="119" w:line="230" w:lineRule="auto"/>
              <w:ind w:left="259"/>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147" w:type="dxa"/>
            <w:vAlign w:val="top"/>
          </w:tcPr>
          <w:p>
            <w:pPr>
              <w:spacing w:before="119" w:line="229" w:lineRule="auto"/>
              <w:ind w:left="843"/>
              <w:rPr>
                <w:rFonts w:ascii="宋体" w:hAnsi="宋体" w:eastAsia="宋体" w:cs="宋体"/>
                <w:color w:val="auto"/>
                <w:sz w:val="23"/>
                <w:szCs w:val="23"/>
              </w:rPr>
            </w:pPr>
            <w:r>
              <w:rPr>
                <w:rFonts w:ascii="宋体" w:hAnsi="宋体" w:eastAsia="宋体" w:cs="宋体"/>
                <w:color w:val="auto"/>
                <w:spacing w:val="3"/>
                <w:sz w:val="23"/>
                <w:szCs w:val="23"/>
              </w:rPr>
              <w:t>项目</w:t>
            </w:r>
          </w:p>
        </w:tc>
        <w:tc>
          <w:tcPr>
            <w:tcW w:w="6246" w:type="dxa"/>
            <w:vAlign w:val="top"/>
          </w:tcPr>
          <w:p>
            <w:pPr>
              <w:spacing w:before="119" w:line="228" w:lineRule="auto"/>
              <w:ind w:left="2652"/>
              <w:rPr>
                <w:rFonts w:ascii="宋体" w:hAnsi="宋体" w:eastAsia="宋体" w:cs="宋体"/>
                <w:color w:val="auto"/>
                <w:sz w:val="23"/>
                <w:szCs w:val="23"/>
              </w:rPr>
            </w:pPr>
            <w:r>
              <w:rPr>
                <w:rFonts w:ascii="宋体" w:hAnsi="宋体" w:eastAsia="宋体" w:cs="宋体"/>
                <w:color w:val="auto"/>
                <w:spacing w:val="7"/>
                <w:sz w:val="23"/>
                <w:szCs w:val="23"/>
              </w:rPr>
              <w:t>具</w:t>
            </w:r>
            <w:r>
              <w:rPr>
                <w:rFonts w:ascii="宋体" w:hAnsi="宋体" w:eastAsia="宋体" w:cs="宋体"/>
                <w:color w:val="auto"/>
                <w:spacing w:val="6"/>
                <w:sz w:val="23"/>
                <w:szCs w:val="23"/>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985" w:type="dxa"/>
            <w:vAlign w:val="top"/>
          </w:tcPr>
          <w:p>
            <w:pPr>
              <w:spacing w:line="337" w:lineRule="auto"/>
              <w:rPr>
                <w:rFonts w:ascii="Arial"/>
                <w:sz w:val="21"/>
              </w:rPr>
            </w:pPr>
          </w:p>
          <w:p>
            <w:pPr>
              <w:spacing w:line="337" w:lineRule="auto"/>
              <w:rPr>
                <w:rFonts w:ascii="Arial"/>
                <w:sz w:val="21"/>
              </w:rPr>
            </w:pPr>
          </w:p>
          <w:p>
            <w:pPr>
              <w:spacing w:before="75" w:line="192" w:lineRule="auto"/>
              <w:ind w:left="457" w:leftChars="0"/>
              <w:rPr>
                <w:rFonts w:ascii="宋体" w:hAnsi="宋体" w:eastAsia="宋体" w:cs="宋体"/>
                <w:color w:val="auto"/>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2147" w:type="dxa"/>
            <w:vAlign w:val="top"/>
          </w:tcPr>
          <w:p>
            <w:pPr>
              <w:spacing w:before="116" w:line="227" w:lineRule="auto"/>
              <w:ind w:left="120"/>
              <w:rPr>
                <w:rFonts w:ascii="宋体" w:hAnsi="宋体" w:eastAsia="宋体" w:cs="宋体"/>
                <w:sz w:val="23"/>
                <w:szCs w:val="23"/>
              </w:rPr>
            </w:pPr>
            <w:r>
              <w:rPr>
                <w:rFonts w:ascii="宋体" w:hAnsi="宋体" w:eastAsia="宋体" w:cs="宋体"/>
                <w:spacing w:val="13"/>
                <w:sz w:val="23"/>
                <w:szCs w:val="23"/>
              </w:rPr>
              <w:t>本</w:t>
            </w:r>
            <w:r>
              <w:rPr>
                <w:rFonts w:ascii="宋体" w:hAnsi="宋体" w:eastAsia="宋体" w:cs="宋体"/>
                <w:spacing w:val="8"/>
                <w:sz w:val="23"/>
                <w:szCs w:val="23"/>
              </w:rPr>
              <w:t>项目是否属于专</w:t>
            </w:r>
          </w:p>
          <w:p>
            <w:pPr>
              <w:spacing w:before="117" w:line="229" w:lineRule="auto"/>
              <w:ind w:left="146"/>
              <w:rPr>
                <w:rFonts w:ascii="宋体" w:hAnsi="宋体" w:eastAsia="宋体" w:cs="宋体"/>
                <w:sz w:val="23"/>
                <w:szCs w:val="23"/>
              </w:rPr>
            </w:pPr>
            <w:r>
              <w:rPr>
                <w:rFonts w:ascii="宋体" w:hAnsi="宋体" w:eastAsia="宋体" w:cs="宋体"/>
                <w:spacing w:val="8"/>
                <w:sz w:val="23"/>
                <w:szCs w:val="23"/>
              </w:rPr>
              <w:t>门</w:t>
            </w:r>
            <w:r>
              <w:rPr>
                <w:rFonts w:ascii="宋体" w:hAnsi="宋体" w:eastAsia="宋体" w:cs="宋体"/>
                <w:spacing w:val="5"/>
                <w:sz w:val="23"/>
                <w:szCs w:val="23"/>
              </w:rPr>
              <w:t>面向中小企业和</w:t>
            </w:r>
          </w:p>
          <w:p>
            <w:pPr>
              <w:spacing w:before="113" w:line="227" w:lineRule="auto"/>
              <w:ind w:left="120"/>
              <w:rPr>
                <w:rFonts w:ascii="宋体" w:hAnsi="宋体" w:eastAsia="宋体" w:cs="宋体"/>
                <w:sz w:val="23"/>
                <w:szCs w:val="23"/>
              </w:rPr>
            </w:pPr>
            <w:r>
              <w:rPr>
                <w:rFonts w:ascii="宋体" w:hAnsi="宋体" w:eastAsia="宋体" w:cs="宋体"/>
                <w:spacing w:val="13"/>
                <w:sz w:val="23"/>
                <w:szCs w:val="23"/>
              </w:rPr>
              <w:t>监</w:t>
            </w:r>
            <w:r>
              <w:rPr>
                <w:rFonts w:ascii="宋体" w:hAnsi="宋体" w:eastAsia="宋体" w:cs="宋体"/>
                <w:spacing w:val="8"/>
                <w:sz w:val="23"/>
                <w:szCs w:val="23"/>
              </w:rPr>
              <w:t>狱企业的政府采</w:t>
            </w:r>
          </w:p>
          <w:p>
            <w:pPr>
              <w:spacing w:before="117" w:line="229" w:lineRule="auto"/>
              <w:ind w:left="717" w:leftChars="0"/>
              <w:rPr>
                <w:rFonts w:ascii="宋体" w:hAnsi="宋体" w:eastAsia="宋体" w:cs="宋体"/>
                <w:color w:val="auto"/>
                <w:sz w:val="23"/>
                <w:szCs w:val="23"/>
              </w:rPr>
            </w:pPr>
            <w:r>
              <w:rPr>
                <w:rFonts w:ascii="宋体" w:hAnsi="宋体" w:eastAsia="宋体" w:cs="宋体"/>
                <w:spacing w:val="8"/>
                <w:sz w:val="23"/>
                <w:szCs w:val="23"/>
              </w:rPr>
              <w:t>购</w:t>
            </w:r>
            <w:r>
              <w:rPr>
                <w:rFonts w:ascii="宋体" w:hAnsi="宋体" w:eastAsia="宋体" w:cs="宋体"/>
                <w:spacing w:val="7"/>
                <w:sz w:val="23"/>
                <w:szCs w:val="23"/>
              </w:rPr>
              <w:t>活动</w:t>
            </w:r>
          </w:p>
        </w:tc>
        <w:tc>
          <w:tcPr>
            <w:tcW w:w="6246" w:type="dxa"/>
            <w:vAlign w:val="top"/>
          </w:tcPr>
          <w:p>
            <w:pPr>
              <w:spacing w:line="439" w:lineRule="auto"/>
              <w:rPr>
                <w:rFonts w:ascii="Arial"/>
                <w:sz w:val="21"/>
              </w:rPr>
            </w:pPr>
          </w:p>
          <w:p>
            <w:pPr>
              <w:spacing w:before="74" w:line="229" w:lineRule="auto"/>
              <w:ind w:left="13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sym w:font="Wingdings 2" w:char="0052"/>
            </w:r>
            <w:r>
              <w:rPr>
                <w:rFonts w:ascii="宋体" w:hAnsi="宋体" w:eastAsia="宋体" w:cs="宋体"/>
                <w:spacing w:val="5"/>
                <w:sz w:val="23"/>
                <w:szCs w:val="23"/>
              </w:rPr>
              <w:t>是/</w:t>
            </w:r>
            <w:r>
              <w:rPr>
                <w:rFonts w:ascii="宋体" w:hAnsi="宋体" w:eastAsia="宋体" w:cs="宋体"/>
                <w:spacing w:val="5"/>
                <w:sz w:val="23"/>
                <w:szCs w:val="23"/>
                <w14:textOutline w14:w="4358" w14:cap="sq" w14:cmpd="sng">
                  <w14:solidFill>
                    <w14:srgbClr w14:val="000000"/>
                  </w14:solidFill>
                  <w14:prstDash w14:val="solid"/>
                  <w14:bevel/>
                </w14:textOutline>
              </w:rPr>
              <w:sym w:font="Wingdings 2" w:char="00A3"/>
            </w:r>
            <w:r>
              <w:rPr>
                <w:rFonts w:ascii="宋体" w:hAnsi="宋体" w:eastAsia="宋体" w:cs="宋体"/>
                <w:spacing w:val="5"/>
                <w:sz w:val="23"/>
                <w:szCs w:val="23"/>
              </w:rPr>
              <w:t>否</w:t>
            </w:r>
          </w:p>
          <w:p>
            <w:pPr>
              <w:spacing w:before="113" w:line="229" w:lineRule="auto"/>
              <w:ind w:left="125" w:leftChars="0"/>
              <w:rPr>
                <w:rFonts w:ascii="宋体" w:hAnsi="宋体" w:eastAsia="宋体" w:cs="宋体"/>
                <w:color w:val="auto"/>
                <w:sz w:val="23"/>
                <w:szCs w:val="23"/>
              </w:rPr>
            </w:pPr>
            <w:r>
              <w:rPr>
                <w:rFonts w:ascii="宋体" w:hAnsi="宋体" w:eastAsia="宋体" w:cs="宋体"/>
                <w:spacing w:val="24"/>
                <w:sz w:val="23"/>
                <w:szCs w:val="23"/>
              </w:rPr>
              <w:t>(</w:t>
            </w:r>
            <w:r>
              <w:rPr>
                <w:rFonts w:ascii="宋体" w:hAnsi="宋体" w:eastAsia="宋体" w:cs="宋体"/>
                <w:spacing w:val="15"/>
                <w:sz w:val="23"/>
                <w:szCs w:val="23"/>
              </w:rPr>
              <w:t>监狱企业视同小型、微型企业)</w:t>
            </w:r>
            <w:r>
              <w:rPr>
                <w:rFonts w:hint="eastAsia" w:ascii="宋体" w:hAnsi="宋体" w:eastAsia="宋体" w:cs="宋体"/>
                <w:spacing w:val="15"/>
                <w:sz w:val="23"/>
                <w:szCs w:val="23"/>
                <w:lang w:eastAsia="zh-CN"/>
              </w:rPr>
              <w:t>，</w:t>
            </w:r>
            <w:r>
              <w:rPr>
                <w:rFonts w:hint="eastAsia" w:ascii="宋体" w:hAnsi="宋体" w:eastAsia="宋体" w:cs="宋体"/>
                <w:spacing w:val="8"/>
                <w:sz w:val="23"/>
                <w:szCs w:val="23"/>
                <w:lang w:val="en-US" w:eastAsia="zh-CN"/>
              </w:rPr>
              <w:t>按照《政府采购促进中小企业发展管理办法》（财库（2020）46号）规定，本项目专门面向中小企业采购。</w:t>
            </w:r>
          </w:p>
        </w:tc>
      </w:tr>
    </w:tbl>
    <w:p>
      <w:pPr>
        <w:spacing w:line="437" w:lineRule="auto"/>
        <w:rPr>
          <w:rFonts w:ascii="Arial"/>
          <w:color w:val="auto"/>
          <w:sz w:val="21"/>
        </w:rPr>
      </w:pPr>
    </w:p>
    <w:p>
      <w:pPr>
        <w:spacing w:before="75" w:line="227" w:lineRule="auto"/>
        <w:ind w:left="1476"/>
        <w:outlineLvl w:val="0"/>
        <w:rPr>
          <w:rFonts w:ascii="宋体" w:hAnsi="宋体" w:eastAsia="宋体" w:cs="宋体"/>
          <w:color w:val="auto"/>
          <w:sz w:val="23"/>
          <w:szCs w:val="23"/>
        </w:rPr>
      </w:pPr>
      <w:r>
        <w:rPr>
          <w:rFonts w:ascii="宋体" w:hAnsi="宋体" w:eastAsia="宋体" w:cs="宋体"/>
          <w:color w:val="auto"/>
          <w:spacing w:val="15"/>
          <w:sz w:val="23"/>
          <w:szCs w:val="23"/>
          <w:u w:val="single" w:color="auto"/>
          <w14:textOutline w14:w="4358" w14:cap="sq" w14:cmpd="sng">
            <w14:solidFill>
              <w14:srgbClr w14:val="000000"/>
            </w14:solidFill>
            <w14:prstDash w14:val="solid"/>
            <w14:bevel/>
          </w14:textOutline>
        </w:rPr>
        <w:t>磋</w:t>
      </w:r>
      <w:r>
        <w:rPr>
          <w:rFonts w:ascii="宋体" w:hAnsi="宋体" w:eastAsia="宋体" w:cs="宋体"/>
          <w:color w:val="auto"/>
          <w:spacing w:val="8"/>
          <w:sz w:val="23"/>
          <w:szCs w:val="23"/>
          <w:u w:val="single" w:color="auto"/>
          <w14:textOutline w14:w="4358" w14:cap="sq" w14:cmpd="sng">
            <w14:solidFill>
              <w14:srgbClr w14:val="000000"/>
            </w14:solidFill>
            <w14:prstDash w14:val="solid"/>
            <w14:bevel/>
          </w14:textOutline>
        </w:rPr>
        <w:t>商供应商须知前附表</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u w:val="single" w:color="auto"/>
          <w14:textOutline w14:w="4358" w14:cap="sq" w14:cmpd="sng">
            <w14:solidFill>
              <w14:srgbClr w14:val="000000"/>
            </w14:solidFill>
            <w14:prstDash w14:val="solid"/>
            <w14:bevel/>
          </w14:textOutline>
        </w:rPr>
        <w:t>5：节能、环境标志信息安全产品采购政策</w:t>
      </w:r>
    </w:p>
    <w:p>
      <w:pPr>
        <w:spacing w:line="32" w:lineRule="auto"/>
        <w:rPr>
          <w:rFonts w:ascii="Arial"/>
          <w:color w:val="auto"/>
          <w:sz w:val="2"/>
        </w:rPr>
      </w:pPr>
    </w:p>
    <w:tbl>
      <w:tblPr>
        <w:tblStyle w:val="15"/>
        <w:tblW w:w="9368" w:type="dxa"/>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368" w:type="dxa"/>
            <w:vAlign w:val="top"/>
          </w:tcPr>
          <w:p>
            <w:pPr>
              <w:spacing w:before="119" w:line="321" w:lineRule="auto"/>
              <w:ind w:left="119" w:right="105" w:firstLine="482"/>
              <w:rPr>
                <w:rFonts w:ascii="宋体" w:hAnsi="宋体" w:eastAsia="宋体" w:cs="宋体"/>
                <w:color w:val="auto"/>
                <w:sz w:val="23"/>
                <w:szCs w:val="23"/>
              </w:rPr>
            </w:pPr>
            <w:r>
              <w:rPr>
                <w:rFonts w:ascii="宋体" w:hAnsi="宋体" w:eastAsia="宋体" w:cs="宋体"/>
                <w:color w:val="auto"/>
                <w:spacing w:val="20"/>
                <w:sz w:val="23"/>
                <w:szCs w:val="23"/>
              </w:rPr>
              <w:t>如</w:t>
            </w:r>
            <w:r>
              <w:rPr>
                <w:rFonts w:ascii="宋体" w:hAnsi="宋体" w:eastAsia="宋体" w:cs="宋体"/>
                <w:color w:val="auto"/>
                <w:spacing w:val="15"/>
                <w:sz w:val="23"/>
                <w:szCs w:val="23"/>
              </w:rPr>
              <w:t>节</w:t>
            </w:r>
            <w:r>
              <w:rPr>
                <w:rFonts w:ascii="宋体" w:hAnsi="宋体" w:eastAsia="宋体" w:cs="宋体"/>
                <w:color w:val="auto"/>
                <w:spacing w:val="10"/>
                <w:sz w:val="23"/>
                <w:szCs w:val="23"/>
              </w:rPr>
              <w:t>能、环境标志清单内的产品仅是构成投标产品的部件、组件或零件的，则该投</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产品不享受以上优惠政策。</w:t>
            </w:r>
          </w:p>
          <w:p>
            <w:pPr>
              <w:spacing w:before="1" w:line="321" w:lineRule="auto"/>
              <w:ind w:left="118" w:right="105" w:firstLine="480"/>
              <w:rPr>
                <w:rFonts w:ascii="宋体" w:hAnsi="宋体" w:eastAsia="宋体" w:cs="宋体"/>
                <w:color w:val="auto"/>
                <w:sz w:val="23"/>
                <w:szCs w:val="23"/>
              </w:rPr>
            </w:pPr>
            <w:r>
              <w:rPr>
                <w:rFonts w:ascii="宋体" w:hAnsi="宋体" w:eastAsia="宋体" w:cs="宋体"/>
                <w:color w:val="auto"/>
                <w:spacing w:val="20"/>
                <w:sz w:val="23"/>
                <w:szCs w:val="23"/>
              </w:rPr>
              <w:t>根</w:t>
            </w:r>
            <w:r>
              <w:rPr>
                <w:rFonts w:ascii="宋体" w:hAnsi="宋体" w:eastAsia="宋体" w:cs="宋体"/>
                <w:color w:val="auto"/>
                <w:spacing w:val="19"/>
                <w:sz w:val="23"/>
                <w:szCs w:val="23"/>
              </w:rPr>
              <w:t>据</w:t>
            </w:r>
            <w:r>
              <w:rPr>
                <w:rFonts w:ascii="宋体" w:hAnsi="宋体" w:eastAsia="宋体" w:cs="宋体"/>
                <w:color w:val="auto"/>
                <w:spacing w:val="10"/>
                <w:sz w:val="23"/>
                <w:szCs w:val="23"/>
              </w:rPr>
              <w:t>财政部、工业和信息化部、国家质检总局、国家认监委联合发布《关于信息安</w:t>
            </w:r>
            <w:r>
              <w:rPr>
                <w:rFonts w:ascii="宋体" w:hAnsi="宋体" w:eastAsia="宋体" w:cs="宋体"/>
                <w:color w:val="auto"/>
                <w:sz w:val="23"/>
                <w:szCs w:val="23"/>
              </w:rPr>
              <w:t xml:space="preserve"> </w:t>
            </w:r>
            <w:r>
              <w:rPr>
                <w:rFonts w:ascii="宋体" w:hAnsi="宋体" w:eastAsia="宋体" w:cs="宋体"/>
                <w:color w:val="auto"/>
                <w:spacing w:val="6"/>
                <w:sz w:val="23"/>
                <w:szCs w:val="23"/>
              </w:rPr>
              <w:t>全产品实施政府采购的</w:t>
            </w:r>
            <w:r>
              <w:rPr>
                <w:rFonts w:ascii="宋体" w:hAnsi="宋体" w:eastAsia="宋体" w:cs="宋体"/>
                <w:color w:val="auto"/>
                <w:spacing w:val="5"/>
                <w:sz w:val="23"/>
                <w:szCs w:val="23"/>
              </w:rPr>
              <w:t>通</w:t>
            </w:r>
            <w:r>
              <w:rPr>
                <w:rFonts w:ascii="宋体" w:hAnsi="宋体" w:eastAsia="宋体" w:cs="宋体"/>
                <w:color w:val="auto"/>
                <w:spacing w:val="3"/>
                <w:sz w:val="23"/>
                <w:szCs w:val="23"/>
              </w:rPr>
              <w:t>知》  (财库〔2010〕48 号) ，如采购产品属于列入《信息安全</w:t>
            </w:r>
            <w:r>
              <w:rPr>
                <w:rFonts w:ascii="宋体" w:hAnsi="宋体" w:eastAsia="宋体" w:cs="宋体"/>
                <w:color w:val="auto"/>
                <w:sz w:val="23"/>
                <w:szCs w:val="23"/>
              </w:rPr>
              <w:t xml:space="preserve"> </w:t>
            </w:r>
            <w:r>
              <w:rPr>
                <w:rFonts w:ascii="宋体" w:hAnsi="宋体" w:eastAsia="宋体" w:cs="宋体"/>
                <w:color w:val="auto"/>
                <w:spacing w:val="14"/>
                <w:sz w:val="23"/>
                <w:szCs w:val="23"/>
              </w:rPr>
              <w:t>产</w:t>
            </w:r>
            <w:r>
              <w:rPr>
                <w:rFonts w:ascii="宋体" w:hAnsi="宋体" w:eastAsia="宋体" w:cs="宋体"/>
                <w:color w:val="auto"/>
                <w:spacing w:val="11"/>
                <w:sz w:val="23"/>
                <w:szCs w:val="23"/>
              </w:rPr>
              <w:t>品</w:t>
            </w:r>
            <w:r>
              <w:rPr>
                <w:rFonts w:ascii="宋体" w:hAnsi="宋体" w:eastAsia="宋体" w:cs="宋体"/>
                <w:color w:val="auto"/>
                <w:spacing w:val="7"/>
                <w:sz w:val="23"/>
                <w:szCs w:val="23"/>
              </w:rPr>
              <w:t>强制性认证目录》 内的强制性信息安全产品，在编制采购文件时应当载明对采购产</w:t>
            </w:r>
            <w:r>
              <w:rPr>
                <w:rFonts w:ascii="宋体" w:hAnsi="宋体" w:eastAsia="宋体" w:cs="宋体"/>
                <w:color w:val="auto"/>
                <w:sz w:val="23"/>
                <w:szCs w:val="23"/>
              </w:rPr>
              <w:t xml:space="preserve"> </w:t>
            </w:r>
            <w:r>
              <w:rPr>
                <w:rFonts w:ascii="宋体" w:hAnsi="宋体" w:eastAsia="宋体" w:cs="宋体"/>
                <w:color w:val="auto"/>
                <w:spacing w:val="20"/>
                <w:sz w:val="23"/>
                <w:szCs w:val="23"/>
              </w:rPr>
              <w:t>品</w:t>
            </w:r>
            <w:r>
              <w:rPr>
                <w:rFonts w:ascii="宋体" w:hAnsi="宋体" w:eastAsia="宋体" w:cs="宋体"/>
                <w:color w:val="auto"/>
                <w:spacing w:val="19"/>
                <w:sz w:val="23"/>
                <w:szCs w:val="23"/>
              </w:rPr>
              <w:t>获</w:t>
            </w:r>
            <w:r>
              <w:rPr>
                <w:rFonts w:ascii="宋体" w:hAnsi="宋体" w:eastAsia="宋体" w:cs="宋体"/>
                <w:color w:val="auto"/>
                <w:spacing w:val="10"/>
                <w:sz w:val="23"/>
                <w:szCs w:val="23"/>
              </w:rPr>
              <w:t>得信息安全认证的具体要求，并明确要求磋商供应商应在响应文件中根据采购文件</w:t>
            </w:r>
          </w:p>
          <w:p>
            <w:pPr>
              <w:spacing w:line="227" w:lineRule="auto"/>
              <w:ind w:left="137"/>
              <w:rPr>
                <w:rFonts w:ascii="宋体" w:hAnsi="宋体" w:eastAsia="宋体" w:cs="宋体"/>
                <w:color w:val="auto"/>
                <w:sz w:val="23"/>
                <w:szCs w:val="23"/>
              </w:rPr>
            </w:pPr>
            <w:r>
              <w:rPr>
                <w:rFonts w:ascii="宋体" w:hAnsi="宋体" w:eastAsia="宋体" w:cs="宋体"/>
                <w:color w:val="auto"/>
                <w:spacing w:val="9"/>
                <w:sz w:val="23"/>
                <w:szCs w:val="23"/>
              </w:rPr>
              <w:t>的要求提供从由中国信息安全认证中心按国家标准认证颁发的有效认证证书复印件</w:t>
            </w:r>
            <w:r>
              <w:rPr>
                <w:rFonts w:ascii="宋体" w:hAnsi="宋体" w:eastAsia="宋体" w:cs="宋体"/>
                <w:color w:val="auto"/>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9368" w:type="dxa"/>
            <w:vAlign w:val="top"/>
          </w:tcPr>
          <w:p>
            <w:pPr>
              <w:spacing w:before="119" w:line="305" w:lineRule="exact"/>
              <w:ind w:left="118"/>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三、提醒事项</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w:t>
            </w:r>
          </w:p>
          <w:p>
            <w:pPr>
              <w:spacing w:before="95" w:line="311" w:lineRule="exact"/>
              <w:ind w:left="615"/>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8"/>
                <w:position w:val="1"/>
                <w:sz w:val="23"/>
                <w:szCs w:val="23"/>
              </w:rPr>
              <w:t>.成交供应商必须凭成交通知书的原件与采购人签订《政府采购合同》。</w:t>
            </w:r>
          </w:p>
          <w:p>
            <w:pPr>
              <w:spacing w:before="7" w:line="225" w:lineRule="auto"/>
              <w:ind w:left="601"/>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9"/>
                <w:sz w:val="23"/>
                <w:szCs w:val="23"/>
              </w:rPr>
              <w:t>. 相关承诺书是指安全保证、质量保证、无拖欠农民工工资保证等</w:t>
            </w:r>
          </w:p>
        </w:tc>
      </w:tr>
    </w:tbl>
    <w:p>
      <w:pPr>
        <w:rPr>
          <w:rFonts w:ascii="Arial"/>
          <w:color w:val="auto"/>
          <w:sz w:val="21"/>
        </w:rPr>
      </w:pPr>
    </w:p>
    <w:p>
      <w:pPr>
        <w:rPr>
          <w:color w:val="auto"/>
        </w:rPr>
        <w:sectPr>
          <w:footerReference r:id="rId13" w:type="default"/>
          <w:pgSz w:w="11906" w:h="16839"/>
          <w:pgMar w:top="1134" w:right="1120" w:bottom="1197" w:left="1021" w:header="0" w:footer="984" w:gutter="0"/>
          <w:pgNumType w:fmt="decimal"/>
          <w:cols w:space="720" w:num="1"/>
        </w:sectPr>
      </w:pPr>
    </w:p>
    <w:p>
      <w:pPr>
        <w:spacing w:before="71" w:line="225" w:lineRule="auto"/>
        <w:ind w:left="2195"/>
        <w:rPr>
          <w:rFonts w:ascii="宋体" w:hAnsi="宋体" w:eastAsia="宋体" w:cs="宋体"/>
          <w:color w:val="auto"/>
          <w:sz w:val="35"/>
          <w:szCs w:val="35"/>
        </w:rPr>
      </w:pPr>
      <w:r>
        <w:rPr>
          <w:rFonts w:ascii="宋体" w:hAnsi="宋体" w:eastAsia="宋体" w:cs="宋体"/>
          <w:color w:val="auto"/>
          <w:spacing w:val="18"/>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11"/>
          <w:sz w:val="31"/>
          <w:szCs w:val="31"/>
          <w14:textOutline w14:w="5793" w14:cap="sq" w14:cmpd="sng">
            <w14:solidFill>
              <w14:srgbClr w14:val="000000"/>
            </w14:solidFill>
            <w14:prstDash w14:val="solid"/>
            <w14:bevel/>
          </w14:textOutline>
        </w:rPr>
        <w:t>三</w:t>
      </w:r>
      <w:r>
        <w:rPr>
          <w:rFonts w:ascii="宋体" w:hAnsi="宋体" w:eastAsia="宋体" w:cs="宋体"/>
          <w:color w:val="auto"/>
          <w:spacing w:val="9"/>
          <w:sz w:val="31"/>
          <w:szCs w:val="31"/>
          <w14:textOutline w14:w="5793" w14:cap="sq" w14:cmpd="sng">
            <w14:solidFill>
              <w14:srgbClr w14:val="000000"/>
            </w14:solidFill>
            <w14:prstDash w14:val="solid"/>
            <w14:bevel/>
          </w14:textOutline>
        </w:rPr>
        <w:t>章</w:t>
      </w:r>
      <w:r>
        <w:rPr>
          <w:rFonts w:ascii="宋体" w:hAnsi="宋体" w:eastAsia="宋体" w:cs="宋体"/>
          <w:color w:val="auto"/>
          <w:spacing w:val="9"/>
          <w:sz w:val="31"/>
          <w:szCs w:val="31"/>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磋商供应商须知正文部分</w:t>
      </w:r>
    </w:p>
    <w:p>
      <w:pPr>
        <w:spacing w:line="258" w:lineRule="auto"/>
        <w:rPr>
          <w:rFonts w:ascii="Arial"/>
          <w:color w:val="auto"/>
          <w:sz w:val="21"/>
        </w:rPr>
      </w:pPr>
    </w:p>
    <w:p>
      <w:pPr>
        <w:spacing w:before="75" w:line="228" w:lineRule="auto"/>
        <w:ind w:left="4284"/>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、说</w:t>
      </w:r>
      <w:r>
        <w:rPr>
          <w:rFonts w:ascii="宋体" w:hAnsi="宋体" w:eastAsia="宋体" w:cs="宋体"/>
          <w:color w:val="auto"/>
          <w:spacing w:val="-10"/>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明</w:t>
      </w:r>
    </w:p>
    <w:p>
      <w:pPr>
        <w:spacing w:before="116" w:line="311" w:lineRule="exact"/>
        <w:ind w:left="18"/>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.适用范围</w:t>
      </w:r>
    </w:p>
    <w:p>
      <w:pPr>
        <w:spacing w:before="90" w:line="227" w:lineRule="auto"/>
        <w:ind w:left="498"/>
        <w:rPr>
          <w:rFonts w:ascii="宋体" w:hAnsi="宋体" w:eastAsia="宋体" w:cs="宋体"/>
          <w:color w:val="auto"/>
          <w:sz w:val="23"/>
          <w:szCs w:val="23"/>
        </w:rPr>
      </w:pPr>
      <w:r>
        <w:rPr>
          <w:rFonts w:ascii="宋体" w:hAnsi="宋体" w:eastAsia="宋体" w:cs="宋体"/>
          <w:color w:val="auto"/>
          <w:spacing w:val="10"/>
          <w:sz w:val="23"/>
          <w:szCs w:val="23"/>
        </w:rPr>
        <w:t>1.1</w:t>
      </w:r>
      <w:r>
        <w:rPr>
          <w:rFonts w:ascii="宋体" w:hAnsi="宋体" w:eastAsia="宋体" w:cs="宋体"/>
          <w:color w:val="auto"/>
          <w:spacing w:val="7"/>
          <w:sz w:val="23"/>
          <w:szCs w:val="23"/>
        </w:rPr>
        <w:t xml:space="preserve"> </w:t>
      </w:r>
      <w:r>
        <w:rPr>
          <w:rFonts w:ascii="宋体" w:hAnsi="宋体" w:eastAsia="宋体" w:cs="宋体"/>
          <w:color w:val="auto"/>
          <w:spacing w:val="5"/>
          <w:sz w:val="23"/>
          <w:szCs w:val="23"/>
        </w:rPr>
        <w:t>本磋商文件仅适用于邀请中所叙述项目的货物采购。</w:t>
      </w:r>
    </w:p>
    <w:p>
      <w:pPr>
        <w:spacing w:before="115" w:line="311" w:lineRule="exact"/>
        <w:ind w:left="3"/>
        <w:rPr>
          <w:rFonts w:ascii="宋体" w:hAnsi="宋体" w:eastAsia="宋体" w:cs="宋体"/>
          <w:color w:val="auto"/>
          <w:sz w:val="23"/>
          <w:szCs w:val="23"/>
        </w:rPr>
      </w:pP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2.定义</w:t>
      </w:r>
    </w:p>
    <w:p>
      <w:pPr>
        <w:spacing w:before="89" w:line="321" w:lineRule="auto"/>
        <w:ind w:left="2" w:firstLine="480"/>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.1  “采购人”系指采购单位。是采购活动当事人之一，负责项目的整体规划、技术方</w:t>
      </w:r>
      <w:r>
        <w:rPr>
          <w:rFonts w:ascii="宋体" w:hAnsi="宋体" w:eastAsia="宋体" w:cs="宋体"/>
          <w:color w:val="auto"/>
          <w:sz w:val="23"/>
          <w:szCs w:val="23"/>
        </w:rPr>
        <w:t xml:space="preserve"> </w:t>
      </w:r>
      <w:r>
        <w:rPr>
          <w:rFonts w:ascii="宋体" w:hAnsi="宋体" w:eastAsia="宋体" w:cs="宋体"/>
          <w:color w:val="auto"/>
          <w:spacing w:val="20"/>
          <w:sz w:val="23"/>
          <w:szCs w:val="23"/>
        </w:rPr>
        <w:t>案</w:t>
      </w:r>
      <w:r>
        <w:rPr>
          <w:rFonts w:ascii="宋体" w:hAnsi="宋体" w:eastAsia="宋体" w:cs="宋体"/>
          <w:color w:val="auto"/>
          <w:spacing w:val="17"/>
          <w:sz w:val="23"/>
          <w:szCs w:val="23"/>
        </w:rPr>
        <w:t>可</w:t>
      </w:r>
      <w:r>
        <w:rPr>
          <w:rFonts w:ascii="宋体" w:hAnsi="宋体" w:eastAsia="宋体" w:cs="宋体"/>
          <w:color w:val="auto"/>
          <w:spacing w:val="10"/>
          <w:sz w:val="23"/>
          <w:szCs w:val="23"/>
        </w:rPr>
        <w:t>行性设计论证与实施，作为合同采购方(用户)的主体承担质疑回复、履行合同、验收等</w:t>
      </w:r>
      <w:r>
        <w:rPr>
          <w:rFonts w:ascii="宋体" w:hAnsi="宋体" w:eastAsia="宋体" w:cs="宋体"/>
          <w:color w:val="auto"/>
          <w:sz w:val="23"/>
          <w:szCs w:val="23"/>
        </w:rPr>
        <w:t xml:space="preserve"> </w:t>
      </w:r>
      <w:r>
        <w:rPr>
          <w:rFonts w:ascii="宋体" w:hAnsi="宋体" w:eastAsia="宋体" w:cs="宋体"/>
          <w:color w:val="auto"/>
          <w:spacing w:val="3"/>
          <w:sz w:val="23"/>
          <w:szCs w:val="23"/>
        </w:rPr>
        <w:t>义务</w:t>
      </w:r>
      <w:r>
        <w:rPr>
          <w:rFonts w:ascii="宋体" w:hAnsi="宋体" w:eastAsia="宋体" w:cs="宋体"/>
          <w:color w:val="auto"/>
          <w:spacing w:val="2"/>
          <w:sz w:val="23"/>
          <w:szCs w:val="23"/>
        </w:rPr>
        <w:t>。</w:t>
      </w:r>
    </w:p>
    <w:p>
      <w:pPr>
        <w:spacing w:before="1" w:line="227" w:lineRule="auto"/>
        <w:ind w:left="483"/>
        <w:rPr>
          <w:rFonts w:ascii="宋体" w:hAnsi="宋体" w:eastAsia="宋体" w:cs="宋体"/>
          <w:color w:val="auto"/>
          <w:sz w:val="23"/>
          <w:szCs w:val="23"/>
        </w:rPr>
      </w:pPr>
      <w:r>
        <w:rPr>
          <w:rFonts w:ascii="宋体" w:hAnsi="宋体" w:eastAsia="宋体" w:cs="宋体"/>
          <w:color w:val="auto"/>
          <w:spacing w:val="5"/>
          <w:sz w:val="23"/>
          <w:szCs w:val="23"/>
        </w:rPr>
        <w:t>2.2  “采购单位”系指组织本次采购活动的采购人或采购代理机构</w:t>
      </w:r>
      <w:r>
        <w:rPr>
          <w:rFonts w:ascii="宋体" w:hAnsi="宋体" w:eastAsia="宋体" w:cs="宋体"/>
          <w:color w:val="auto"/>
          <w:spacing w:val="2"/>
          <w:sz w:val="23"/>
          <w:szCs w:val="23"/>
        </w:rPr>
        <w:t>。</w:t>
      </w:r>
    </w:p>
    <w:p>
      <w:pPr>
        <w:spacing w:before="118" w:line="321" w:lineRule="auto"/>
        <w:ind w:left="1" w:firstLine="481"/>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.3  “采购代理机构”系指铜仁永昊项目管理有限公司。铜仁永昊项目管理有限公司是</w:t>
      </w:r>
      <w:r>
        <w:rPr>
          <w:rFonts w:ascii="宋体" w:hAnsi="宋体" w:eastAsia="宋体" w:cs="宋体"/>
          <w:color w:val="auto"/>
          <w:sz w:val="23"/>
          <w:szCs w:val="23"/>
        </w:rPr>
        <w:t xml:space="preserve"> </w:t>
      </w:r>
      <w:r>
        <w:rPr>
          <w:rFonts w:ascii="宋体" w:hAnsi="宋体" w:eastAsia="宋体" w:cs="宋体"/>
          <w:color w:val="auto"/>
          <w:spacing w:val="20"/>
          <w:sz w:val="23"/>
          <w:szCs w:val="23"/>
        </w:rPr>
        <w:t>整个</w:t>
      </w:r>
      <w:r>
        <w:rPr>
          <w:rFonts w:ascii="宋体" w:hAnsi="宋体" w:eastAsia="宋体" w:cs="宋体"/>
          <w:color w:val="auto"/>
          <w:spacing w:val="17"/>
          <w:sz w:val="23"/>
          <w:szCs w:val="23"/>
        </w:rPr>
        <w:t>采</w:t>
      </w:r>
      <w:r>
        <w:rPr>
          <w:rFonts w:ascii="宋体" w:hAnsi="宋体" w:eastAsia="宋体" w:cs="宋体"/>
          <w:color w:val="auto"/>
          <w:spacing w:val="10"/>
          <w:sz w:val="23"/>
          <w:szCs w:val="23"/>
        </w:rPr>
        <w:t>购活动的组织者，依法负责编制和发布招标文件，对招标文件拥有最终的解释权。铜</w:t>
      </w:r>
      <w:r>
        <w:rPr>
          <w:rFonts w:ascii="宋体" w:hAnsi="宋体" w:eastAsia="宋体" w:cs="宋体"/>
          <w:color w:val="auto"/>
          <w:sz w:val="23"/>
          <w:szCs w:val="23"/>
        </w:rPr>
        <w:t xml:space="preserve"> </w:t>
      </w:r>
      <w:r>
        <w:rPr>
          <w:rFonts w:ascii="宋体" w:hAnsi="宋体" w:eastAsia="宋体" w:cs="宋体"/>
          <w:color w:val="auto"/>
          <w:spacing w:val="13"/>
          <w:sz w:val="23"/>
          <w:szCs w:val="23"/>
        </w:rPr>
        <w:t>仁</w:t>
      </w:r>
      <w:r>
        <w:rPr>
          <w:rFonts w:ascii="宋体" w:hAnsi="宋体" w:eastAsia="宋体" w:cs="宋体"/>
          <w:color w:val="auto"/>
          <w:spacing w:val="9"/>
          <w:sz w:val="23"/>
          <w:szCs w:val="23"/>
        </w:rPr>
        <w:t>永昊项目管理有限公司不以任何身份出任评委会成员。</w:t>
      </w:r>
    </w:p>
    <w:p>
      <w:pPr>
        <w:spacing w:before="2" w:line="320" w:lineRule="auto"/>
        <w:ind w:right="38" w:firstLine="483"/>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6"/>
          <w:sz w:val="23"/>
          <w:szCs w:val="23"/>
        </w:rPr>
        <w:t>.4  “磋商响应供应商”系指购买了本磋商文件，且已经提交或准备提交响应文件的制</w:t>
      </w:r>
      <w:r>
        <w:rPr>
          <w:rFonts w:ascii="宋体" w:hAnsi="宋体" w:eastAsia="宋体" w:cs="宋体"/>
          <w:color w:val="auto"/>
          <w:sz w:val="23"/>
          <w:szCs w:val="23"/>
        </w:rPr>
        <w:t xml:space="preserve"> </w:t>
      </w:r>
      <w:r>
        <w:rPr>
          <w:rFonts w:ascii="宋体" w:hAnsi="宋体" w:eastAsia="宋体" w:cs="宋体"/>
          <w:color w:val="auto"/>
          <w:spacing w:val="9"/>
          <w:sz w:val="23"/>
          <w:szCs w:val="23"/>
        </w:rPr>
        <w:t>造</w:t>
      </w:r>
      <w:r>
        <w:rPr>
          <w:rFonts w:ascii="宋体" w:hAnsi="宋体" w:eastAsia="宋体" w:cs="宋体"/>
          <w:color w:val="auto"/>
          <w:spacing w:val="7"/>
          <w:sz w:val="23"/>
          <w:szCs w:val="23"/>
        </w:rPr>
        <w:t>商或供货商。</w:t>
      </w:r>
    </w:p>
    <w:p>
      <w:pPr>
        <w:spacing w:line="227" w:lineRule="auto"/>
        <w:ind w:left="483"/>
        <w:rPr>
          <w:rFonts w:ascii="宋体" w:hAnsi="宋体" w:eastAsia="宋体" w:cs="宋体"/>
          <w:color w:val="auto"/>
          <w:sz w:val="23"/>
          <w:szCs w:val="23"/>
        </w:rPr>
      </w:pPr>
      <w:r>
        <w:rPr>
          <w:rFonts w:ascii="宋体" w:hAnsi="宋体" w:eastAsia="宋体" w:cs="宋体"/>
          <w:color w:val="auto"/>
          <w:spacing w:val="6"/>
          <w:sz w:val="23"/>
          <w:szCs w:val="23"/>
        </w:rPr>
        <w:t>2.5  “货物”系指指各种形态和和种类的物品，包括原材料、燃料、设备、产品</w:t>
      </w:r>
      <w:r>
        <w:rPr>
          <w:rFonts w:ascii="宋体" w:hAnsi="宋体" w:eastAsia="宋体" w:cs="宋体"/>
          <w:color w:val="auto"/>
          <w:spacing w:val="4"/>
          <w:sz w:val="23"/>
          <w:szCs w:val="23"/>
        </w:rPr>
        <w:t>等</w:t>
      </w:r>
      <w:r>
        <w:rPr>
          <w:rFonts w:ascii="宋体" w:hAnsi="宋体" w:eastAsia="宋体" w:cs="宋体"/>
          <w:color w:val="auto"/>
          <w:sz w:val="23"/>
          <w:szCs w:val="23"/>
        </w:rPr>
        <w:t>。</w:t>
      </w:r>
    </w:p>
    <w:p>
      <w:pPr>
        <w:spacing w:before="118" w:line="309" w:lineRule="exact"/>
        <w:ind w:left="5"/>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3.合格的磋商响应供应</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商</w:t>
      </w:r>
    </w:p>
    <w:p>
      <w:pPr>
        <w:spacing w:before="88" w:line="322" w:lineRule="auto"/>
        <w:ind w:firstLine="4"/>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10"/>
          <w:sz w:val="23"/>
          <w:szCs w:val="23"/>
        </w:rPr>
        <w:t>.1 凡有能力提供本磋商文件所述货物、服务及工程的，符合本磋商文件规定资格要求的供</w:t>
      </w:r>
      <w:r>
        <w:rPr>
          <w:rFonts w:ascii="宋体" w:hAnsi="宋体" w:eastAsia="宋体" w:cs="宋体"/>
          <w:color w:val="auto"/>
          <w:sz w:val="23"/>
          <w:szCs w:val="23"/>
        </w:rPr>
        <w:t xml:space="preserve"> </w:t>
      </w:r>
      <w:r>
        <w:rPr>
          <w:rFonts w:ascii="宋体" w:hAnsi="宋体" w:eastAsia="宋体" w:cs="宋体"/>
          <w:color w:val="auto"/>
          <w:spacing w:val="9"/>
          <w:sz w:val="23"/>
          <w:szCs w:val="23"/>
        </w:rPr>
        <w:t>应商均可能成为合格的磋商响应供应商</w:t>
      </w:r>
      <w:r>
        <w:rPr>
          <w:rFonts w:ascii="宋体" w:hAnsi="宋体" w:eastAsia="宋体" w:cs="宋体"/>
          <w:color w:val="auto"/>
          <w:spacing w:val="7"/>
          <w:sz w:val="23"/>
          <w:szCs w:val="23"/>
        </w:rPr>
        <w:t>。</w:t>
      </w:r>
    </w:p>
    <w:p>
      <w:pPr>
        <w:spacing w:before="2" w:line="320" w:lineRule="auto"/>
        <w:ind w:left="1" w:firstLine="478"/>
        <w:rPr>
          <w:rFonts w:ascii="宋体" w:hAnsi="宋体" w:eastAsia="宋体" w:cs="宋体"/>
          <w:color w:val="auto"/>
          <w:sz w:val="23"/>
          <w:szCs w:val="23"/>
        </w:rPr>
      </w:pPr>
      <w:r>
        <w:rPr>
          <w:rFonts w:ascii="宋体" w:hAnsi="宋体" w:eastAsia="宋体" w:cs="宋体"/>
          <w:color w:val="auto"/>
          <w:spacing w:val="20"/>
          <w:sz w:val="23"/>
          <w:szCs w:val="23"/>
        </w:rPr>
        <w:t>磋商</w:t>
      </w:r>
      <w:r>
        <w:rPr>
          <w:rFonts w:ascii="宋体" w:hAnsi="宋体" w:eastAsia="宋体" w:cs="宋体"/>
          <w:color w:val="auto"/>
          <w:spacing w:val="19"/>
          <w:sz w:val="23"/>
          <w:szCs w:val="23"/>
        </w:rPr>
        <w:t>响</w:t>
      </w:r>
      <w:r>
        <w:rPr>
          <w:rFonts w:ascii="宋体" w:hAnsi="宋体" w:eastAsia="宋体" w:cs="宋体"/>
          <w:color w:val="auto"/>
          <w:spacing w:val="10"/>
          <w:sz w:val="23"/>
          <w:szCs w:val="23"/>
        </w:rPr>
        <w:t>应供应商具备《中华人民共和国政府采购法》第二十二条第一款规定的条件，应</w:t>
      </w:r>
      <w:r>
        <w:rPr>
          <w:rFonts w:ascii="宋体" w:hAnsi="宋体" w:eastAsia="宋体" w:cs="宋体"/>
          <w:color w:val="auto"/>
          <w:sz w:val="23"/>
          <w:szCs w:val="23"/>
        </w:rPr>
        <w:t xml:space="preserve"> </w:t>
      </w:r>
      <w:r>
        <w:rPr>
          <w:rFonts w:ascii="宋体" w:hAnsi="宋体" w:eastAsia="宋体" w:cs="宋体"/>
          <w:color w:val="auto"/>
          <w:spacing w:val="7"/>
          <w:sz w:val="23"/>
          <w:szCs w:val="23"/>
        </w:rPr>
        <w:t>提供以下材料：</w:t>
      </w:r>
    </w:p>
    <w:p>
      <w:pPr>
        <w:spacing w:line="228" w:lineRule="auto"/>
        <w:ind w:left="1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0"/>
          <w:sz w:val="23"/>
          <w:szCs w:val="23"/>
        </w:rPr>
        <w:t>1</w:t>
      </w:r>
      <w:r>
        <w:rPr>
          <w:rFonts w:ascii="宋体" w:hAnsi="宋体" w:eastAsia="宋体" w:cs="宋体"/>
          <w:color w:val="auto"/>
          <w:spacing w:val="8"/>
          <w:sz w:val="23"/>
          <w:szCs w:val="23"/>
        </w:rPr>
        <w:t>) 法人或者其他组织的营业执照等证明文件， 自然人的身份证明；</w:t>
      </w:r>
    </w:p>
    <w:p>
      <w:pPr>
        <w:spacing w:before="116" w:line="321" w:lineRule="auto"/>
        <w:ind w:left="40" w:firstLine="439"/>
        <w:rPr>
          <w:rFonts w:ascii="宋体" w:hAnsi="宋体" w:eastAsia="宋体" w:cs="宋体"/>
          <w:color w:val="auto"/>
          <w:sz w:val="23"/>
          <w:szCs w:val="23"/>
        </w:rPr>
      </w:pPr>
      <w:r>
        <w:rPr>
          <w:rFonts w:ascii="宋体" w:hAnsi="宋体" w:eastAsia="宋体" w:cs="宋体"/>
          <w:color w:val="auto"/>
          <w:spacing w:val="20"/>
          <w:sz w:val="23"/>
          <w:szCs w:val="23"/>
        </w:rPr>
        <w:t>磋商</w:t>
      </w:r>
      <w:r>
        <w:rPr>
          <w:rFonts w:ascii="宋体" w:hAnsi="宋体" w:eastAsia="宋体" w:cs="宋体"/>
          <w:color w:val="auto"/>
          <w:spacing w:val="19"/>
          <w:sz w:val="23"/>
          <w:szCs w:val="23"/>
        </w:rPr>
        <w:t>响</w:t>
      </w:r>
      <w:r>
        <w:rPr>
          <w:rFonts w:ascii="宋体" w:hAnsi="宋体" w:eastAsia="宋体" w:cs="宋体"/>
          <w:color w:val="auto"/>
          <w:spacing w:val="10"/>
          <w:sz w:val="23"/>
          <w:szCs w:val="23"/>
        </w:rPr>
        <w:t>应供应商是法人或者其他组织的应提供营业执照等证明文件，磋商响应供应商是</w:t>
      </w:r>
      <w:r>
        <w:rPr>
          <w:rFonts w:ascii="宋体" w:hAnsi="宋体" w:eastAsia="宋体" w:cs="宋体"/>
          <w:color w:val="auto"/>
          <w:sz w:val="23"/>
          <w:szCs w:val="23"/>
        </w:rPr>
        <w:t xml:space="preserve"> </w:t>
      </w:r>
      <w:r>
        <w:rPr>
          <w:rFonts w:ascii="宋体" w:hAnsi="宋体" w:eastAsia="宋体" w:cs="宋体"/>
          <w:color w:val="auto"/>
          <w:spacing w:val="12"/>
          <w:sz w:val="23"/>
          <w:szCs w:val="23"/>
        </w:rPr>
        <w:t>自然</w:t>
      </w:r>
      <w:r>
        <w:rPr>
          <w:rFonts w:ascii="宋体" w:hAnsi="宋体" w:eastAsia="宋体" w:cs="宋体"/>
          <w:color w:val="auto"/>
          <w:spacing w:val="7"/>
          <w:sz w:val="23"/>
          <w:szCs w:val="23"/>
        </w:rPr>
        <w:t>人</w:t>
      </w:r>
      <w:r>
        <w:rPr>
          <w:rFonts w:ascii="宋体" w:hAnsi="宋体" w:eastAsia="宋体" w:cs="宋体"/>
          <w:color w:val="auto"/>
          <w:spacing w:val="6"/>
          <w:sz w:val="23"/>
          <w:szCs w:val="23"/>
        </w:rPr>
        <w:t>的应提供有效的自然人身份证明。</w:t>
      </w:r>
    </w:p>
    <w:p>
      <w:pPr>
        <w:spacing w:before="1" w:line="226" w:lineRule="auto"/>
        <w:ind w:left="9"/>
        <w:rPr>
          <w:rFonts w:ascii="宋体" w:hAnsi="宋体" w:eastAsia="宋体" w:cs="宋体"/>
          <w:color w:val="auto"/>
          <w:sz w:val="23"/>
          <w:szCs w:val="23"/>
        </w:rPr>
      </w:pPr>
      <w:r>
        <w:rPr>
          <w:rFonts w:ascii="宋体" w:hAnsi="宋体" w:eastAsia="宋体" w:cs="宋体"/>
          <w:color w:val="auto"/>
          <w:spacing w:val="17"/>
          <w:sz w:val="20"/>
          <w:szCs w:val="20"/>
        </w:rPr>
        <w:t>(</w:t>
      </w:r>
      <w:r>
        <w:rPr>
          <w:rFonts w:ascii="宋体" w:hAnsi="宋体" w:eastAsia="宋体" w:cs="宋体"/>
          <w:color w:val="auto"/>
          <w:spacing w:val="12"/>
          <w:sz w:val="20"/>
          <w:szCs w:val="20"/>
        </w:rPr>
        <w:t xml:space="preserve">2) </w:t>
      </w:r>
      <w:r>
        <w:rPr>
          <w:rFonts w:ascii="宋体" w:hAnsi="宋体" w:eastAsia="宋体" w:cs="宋体"/>
          <w:color w:val="auto"/>
          <w:spacing w:val="12"/>
          <w:sz w:val="23"/>
          <w:szCs w:val="23"/>
        </w:rPr>
        <w:t>提供相关财务报表或报告或银行出具的资信证明；</w:t>
      </w:r>
    </w:p>
    <w:p>
      <w:pPr>
        <w:spacing w:before="118" w:line="321" w:lineRule="auto"/>
        <w:ind w:left="2" w:right="38" w:firstLine="160"/>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rPr>
        <w:t>3</w:t>
      </w:r>
      <w:r>
        <w:rPr>
          <w:rFonts w:ascii="宋体" w:hAnsi="宋体" w:eastAsia="宋体" w:cs="宋体"/>
          <w:color w:val="auto"/>
          <w:spacing w:val="8"/>
          <w:sz w:val="23"/>
          <w:szCs w:val="23"/>
        </w:rPr>
        <w:t>)具有履行合同所必需的设备和专业技术能力；提供具有履行合同所必需的设备或专业技</w:t>
      </w:r>
      <w:r>
        <w:rPr>
          <w:rFonts w:ascii="宋体" w:hAnsi="宋体" w:eastAsia="宋体" w:cs="宋体"/>
          <w:color w:val="auto"/>
          <w:sz w:val="23"/>
          <w:szCs w:val="23"/>
        </w:rPr>
        <w:t xml:space="preserve"> </w:t>
      </w:r>
      <w:r>
        <w:rPr>
          <w:rFonts w:ascii="宋体" w:hAnsi="宋体" w:eastAsia="宋体" w:cs="宋体"/>
          <w:color w:val="auto"/>
          <w:spacing w:val="14"/>
          <w:sz w:val="23"/>
          <w:szCs w:val="23"/>
        </w:rPr>
        <w:t>术</w:t>
      </w:r>
      <w:r>
        <w:rPr>
          <w:rFonts w:ascii="宋体" w:hAnsi="宋体" w:eastAsia="宋体" w:cs="宋体"/>
          <w:color w:val="auto"/>
          <w:spacing w:val="10"/>
          <w:sz w:val="23"/>
          <w:szCs w:val="23"/>
        </w:rPr>
        <w:t>能</w:t>
      </w:r>
      <w:r>
        <w:rPr>
          <w:rFonts w:ascii="宋体" w:hAnsi="宋体" w:eastAsia="宋体" w:cs="宋体"/>
          <w:color w:val="auto"/>
          <w:spacing w:val="7"/>
          <w:sz w:val="23"/>
          <w:szCs w:val="23"/>
        </w:rPr>
        <w:t>力的承诺函 (格式自拟)</w:t>
      </w:r>
    </w:p>
    <w:p>
      <w:pPr>
        <w:spacing w:line="227" w:lineRule="auto"/>
        <w:ind w:left="1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0"/>
          <w:sz w:val="23"/>
          <w:szCs w:val="23"/>
        </w:rPr>
        <w:t>4</w:t>
      </w:r>
      <w:r>
        <w:rPr>
          <w:rFonts w:ascii="宋体" w:hAnsi="宋体" w:eastAsia="宋体" w:cs="宋体"/>
          <w:color w:val="auto"/>
          <w:spacing w:val="8"/>
          <w:sz w:val="23"/>
          <w:szCs w:val="23"/>
        </w:rPr>
        <w:t>) 参加政府采购活动前 3 年内在经营活动中没有重大违法记录的书面声明；</w:t>
      </w:r>
    </w:p>
    <w:p>
      <w:pPr>
        <w:spacing w:before="118" w:line="228" w:lineRule="auto"/>
        <w:ind w:left="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7"/>
          <w:sz w:val="23"/>
          <w:szCs w:val="23"/>
        </w:rPr>
        <w:t>5</w:t>
      </w:r>
      <w:r>
        <w:rPr>
          <w:rFonts w:ascii="宋体" w:hAnsi="宋体" w:eastAsia="宋体" w:cs="宋体"/>
          <w:color w:val="auto"/>
          <w:spacing w:val="12"/>
          <w:sz w:val="23"/>
          <w:szCs w:val="23"/>
        </w:rPr>
        <w:t>) 具备法律、行政法规规定的其他条件的证明材料。</w:t>
      </w:r>
    </w:p>
    <w:p>
      <w:pPr>
        <w:spacing w:before="114" w:line="275" w:lineRule="auto"/>
        <w:ind w:left="1" w:firstLine="3"/>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10"/>
          <w:sz w:val="23"/>
          <w:szCs w:val="23"/>
        </w:rPr>
        <w:t>.2 磋商响应供应商应遵守有关法律、法规和规章的规定，同时其响应货物或服务也应符合</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关法律、法规和规章的规定。</w:t>
      </w:r>
    </w:p>
    <w:p>
      <w:pPr>
        <w:spacing w:before="115" w:line="290" w:lineRule="auto"/>
        <w:ind w:firstLine="5"/>
        <w:rPr>
          <w:rFonts w:ascii="宋体" w:hAnsi="宋体" w:eastAsia="宋体" w:cs="宋体"/>
          <w:color w:val="auto"/>
          <w:sz w:val="23"/>
          <w:szCs w:val="23"/>
        </w:rPr>
      </w:pPr>
      <w:r>
        <w:rPr>
          <w:rFonts w:ascii="宋体" w:hAnsi="宋体" w:eastAsia="宋体" w:cs="宋体"/>
          <w:color w:val="auto"/>
          <w:spacing w:val="13"/>
          <w:sz w:val="23"/>
          <w:szCs w:val="23"/>
        </w:rPr>
        <w:t>3</w:t>
      </w:r>
      <w:r>
        <w:rPr>
          <w:rFonts w:ascii="宋体" w:hAnsi="宋体" w:eastAsia="宋体" w:cs="宋体"/>
          <w:color w:val="auto"/>
          <w:spacing w:val="10"/>
          <w:sz w:val="23"/>
          <w:szCs w:val="23"/>
        </w:rPr>
        <w:t>.3 经中国政府采购网失信信息查询，有失信信息记录且在禁止参加政府采购活动处罚期间</w:t>
      </w:r>
      <w:r>
        <w:rPr>
          <w:rFonts w:ascii="宋体" w:hAnsi="宋体" w:eastAsia="宋体" w:cs="宋体"/>
          <w:color w:val="auto"/>
          <w:sz w:val="23"/>
          <w:szCs w:val="23"/>
        </w:rPr>
        <w:t xml:space="preserve"> </w:t>
      </w:r>
      <w:r>
        <w:rPr>
          <w:rFonts w:ascii="宋体" w:hAnsi="宋体" w:eastAsia="宋体" w:cs="宋体"/>
          <w:color w:val="auto"/>
          <w:spacing w:val="20"/>
          <w:sz w:val="23"/>
          <w:szCs w:val="23"/>
        </w:rPr>
        <w:t>内</w:t>
      </w:r>
      <w:r>
        <w:rPr>
          <w:rFonts w:ascii="宋体" w:hAnsi="宋体" w:eastAsia="宋体" w:cs="宋体"/>
          <w:color w:val="auto"/>
          <w:spacing w:val="19"/>
          <w:sz w:val="23"/>
          <w:szCs w:val="23"/>
        </w:rPr>
        <w:t>的</w:t>
      </w:r>
      <w:r>
        <w:rPr>
          <w:rFonts w:ascii="宋体" w:hAnsi="宋体" w:eastAsia="宋体" w:cs="宋体"/>
          <w:color w:val="auto"/>
          <w:spacing w:val="10"/>
          <w:sz w:val="23"/>
          <w:szCs w:val="23"/>
        </w:rPr>
        <w:t>供应商不能成为合格响应供应商；经检察机关行贿犯罪档案查询系统查询，3 年内有行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贿犯罪记录的供应商将取消成交候选资格。</w:t>
      </w:r>
    </w:p>
    <w:p>
      <w:pPr>
        <w:spacing w:before="117" w:line="274" w:lineRule="auto"/>
        <w:ind w:firstLine="4"/>
        <w:rPr>
          <w:rFonts w:ascii="宋体" w:hAnsi="宋体" w:eastAsia="宋体" w:cs="宋体"/>
          <w:color w:val="auto"/>
          <w:sz w:val="23"/>
          <w:szCs w:val="23"/>
        </w:rPr>
      </w:pPr>
      <w:r>
        <w:rPr>
          <w:rFonts w:ascii="宋体" w:hAnsi="宋体" w:eastAsia="宋体" w:cs="宋体"/>
          <w:color w:val="auto"/>
          <w:spacing w:val="13"/>
          <w:sz w:val="23"/>
          <w:szCs w:val="23"/>
        </w:rPr>
        <w:t>3</w:t>
      </w:r>
      <w:r>
        <w:rPr>
          <w:rFonts w:ascii="宋体" w:hAnsi="宋体" w:eastAsia="宋体" w:cs="宋体"/>
          <w:color w:val="auto"/>
          <w:spacing w:val="10"/>
          <w:sz w:val="23"/>
          <w:szCs w:val="23"/>
        </w:rPr>
        <w:t>.4 磋商响应供应商不得与本次磋商项下设计、编制技术规格和其他文件的公司或提供咨询</w:t>
      </w:r>
      <w:r>
        <w:rPr>
          <w:rFonts w:ascii="宋体" w:hAnsi="宋体" w:eastAsia="宋体" w:cs="宋体"/>
          <w:color w:val="auto"/>
          <w:sz w:val="23"/>
          <w:szCs w:val="23"/>
        </w:rPr>
        <w:t xml:space="preserve"> </w:t>
      </w:r>
      <w:r>
        <w:rPr>
          <w:rFonts w:ascii="宋体" w:hAnsi="宋体" w:eastAsia="宋体" w:cs="宋体"/>
          <w:color w:val="auto"/>
          <w:spacing w:val="9"/>
          <w:sz w:val="23"/>
          <w:szCs w:val="23"/>
        </w:rPr>
        <w:t>服务的公司包括其附属机构有任何关联</w:t>
      </w:r>
      <w:r>
        <w:rPr>
          <w:rFonts w:ascii="宋体" w:hAnsi="宋体" w:eastAsia="宋体" w:cs="宋体"/>
          <w:color w:val="auto"/>
          <w:spacing w:val="7"/>
          <w:sz w:val="23"/>
          <w:szCs w:val="23"/>
        </w:rPr>
        <w:t>。</w:t>
      </w:r>
    </w:p>
    <w:p>
      <w:pPr>
        <w:rPr>
          <w:color w:val="auto"/>
        </w:rPr>
        <w:sectPr>
          <w:footerReference r:id="rId14" w:type="default"/>
          <w:pgSz w:w="11906" w:h="16839"/>
          <w:pgMar w:top="1114" w:right="1134" w:bottom="1197" w:left="1141" w:header="0" w:footer="984" w:gutter="0"/>
          <w:pgNumType w:fmt="decimal"/>
          <w:cols w:space="720" w:num="1"/>
        </w:sectPr>
      </w:pPr>
    </w:p>
    <w:p>
      <w:pPr>
        <w:spacing w:before="47" w:line="274" w:lineRule="auto"/>
        <w:ind w:left="4" w:right="60"/>
        <w:rPr>
          <w:rFonts w:ascii="宋体" w:hAnsi="宋体" w:eastAsia="宋体" w:cs="宋体"/>
          <w:color w:val="auto"/>
          <w:sz w:val="23"/>
          <w:szCs w:val="23"/>
        </w:rPr>
      </w:pPr>
      <w:r>
        <w:rPr>
          <w:rFonts w:ascii="宋体" w:hAnsi="宋体" w:eastAsia="宋体" w:cs="宋体"/>
          <w:color w:val="auto"/>
          <w:spacing w:val="13"/>
          <w:sz w:val="23"/>
          <w:szCs w:val="23"/>
        </w:rPr>
        <w:t>3</w:t>
      </w:r>
      <w:r>
        <w:rPr>
          <w:rFonts w:ascii="宋体" w:hAnsi="宋体" w:eastAsia="宋体" w:cs="宋体"/>
          <w:color w:val="auto"/>
          <w:spacing w:val="10"/>
          <w:sz w:val="23"/>
          <w:szCs w:val="23"/>
        </w:rPr>
        <w:t>.5 若接受联合体磋商，则两个或者两个以上磋商响应供应商可以组成一个响应联合体，以</w:t>
      </w:r>
      <w:r>
        <w:rPr>
          <w:rFonts w:ascii="宋体" w:hAnsi="宋体" w:eastAsia="宋体" w:cs="宋体"/>
          <w:color w:val="auto"/>
          <w:sz w:val="23"/>
          <w:szCs w:val="23"/>
        </w:rPr>
        <w:t xml:space="preserve"> </w:t>
      </w:r>
      <w:r>
        <w:rPr>
          <w:rFonts w:ascii="宋体" w:hAnsi="宋体" w:eastAsia="宋体" w:cs="宋体"/>
          <w:color w:val="auto"/>
          <w:spacing w:val="14"/>
          <w:sz w:val="23"/>
          <w:szCs w:val="23"/>
        </w:rPr>
        <w:t>一</w:t>
      </w:r>
      <w:r>
        <w:rPr>
          <w:rFonts w:ascii="宋体" w:hAnsi="宋体" w:eastAsia="宋体" w:cs="宋体"/>
          <w:color w:val="auto"/>
          <w:spacing w:val="8"/>
          <w:sz w:val="23"/>
          <w:szCs w:val="23"/>
        </w:rPr>
        <w:t>个磋商响应供应商的身份响应。</w:t>
      </w:r>
    </w:p>
    <w:p>
      <w:pPr>
        <w:spacing w:before="118" w:line="321" w:lineRule="auto"/>
        <w:ind w:right="17" w:firstLine="523"/>
        <w:rPr>
          <w:rFonts w:ascii="宋体" w:hAnsi="宋体" w:eastAsia="宋体" w:cs="宋体"/>
          <w:color w:val="auto"/>
          <w:sz w:val="23"/>
          <w:szCs w:val="23"/>
        </w:rPr>
      </w:pPr>
      <w:r>
        <w:rPr>
          <w:rFonts w:ascii="宋体" w:hAnsi="宋体" w:eastAsia="宋体" w:cs="宋体"/>
          <w:color w:val="auto"/>
          <w:spacing w:val="14"/>
          <w:sz w:val="23"/>
          <w:szCs w:val="23"/>
        </w:rPr>
        <w:t>(1</w:t>
      </w:r>
      <w:r>
        <w:rPr>
          <w:rFonts w:ascii="宋体" w:hAnsi="宋体" w:eastAsia="宋体" w:cs="宋体"/>
          <w:color w:val="auto"/>
          <w:spacing w:val="7"/>
          <w:sz w:val="23"/>
          <w:szCs w:val="23"/>
        </w:rPr>
        <w:t>)以联合体形式参加磋商的，联合体各方均应当符合合格的磋商响应供应商相关规定。</w:t>
      </w:r>
      <w:r>
        <w:rPr>
          <w:rFonts w:ascii="宋体" w:hAnsi="宋体" w:eastAsia="宋体" w:cs="宋体"/>
          <w:color w:val="auto"/>
          <w:sz w:val="23"/>
          <w:szCs w:val="23"/>
        </w:rPr>
        <w:t xml:space="preserve"> </w:t>
      </w:r>
      <w:r>
        <w:rPr>
          <w:rFonts w:ascii="宋体" w:hAnsi="宋体" w:eastAsia="宋体" w:cs="宋体"/>
          <w:color w:val="auto"/>
          <w:spacing w:val="20"/>
          <w:sz w:val="23"/>
          <w:szCs w:val="23"/>
        </w:rPr>
        <w:t>采购</w:t>
      </w:r>
      <w:r>
        <w:rPr>
          <w:rFonts w:ascii="宋体" w:hAnsi="宋体" w:eastAsia="宋体" w:cs="宋体"/>
          <w:color w:val="auto"/>
          <w:spacing w:val="19"/>
          <w:sz w:val="23"/>
          <w:szCs w:val="23"/>
        </w:rPr>
        <w:t>人</w:t>
      </w:r>
      <w:r>
        <w:rPr>
          <w:rFonts w:ascii="宋体" w:hAnsi="宋体" w:eastAsia="宋体" w:cs="宋体"/>
          <w:color w:val="auto"/>
          <w:spacing w:val="10"/>
          <w:sz w:val="23"/>
          <w:szCs w:val="23"/>
        </w:rPr>
        <w:t>根据采购项目的特殊要求规定磋商响应供应商特定条件的，联合体各方中至少应当有</w:t>
      </w:r>
      <w:r>
        <w:rPr>
          <w:rFonts w:ascii="宋体" w:hAnsi="宋体" w:eastAsia="宋体" w:cs="宋体"/>
          <w:color w:val="auto"/>
          <w:sz w:val="23"/>
          <w:szCs w:val="23"/>
        </w:rPr>
        <w:t xml:space="preserve"> </w:t>
      </w:r>
      <w:r>
        <w:rPr>
          <w:rFonts w:ascii="宋体" w:hAnsi="宋体" w:eastAsia="宋体" w:cs="宋体"/>
          <w:color w:val="auto"/>
          <w:spacing w:val="20"/>
          <w:sz w:val="23"/>
          <w:szCs w:val="23"/>
        </w:rPr>
        <w:t>一方</w:t>
      </w:r>
      <w:r>
        <w:rPr>
          <w:rFonts w:ascii="宋体" w:hAnsi="宋体" w:eastAsia="宋体" w:cs="宋体"/>
          <w:color w:val="auto"/>
          <w:spacing w:val="19"/>
          <w:sz w:val="23"/>
          <w:szCs w:val="23"/>
        </w:rPr>
        <w:t>符</w:t>
      </w:r>
      <w:r>
        <w:rPr>
          <w:rFonts w:ascii="宋体" w:hAnsi="宋体" w:eastAsia="宋体" w:cs="宋体"/>
          <w:color w:val="auto"/>
          <w:spacing w:val="10"/>
          <w:sz w:val="23"/>
          <w:szCs w:val="23"/>
        </w:rPr>
        <w:t>合采购人规定的全部特定条件，如联合体各方中没有一方符合全部特定条件的，该联</w:t>
      </w:r>
      <w:r>
        <w:rPr>
          <w:rFonts w:ascii="宋体" w:hAnsi="宋体" w:eastAsia="宋体" w:cs="宋体"/>
          <w:color w:val="auto"/>
          <w:sz w:val="23"/>
          <w:szCs w:val="23"/>
        </w:rPr>
        <w:t xml:space="preserve"> </w:t>
      </w:r>
      <w:r>
        <w:rPr>
          <w:rFonts w:ascii="宋体" w:hAnsi="宋体" w:eastAsia="宋体" w:cs="宋体"/>
          <w:color w:val="auto"/>
          <w:spacing w:val="9"/>
          <w:sz w:val="23"/>
          <w:szCs w:val="23"/>
        </w:rPr>
        <w:t>合</w:t>
      </w:r>
      <w:r>
        <w:rPr>
          <w:rFonts w:ascii="宋体" w:hAnsi="宋体" w:eastAsia="宋体" w:cs="宋体"/>
          <w:color w:val="auto"/>
          <w:spacing w:val="7"/>
          <w:sz w:val="23"/>
          <w:szCs w:val="23"/>
        </w:rPr>
        <w:t>体响应无效。</w:t>
      </w:r>
    </w:p>
    <w:p>
      <w:pPr>
        <w:spacing w:line="228" w:lineRule="auto"/>
        <w:ind w:left="52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11"/>
          <w:sz w:val="23"/>
          <w:szCs w:val="23"/>
        </w:rPr>
        <w:t>2</w:t>
      </w:r>
      <w:r>
        <w:rPr>
          <w:rFonts w:ascii="宋体" w:hAnsi="宋体" w:eastAsia="宋体" w:cs="宋体"/>
          <w:color w:val="auto"/>
          <w:spacing w:val="6"/>
          <w:sz w:val="23"/>
          <w:szCs w:val="23"/>
        </w:rPr>
        <w:t>)联合体各方之间应当签订共同响应协议，明确约定联合体各方承担的工作和相应的责</w:t>
      </w:r>
    </w:p>
    <w:p>
      <w:pPr>
        <w:spacing w:before="113" w:line="322" w:lineRule="auto"/>
        <w:ind w:left="2" w:right="59" w:hanging="2"/>
        <w:rPr>
          <w:rFonts w:ascii="宋体" w:hAnsi="宋体" w:eastAsia="宋体" w:cs="宋体"/>
          <w:color w:val="auto"/>
          <w:sz w:val="23"/>
          <w:szCs w:val="23"/>
        </w:rPr>
      </w:pPr>
      <w:r>
        <w:rPr>
          <w:rFonts w:ascii="宋体" w:hAnsi="宋体" w:eastAsia="宋体" w:cs="宋体"/>
          <w:color w:val="auto"/>
          <w:spacing w:val="20"/>
          <w:sz w:val="23"/>
          <w:szCs w:val="23"/>
        </w:rPr>
        <w:t>任，</w:t>
      </w:r>
      <w:r>
        <w:rPr>
          <w:rFonts w:ascii="宋体" w:hAnsi="宋体" w:eastAsia="宋体" w:cs="宋体"/>
          <w:color w:val="auto"/>
          <w:spacing w:val="19"/>
          <w:sz w:val="23"/>
          <w:szCs w:val="23"/>
        </w:rPr>
        <w:t>并</w:t>
      </w:r>
      <w:r>
        <w:rPr>
          <w:rFonts w:ascii="宋体" w:hAnsi="宋体" w:eastAsia="宋体" w:cs="宋体"/>
          <w:color w:val="auto"/>
          <w:spacing w:val="10"/>
          <w:sz w:val="23"/>
          <w:szCs w:val="23"/>
        </w:rPr>
        <w:t>将共同响应协议连同响应文件一并提交采购代理机构。联合体各方签订共同磋商协议</w:t>
      </w:r>
      <w:r>
        <w:rPr>
          <w:rFonts w:ascii="宋体" w:hAnsi="宋体" w:eastAsia="宋体" w:cs="宋体"/>
          <w:color w:val="auto"/>
          <w:sz w:val="23"/>
          <w:szCs w:val="23"/>
        </w:rPr>
        <w:t xml:space="preserve"> </w:t>
      </w:r>
      <w:r>
        <w:rPr>
          <w:rFonts w:ascii="宋体" w:hAnsi="宋体" w:eastAsia="宋体" w:cs="宋体"/>
          <w:color w:val="auto"/>
          <w:spacing w:val="18"/>
          <w:sz w:val="23"/>
          <w:szCs w:val="23"/>
        </w:rPr>
        <w:t>后，</w:t>
      </w:r>
      <w:r>
        <w:rPr>
          <w:rFonts w:ascii="宋体" w:hAnsi="宋体" w:eastAsia="宋体" w:cs="宋体"/>
          <w:color w:val="auto"/>
          <w:spacing w:val="9"/>
          <w:sz w:val="23"/>
          <w:szCs w:val="23"/>
        </w:rPr>
        <w:t>不得再以自己名义单独在同一项目中响应，也不得组成新的联合体参加同一项目响应。</w:t>
      </w:r>
    </w:p>
    <w:p>
      <w:pPr>
        <w:spacing w:before="1" w:line="320" w:lineRule="auto"/>
        <w:ind w:left="1" w:right="59" w:firstLine="490"/>
        <w:rPr>
          <w:rFonts w:ascii="宋体" w:hAnsi="宋体" w:eastAsia="宋体" w:cs="宋体"/>
          <w:color w:val="auto"/>
          <w:sz w:val="23"/>
          <w:szCs w:val="23"/>
        </w:rPr>
      </w:pPr>
      <w:r>
        <w:rPr>
          <w:rFonts w:ascii="宋体" w:hAnsi="宋体" w:eastAsia="宋体" w:cs="宋体"/>
          <w:color w:val="auto"/>
          <w:spacing w:val="10"/>
          <w:sz w:val="23"/>
          <w:szCs w:val="23"/>
        </w:rPr>
        <w:t>(3) 项目如涉及资质要求，该部分内容应由联合体中具有该资质要求的供应商承担。</w:t>
      </w:r>
      <w:r>
        <w:rPr>
          <w:rFonts w:ascii="宋体" w:hAnsi="宋体" w:eastAsia="宋体" w:cs="宋体"/>
          <w:color w:val="auto"/>
          <w:spacing w:val="7"/>
          <w:sz w:val="23"/>
          <w:szCs w:val="23"/>
        </w:rPr>
        <w:t>联</w:t>
      </w:r>
      <w:r>
        <w:rPr>
          <w:rFonts w:ascii="宋体" w:hAnsi="宋体" w:eastAsia="宋体" w:cs="宋体"/>
          <w:color w:val="auto"/>
          <w:sz w:val="23"/>
          <w:szCs w:val="23"/>
        </w:rPr>
        <w:t xml:space="preserve"> </w:t>
      </w:r>
      <w:r>
        <w:rPr>
          <w:rFonts w:ascii="宋体" w:hAnsi="宋体" w:eastAsia="宋体" w:cs="宋体"/>
          <w:color w:val="auto"/>
          <w:spacing w:val="9"/>
          <w:sz w:val="23"/>
          <w:szCs w:val="23"/>
        </w:rPr>
        <w:t>合体协议及签订的采购合同应包含此项内容</w:t>
      </w:r>
      <w:r>
        <w:rPr>
          <w:rFonts w:ascii="宋体" w:hAnsi="宋体" w:eastAsia="宋体" w:cs="宋体"/>
          <w:color w:val="auto"/>
          <w:spacing w:val="8"/>
          <w:sz w:val="23"/>
          <w:szCs w:val="23"/>
        </w:rPr>
        <w:t>。</w:t>
      </w:r>
    </w:p>
    <w:p>
      <w:pPr>
        <w:spacing w:before="2" w:line="320" w:lineRule="auto"/>
        <w:ind w:right="59" w:firstLine="642"/>
        <w:rPr>
          <w:rFonts w:ascii="宋体" w:hAnsi="宋体" w:eastAsia="宋体" w:cs="宋体"/>
          <w:color w:val="auto"/>
          <w:sz w:val="23"/>
          <w:szCs w:val="23"/>
        </w:rPr>
      </w:pPr>
      <w:r>
        <w:rPr>
          <w:rFonts w:ascii="宋体" w:hAnsi="宋体" w:eastAsia="宋体" w:cs="宋体"/>
          <w:color w:val="auto"/>
          <w:spacing w:val="18"/>
          <w:sz w:val="23"/>
          <w:szCs w:val="23"/>
        </w:rPr>
        <w:t>(</w:t>
      </w:r>
      <w:r>
        <w:rPr>
          <w:rFonts w:ascii="宋体" w:hAnsi="宋体" w:eastAsia="宋体" w:cs="宋体"/>
          <w:color w:val="auto"/>
          <w:spacing w:val="10"/>
          <w:sz w:val="23"/>
          <w:szCs w:val="23"/>
        </w:rPr>
        <w:t>4</w:t>
      </w:r>
      <w:r>
        <w:rPr>
          <w:rFonts w:ascii="宋体" w:hAnsi="宋体" w:eastAsia="宋体" w:cs="宋体"/>
          <w:color w:val="auto"/>
          <w:spacing w:val="9"/>
          <w:sz w:val="23"/>
          <w:szCs w:val="23"/>
        </w:rPr>
        <w:t>)联合体中有同类资质的供应商按照联合体分工承担相同工作的，应当按照资质等级</w:t>
      </w:r>
      <w:r>
        <w:rPr>
          <w:rFonts w:ascii="宋体" w:hAnsi="宋体" w:eastAsia="宋体" w:cs="宋体"/>
          <w:color w:val="auto"/>
          <w:sz w:val="23"/>
          <w:szCs w:val="23"/>
        </w:rPr>
        <w:t xml:space="preserve"> </w:t>
      </w:r>
      <w:r>
        <w:rPr>
          <w:rFonts w:ascii="宋体" w:hAnsi="宋体" w:eastAsia="宋体" w:cs="宋体"/>
          <w:color w:val="auto"/>
          <w:spacing w:val="14"/>
          <w:sz w:val="23"/>
          <w:szCs w:val="23"/>
        </w:rPr>
        <w:t>较</w:t>
      </w:r>
      <w:r>
        <w:rPr>
          <w:rFonts w:ascii="宋体" w:hAnsi="宋体" w:eastAsia="宋体" w:cs="宋体"/>
          <w:color w:val="auto"/>
          <w:spacing w:val="8"/>
          <w:sz w:val="23"/>
          <w:szCs w:val="23"/>
        </w:rPr>
        <w:t>低的供应商确定资质等级。</w:t>
      </w:r>
    </w:p>
    <w:p>
      <w:pPr>
        <w:spacing w:line="227" w:lineRule="auto"/>
        <w:ind w:left="485"/>
        <w:rPr>
          <w:rFonts w:ascii="宋体" w:hAnsi="宋体" w:eastAsia="宋体" w:cs="宋体"/>
          <w:color w:val="auto"/>
          <w:sz w:val="23"/>
          <w:szCs w:val="23"/>
        </w:rPr>
      </w:pPr>
      <w:r>
        <w:rPr>
          <w:rFonts w:ascii="宋体" w:hAnsi="宋体" w:eastAsia="宋体" w:cs="宋体"/>
          <w:color w:val="auto"/>
          <w:spacing w:val="14"/>
          <w:sz w:val="23"/>
          <w:szCs w:val="23"/>
        </w:rPr>
        <w:t>3</w:t>
      </w:r>
      <w:r>
        <w:rPr>
          <w:rFonts w:ascii="宋体" w:hAnsi="宋体" w:eastAsia="宋体" w:cs="宋体"/>
          <w:color w:val="auto"/>
          <w:spacing w:val="12"/>
          <w:sz w:val="23"/>
          <w:szCs w:val="23"/>
        </w:rPr>
        <w:t>.</w:t>
      </w:r>
      <w:r>
        <w:rPr>
          <w:rFonts w:ascii="宋体" w:hAnsi="宋体" w:eastAsia="宋体" w:cs="宋体"/>
          <w:color w:val="auto"/>
          <w:spacing w:val="7"/>
          <w:sz w:val="23"/>
          <w:szCs w:val="23"/>
        </w:rPr>
        <w:t>6 磋商代理人在同一个项目中只能接受一个磋商响应供应商的委托参加磋商响应。</w:t>
      </w:r>
    </w:p>
    <w:p>
      <w:pPr>
        <w:spacing w:before="118" w:line="227" w:lineRule="auto"/>
        <w:ind w:left="485"/>
        <w:rPr>
          <w:rFonts w:ascii="宋体" w:hAnsi="宋体" w:eastAsia="宋体" w:cs="宋体"/>
          <w:color w:val="auto"/>
          <w:sz w:val="23"/>
          <w:szCs w:val="23"/>
        </w:rPr>
      </w:pPr>
      <w:r>
        <w:rPr>
          <w:rFonts w:ascii="宋体" w:hAnsi="宋体" w:eastAsia="宋体" w:cs="宋体"/>
          <w:color w:val="auto"/>
          <w:spacing w:val="10"/>
          <w:sz w:val="23"/>
          <w:szCs w:val="23"/>
        </w:rPr>
        <w:t>3.7 磋</w:t>
      </w:r>
      <w:r>
        <w:rPr>
          <w:rFonts w:ascii="宋体" w:hAnsi="宋体" w:eastAsia="宋体" w:cs="宋体"/>
          <w:color w:val="auto"/>
          <w:spacing w:val="9"/>
          <w:sz w:val="23"/>
          <w:szCs w:val="23"/>
        </w:rPr>
        <w:t>商</w:t>
      </w:r>
      <w:r>
        <w:rPr>
          <w:rFonts w:ascii="宋体" w:hAnsi="宋体" w:eastAsia="宋体" w:cs="宋体"/>
          <w:color w:val="auto"/>
          <w:spacing w:val="5"/>
          <w:sz w:val="23"/>
          <w:szCs w:val="23"/>
        </w:rPr>
        <w:t>响应供应商存在下列情形之一的，将被认定为串通响应行为并作无效响应处理：</w:t>
      </w:r>
    </w:p>
    <w:p>
      <w:pPr>
        <w:spacing w:before="117" w:line="227" w:lineRule="auto"/>
        <w:ind w:left="492"/>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2"/>
          <w:sz w:val="23"/>
          <w:szCs w:val="23"/>
        </w:rPr>
        <w:t>1) 磋商响应供应商之间协商磋商报价等磋商文件的实质性内容；</w:t>
      </w:r>
    </w:p>
    <w:p>
      <w:pPr>
        <w:spacing w:before="117" w:line="227" w:lineRule="auto"/>
        <w:ind w:left="492"/>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3"/>
          <w:sz w:val="23"/>
          <w:szCs w:val="23"/>
        </w:rPr>
        <w:t>2) 磋商响应供应商之间约定成交供应商；</w:t>
      </w:r>
    </w:p>
    <w:p>
      <w:pPr>
        <w:spacing w:before="118" w:line="227" w:lineRule="auto"/>
        <w:ind w:left="492"/>
        <w:rPr>
          <w:rFonts w:ascii="宋体" w:hAnsi="宋体" w:eastAsia="宋体" w:cs="宋体"/>
          <w:color w:val="auto"/>
          <w:sz w:val="23"/>
          <w:szCs w:val="23"/>
        </w:rPr>
      </w:pPr>
      <w:r>
        <w:rPr>
          <w:rFonts w:ascii="宋体" w:hAnsi="宋体" w:eastAsia="宋体" w:cs="宋体"/>
          <w:color w:val="auto"/>
          <w:spacing w:val="12"/>
          <w:sz w:val="23"/>
          <w:szCs w:val="23"/>
        </w:rPr>
        <w:t>(3) 磋商响应供应商之间约定部分磋商响应供应商放弃磋商响应或者成交</w:t>
      </w:r>
      <w:r>
        <w:rPr>
          <w:rFonts w:ascii="宋体" w:hAnsi="宋体" w:eastAsia="宋体" w:cs="宋体"/>
          <w:color w:val="auto"/>
          <w:spacing w:val="11"/>
          <w:sz w:val="23"/>
          <w:szCs w:val="23"/>
        </w:rPr>
        <w:t>；</w:t>
      </w:r>
    </w:p>
    <w:p>
      <w:pPr>
        <w:spacing w:before="117" w:line="228" w:lineRule="auto"/>
        <w:ind w:left="492"/>
        <w:rPr>
          <w:rFonts w:ascii="宋体" w:hAnsi="宋体" w:eastAsia="宋体" w:cs="宋体"/>
          <w:color w:val="auto"/>
          <w:sz w:val="23"/>
          <w:szCs w:val="23"/>
        </w:rPr>
      </w:pPr>
      <w:r>
        <w:rPr>
          <w:rFonts w:ascii="宋体" w:hAnsi="宋体" w:eastAsia="宋体" w:cs="宋体"/>
          <w:color w:val="auto"/>
          <w:spacing w:val="10"/>
          <w:sz w:val="23"/>
          <w:szCs w:val="23"/>
        </w:rPr>
        <w:t>(4) 属于同一集团、协会、商会等组织成员的磋商响应供应商按照该组织要求协同磋</w:t>
      </w:r>
      <w:r>
        <w:rPr>
          <w:rFonts w:ascii="宋体" w:hAnsi="宋体" w:eastAsia="宋体" w:cs="宋体"/>
          <w:color w:val="auto"/>
          <w:spacing w:val="7"/>
          <w:sz w:val="23"/>
          <w:szCs w:val="23"/>
        </w:rPr>
        <w:t>商</w:t>
      </w:r>
    </w:p>
    <w:p>
      <w:pPr>
        <w:spacing w:before="115" w:line="230" w:lineRule="auto"/>
        <w:ind w:left="13"/>
        <w:rPr>
          <w:rFonts w:ascii="宋体" w:hAnsi="宋体" w:eastAsia="宋体" w:cs="宋体"/>
          <w:color w:val="auto"/>
          <w:sz w:val="23"/>
          <w:szCs w:val="23"/>
        </w:rPr>
      </w:pPr>
      <w:r>
        <w:rPr>
          <w:rFonts w:ascii="宋体" w:hAnsi="宋体" w:eastAsia="宋体" w:cs="宋体"/>
          <w:color w:val="auto"/>
          <w:spacing w:val="-1"/>
          <w:sz w:val="23"/>
          <w:szCs w:val="23"/>
        </w:rPr>
        <w:t>响应</w:t>
      </w:r>
      <w:r>
        <w:rPr>
          <w:rFonts w:ascii="宋体" w:hAnsi="宋体" w:eastAsia="宋体" w:cs="宋体"/>
          <w:color w:val="auto"/>
          <w:sz w:val="23"/>
          <w:szCs w:val="23"/>
        </w:rPr>
        <w:t>；</w:t>
      </w:r>
    </w:p>
    <w:p>
      <w:pPr>
        <w:spacing w:before="113" w:line="321" w:lineRule="auto"/>
        <w:ind w:left="1" w:right="59" w:firstLine="490"/>
        <w:rPr>
          <w:rFonts w:ascii="宋体" w:hAnsi="宋体" w:eastAsia="宋体" w:cs="宋体"/>
          <w:color w:val="auto"/>
          <w:sz w:val="23"/>
          <w:szCs w:val="23"/>
        </w:rPr>
      </w:pPr>
      <w:r>
        <w:rPr>
          <w:rFonts w:ascii="宋体" w:hAnsi="宋体" w:eastAsia="宋体" w:cs="宋体"/>
          <w:color w:val="auto"/>
          <w:spacing w:val="18"/>
          <w:sz w:val="23"/>
          <w:szCs w:val="23"/>
        </w:rPr>
        <w:t>(</w:t>
      </w:r>
      <w:r>
        <w:rPr>
          <w:rFonts w:ascii="宋体" w:hAnsi="宋体" w:eastAsia="宋体" w:cs="宋体"/>
          <w:color w:val="auto"/>
          <w:spacing w:val="13"/>
          <w:sz w:val="23"/>
          <w:szCs w:val="23"/>
        </w:rPr>
        <w:t>5)磋商响应供应商之间为谋取成交或者排斥特定磋商响应供应商而采取的其他联合行</w:t>
      </w:r>
      <w:r>
        <w:rPr>
          <w:rFonts w:ascii="宋体" w:hAnsi="宋体" w:eastAsia="宋体" w:cs="宋体"/>
          <w:color w:val="auto"/>
          <w:sz w:val="23"/>
          <w:szCs w:val="23"/>
        </w:rPr>
        <w:t xml:space="preserve"> </w:t>
      </w:r>
      <w:r>
        <w:rPr>
          <w:rFonts w:ascii="宋体" w:hAnsi="宋体" w:eastAsia="宋体" w:cs="宋体"/>
          <w:color w:val="auto"/>
          <w:spacing w:val="-1"/>
          <w:sz w:val="23"/>
          <w:szCs w:val="23"/>
        </w:rPr>
        <w:t>动</w:t>
      </w:r>
      <w:r>
        <w:rPr>
          <w:rFonts w:ascii="宋体" w:hAnsi="宋体" w:eastAsia="宋体" w:cs="宋体"/>
          <w:color w:val="auto"/>
          <w:sz w:val="23"/>
          <w:szCs w:val="23"/>
        </w:rPr>
        <w:t>；</w:t>
      </w:r>
    </w:p>
    <w:p>
      <w:pPr>
        <w:spacing w:before="1"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2"/>
          <w:sz w:val="23"/>
          <w:szCs w:val="23"/>
        </w:rPr>
        <w:t>6) 不同磋商响应供应商的响应文件由同一单位或者个人编制；</w:t>
      </w:r>
    </w:p>
    <w:p>
      <w:pPr>
        <w:spacing w:before="118" w:line="227" w:lineRule="auto"/>
        <w:ind w:left="492"/>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2"/>
          <w:sz w:val="23"/>
          <w:szCs w:val="23"/>
        </w:rPr>
        <w:t>7) 不同磋商响应供应商委托同一单位或者个人办理磋商响应事宜；</w:t>
      </w:r>
    </w:p>
    <w:p>
      <w:pPr>
        <w:spacing w:before="118" w:line="227" w:lineRule="auto"/>
        <w:ind w:left="492"/>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2"/>
          <w:sz w:val="23"/>
          <w:szCs w:val="23"/>
        </w:rPr>
        <w:t>8) 不同磋商响应供应商的响应文件载明的项目管理成员为同一人；</w:t>
      </w:r>
    </w:p>
    <w:p>
      <w:pPr>
        <w:spacing w:before="114" w:line="227" w:lineRule="auto"/>
        <w:ind w:left="49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2"/>
          <w:sz w:val="23"/>
          <w:szCs w:val="23"/>
        </w:rPr>
        <w:t>9) 不同磋商响应供应商的响应文件异常一致或者报价呈规律性差异；</w:t>
      </w:r>
    </w:p>
    <w:p>
      <w:pPr>
        <w:spacing w:before="119" w:line="227" w:lineRule="auto"/>
        <w:ind w:left="49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6"/>
          <w:sz w:val="23"/>
          <w:szCs w:val="23"/>
        </w:rPr>
        <w:t>1</w:t>
      </w:r>
      <w:r>
        <w:rPr>
          <w:rFonts w:ascii="宋体" w:hAnsi="宋体" w:eastAsia="宋体" w:cs="宋体"/>
          <w:color w:val="auto"/>
          <w:spacing w:val="12"/>
          <w:sz w:val="23"/>
          <w:szCs w:val="23"/>
        </w:rPr>
        <w:t>0) 不同磋商响应供应商的响应文件相互混装；</w:t>
      </w:r>
    </w:p>
    <w:p>
      <w:pPr>
        <w:spacing w:before="118" w:line="227" w:lineRule="auto"/>
        <w:ind w:left="492"/>
        <w:rPr>
          <w:rFonts w:ascii="宋体" w:hAnsi="宋体" w:eastAsia="宋体" w:cs="宋体"/>
          <w:color w:val="auto"/>
          <w:sz w:val="23"/>
          <w:szCs w:val="23"/>
        </w:rPr>
      </w:pPr>
      <w:r>
        <w:rPr>
          <w:rFonts w:ascii="宋体" w:hAnsi="宋体" w:eastAsia="宋体" w:cs="宋体"/>
          <w:color w:val="auto"/>
          <w:spacing w:val="12"/>
          <w:sz w:val="23"/>
          <w:szCs w:val="23"/>
        </w:rPr>
        <w:t>(11) 不同磋商响应供应商的磋商保证金从同一单位或者个人的账户转出</w:t>
      </w:r>
      <w:r>
        <w:rPr>
          <w:rFonts w:ascii="宋体" w:hAnsi="宋体" w:eastAsia="宋体" w:cs="宋体"/>
          <w:color w:val="auto"/>
          <w:spacing w:val="6"/>
          <w:sz w:val="23"/>
          <w:szCs w:val="23"/>
        </w:rPr>
        <w:t>。</w:t>
      </w:r>
    </w:p>
    <w:p>
      <w:pPr>
        <w:spacing w:before="116" w:line="227" w:lineRule="auto"/>
        <w:ind w:left="492"/>
        <w:rPr>
          <w:rFonts w:ascii="宋体" w:hAnsi="宋体" w:eastAsia="宋体" w:cs="宋体"/>
          <w:color w:val="auto"/>
          <w:sz w:val="23"/>
          <w:szCs w:val="23"/>
        </w:rPr>
      </w:pPr>
      <w:r>
        <w:rPr>
          <w:rFonts w:ascii="宋体" w:hAnsi="宋体" w:eastAsia="宋体" w:cs="宋体"/>
          <w:color w:val="auto"/>
          <w:spacing w:val="22"/>
          <w:sz w:val="23"/>
          <w:szCs w:val="23"/>
        </w:rPr>
        <w:t>(1</w:t>
      </w:r>
      <w:r>
        <w:rPr>
          <w:rFonts w:ascii="宋体" w:hAnsi="宋体" w:eastAsia="宋体" w:cs="宋体"/>
          <w:color w:val="auto"/>
          <w:spacing w:val="14"/>
          <w:sz w:val="23"/>
          <w:szCs w:val="23"/>
        </w:rPr>
        <w:t>2</w:t>
      </w:r>
      <w:r>
        <w:rPr>
          <w:rFonts w:ascii="宋体" w:hAnsi="宋体" w:eastAsia="宋体" w:cs="宋体"/>
          <w:color w:val="auto"/>
          <w:spacing w:val="11"/>
          <w:sz w:val="23"/>
          <w:szCs w:val="23"/>
        </w:rPr>
        <w:t>) 不同磋商响应供应商的响应文件错、漏之处一致或雷同，且不能合理解释的；</w:t>
      </w:r>
    </w:p>
    <w:p>
      <w:pPr>
        <w:spacing w:before="117" w:line="321" w:lineRule="auto"/>
        <w:ind w:left="20" w:right="59" w:firstLine="471"/>
        <w:rPr>
          <w:rFonts w:ascii="宋体" w:hAnsi="宋体" w:eastAsia="宋体" w:cs="宋体"/>
          <w:color w:val="auto"/>
          <w:sz w:val="23"/>
          <w:szCs w:val="23"/>
        </w:rPr>
      </w:pPr>
      <w:r>
        <w:rPr>
          <w:rFonts w:ascii="宋体" w:hAnsi="宋体" w:eastAsia="宋体" w:cs="宋体"/>
          <w:color w:val="auto"/>
          <w:spacing w:val="13"/>
          <w:sz w:val="23"/>
          <w:szCs w:val="23"/>
        </w:rPr>
        <w:t>(13) 不同的磋商响应供应商的法定代表人、委托代理人等由同一个单位缴纳社会保</w:t>
      </w:r>
      <w:r>
        <w:rPr>
          <w:rFonts w:ascii="宋体" w:hAnsi="宋体" w:eastAsia="宋体" w:cs="宋体"/>
          <w:color w:val="auto"/>
          <w:spacing w:val="5"/>
          <w:sz w:val="23"/>
          <w:szCs w:val="23"/>
        </w:rPr>
        <w:t>险</w:t>
      </w:r>
      <w:r>
        <w:rPr>
          <w:rFonts w:ascii="宋体" w:hAnsi="宋体" w:eastAsia="宋体" w:cs="宋体"/>
          <w:color w:val="auto"/>
          <w:sz w:val="23"/>
          <w:szCs w:val="23"/>
        </w:rPr>
        <w:t xml:space="preserve"> </w:t>
      </w:r>
      <w:r>
        <w:rPr>
          <w:rFonts w:ascii="宋体" w:hAnsi="宋体" w:eastAsia="宋体" w:cs="宋体"/>
          <w:color w:val="auto"/>
          <w:spacing w:val="-11"/>
          <w:sz w:val="23"/>
          <w:szCs w:val="23"/>
        </w:rPr>
        <w:t>的</w:t>
      </w:r>
      <w:r>
        <w:rPr>
          <w:rFonts w:ascii="宋体" w:hAnsi="宋体" w:eastAsia="宋体" w:cs="宋体"/>
          <w:color w:val="auto"/>
          <w:spacing w:val="-9"/>
          <w:sz w:val="23"/>
          <w:szCs w:val="23"/>
        </w:rPr>
        <w:t>；</w:t>
      </w:r>
    </w:p>
    <w:p>
      <w:pPr>
        <w:spacing w:line="321" w:lineRule="auto"/>
        <w:ind w:left="4" w:right="59" w:firstLine="487"/>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2"/>
          <w:sz w:val="23"/>
          <w:szCs w:val="23"/>
        </w:rPr>
        <w:t>14) 由同一人或分别由几个有利害关系的人携带两个以上 (含两个) 磋商响应供应商</w:t>
      </w:r>
      <w:r>
        <w:rPr>
          <w:rFonts w:ascii="宋体" w:hAnsi="宋体" w:eastAsia="宋体" w:cs="宋体"/>
          <w:color w:val="auto"/>
          <w:sz w:val="23"/>
          <w:szCs w:val="23"/>
        </w:rPr>
        <w:t xml:space="preserve"> </w:t>
      </w:r>
      <w:r>
        <w:rPr>
          <w:rFonts w:ascii="宋体" w:hAnsi="宋体" w:eastAsia="宋体" w:cs="宋体"/>
          <w:color w:val="auto"/>
          <w:spacing w:val="15"/>
          <w:sz w:val="23"/>
          <w:szCs w:val="23"/>
        </w:rPr>
        <w:t>的</w:t>
      </w:r>
      <w:r>
        <w:rPr>
          <w:rFonts w:ascii="宋体" w:hAnsi="宋体" w:eastAsia="宋体" w:cs="宋体"/>
          <w:color w:val="auto"/>
          <w:spacing w:val="10"/>
          <w:sz w:val="23"/>
          <w:szCs w:val="23"/>
        </w:rPr>
        <w:t>企业资料参与资格审查、领取采购资料，或代表两个以上 (含两个) 磋商响应供应商参加</w:t>
      </w:r>
      <w:r>
        <w:rPr>
          <w:rFonts w:ascii="宋体" w:hAnsi="宋体" w:eastAsia="宋体" w:cs="宋体"/>
          <w:color w:val="auto"/>
          <w:sz w:val="23"/>
          <w:szCs w:val="23"/>
        </w:rPr>
        <w:t xml:space="preserve"> </w:t>
      </w:r>
      <w:r>
        <w:rPr>
          <w:rFonts w:ascii="宋体" w:hAnsi="宋体" w:eastAsia="宋体" w:cs="宋体"/>
          <w:color w:val="auto"/>
          <w:spacing w:val="9"/>
          <w:sz w:val="23"/>
          <w:szCs w:val="23"/>
        </w:rPr>
        <w:t>项目答疑会、交纳或退还磋商保证金、参加磋商的</w:t>
      </w:r>
      <w:r>
        <w:rPr>
          <w:rFonts w:ascii="宋体" w:hAnsi="宋体" w:eastAsia="宋体" w:cs="宋体"/>
          <w:color w:val="auto"/>
          <w:spacing w:val="8"/>
          <w:sz w:val="23"/>
          <w:szCs w:val="23"/>
        </w:rPr>
        <w:t>；</w:t>
      </w:r>
    </w:p>
    <w:p>
      <w:pPr>
        <w:spacing w:line="228" w:lineRule="auto"/>
        <w:ind w:left="523"/>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9"/>
          <w:sz w:val="23"/>
          <w:szCs w:val="23"/>
        </w:rPr>
        <w:t>1</w:t>
      </w:r>
      <w:r>
        <w:rPr>
          <w:rFonts w:ascii="宋体" w:hAnsi="宋体" w:eastAsia="宋体" w:cs="宋体"/>
          <w:color w:val="auto"/>
          <w:spacing w:val="7"/>
          <w:sz w:val="23"/>
          <w:szCs w:val="23"/>
        </w:rPr>
        <w:t>5) 法定代表人、单位负责人为同一人或夫妻关系的不同供应商；</w:t>
      </w:r>
    </w:p>
    <w:p>
      <w:pPr>
        <w:spacing w:before="117" w:line="228" w:lineRule="auto"/>
        <w:ind w:left="523"/>
        <w:rPr>
          <w:rFonts w:ascii="宋体" w:hAnsi="宋体" w:eastAsia="宋体" w:cs="宋体"/>
          <w:color w:val="auto"/>
          <w:sz w:val="23"/>
          <w:szCs w:val="23"/>
        </w:rPr>
      </w:pPr>
      <w:r>
        <w:rPr>
          <w:rFonts w:ascii="宋体" w:hAnsi="宋体" w:eastAsia="宋体" w:cs="宋体"/>
          <w:color w:val="auto"/>
          <w:spacing w:val="11"/>
          <w:sz w:val="23"/>
          <w:szCs w:val="23"/>
        </w:rPr>
        <w:t>(</w:t>
      </w:r>
      <w:r>
        <w:rPr>
          <w:rFonts w:ascii="宋体" w:hAnsi="宋体" w:eastAsia="宋体" w:cs="宋体"/>
          <w:color w:val="auto"/>
          <w:spacing w:val="6"/>
          <w:sz w:val="23"/>
          <w:szCs w:val="23"/>
        </w:rPr>
        <w:t>16) 存在直接控股、管理关系的不同供应商；</w:t>
      </w:r>
    </w:p>
    <w:p>
      <w:pPr>
        <w:rPr>
          <w:color w:val="auto"/>
        </w:rPr>
        <w:sectPr>
          <w:footerReference r:id="rId15" w:type="default"/>
          <w:pgSz w:w="11906" w:h="16839"/>
          <w:pgMar w:top="1201" w:right="1075" w:bottom="400" w:left="1141" w:header="0" w:footer="0" w:gutter="0"/>
          <w:pgNumType w:fmt="decimal"/>
          <w:cols w:space="720" w:num="1"/>
        </w:sectPr>
      </w:pPr>
    </w:p>
    <w:p>
      <w:pPr>
        <w:spacing w:before="48" w:line="228" w:lineRule="auto"/>
        <w:ind w:left="524"/>
        <w:rPr>
          <w:rFonts w:ascii="宋体" w:hAnsi="宋体" w:eastAsia="宋体" w:cs="宋体"/>
          <w:color w:val="auto"/>
          <w:sz w:val="23"/>
          <w:szCs w:val="23"/>
        </w:rPr>
      </w:pPr>
      <w:r>
        <w:rPr>
          <w:rFonts w:ascii="宋体" w:hAnsi="宋体" w:eastAsia="宋体" w:cs="宋体"/>
          <w:color w:val="auto"/>
          <w:spacing w:val="10"/>
          <w:sz w:val="23"/>
          <w:szCs w:val="23"/>
        </w:rPr>
        <w:t>(</w:t>
      </w:r>
      <w:r>
        <w:rPr>
          <w:rFonts w:ascii="宋体" w:hAnsi="宋体" w:eastAsia="宋体" w:cs="宋体"/>
          <w:color w:val="auto"/>
          <w:spacing w:val="8"/>
          <w:sz w:val="23"/>
          <w:szCs w:val="23"/>
        </w:rPr>
        <w:t>1</w:t>
      </w:r>
      <w:r>
        <w:rPr>
          <w:rFonts w:ascii="宋体" w:hAnsi="宋体" w:eastAsia="宋体" w:cs="宋体"/>
          <w:color w:val="auto"/>
          <w:spacing w:val="5"/>
          <w:sz w:val="23"/>
          <w:szCs w:val="23"/>
        </w:rPr>
        <w:t>7) 均为同一家母公司直接或间接持股 50％及以上的被投资公司。</w:t>
      </w:r>
    </w:p>
    <w:p>
      <w:pPr>
        <w:spacing w:before="114" w:line="228" w:lineRule="auto"/>
        <w:ind w:left="493"/>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4"/>
          <w:sz w:val="23"/>
          <w:szCs w:val="23"/>
        </w:rPr>
        <w:t>1</w:t>
      </w:r>
      <w:r>
        <w:rPr>
          <w:rFonts w:ascii="宋体" w:hAnsi="宋体" w:eastAsia="宋体" w:cs="宋体"/>
          <w:color w:val="auto"/>
          <w:spacing w:val="12"/>
          <w:sz w:val="23"/>
          <w:szCs w:val="23"/>
        </w:rPr>
        <w:t>8) 有关法律、法规或规章规定的其他串通行为。</w:t>
      </w:r>
    </w:p>
    <w:p>
      <w:pPr>
        <w:spacing w:before="116" w:line="311" w:lineRule="exact"/>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.磋商费用</w:t>
      </w:r>
    </w:p>
    <w:p>
      <w:pPr>
        <w:spacing w:before="90" w:line="227" w:lineRule="auto"/>
        <w:ind w:left="480"/>
        <w:rPr>
          <w:rFonts w:ascii="宋体" w:hAnsi="宋体" w:eastAsia="宋体" w:cs="宋体"/>
          <w:color w:val="auto"/>
          <w:sz w:val="23"/>
          <w:szCs w:val="23"/>
        </w:rPr>
      </w:pPr>
      <w:r>
        <w:rPr>
          <w:rFonts w:ascii="宋体" w:hAnsi="宋体" w:eastAsia="宋体" w:cs="宋体"/>
          <w:color w:val="auto"/>
          <w:spacing w:val="17"/>
          <w:sz w:val="23"/>
          <w:szCs w:val="23"/>
        </w:rPr>
        <w:t>磋</w:t>
      </w:r>
      <w:r>
        <w:rPr>
          <w:rFonts w:ascii="宋体" w:hAnsi="宋体" w:eastAsia="宋体" w:cs="宋体"/>
          <w:color w:val="auto"/>
          <w:spacing w:val="9"/>
          <w:sz w:val="23"/>
          <w:szCs w:val="23"/>
        </w:rPr>
        <w:t>商响应供应商应承担其准备与参加磋商所涉及的一切费用。</w:t>
      </w:r>
    </w:p>
    <w:p>
      <w:pPr>
        <w:spacing w:before="115" w:line="309" w:lineRule="exact"/>
        <w:ind w:left="6"/>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5</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.知识产权</w:t>
      </w:r>
    </w:p>
    <w:p>
      <w:pPr>
        <w:spacing w:before="91" w:line="321" w:lineRule="auto"/>
        <w:ind w:left="2" w:right="101" w:firstLine="483"/>
        <w:rPr>
          <w:rFonts w:ascii="宋体" w:hAnsi="宋体" w:eastAsia="宋体" w:cs="宋体"/>
          <w:color w:val="auto"/>
          <w:sz w:val="23"/>
          <w:szCs w:val="23"/>
        </w:rPr>
      </w:pPr>
      <w:r>
        <w:rPr>
          <w:rFonts w:ascii="宋体" w:hAnsi="宋体" w:eastAsia="宋体" w:cs="宋体"/>
          <w:color w:val="auto"/>
          <w:spacing w:val="14"/>
          <w:sz w:val="23"/>
          <w:szCs w:val="23"/>
        </w:rPr>
        <w:t>5</w:t>
      </w:r>
      <w:r>
        <w:rPr>
          <w:rFonts w:ascii="宋体" w:hAnsi="宋体" w:eastAsia="宋体" w:cs="宋体"/>
          <w:color w:val="auto"/>
          <w:spacing w:val="9"/>
          <w:sz w:val="23"/>
          <w:szCs w:val="23"/>
        </w:rPr>
        <w:t>.1 磋商响应供应商应保证在本项目使用任何产品或其任何一部分时，不会产生因第三</w:t>
      </w:r>
      <w:r>
        <w:rPr>
          <w:rFonts w:ascii="宋体" w:hAnsi="宋体" w:eastAsia="宋体" w:cs="宋体"/>
          <w:color w:val="auto"/>
          <w:sz w:val="23"/>
          <w:szCs w:val="23"/>
        </w:rPr>
        <w:t xml:space="preserve"> </w:t>
      </w:r>
      <w:r>
        <w:rPr>
          <w:rFonts w:ascii="宋体" w:hAnsi="宋体" w:eastAsia="宋体" w:cs="宋体"/>
          <w:color w:val="auto"/>
          <w:spacing w:val="18"/>
          <w:sz w:val="23"/>
          <w:szCs w:val="23"/>
        </w:rPr>
        <w:t>方提出</w:t>
      </w:r>
      <w:r>
        <w:rPr>
          <w:rFonts w:ascii="宋体" w:hAnsi="宋体" w:eastAsia="宋体" w:cs="宋体"/>
          <w:color w:val="auto"/>
          <w:spacing w:val="11"/>
          <w:sz w:val="23"/>
          <w:szCs w:val="23"/>
        </w:rPr>
        <w:t>侵</w:t>
      </w:r>
      <w:r>
        <w:rPr>
          <w:rFonts w:ascii="宋体" w:hAnsi="宋体" w:eastAsia="宋体" w:cs="宋体"/>
          <w:color w:val="auto"/>
          <w:spacing w:val="9"/>
          <w:sz w:val="23"/>
          <w:szCs w:val="23"/>
        </w:rPr>
        <w:t>犯其专利权、商标权或其它知识产权而引起的法律和经济责任。因此产生的法律和</w:t>
      </w:r>
      <w:r>
        <w:rPr>
          <w:rFonts w:ascii="宋体" w:hAnsi="宋体" w:eastAsia="宋体" w:cs="宋体"/>
          <w:color w:val="auto"/>
          <w:sz w:val="23"/>
          <w:szCs w:val="23"/>
        </w:rPr>
        <w:t xml:space="preserve"> </w:t>
      </w:r>
      <w:r>
        <w:rPr>
          <w:rFonts w:ascii="宋体" w:hAnsi="宋体" w:eastAsia="宋体" w:cs="宋体"/>
          <w:color w:val="auto"/>
          <w:spacing w:val="16"/>
          <w:sz w:val="23"/>
          <w:szCs w:val="23"/>
        </w:rPr>
        <w:t>经</w:t>
      </w:r>
      <w:r>
        <w:rPr>
          <w:rFonts w:ascii="宋体" w:hAnsi="宋体" w:eastAsia="宋体" w:cs="宋体"/>
          <w:color w:val="auto"/>
          <w:spacing w:val="9"/>
          <w:sz w:val="23"/>
          <w:szCs w:val="23"/>
        </w:rPr>
        <w:t>济</w:t>
      </w:r>
      <w:r>
        <w:rPr>
          <w:rFonts w:ascii="宋体" w:hAnsi="宋体" w:eastAsia="宋体" w:cs="宋体"/>
          <w:color w:val="auto"/>
          <w:spacing w:val="8"/>
          <w:sz w:val="23"/>
          <w:szCs w:val="23"/>
        </w:rPr>
        <w:t>责任由磋商响应供应商承担。</w:t>
      </w:r>
    </w:p>
    <w:p>
      <w:pPr>
        <w:spacing w:line="315" w:lineRule="exact"/>
        <w:ind w:left="4102"/>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、磋商文件</w:t>
      </w:r>
    </w:p>
    <w:p>
      <w:pPr>
        <w:spacing w:before="86" w:line="309" w:lineRule="exact"/>
        <w:ind w:left="3"/>
        <w:rPr>
          <w:rFonts w:ascii="宋体" w:hAnsi="宋体" w:eastAsia="宋体" w:cs="宋体"/>
          <w:color w:val="auto"/>
          <w:sz w:val="23"/>
          <w:szCs w:val="23"/>
        </w:rPr>
      </w:pPr>
      <w:r>
        <w:rPr>
          <w:rFonts w:ascii="宋体" w:hAnsi="宋体" w:eastAsia="宋体" w:cs="宋体"/>
          <w:color w:val="auto"/>
          <w:spacing w:val="14"/>
          <w:position w:val="1"/>
          <w:sz w:val="23"/>
          <w:szCs w:val="23"/>
          <w14:textOutline w14:w="4358" w14:cap="sq" w14:cmpd="sng">
            <w14:solidFill>
              <w14:srgbClr w14:val="000000"/>
            </w14:solidFill>
            <w14:prstDash w14:val="solid"/>
            <w14:bevel/>
          </w14:textOutline>
        </w:rPr>
        <w:t>6</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.磋商文件的组成</w:t>
      </w:r>
    </w:p>
    <w:p>
      <w:pPr>
        <w:spacing w:before="89" w:line="322" w:lineRule="auto"/>
        <w:ind w:left="4" w:right="161" w:firstLine="479"/>
        <w:rPr>
          <w:rFonts w:ascii="宋体" w:hAnsi="宋体" w:eastAsia="宋体" w:cs="宋体"/>
          <w:color w:val="auto"/>
          <w:sz w:val="23"/>
          <w:szCs w:val="23"/>
        </w:rPr>
      </w:pPr>
      <w:r>
        <w:rPr>
          <w:rFonts w:ascii="宋体" w:hAnsi="宋体" w:eastAsia="宋体" w:cs="宋体"/>
          <w:color w:val="auto"/>
          <w:spacing w:val="14"/>
          <w:sz w:val="23"/>
          <w:szCs w:val="23"/>
        </w:rPr>
        <w:t xml:space="preserve">6.1 </w:t>
      </w:r>
      <w:r>
        <w:rPr>
          <w:rFonts w:ascii="宋体" w:hAnsi="宋体" w:eastAsia="宋体" w:cs="宋体"/>
          <w:color w:val="auto"/>
          <w:spacing w:val="7"/>
          <w:sz w:val="23"/>
          <w:szCs w:val="23"/>
        </w:rPr>
        <w:t>磋商文件用以阐明所需货物及服务、磋商程序和合同格式及条款。磋商文件由下述</w:t>
      </w:r>
      <w:r>
        <w:rPr>
          <w:rFonts w:ascii="宋体" w:hAnsi="宋体" w:eastAsia="宋体" w:cs="宋体"/>
          <w:color w:val="auto"/>
          <w:sz w:val="23"/>
          <w:szCs w:val="23"/>
        </w:rPr>
        <w:t xml:space="preserve"> </w:t>
      </w:r>
      <w:r>
        <w:rPr>
          <w:rFonts w:ascii="宋体" w:hAnsi="宋体" w:eastAsia="宋体" w:cs="宋体"/>
          <w:color w:val="auto"/>
          <w:spacing w:val="7"/>
          <w:sz w:val="23"/>
          <w:szCs w:val="23"/>
        </w:rPr>
        <w:t>部</w:t>
      </w:r>
      <w:r>
        <w:rPr>
          <w:rFonts w:ascii="宋体" w:hAnsi="宋体" w:eastAsia="宋体" w:cs="宋体"/>
          <w:color w:val="auto"/>
          <w:spacing w:val="5"/>
          <w:sz w:val="23"/>
          <w:szCs w:val="23"/>
        </w:rPr>
        <w:t>分组成：</w:t>
      </w:r>
    </w:p>
    <w:p>
      <w:pPr>
        <w:spacing w:before="1" w:line="226" w:lineRule="auto"/>
        <w:ind w:left="13"/>
        <w:rPr>
          <w:rFonts w:ascii="宋体" w:hAnsi="宋体" w:eastAsia="宋体" w:cs="宋体"/>
          <w:color w:val="auto"/>
          <w:sz w:val="23"/>
          <w:szCs w:val="23"/>
        </w:rPr>
      </w:pPr>
      <w:r>
        <w:rPr>
          <w:rFonts w:ascii="宋体" w:hAnsi="宋体" w:eastAsia="宋体" w:cs="宋体"/>
          <w:color w:val="auto"/>
          <w:spacing w:val="20"/>
          <w:sz w:val="23"/>
          <w:szCs w:val="23"/>
        </w:rPr>
        <w:t>(1) 磋商公</w:t>
      </w:r>
      <w:r>
        <w:rPr>
          <w:rFonts w:ascii="宋体" w:hAnsi="宋体" w:eastAsia="宋体" w:cs="宋体"/>
          <w:color w:val="auto"/>
          <w:spacing w:val="19"/>
          <w:sz w:val="23"/>
          <w:szCs w:val="23"/>
        </w:rPr>
        <w:t>告</w:t>
      </w:r>
    </w:p>
    <w:p>
      <w:pPr>
        <w:spacing w:before="116" w:line="227" w:lineRule="auto"/>
        <w:ind w:left="13"/>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6"/>
          <w:sz w:val="23"/>
          <w:szCs w:val="23"/>
        </w:rPr>
        <w:t>2) 磋商响应供应商须知</w:t>
      </w:r>
    </w:p>
    <w:p>
      <w:pPr>
        <w:spacing w:before="118" w:line="227" w:lineRule="auto"/>
        <w:ind w:left="13"/>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5"/>
          <w:sz w:val="23"/>
          <w:szCs w:val="23"/>
        </w:rPr>
        <w:t>3) 磋商供应商须知正文部分</w:t>
      </w:r>
    </w:p>
    <w:p>
      <w:pPr>
        <w:spacing w:before="118" w:line="227" w:lineRule="auto"/>
        <w:ind w:left="13"/>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7"/>
          <w:sz w:val="23"/>
          <w:szCs w:val="23"/>
        </w:rPr>
        <w:t>4) 采购内容及要求</w:t>
      </w:r>
    </w:p>
    <w:p>
      <w:pPr>
        <w:spacing w:before="116" w:line="227" w:lineRule="auto"/>
        <w:ind w:left="13"/>
        <w:rPr>
          <w:rFonts w:ascii="宋体" w:hAnsi="宋体" w:eastAsia="宋体" w:cs="宋体"/>
          <w:color w:val="auto"/>
          <w:sz w:val="23"/>
          <w:szCs w:val="23"/>
        </w:rPr>
      </w:pPr>
      <w:r>
        <w:rPr>
          <w:rFonts w:ascii="宋体" w:hAnsi="宋体" w:eastAsia="宋体" w:cs="宋体"/>
          <w:color w:val="auto"/>
          <w:spacing w:val="18"/>
          <w:sz w:val="23"/>
          <w:szCs w:val="23"/>
        </w:rPr>
        <w:t>(5) 政府采购合</w:t>
      </w:r>
      <w:r>
        <w:rPr>
          <w:rFonts w:ascii="宋体" w:hAnsi="宋体" w:eastAsia="宋体" w:cs="宋体"/>
          <w:color w:val="auto"/>
          <w:spacing w:val="17"/>
          <w:sz w:val="23"/>
          <w:szCs w:val="23"/>
        </w:rPr>
        <w:t>同</w:t>
      </w:r>
    </w:p>
    <w:p>
      <w:pPr>
        <w:spacing w:before="117" w:line="228" w:lineRule="auto"/>
        <w:ind w:left="13"/>
        <w:rPr>
          <w:rFonts w:ascii="宋体" w:hAnsi="宋体" w:eastAsia="宋体" w:cs="宋体"/>
          <w:color w:val="auto"/>
          <w:sz w:val="23"/>
          <w:szCs w:val="23"/>
        </w:rPr>
      </w:pPr>
      <w:r>
        <w:rPr>
          <w:rFonts w:ascii="宋体" w:hAnsi="宋体" w:eastAsia="宋体" w:cs="宋体"/>
          <w:color w:val="auto"/>
          <w:spacing w:val="18"/>
          <w:sz w:val="23"/>
          <w:szCs w:val="23"/>
        </w:rPr>
        <w:t>(6) 响应文件格</w:t>
      </w:r>
      <w:r>
        <w:rPr>
          <w:rFonts w:ascii="宋体" w:hAnsi="宋体" w:eastAsia="宋体" w:cs="宋体"/>
          <w:color w:val="auto"/>
          <w:spacing w:val="17"/>
          <w:sz w:val="23"/>
          <w:szCs w:val="23"/>
        </w:rPr>
        <w:t>式</w:t>
      </w:r>
    </w:p>
    <w:p>
      <w:pPr>
        <w:spacing w:before="117" w:line="309" w:lineRule="exact"/>
        <w:ind w:left="7"/>
        <w:outlineLvl w:val="0"/>
        <w:rPr>
          <w:rFonts w:ascii="宋体" w:hAnsi="宋体" w:eastAsia="宋体" w:cs="宋体"/>
          <w:color w:val="auto"/>
          <w:sz w:val="23"/>
          <w:szCs w:val="23"/>
        </w:rPr>
      </w:pP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7.磋商文件的澄清与修</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改</w:t>
      </w:r>
    </w:p>
    <w:p>
      <w:pPr>
        <w:spacing w:before="90" w:line="321" w:lineRule="auto"/>
        <w:ind w:right="63" w:firstLine="426"/>
        <w:rPr>
          <w:rFonts w:ascii="宋体" w:hAnsi="宋体" w:eastAsia="宋体" w:cs="宋体"/>
          <w:color w:val="auto"/>
          <w:sz w:val="23"/>
          <w:szCs w:val="23"/>
        </w:rPr>
      </w:pPr>
      <w:r>
        <w:rPr>
          <w:rFonts w:ascii="宋体" w:hAnsi="宋体" w:eastAsia="宋体" w:cs="宋体"/>
          <w:color w:val="auto"/>
          <w:spacing w:val="1"/>
          <w:sz w:val="23"/>
          <w:szCs w:val="23"/>
        </w:rPr>
        <w:t>7.1</w:t>
      </w:r>
      <w:r>
        <w:rPr>
          <w:rFonts w:ascii="宋体" w:hAnsi="宋体" w:eastAsia="宋体" w:cs="宋体"/>
          <w:color w:val="auto"/>
          <w:sz w:val="23"/>
          <w:szCs w:val="23"/>
        </w:rPr>
        <w:t xml:space="preserve"> 至磋商响应截止时间 3 个工作日 (如至原定截止时间不足 3 个工作日，则需延长截止 </w:t>
      </w:r>
      <w:r>
        <w:rPr>
          <w:rFonts w:ascii="宋体" w:hAnsi="宋体" w:eastAsia="宋体" w:cs="宋体"/>
          <w:color w:val="auto"/>
          <w:spacing w:val="20"/>
          <w:sz w:val="23"/>
          <w:szCs w:val="23"/>
        </w:rPr>
        <w:t>时</w:t>
      </w:r>
      <w:r>
        <w:rPr>
          <w:rFonts w:ascii="宋体" w:hAnsi="宋体" w:eastAsia="宋体" w:cs="宋体"/>
          <w:color w:val="auto"/>
          <w:spacing w:val="19"/>
          <w:sz w:val="23"/>
          <w:szCs w:val="23"/>
        </w:rPr>
        <w:t>间</w:t>
      </w:r>
      <w:r>
        <w:rPr>
          <w:rFonts w:ascii="宋体" w:hAnsi="宋体" w:eastAsia="宋体" w:cs="宋体"/>
          <w:color w:val="auto"/>
          <w:spacing w:val="10"/>
          <w:sz w:val="23"/>
          <w:szCs w:val="23"/>
        </w:rPr>
        <w:t>) 前，采购代理代理机构可主动或依供应商要求澄清的问题修改磋商文件，但应当在原</w:t>
      </w:r>
      <w:r>
        <w:rPr>
          <w:rFonts w:ascii="宋体" w:hAnsi="宋体" w:eastAsia="宋体" w:cs="宋体"/>
          <w:color w:val="auto"/>
          <w:sz w:val="23"/>
          <w:szCs w:val="23"/>
        </w:rPr>
        <w:t xml:space="preserve"> </w:t>
      </w:r>
      <w:r>
        <w:rPr>
          <w:rFonts w:ascii="宋体" w:hAnsi="宋体" w:eastAsia="宋体" w:cs="宋体"/>
          <w:color w:val="auto"/>
          <w:spacing w:val="20"/>
          <w:sz w:val="23"/>
          <w:szCs w:val="23"/>
        </w:rPr>
        <w:t>信息</w:t>
      </w:r>
      <w:r>
        <w:rPr>
          <w:rFonts w:ascii="宋体" w:hAnsi="宋体" w:eastAsia="宋体" w:cs="宋体"/>
          <w:color w:val="auto"/>
          <w:spacing w:val="19"/>
          <w:sz w:val="23"/>
          <w:szCs w:val="23"/>
        </w:rPr>
        <w:t>发</w:t>
      </w:r>
      <w:r>
        <w:rPr>
          <w:rFonts w:ascii="宋体" w:hAnsi="宋体" w:eastAsia="宋体" w:cs="宋体"/>
          <w:color w:val="auto"/>
          <w:spacing w:val="10"/>
          <w:sz w:val="23"/>
          <w:szCs w:val="23"/>
        </w:rPr>
        <w:t>布媒体上发布更正公告，并以书面形式通知所有磋商文件收受人，供应商在收到该通</w:t>
      </w:r>
      <w:r>
        <w:rPr>
          <w:rFonts w:ascii="宋体" w:hAnsi="宋体" w:eastAsia="宋体" w:cs="宋体"/>
          <w:color w:val="auto"/>
          <w:sz w:val="23"/>
          <w:szCs w:val="23"/>
        </w:rPr>
        <w:t xml:space="preserve"> </w:t>
      </w:r>
      <w:r>
        <w:rPr>
          <w:rFonts w:ascii="宋体" w:hAnsi="宋体" w:eastAsia="宋体" w:cs="宋体"/>
          <w:color w:val="auto"/>
          <w:spacing w:val="20"/>
          <w:sz w:val="23"/>
          <w:szCs w:val="23"/>
        </w:rPr>
        <w:t>知</w:t>
      </w:r>
      <w:r>
        <w:rPr>
          <w:rFonts w:ascii="宋体" w:hAnsi="宋体" w:eastAsia="宋体" w:cs="宋体"/>
          <w:color w:val="auto"/>
          <w:spacing w:val="19"/>
          <w:sz w:val="23"/>
          <w:szCs w:val="23"/>
        </w:rPr>
        <w:t>后</w:t>
      </w:r>
      <w:r>
        <w:rPr>
          <w:rFonts w:ascii="宋体" w:hAnsi="宋体" w:eastAsia="宋体" w:cs="宋体"/>
          <w:color w:val="auto"/>
          <w:spacing w:val="10"/>
          <w:sz w:val="23"/>
          <w:szCs w:val="23"/>
        </w:rPr>
        <w:t>应当立即以传真形式予以确认 (如属网上采购项目，在采购公告原发布媒体及实施网上</w:t>
      </w:r>
      <w:r>
        <w:rPr>
          <w:rFonts w:ascii="宋体" w:hAnsi="宋体" w:eastAsia="宋体" w:cs="宋体"/>
          <w:color w:val="auto"/>
          <w:sz w:val="23"/>
          <w:szCs w:val="23"/>
        </w:rPr>
        <w:t xml:space="preserve"> </w:t>
      </w:r>
      <w:r>
        <w:rPr>
          <w:rFonts w:ascii="宋体" w:hAnsi="宋体" w:eastAsia="宋体" w:cs="宋体"/>
          <w:color w:val="auto"/>
          <w:spacing w:val="20"/>
          <w:sz w:val="23"/>
          <w:szCs w:val="23"/>
        </w:rPr>
        <w:t>采</w:t>
      </w:r>
      <w:r>
        <w:rPr>
          <w:rFonts w:ascii="宋体" w:hAnsi="宋体" w:eastAsia="宋体" w:cs="宋体"/>
          <w:color w:val="auto"/>
          <w:spacing w:val="19"/>
          <w:sz w:val="23"/>
          <w:szCs w:val="23"/>
        </w:rPr>
        <w:t>购</w:t>
      </w:r>
      <w:r>
        <w:rPr>
          <w:rFonts w:ascii="宋体" w:hAnsi="宋体" w:eastAsia="宋体" w:cs="宋体"/>
          <w:color w:val="auto"/>
          <w:spacing w:val="10"/>
          <w:sz w:val="23"/>
          <w:szCs w:val="23"/>
        </w:rPr>
        <w:t>的网站发布更正公告，不再书面答复) 。该修改内容为磋商文件的组成部分，对供应商</w:t>
      </w:r>
      <w:r>
        <w:rPr>
          <w:rFonts w:ascii="宋体" w:hAnsi="宋体" w:eastAsia="宋体" w:cs="宋体"/>
          <w:color w:val="auto"/>
          <w:sz w:val="23"/>
          <w:szCs w:val="23"/>
        </w:rPr>
        <w:t xml:space="preserve"> </w:t>
      </w:r>
      <w:r>
        <w:rPr>
          <w:rFonts w:ascii="宋体" w:hAnsi="宋体" w:eastAsia="宋体" w:cs="宋体"/>
          <w:color w:val="auto"/>
          <w:spacing w:val="6"/>
          <w:sz w:val="23"/>
          <w:szCs w:val="23"/>
        </w:rPr>
        <w:t>具有约束力。但本磋商文件第 7.2 条规定的推迟响应截止时间情形不受本条约</w:t>
      </w:r>
      <w:r>
        <w:rPr>
          <w:rFonts w:ascii="宋体" w:hAnsi="宋体" w:eastAsia="宋体" w:cs="宋体"/>
          <w:color w:val="auto"/>
          <w:spacing w:val="4"/>
          <w:sz w:val="23"/>
          <w:szCs w:val="23"/>
        </w:rPr>
        <w:t>束</w:t>
      </w:r>
      <w:r>
        <w:rPr>
          <w:rFonts w:ascii="宋体" w:hAnsi="宋体" w:eastAsia="宋体" w:cs="宋体"/>
          <w:color w:val="auto"/>
          <w:sz w:val="23"/>
          <w:szCs w:val="23"/>
        </w:rPr>
        <w:t>。</w:t>
      </w:r>
    </w:p>
    <w:p>
      <w:pPr>
        <w:spacing w:line="227" w:lineRule="auto"/>
        <w:ind w:left="427"/>
        <w:outlineLvl w:val="0"/>
        <w:rPr>
          <w:rFonts w:ascii="宋体" w:hAnsi="宋体" w:eastAsia="宋体" w:cs="宋体"/>
          <w:color w:val="auto"/>
          <w:sz w:val="23"/>
          <w:szCs w:val="23"/>
        </w:rPr>
      </w:pPr>
      <w:r>
        <w:rPr>
          <w:rFonts w:ascii="宋体" w:hAnsi="宋体" w:eastAsia="宋体" w:cs="宋体"/>
          <w:color w:val="auto"/>
          <w:spacing w:val="10"/>
          <w:sz w:val="23"/>
          <w:szCs w:val="23"/>
        </w:rPr>
        <w:t>7.2 为</w:t>
      </w:r>
      <w:r>
        <w:rPr>
          <w:rFonts w:ascii="宋体" w:hAnsi="宋体" w:eastAsia="宋体" w:cs="宋体"/>
          <w:color w:val="auto"/>
          <w:spacing w:val="8"/>
          <w:sz w:val="23"/>
          <w:szCs w:val="23"/>
        </w:rPr>
        <w:t>使</w:t>
      </w:r>
      <w:r>
        <w:rPr>
          <w:rFonts w:ascii="宋体" w:hAnsi="宋体" w:eastAsia="宋体" w:cs="宋体"/>
          <w:color w:val="auto"/>
          <w:spacing w:val="5"/>
          <w:sz w:val="23"/>
          <w:szCs w:val="23"/>
        </w:rPr>
        <w:t>供应商在准备响应文件时有合理的时间考虑响应文件的修改，采购代理机构可酌</w:t>
      </w:r>
    </w:p>
    <w:p>
      <w:pPr>
        <w:spacing w:before="118" w:line="321" w:lineRule="auto"/>
        <w:ind w:left="1" w:right="63" w:hanging="1"/>
        <w:rPr>
          <w:rFonts w:ascii="宋体" w:hAnsi="宋体" w:eastAsia="宋体" w:cs="宋体"/>
          <w:color w:val="auto"/>
          <w:sz w:val="23"/>
          <w:szCs w:val="23"/>
        </w:rPr>
      </w:pPr>
      <w:r>
        <w:rPr>
          <w:rFonts w:ascii="宋体" w:hAnsi="宋体" w:eastAsia="宋体" w:cs="宋体"/>
          <w:color w:val="auto"/>
          <w:spacing w:val="14"/>
          <w:sz w:val="23"/>
          <w:szCs w:val="23"/>
        </w:rPr>
        <w:t>情推迟</w:t>
      </w:r>
      <w:r>
        <w:rPr>
          <w:rFonts w:ascii="宋体" w:hAnsi="宋体" w:eastAsia="宋体" w:cs="宋体"/>
          <w:color w:val="auto"/>
          <w:spacing w:val="7"/>
          <w:sz w:val="23"/>
          <w:szCs w:val="23"/>
        </w:rPr>
        <w:t>磋商响应截止时间，但应当至少在截止时间 3 个工作日前将变更时间以书面形式通知</w:t>
      </w:r>
      <w:r>
        <w:rPr>
          <w:rFonts w:ascii="宋体" w:hAnsi="宋体" w:eastAsia="宋体" w:cs="宋体"/>
          <w:color w:val="auto"/>
          <w:sz w:val="23"/>
          <w:szCs w:val="23"/>
        </w:rPr>
        <w:t xml:space="preserve"> </w:t>
      </w:r>
      <w:r>
        <w:rPr>
          <w:rFonts w:ascii="宋体" w:hAnsi="宋体" w:eastAsia="宋体" w:cs="宋体"/>
          <w:color w:val="auto"/>
          <w:spacing w:val="20"/>
          <w:sz w:val="23"/>
          <w:szCs w:val="23"/>
        </w:rPr>
        <w:t>所有</w:t>
      </w:r>
      <w:r>
        <w:rPr>
          <w:rFonts w:ascii="宋体" w:hAnsi="宋体" w:eastAsia="宋体" w:cs="宋体"/>
          <w:color w:val="auto"/>
          <w:spacing w:val="18"/>
          <w:sz w:val="23"/>
          <w:szCs w:val="23"/>
        </w:rPr>
        <w:t>获</w:t>
      </w:r>
      <w:r>
        <w:rPr>
          <w:rFonts w:ascii="宋体" w:hAnsi="宋体" w:eastAsia="宋体" w:cs="宋体"/>
          <w:color w:val="auto"/>
          <w:spacing w:val="10"/>
          <w:sz w:val="23"/>
          <w:szCs w:val="23"/>
        </w:rPr>
        <w:t>取磋商文件的供应商，该修改内容为磋商文件的组成部分。在此情况下，采购人和供</w:t>
      </w:r>
      <w:r>
        <w:rPr>
          <w:rFonts w:ascii="宋体" w:hAnsi="宋体" w:eastAsia="宋体" w:cs="宋体"/>
          <w:color w:val="auto"/>
          <w:sz w:val="23"/>
          <w:szCs w:val="23"/>
        </w:rPr>
        <w:t xml:space="preserve"> </w:t>
      </w:r>
      <w:r>
        <w:rPr>
          <w:rFonts w:ascii="宋体" w:hAnsi="宋体" w:eastAsia="宋体" w:cs="宋体"/>
          <w:color w:val="auto"/>
          <w:spacing w:val="18"/>
          <w:sz w:val="23"/>
          <w:szCs w:val="23"/>
        </w:rPr>
        <w:t>应</w:t>
      </w:r>
      <w:r>
        <w:rPr>
          <w:rFonts w:ascii="宋体" w:hAnsi="宋体" w:eastAsia="宋体" w:cs="宋体"/>
          <w:color w:val="auto"/>
          <w:spacing w:val="12"/>
          <w:sz w:val="23"/>
          <w:szCs w:val="23"/>
        </w:rPr>
        <w:t>商</w:t>
      </w:r>
      <w:r>
        <w:rPr>
          <w:rFonts w:ascii="宋体" w:hAnsi="宋体" w:eastAsia="宋体" w:cs="宋体"/>
          <w:color w:val="auto"/>
          <w:spacing w:val="9"/>
          <w:sz w:val="23"/>
          <w:szCs w:val="23"/>
        </w:rPr>
        <w:t>受磋商响应截止期制约的所有权利和义务均应延长至新的截止日期。</w:t>
      </w:r>
    </w:p>
    <w:p>
      <w:pPr>
        <w:spacing w:line="306" w:lineRule="exact"/>
        <w:ind w:left="2881"/>
        <w:outlineLvl w:val="0"/>
        <w:rPr>
          <w:rFonts w:ascii="宋体" w:hAnsi="宋体" w:eastAsia="宋体" w:cs="宋体"/>
          <w:color w:val="auto"/>
          <w:sz w:val="23"/>
          <w:szCs w:val="23"/>
        </w:rPr>
      </w:pPr>
      <w:r>
        <w:rPr>
          <w:rFonts w:ascii="宋体" w:hAnsi="宋体" w:eastAsia="宋体" w:cs="宋体"/>
          <w:color w:val="auto"/>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、响应文件的编写</w:t>
      </w:r>
    </w:p>
    <w:p>
      <w:pPr>
        <w:spacing w:before="95" w:line="309" w:lineRule="exact"/>
        <w:ind w:left="2"/>
        <w:rPr>
          <w:rFonts w:ascii="宋体" w:hAnsi="宋体" w:eastAsia="宋体" w:cs="宋体"/>
          <w:color w:val="auto"/>
          <w:sz w:val="23"/>
          <w:szCs w:val="23"/>
        </w:rPr>
      </w:pP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8</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.要求</w:t>
      </w:r>
    </w:p>
    <w:p>
      <w:pPr>
        <w:spacing w:before="90" w:line="321" w:lineRule="auto"/>
        <w:ind w:left="14" w:firstLine="468"/>
        <w:rPr>
          <w:rFonts w:ascii="宋体" w:hAnsi="宋体" w:eastAsia="宋体" w:cs="宋体"/>
          <w:color w:val="auto"/>
          <w:sz w:val="23"/>
          <w:szCs w:val="23"/>
        </w:rPr>
      </w:pPr>
      <w:r>
        <w:rPr>
          <w:rFonts w:ascii="宋体" w:hAnsi="宋体" w:eastAsia="宋体" w:cs="宋体"/>
          <w:color w:val="auto"/>
          <w:spacing w:val="6"/>
          <w:sz w:val="23"/>
          <w:szCs w:val="23"/>
        </w:rPr>
        <w:t>8.1 磋商响应供应商应仔细阅读磋商文件的所有内容，按磋商文件的要求提供响应文件</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响应</w:t>
      </w:r>
      <w:r>
        <w:rPr>
          <w:rFonts w:ascii="宋体" w:hAnsi="宋体" w:eastAsia="宋体" w:cs="宋体"/>
          <w:color w:val="auto"/>
          <w:spacing w:val="9"/>
          <w:sz w:val="23"/>
          <w:szCs w:val="23"/>
        </w:rPr>
        <w:t>文件应对磋商文件的要求作出实质性响应，并保证所提供的全部资料的真实性，否则其</w:t>
      </w:r>
      <w:r>
        <w:rPr>
          <w:rFonts w:ascii="宋体" w:hAnsi="宋体" w:eastAsia="宋体" w:cs="宋体"/>
          <w:color w:val="auto"/>
          <w:sz w:val="23"/>
          <w:szCs w:val="23"/>
        </w:rPr>
        <w:t xml:space="preserve"> </w:t>
      </w:r>
      <w:r>
        <w:rPr>
          <w:rFonts w:ascii="宋体" w:hAnsi="宋体" w:eastAsia="宋体" w:cs="宋体"/>
          <w:color w:val="auto"/>
          <w:spacing w:val="14"/>
          <w:sz w:val="23"/>
          <w:szCs w:val="23"/>
        </w:rPr>
        <w:t>响</w:t>
      </w:r>
      <w:r>
        <w:rPr>
          <w:rFonts w:ascii="宋体" w:hAnsi="宋体" w:eastAsia="宋体" w:cs="宋体"/>
          <w:color w:val="auto"/>
          <w:spacing w:val="10"/>
          <w:sz w:val="23"/>
          <w:szCs w:val="23"/>
        </w:rPr>
        <w:t>应</w:t>
      </w:r>
      <w:r>
        <w:rPr>
          <w:rFonts w:ascii="宋体" w:hAnsi="宋体" w:eastAsia="宋体" w:cs="宋体"/>
          <w:color w:val="auto"/>
          <w:spacing w:val="7"/>
          <w:sz w:val="23"/>
          <w:szCs w:val="23"/>
        </w:rPr>
        <w:t>文件可被作响应无效处理。</w:t>
      </w:r>
    </w:p>
    <w:p>
      <w:pPr>
        <w:spacing w:line="318" w:lineRule="auto"/>
        <w:ind w:left="1" w:firstLine="480"/>
        <w:rPr>
          <w:rFonts w:ascii="宋体" w:hAnsi="宋体" w:eastAsia="宋体" w:cs="宋体"/>
          <w:color w:val="auto"/>
          <w:sz w:val="23"/>
          <w:szCs w:val="23"/>
        </w:rPr>
      </w:pPr>
      <w:r>
        <w:rPr>
          <w:rFonts w:ascii="宋体" w:hAnsi="宋体" w:eastAsia="宋体" w:cs="宋体"/>
          <w:color w:val="auto"/>
          <w:spacing w:val="6"/>
          <w:sz w:val="23"/>
          <w:szCs w:val="23"/>
        </w:rPr>
        <w:t>8.2 除非有另外的规定，磋商响应供应商应按被邀请参加响应的合同包进行报价，同时</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应对所</w:t>
      </w:r>
      <w:r>
        <w:rPr>
          <w:rFonts w:ascii="宋体" w:hAnsi="宋体" w:eastAsia="宋体" w:cs="宋体"/>
          <w:color w:val="auto"/>
          <w:spacing w:val="12"/>
          <w:sz w:val="23"/>
          <w:szCs w:val="23"/>
        </w:rPr>
        <w:t>报</w:t>
      </w:r>
      <w:r>
        <w:rPr>
          <w:rFonts w:ascii="宋体" w:hAnsi="宋体" w:eastAsia="宋体" w:cs="宋体"/>
          <w:color w:val="auto"/>
          <w:spacing w:val="9"/>
          <w:sz w:val="23"/>
          <w:szCs w:val="23"/>
        </w:rPr>
        <w:t>价合同包下的所有品目号进行报价。采购人不接受有任何可选择性的报价，每一种</w:t>
      </w:r>
    </w:p>
    <w:p>
      <w:pPr>
        <w:rPr>
          <w:color w:val="auto"/>
        </w:rPr>
        <w:sectPr>
          <w:pgSz w:w="11906" w:h="16839"/>
          <w:pgMar w:top="1201" w:right="1071" w:bottom="400" w:left="1140" w:header="0" w:footer="0" w:gutter="0"/>
          <w:pgNumType w:fmt="decimal"/>
          <w:cols w:space="720" w:num="1"/>
        </w:sectPr>
      </w:pPr>
    </w:p>
    <w:p>
      <w:pPr>
        <w:spacing w:before="48" w:line="227" w:lineRule="auto"/>
        <w:ind w:left="7"/>
        <w:rPr>
          <w:rFonts w:ascii="宋体" w:hAnsi="宋体" w:eastAsia="宋体" w:cs="宋体"/>
          <w:color w:val="auto"/>
          <w:sz w:val="23"/>
          <w:szCs w:val="23"/>
        </w:rPr>
      </w:pPr>
      <w:r>
        <w:rPr>
          <w:rFonts w:ascii="宋体" w:hAnsi="宋体" w:eastAsia="宋体" w:cs="宋体"/>
          <w:color w:val="auto"/>
          <w:spacing w:val="14"/>
          <w:sz w:val="23"/>
          <w:szCs w:val="23"/>
        </w:rPr>
        <w:t>货</w:t>
      </w:r>
      <w:r>
        <w:rPr>
          <w:rFonts w:ascii="宋体" w:hAnsi="宋体" w:eastAsia="宋体" w:cs="宋体"/>
          <w:color w:val="auto"/>
          <w:spacing w:val="8"/>
          <w:sz w:val="23"/>
          <w:szCs w:val="23"/>
        </w:rPr>
        <w:t>物、服务、工程只能有一个报价。</w:t>
      </w:r>
    </w:p>
    <w:p>
      <w:pPr>
        <w:spacing w:before="115" w:line="309" w:lineRule="exact"/>
        <w:ind w:left="2"/>
        <w:rPr>
          <w:rFonts w:ascii="宋体" w:hAnsi="宋体" w:eastAsia="宋体" w:cs="宋体"/>
          <w:color w:val="auto"/>
          <w:sz w:val="23"/>
          <w:szCs w:val="23"/>
        </w:rPr>
      </w:pPr>
      <w:r>
        <w:rPr>
          <w:rFonts w:ascii="宋体" w:hAnsi="宋体" w:eastAsia="宋体" w:cs="宋体"/>
          <w:color w:val="auto"/>
          <w:spacing w:val="18"/>
          <w:position w:val="1"/>
          <w:sz w:val="23"/>
          <w:szCs w:val="23"/>
          <w14:textOutline w14:w="4358" w14:cap="sq" w14:cmpd="sng">
            <w14:solidFill>
              <w14:srgbClr w14:val="000000"/>
            </w14:solidFill>
            <w14:prstDash w14:val="solid"/>
            <w14:bevel/>
          </w14:textOutline>
        </w:rPr>
        <w:t>9</w:t>
      </w:r>
      <w:r>
        <w:rPr>
          <w:rFonts w:ascii="宋体" w:hAnsi="宋体" w:eastAsia="宋体" w:cs="宋体"/>
          <w:color w:val="auto"/>
          <w:spacing w:val="9"/>
          <w:position w:val="1"/>
          <w:sz w:val="23"/>
          <w:szCs w:val="23"/>
          <w14:textOutline w14:w="4358" w14:cap="sq" w14:cmpd="sng">
            <w14:solidFill>
              <w14:srgbClr w14:val="000000"/>
            </w14:solidFill>
            <w14:prstDash w14:val="solid"/>
            <w14:bevel/>
          </w14:textOutline>
        </w:rPr>
        <w:t>.磋商响应文件语言及报价要求</w:t>
      </w:r>
    </w:p>
    <w:p>
      <w:pPr>
        <w:spacing w:before="90" w:line="321" w:lineRule="auto"/>
        <w:ind w:left="3" w:right="98" w:firstLine="717"/>
        <w:rPr>
          <w:rFonts w:ascii="宋体" w:hAnsi="宋体" w:eastAsia="宋体" w:cs="宋体"/>
          <w:color w:val="auto"/>
          <w:sz w:val="23"/>
          <w:szCs w:val="23"/>
        </w:rPr>
      </w:pPr>
      <w:r>
        <w:rPr>
          <w:rFonts w:ascii="宋体" w:hAnsi="宋体" w:eastAsia="宋体" w:cs="宋体"/>
          <w:color w:val="auto"/>
          <w:spacing w:val="18"/>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9"/>
          <w:sz w:val="23"/>
          <w:szCs w:val="23"/>
        </w:rPr>
        <w:t>文件应用中文书写。响应文件中所附或所引用的的原件不是中文时，应附中</w:t>
      </w:r>
      <w:r>
        <w:rPr>
          <w:rFonts w:ascii="宋体" w:hAnsi="宋体" w:eastAsia="宋体" w:cs="宋体"/>
          <w:color w:val="auto"/>
          <w:sz w:val="23"/>
          <w:szCs w:val="23"/>
        </w:rPr>
        <w:t xml:space="preserve"> </w:t>
      </w:r>
      <w:r>
        <w:rPr>
          <w:rFonts w:ascii="宋体" w:hAnsi="宋体" w:eastAsia="宋体" w:cs="宋体"/>
          <w:color w:val="auto"/>
          <w:spacing w:val="18"/>
          <w:sz w:val="23"/>
          <w:szCs w:val="23"/>
        </w:rPr>
        <w:t>文</w:t>
      </w:r>
      <w:r>
        <w:rPr>
          <w:rFonts w:ascii="宋体" w:hAnsi="宋体" w:eastAsia="宋体" w:cs="宋体"/>
          <w:color w:val="auto"/>
          <w:spacing w:val="12"/>
          <w:sz w:val="23"/>
          <w:szCs w:val="23"/>
        </w:rPr>
        <w:t>译</w:t>
      </w:r>
      <w:r>
        <w:rPr>
          <w:rFonts w:ascii="宋体" w:hAnsi="宋体" w:eastAsia="宋体" w:cs="宋体"/>
          <w:color w:val="auto"/>
          <w:spacing w:val="9"/>
          <w:sz w:val="23"/>
          <w:szCs w:val="23"/>
        </w:rPr>
        <w:t>文。各种计量单位及符号应采用国际上统一使用的公制计量单位和符号。</w:t>
      </w:r>
    </w:p>
    <w:p>
      <w:pPr>
        <w:spacing w:line="309"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0</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.磋商响应文件的组成包括下列部分</w:t>
      </w:r>
    </w:p>
    <w:p>
      <w:pPr>
        <w:spacing w:before="91" w:line="228" w:lineRule="auto"/>
        <w:ind w:left="499"/>
        <w:rPr>
          <w:rFonts w:ascii="宋体" w:hAnsi="宋体" w:eastAsia="宋体" w:cs="宋体"/>
          <w:color w:val="auto"/>
          <w:sz w:val="23"/>
          <w:szCs w:val="23"/>
        </w:rPr>
      </w:pPr>
      <w:r>
        <w:rPr>
          <w:rFonts w:ascii="宋体" w:hAnsi="宋体" w:eastAsia="宋体" w:cs="宋体"/>
          <w:color w:val="auto"/>
          <w:spacing w:val="1"/>
          <w:sz w:val="23"/>
          <w:szCs w:val="23"/>
        </w:rPr>
        <w:t>10.1 磋商</w:t>
      </w:r>
      <w:r>
        <w:rPr>
          <w:rFonts w:ascii="宋体" w:hAnsi="宋体" w:eastAsia="宋体" w:cs="宋体"/>
          <w:color w:val="auto"/>
          <w:sz w:val="23"/>
          <w:szCs w:val="23"/>
        </w:rPr>
        <w:t>响应声明函</w:t>
      </w:r>
    </w:p>
    <w:p>
      <w:pPr>
        <w:spacing w:before="117" w:line="227" w:lineRule="auto"/>
        <w:ind w:left="499"/>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7"/>
          <w:sz w:val="23"/>
          <w:szCs w:val="23"/>
        </w:rPr>
        <w:t>0</w:t>
      </w:r>
      <w:r>
        <w:rPr>
          <w:rFonts w:ascii="宋体" w:hAnsi="宋体" w:eastAsia="宋体" w:cs="宋体"/>
          <w:color w:val="auto"/>
          <w:spacing w:val="5"/>
          <w:sz w:val="23"/>
          <w:szCs w:val="23"/>
        </w:rPr>
        <w:t>.2 磋商报价一览表</w:t>
      </w:r>
    </w:p>
    <w:p>
      <w:pPr>
        <w:spacing w:before="115" w:line="227" w:lineRule="auto"/>
        <w:ind w:left="499"/>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7"/>
          <w:sz w:val="23"/>
          <w:szCs w:val="23"/>
        </w:rPr>
        <w:t>0</w:t>
      </w:r>
      <w:r>
        <w:rPr>
          <w:rFonts w:ascii="宋体" w:hAnsi="宋体" w:eastAsia="宋体" w:cs="宋体"/>
          <w:color w:val="auto"/>
          <w:spacing w:val="5"/>
          <w:sz w:val="23"/>
          <w:szCs w:val="23"/>
        </w:rPr>
        <w:t>.3 投标分项报价表</w:t>
      </w:r>
    </w:p>
    <w:p>
      <w:pPr>
        <w:spacing w:before="119" w:line="228" w:lineRule="auto"/>
        <w:ind w:left="499"/>
        <w:rPr>
          <w:rFonts w:ascii="宋体" w:hAnsi="宋体" w:eastAsia="宋体" w:cs="宋体"/>
          <w:color w:val="auto"/>
          <w:sz w:val="23"/>
          <w:szCs w:val="23"/>
        </w:rPr>
      </w:pPr>
      <w:r>
        <w:rPr>
          <w:rFonts w:ascii="宋体" w:hAnsi="宋体" w:eastAsia="宋体" w:cs="宋体"/>
          <w:color w:val="auto"/>
          <w:spacing w:val="1"/>
          <w:sz w:val="23"/>
          <w:szCs w:val="23"/>
        </w:rPr>
        <w:t>10.4 商务</w:t>
      </w:r>
      <w:r>
        <w:rPr>
          <w:rFonts w:ascii="宋体" w:hAnsi="宋体" w:eastAsia="宋体" w:cs="宋体"/>
          <w:color w:val="auto"/>
          <w:sz w:val="23"/>
          <w:szCs w:val="23"/>
        </w:rPr>
        <w:t>条款偏离表</w:t>
      </w:r>
    </w:p>
    <w:p>
      <w:pPr>
        <w:spacing w:before="116" w:line="228" w:lineRule="auto"/>
        <w:ind w:left="499"/>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7"/>
          <w:sz w:val="23"/>
          <w:szCs w:val="23"/>
        </w:rPr>
        <w:t>0</w:t>
      </w:r>
      <w:r>
        <w:rPr>
          <w:rFonts w:ascii="宋体" w:hAnsi="宋体" w:eastAsia="宋体" w:cs="宋体"/>
          <w:color w:val="auto"/>
          <w:spacing w:val="5"/>
          <w:sz w:val="23"/>
          <w:szCs w:val="23"/>
        </w:rPr>
        <w:t>.5 技术规格偏离表</w:t>
      </w:r>
    </w:p>
    <w:p>
      <w:pPr>
        <w:spacing w:before="115" w:line="227" w:lineRule="auto"/>
        <w:ind w:left="499"/>
        <w:rPr>
          <w:rFonts w:ascii="宋体" w:hAnsi="宋体" w:eastAsia="宋体" w:cs="宋体"/>
          <w:color w:val="auto"/>
          <w:sz w:val="23"/>
          <w:szCs w:val="23"/>
        </w:rPr>
      </w:pPr>
      <w:r>
        <w:rPr>
          <w:rFonts w:ascii="宋体" w:hAnsi="宋体" w:eastAsia="宋体" w:cs="宋体"/>
          <w:color w:val="auto"/>
          <w:spacing w:val="6"/>
          <w:sz w:val="23"/>
          <w:szCs w:val="23"/>
        </w:rPr>
        <w:t>10.6 法定代表人授权</w:t>
      </w:r>
      <w:r>
        <w:rPr>
          <w:rFonts w:ascii="宋体" w:hAnsi="宋体" w:eastAsia="宋体" w:cs="宋体"/>
          <w:color w:val="auto"/>
          <w:spacing w:val="5"/>
          <w:sz w:val="23"/>
          <w:szCs w:val="23"/>
        </w:rPr>
        <w:t>书</w:t>
      </w:r>
    </w:p>
    <w:p>
      <w:pPr>
        <w:spacing w:before="118" w:line="228" w:lineRule="auto"/>
        <w:ind w:left="499"/>
        <w:rPr>
          <w:rFonts w:ascii="宋体" w:hAnsi="宋体" w:eastAsia="宋体" w:cs="宋体"/>
          <w:color w:val="auto"/>
          <w:sz w:val="23"/>
          <w:szCs w:val="23"/>
        </w:rPr>
      </w:pPr>
      <w:r>
        <w:rPr>
          <w:rFonts w:ascii="宋体" w:hAnsi="宋体" w:eastAsia="宋体" w:cs="宋体"/>
          <w:color w:val="auto"/>
          <w:spacing w:val="10"/>
          <w:sz w:val="23"/>
          <w:szCs w:val="23"/>
        </w:rPr>
        <w:t>1</w:t>
      </w:r>
      <w:r>
        <w:rPr>
          <w:rFonts w:ascii="宋体" w:hAnsi="宋体" w:eastAsia="宋体" w:cs="宋体"/>
          <w:color w:val="auto"/>
          <w:spacing w:val="7"/>
          <w:sz w:val="23"/>
          <w:szCs w:val="23"/>
        </w:rPr>
        <w:t>0</w:t>
      </w:r>
      <w:r>
        <w:rPr>
          <w:rFonts w:ascii="宋体" w:hAnsi="宋体" w:eastAsia="宋体" w:cs="宋体"/>
          <w:color w:val="auto"/>
          <w:spacing w:val="5"/>
          <w:sz w:val="23"/>
          <w:szCs w:val="23"/>
        </w:rPr>
        <w:t>.7 资格声明及文件</w:t>
      </w:r>
    </w:p>
    <w:p>
      <w:pPr>
        <w:spacing w:before="117" w:line="227" w:lineRule="auto"/>
        <w:ind w:left="499"/>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0.8 磋商响应供应商提交的其他资料</w:t>
      </w:r>
    </w:p>
    <w:p>
      <w:pPr>
        <w:spacing w:before="115" w:line="311" w:lineRule="exact"/>
        <w:ind w:left="19"/>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.磋商响应有效期</w:t>
      </w:r>
    </w:p>
    <w:p>
      <w:pPr>
        <w:spacing w:before="90" w:line="321" w:lineRule="auto"/>
        <w:ind w:right="94" w:firstLine="498"/>
        <w:rPr>
          <w:rFonts w:ascii="宋体" w:hAnsi="宋体" w:eastAsia="宋体" w:cs="宋体"/>
          <w:color w:val="auto"/>
          <w:sz w:val="23"/>
          <w:szCs w:val="23"/>
        </w:rPr>
      </w:pPr>
      <w:r>
        <w:rPr>
          <w:rFonts w:ascii="宋体" w:hAnsi="宋体" w:eastAsia="宋体" w:cs="宋体"/>
          <w:color w:val="auto"/>
          <w:spacing w:val="3"/>
          <w:sz w:val="23"/>
          <w:szCs w:val="23"/>
        </w:rPr>
        <w:t>11.1 响应文件从磋商响应供应商须知前附表 1 所规定的磋商响应截止期之日开始生效</w:t>
      </w:r>
      <w:r>
        <w:rPr>
          <w:rFonts w:ascii="宋体" w:hAnsi="宋体" w:eastAsia="宋体" w:cs="宋体"/>
          <w:color w:val="auto"/>
          <w:sz w:val="23"/>
          <w:szCs w:val="23"/>
        </w:rPr>
        <w:t xml:space="preserve">， </w:t>
      </w:r>
      <w:r>
        <w:rPr>
          <w:rFonts w:ascii="宋体" w:hAnsi="宋体" w:eastAsia="宋体" w:cs="宋体"/>
          <w:color w:val="auto"/>
          <w:spacing w:val="18"/>
          <w:sz w:val="23"/>
          <w:szCs w:val="23"/>
        </w:rPr>
        <w:t>在磋商</w:t>
      </w:r>
      <w:r>
        <w:rPr>
          <w:rFonts w:ascii="宋体" w:hAnsi="宋体" w:eastAsia="宋体" w:cs="宋体"/>
          <w:color w:val="auto"/>
          <w:spacing w:val="13"/>
          <w:sz w:val="23"/>
          <w:szCs w:val="23"/>
        </w:rPr>
        <w:t>响</w:t>
      </w:r>
      <w:r>
        <w:rPr>
          <w:rFonts w:ascii="宋体" w:hAnsi="宋体" w:eastAsia="宋体" w:cs="宋体"/>
          <w:color w:val="auto"/>
          <w:spacing w:val="9"/>
          <w:sz w:val="23"/>
          <w:szCs w:val="23"/>
        </w:rPr>
        <w:t>应供应商须知前附表所规定的期限内保持有效。有效期不足将导致其响应文件被拒</w:t>
      </w:r>
      <w:r>
        <w:rPr>
          <w:rFonts w:ascii="宋体" w:hAnsi="宋体" w:eastAsia="宋体" w:cs="宋体"/>
          <w:color w:val="auto"/>
          <w:sz w:val="23"/>
          <w:szCs w:val="23"/>
        </w:rPr>
        <w:t xml:space="preserve"> </w:t>
      </w:r>
      <w:r>
        <w:rPr>
          <w:rFonts w:ascii="宋体" w:hAnsi="宋体" w:eastAsia="宋体" w:cs="宋体"/>
          <w:color w:val="auto"/>
          <w:spacing w:val="1"/>
          <w:sz w:val="23"/>
          <w:szCs w:val="23"/>
        </w:rPr>
        <w:t>绝</w:t>
      </w:r>
      <w:r>
        <w:rPr>
          <w:rFonts w:ascii="宋体" w:hAnsi="宋体" w:eastAsia="宋体" w:cs="宋体"/>
          <w:color w:val="auto"/>
          <w:sz w:val="23"/>
          <w:szCs w:val="23"/>
        </w:rPr>
        <w:t>。</w:t>
      </w:r>
    </w:p>
    <w:p>
      <w:pPr>
        <w:spacing w:before="1" w:line="321" w:lineRule="auto"/>
        <w:ind w:right="59" w:firstLine="499"/>
        <w:rPr>
          <w:rFonts w:ascii="宋体" w:hAnsi="宋体" w:eastAsia="宋体" w:cs="宋体"/>
          <w:color w:val="auto"/>
          <w:sz w:val="23"/>
          <w:szCs w:val="23"/>
        </w:rPr>
      </w:pPr>
      <w:r>
        <w:rPr>
          <w:rFonts w:ascii="宋体" w:hAnsi="宋体" w:eastAsia="宋体" w:cs="宋体"/>
          <w:color w:val="auto"/>
          <w:spacing w:val="12"/>
          <w:sz w:val="23"/>
          <w:szCs w:val="23"/>
        </w:rPr>
        <w:t xml:space="preserve">11.2 </w:t>
      </w:r>
      <w:r>
        <w:rPr>
          <w:rFonts w:ascii="宋体" w:hAnsi="宋体" w:eastAsia="宋体" w:cs="宋体"/>
          <w:color w:val="auto"/>
          <w:spacing w:val="6"/>
          <w:sz w:val="23"/>
          <w:szCs w:val="23"/>
        </w:rPr>
        <w:t>特殊情况下采购代理机构可于磋商有效期满之前书面要求磋商响应供应商同意延长</w:t>
      </w:r>
      <w:r>
        <w:rPr>
          <w:rFonts w:ascii="宋体" w:hAnsi="宋体" w:eastAsia="宋体" w:cs="宋体"/>
          <w:color w:val="auto"/>
          <w:sz w:val="23"/>
          <w:szCs w:val="23"/>
        </w:rPr>
        <w:t xml:space="preserve"> </w:t>
      </w:r>
      <w:r>
        <w:rPr>
          <w:rFonts w:ascii="宋体" w:hAnsi="宋体" w:eastAsia="宋体" w:cs="宋体"/>
          <w:color w:val="auto"/>
          <w:spacing w:val="10"/>
          <w:sz w:val="23"/>
          <w:szCs w:val="23"/>
        </w:rPr>
        <w:t>有效期，磋商响应供应商应在采购代理机构规定的期限内以书面形式予以答复。磋商响应</w:t>
      </w:r>
      <w:r>
        <w:rPr>
          <w:rFonts w:ascii="宋体" w:hAnsi="宋体" w:eastAsia="宋体" w:cs="宋体"/>
          <w:color w:val="auto"/>
          <w:spacing w:val="2"/>
          <w:sz w:val="23"/>
          <w:szCs w:val="23"/>
        </w:rPr>
        <w:t>供</w:t>
      </w:r>
      <w:r>
        <w:rPr>
          <w:rFonts w:ascii="宋体" w:hAnsi="宋体" w:eastAsia="宋体" w:cs="宋体"/>
          <w:color w:val="auto"/>
          <w:sz w:val="23"/>
          <w:szCs w:val="23"/>
        </w:rPr>
        <w:t xml:space="preserve"> </w:t>
      </w:r>
      <w:r>
        <w:rPr>
          <w:rFonts w:ascii="宋体" w:hAnsi="宋体" w:eastAsia="宋体" w:cs="宋体"/>
          <w:color w:val="auto"/>
          <w:spacing w:val="10"/>
          <w:sz w:val="23"/>
          <w:szCs w:val="23"/>
        </w:rPr>
        <w:t>应商可以拒绝上述要求而其磋商保证金可按规定予以退还。磋商响应供应商答复不明确或</w:t>
      </w:r>
      <w:r>
        <w:rPr>
          <w:rFonts w:ascii="宋体" w:hAnsi="宋体" w:eastAsia="宋体" w:cs="宋体"/>
          <w:color w:val="auto"/>
          <w:spacing w:val="2"/>
          <w:sz w:val="23"/>
          <w:szCs w:val="23"/>
        </w:rPr>
        <w:t>者</w:t>
      </w:r>
      <w:r>
        <w:rPr>
          <w:rFonts w:ascii="宋体" w:hAnsi="宋体" w:eastAsia="宋体" w:cs="宋体"/>
          <w:color w:val="auto"/>
          <w:sz w:val="23"/>
          <w:szCs w:val="23"/>
        </w:rPr>
        <w:t xml:space="preserve"> </w:t>
      </w:r>
      <w:r>
        <w:rPr>
          <w:rFonts w:ascii="宋体" w:hAnsi="宋体" w:eastAsia="宋体" w:cs="宋体"/>
          <w:color w:val="auto"/>
          <w:spacing w:val="10"/>
          <w:sz w:val="23"/>
          <w:szCs w:val="23"/>
        </w:rPr>
        <w:t>逾期未答复的，均视为拒绝上述要求。对于接受该要求的磋商响应供应商，既不要求也不</w:t>
      </w:r>
      <w:r>
        <w:rPr>
          <w:rFonts w:ascii="宋体" w:hAnsi="宋体" w:eastAsia="宋体" w:cs="宋体"/>
          <w:color w:val="auto"/>
          <w:spacing w:val="2"/>
          <w:sz w:val="23"/>
          <w:szCs w:val="23"/>
        </w:rPr>
        <w:t>允</w:t>
      </w:r>
      <w:r>
        <w:rPr>
          <w:rFonts w:ascii="宋体" w:hAnsi="宋体" w:eastAsia="宋体" w:cs="宋体"/>
          <w:color w:val="auto"/>
          <w:sz w:val="23"/>
          <w:szCs w:val="23"/>
        </w:rPr>
        <w:t xml:space="preserve"> </w:t>
      </w:r>
      <w:r>
        <w:rPr>
          <w:rFonts w:ascii="宋体" w:hAnsi="宋体" w:eastAsia="宋体" w:cs="宋体"/>
          <w:color w:val="auto"/>
          <w:spacing w:val="10"/>
          <w:sz w:val="23"/>
          <w:szCs w:val="23"/>
        </w:rPr>
        <w:t>许其修改响应文件，但将要求其相应延长磋商保证金有效期，有关退还和不予退还磋商保</w:t>
      </w:r>
      <w:r>
        <w:rPr>
          <w:rFonts w:ascii="宋体" w:hAnsi="宋体" w:eastAsia="宋体" w:cs="宋体"/>
          <w:color w:val="auto"/>
          <w:spacing w:val="2"/>
          <w:sz w:val="23"/>
          <w:szCs w:val="23"/>
        </w:rPr>
        <w:t>证</w:t>
      </w:r>
      <w:r>
        <w:rPr>
          <w:rFonts w:ascii="宋体" w:hAnsi="宋体" w:eastAsia="宋体" w:cs="宋体"/>
          <w:color w:val="auto"/>
          <w:sz w:val="23"/>
          <w:szCs w:val="23"/>
        </w:rPr>
        <w:t xml:space="preserve"> </w:t>
      </w:r>
      <w:r>
        <w:rPr>
          <w:rFonts w:ascii="宋体" w:hAnsi="宋体" w:eastAsia="宋体" w:cs="宋体"/>
          <w:color w:val="auto"/>
          <w:spacing w:val="10"/>
          <w:sz w:val="23"/>
          <w:szCs w:val="23"/>
        </w:rPr>
        <w:t>金</w:t>
      </w:r>
      <w:r>
        <w:rPr>
          <w:rFonts w:ascii="宋体" w:hAnsi="宋体" w:eastAsia="宋体" w:cs="宋体"/>
          <w:color w:val="auto"/>
          <w:spacing w:val="9"/>
          <w:sz w:val="23"/>
          <w:szCs w:val="23"/>
        </w:rPr>
        <w:t>的规定在报价有效期延长期内继续有效。</w:t>
      </w:r>
    </w:p>
    <w:p>
      <w:pPr>
        <w:spacing w:line="311" w:lineRule="exact"/>
        <w:ind w:left="19"/>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2.磋商保证金</w:t>
      </w:r>
    </w:p>
    <w:p>
      <w:pPr>
        <w:spacing w:before="90" w:line="228" w:lineRule="auto"/>
        <w:ind w:left="499"/>
        <w:rPr>
          <w:rFonts w:ascii="宋体" w:hAnsi="宋体" w:eastAsia="宋体" w:cs="宋体"/>
          <w:color w:val="auto"/>
          <w:sz w:val="23"/>
          <w:szCs w:val="23"/>
        </w:rPr>
      </w:pPr>
      <w:r>
        <w:rPr>
          <w:rFonts w:ascii="宋体" w:hAnsi="宋体" w:eastAsia="宋体" w:cs="宋体"/>
          <w:color w:val="auto"/>
          <w:spacing w:val="13"/>
          <w:sz w:val="23"/>
          <w:szCs w:val="23"/>
        </w:rPr>
        <w:t>1</w:t>
      </w:r>
      <w:r>
        <w:rPr>
          <w:rFonts w:ascii="宋体" w:hAnsi="宋体" w:eastAsia="宋体" w:cs="宋体"/>
          <w:color w:val="auto"/>
          <w:spacing w:val="7"/>
          <w:sz w:val="23"/>
          <w:szCs w:val="23"/>
        </w:rPr>
        <w:t>2.1 磋商保证金为响应文件的组成部分之一。</w:t>
      </w:r>
    </w:p>
    <w:p>
      <w:pPr>
        <w:spacing w:before="114" w:line="227" w:lineRule="auto"/>
        <w:ind w:left="499"/>
        <w:rPr>
          <w:rFonts w:ascii="宋体" w:hAnsi="宋体" w:eastAsia="宋体" w:cs="宋体"/>
          <w:color w:val="auto"/>
          <w:sz w:val="23"/>
          <w:szCs w:val="23"/>
        </w:rPr>
      </w:pPr>
      <w:r>
        <w:rPr>
          <w:rFonts w:ascii="宋体" w:hAnsi="宋体" w:eastAsia="宋体" w:cs="宋体"/>
          <w:color w:val="auto"/>
          <w:spacing w:val="12"/>
          <w:sz w:val="23"/>
          <w:szCs w:val="23"/>
        </w:rPr>
        <w:t xml:space="preserve">12.2 </w:t>
      </w:r>
      <w:r>
        <w:rPr>
          <w:rFonts w:ascii="宋体" w:hAnsi="宋体" w:eastAsia="宋体" w:cs="宋体"/>
          <w:color w:val="auto"/>
          <w:spacing w:val="6"/>
          <w:sz w:val="23"/>
          <w:szCs w:val="23"/>
        </w:rPr>
        <w:t>磋商响应供应商应在提交响应文件之前向采购代理机构指定的政府采购保证金专户</w:t>
      </w:r>
    </w:p>
    <w:p>
      <w:pPr>
        <w:spacing w:before="117" w:line="321" w:lineRule="auto"/>
        <w:ind w:left="4" w:right="59" w:hanging="4"/>
        <w:rPr>
          <w:rFonts w:ascii="宋体" w:hAnsi="宋体" w:eastAsia="宋体" w:cs="宋体"/>
          <w:color w:val="auto"/>
          <w:sz w:val="23"/>
          <w:szCs w:val="23"/>
        </w:rPr>
      </w:pPr>
      <w:r>
        <w:rPr>
          <w:rFonts w:ascii="宋体" w:hAnsi="宋体" w:eastAsia="宋体" w:cs="宋体"/>
          <w:color w:val="auto"/>
          <w:spacing w:val="20"/>
          <w:sz w:val="23"/>
          <w:szCs w:val="23"/>
        </w:rPr>
        <w:t>缴交磋</w:t>
      </w:r>
      <w:r>
        <w:rPr>
          <w:rFonts w:ascii="宋体" w:hAnsi="宋体" w:eastAsia="宋体" w:cs="宋体"/>
          <w:color w:val="auto"/>
          <w:spacing w:val="10"/>
          <w:sz w:val="23"/>
          <w:szCs w:val="23"/>
        </w:rPr>
        <w:t>商响应供应商须知前附表要求的磋商保证金。联合体磋商的，可以由联合体中的一方</w:t>
      </w:r>
      <w:r>
        <w:rPr>
          <w:rFonts w:ascii="宋体" w:hAnsi="宋体" w:eastAsia="宋体" w:cs="宋体"/>
          <w:color w:val="auto"/>
          <w:sz w:val="23"/>
          <w:szCs w:val="23"/>
        </w:rPr>
        <w:t xml:space="preserve"> </w:t>
      </w:r>
      <w:r>
        <w:rPr>
          <w:rFonts w:ascii="宋体" w:hAnsi="宋体" w:eastAsia="宋体" w:cs="宋体"/>
          <w:color w:val="auto"/>
          <w:spacing w:val="18"/>
          <w:sz w:val="23"/>
          <w:szCs w:val="23"/>
        </w:rPr>
        <w:t>或</w:t>
      </w:r>
      <w:r>
        <w:rPr>
          <w:rFonts w:ascii="宋体" w:hAnsi="宋体" w:eastAsia="宋体" w:cs="宋体"/>
          <w:color w:val="auto"/>
          <w:spacing w:val="16"/>
          <w:sz w:val="23"/>
          <w:szCs w:val="23"/>
        </w:rPr>
        <w:t>者</w:t>
      </w:r>
      <w:r>
        <w:rPr>
          <w:rFonts w:ascii="宋体" w:hAnsi="宋体" w:eastAsia="宋体" w:cs="宋体"/>
          <w:color w:val="auto"/>
          <w:spacing w:val="9"/>
          <w:sz w:val="23"/>
          <w:szCs w:val="23"/>
        </w:rPr>
        <w:t>共同提交磋商保证金，以一方名义提交磋商保证金的，对联合体各方均具有约束力。</w:t>
      </w:r>
    </w:p>
    <w:p>
      <w:pPr>
        <w:spacing w:before="1" w:line="227" w:lineRule="auto"/>
        <w:ind w:left="499"/>
        <w:rPr>
          <w:rFonts w:ascii="宋体" w:hAnsi="宋体" w:eastAsia="宋体" w:cs="宋体"/>
          <w:color w:val="auto"/>
          <w:sz w:val="23"/>
          <w:szCs w:val="23"/>
        </w:rPr>
      </w:pPr>
      <w:r>
        <w:rPr>
          <w:rFonts w:ascii="宋体" w:hAnsi="宋体" w:eastAsia="宋体" w:cs="宋体"/>
          <w:color w:val="auto"/>
          <w:spacing w:val="16"/>
          <w:sz w:val="23"/>
          <w:szCs w:val="23"/>
        </w:rPr>
        <w:t>1</w:t>
      </w:r>
      <w:r>
        <w:rPr>
          <w:rFonts w:ascii="宋体" w:hAnsi="宋体" w:eastAsia="宋体" w:cs="宋体"/>
          <w:color w:val="auto"/>
          <w:spacing w:val="15"/>
          <w:sz w:val="23"/>
          <w:szCs w:val="23"/>
        </w:rPr>
        <w:t>2</w:t>
      </w:r>
      <w:r>
        <w:rPr>
          <w:rFonts w:ascii="宋体" w:hAnsi="宋体" w:eastAsia="宋体" w:cs="宋体"/>
          <w:color w:val="auto"/>
          <w:spacing w:val="8"/>
          <w:sz w:val="23"/>
          <w:szCs w:val="23"/>
        </w:rPr>
        <w:t>.3 磋商保证金用于保护本次磋商活动免受磋商响应供应商的行为而引起的风险。</w:t>
      </w:r>
    </w:p>
    <w:p>
      <w:pPr>
        <w:spacing w:before="117" w:line="229" w:lineRule="auto"/>
        <w:ind w:left="499"/>
        <w:rPr>
          <w:rFonts w:ascii="宋体" w:hAnsi="宋体" w:eastAsia="宋体" w:cs="宋体"/>
          <w:color w:val="auto"/>
          <w:sz w:val="23"/>
          <w:szCs w:val="23"/>
        </w:rPr>
      </w:pPr>
      <w:r>
        <w:rPr>
          <w:rFonts w:ascii="宋体" w:hAnsi="宋体" w:eastAsia="宋体" w:cs="宋体"/>
          <w:color w:val="auto"/>
          <w:spacing w:val="6"/>
          <w:sz w:val="23"/>
          <w:szCs w:val="23"/>
        </w:rPr>
        <w:t>1</w:t>
      </w:r>
      <w:r>
        <w:rPr>
          <w:rFonts w:ascii="宋体" w:hAnsi="宋体" w:eastAsia="宋体" w:cs="宋体"/>
          <w:color w:val="auto"/>
          <w:spacing w:val="3"/>
          <w:sz w:val="23"/>
          <w:szCs w:val="23"/>
        </w:rPr>
        <w:t>2.4 磋商保证金交纳方式及其它：</w:t>
      </w:r>
    </w:p>
    <w:p>
      <w:pPr>
        <w:tabs>
          <w:tab w:val="left" w:pos="128"/>
        </w:tabs>
        <w:spacing w:before="114" w:line="321" w:lineRule="auto"/>
        <w:ind w:firstLine="480"/>
        <w:rPr>
          <w:rFonts w:ascii="宋体" w:hAnsi="宋体" w:eastAsia="宋体" w:cs="宋体"/>
          <w:color w:val="auto"/>
          <w:sz w:val="23"/>
          <w:szCs w:val="23"/>
        </w:rPr>
      </w:pPr>
      <w:r>
        <w:rPr>
          <w:rFonts w:ascii="宋体" w:hAnsi="宋体" w:eastAsia="宋体" w:cs="宋体"/>
          <w:color w:val="auto"/>
          <w:spacing w:val="20"/>
          <w:sz w:val="23"/>
          <w:szCs w:val="23"/>
        </w:rPr>
        <w:t>①磋</w:t>
      </w:r>
      <w:r>
        <w:rPr>
          <w:rFonts w:ascii="宋体" w:hAnsi="宋体" w:eastAsia="宋体" w:cs="宋体"/>
          <w:color w:val="auto"/>
          <w:spacing w:val="19"/>
          <w:sz w:val="23"/>
          <w:szCs w:val="23"/>
        </w:rPr>
        <w:t>商</w:t>
      </w:r>
      <w:r>
        <w:rPr>
          <w:rFonts w:ascii="宋体" w:hAnsi="宋体" w:eastAsia="宋体" w:cs="宋体"/>
          <w:color w:val="auto"/>
          <w:spacing w:val="10"/>
          <w:sz w:val="23"/>
          <w:szCs w:val="23"/>
        </w:rPr>
        <w:t>保证金以支票、汇票、本票等非现金形式提交：且应在磋商响应截止时间前到账</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7"/>
          <w:sz w:val="23"/>
          <w:szCs w:val="23"/>
        </w:rPr>
        <w:t>(</w:t>
      </w:r>
      <w:r>
        <w:rPr>
          <w:rFonts w:ascii="宋体" w:hAnsi="宋体" w:eastAsia="宋体" w:cs="宋体"/>
          <w:color w:val="auto"/>
          <w:spacing w:val="6"/>
          <w:sz w:val="23"/>
          <w:szCs w:val="23"/>
        </w:rPr>
        <w:t>不收取现金、现金支票；不能用个人卡在银联支付系统转账，否则视为未提交磋商保证金；</w:t>
      </w:r>
      <w:r>
        <w:rPr>
          <w:rFonts w:ascii="宋体" w:hAnsi="宋体" w:eastAsia="宋体" w:cs="宋体"/>
          <w:color w:val="auto"/>
          <w:sz w:val="23"/>
          <w:szCs w:val="23"/>
        </w:rPr>
        <w:t xml:space="preserve"> </w:t>
      </w:r>
      <w:r>
        <w:rPr>
          <w:rFonts w:ascii="宋体" w:hAnsi="宋体" w:eastAsia="宋体" w:cs="宋体"/>
          <w:color w:val="auto"/>
          <w:spacing w:val="20"/>
          <w:sz w:val="23"/>
          <w:szCs w:val="23"/>
        </w:rPr>
        <w:t>磋商</w:t>
      </w:r>
      <w:r>
        <w:rPr>
          <w:rFonts w:ascii="宋体" w:hAnsi="宋体" w:eastAsia="宋体" w:cs="宋体"/>
          <w:color w:val="auto"/>
          <w:spacing w:val="19"/>
          <w:sz w:val="23"/>
          <w:szCs w:val="23"/>
        </w:rPr>
        <w:t>保</w:t>
      </w:r>
      <w:r>
        <w:rPr>
          <w:rFonts w:ascii="宋体" w:hAnsi="宋体" w:eastAsia="宋体" w:cs="宋体"/>
          <w:color w:val="auto"/>
          <w:spacing w:val="10"/>
          <w:sz w:val="23"/>
          <w:szCs w:val="23"/>
        </w:rPr>
        <w:t>证金到账以到截止时间时保证金系统显示为标准，未显示到账的一律视为未提交磋商</w:t>
      </w:r>
      <w:r>
        <w:rPr>
          <w:rFonts w:ascii="宋体" w:hAnsi="宋体" w:eastAsia="宋体" w:cs="宋体"/>
          <w:color w:val="auto"/>
          <w:sz w:val="23"/>
          <w:szCs w:val="23"/>
        </w:rPr>
        <w:t xml:space="preserve"> </w:t>
      </w:r>
      <w:r>
        <w:rPr>
          <w:rFonts w:ascii="宋体" w:hAnsi="宋体" w:eastAsia="宋体" w:cs="宋体"/>
          <w:color w:val="auto"/>
          <w:spacing w:val="8"/>
          <w:sz w:val="23"/>
          <w:szCs w:val="23"/>
        </w:rPr>
        <w:t>保</w:t>
      </w:r>
      <w:r>
        <w:rPr>
          <w:rFonts w:ascii="宋体" w:hAnsi="宋体" w:eastAsia="宋体" w:cs="宋体"/>
          <w:color w:val="auto"/>
          <w:spacing w:val="5"/>
          <w:sz w:val="23"/>
          <w:szCs w:val="23"/>
        </w:rPr>
        <w:t>证金) 。</w:t>
      </w:r>
    </w:p>
    <w:p>
      <w:pPr>
        <w:spacing w:before="2" w:line="225" w:lineRule="auto"/>
        <w:ind w:left="480"/>
        <w:rPr>
          <w:rFonts w:ascii="宋体" w:hAnsi="宋体" w:eastAsia="宋体" w:cs="宋体"/>
          <w:color w:val="auto"/>
          <w:sz w:val="23"/>
          <w:szCs w:val="23"/>
        </w:rPr>
      </w:pPr>
      <w:r>
        <w:rPr>
          <w:rFonts w:ascii="宋体" w:hAnsi="宋体" w:eastAsia="宋体" w:cs="宋体"/>
          <w:color w:val="auto"/>
          <w:spacing w:val="18"/>
          <w:sz w:val="23"/>
          <w:szCs w:val="23"/>
        </w:rPr>
        <w:t>②</w:t>
      </w:r>
      <w:r>
        <w:rPr>
          <w:rFonts w:ascii="宋体" w:hAnsi="宋体" w:eastAsia="宋体" w:cs="宋体"/>
          <w:color w:val="auto"/>
          <w:spacing w:val="12"/>
          <w:sz w:val="23"/>
          <w:szCs w:val="23"/>
        </w:rPr>
        <w:t>若</w:t>
      </w:r>
      <w:r>
        <w:rPr>
          <w:rFonts w:ascii="宋体" w:hAnsi="宋体" w:eastAsia="宋体" w:cs="宋体"/>
          <w:color w:val="auto"/>
          <w:spacing w:val="9"/>
          <w:sz w:val="23"/>
          <w:szCs w:val="23"/>
        </w:rPr>
        <w:t>项目存在分包的，则磋商保证金应按不同的合同包号分别提交。</w:t>
      </w:r>
    </w:p>
    <w:p>
      <w:pPr>
        <w:spacing w:before="119" w:line="279" w:lineRule="auto"/>
        <w:ind w:left="4143" w:right="59" w:hanging="3664"/>
        <w:rPr>
          <w:rFonts w:ascii="宋体" w:hAnsi="宋体" w:eastAsia="宋体" w:cs="宋体"/>
          <w:color w:val="auto"/>
          <w:sz w:val="17"/>
          <w:szCs w:val="17"/>
        </w:rPr>
      </w:pPr>
      <w:r>
        <w:rPr>
          <w:rFonts w:ascii="宋体" w:hAnsi="宋体" w:eastAsia="宋体" w:cs="宋体"/>
          <w:color w:val="auto"/>
          <w:spacing w:val="11"/>
          <w:sz w:val="23"/>
          <w:szCs w:val="23"/>
        </w:rPr>
        <w:t>③磋商响应供应商为中小企业的，其磋商保证金减半交纳。减半交纳磋商保证金的磋</w:t>
      </w:r>
      <w:r>
        <w:rPr>
          <w:rFonts w:ascii="宋体" w:hAnsi="宋体" w:eastAsia="宋体" w:cs="宋体"/>
          <w:color w:val="auto"/>
          <w:spacing w:val="3"/>
          <w:sz w:val="23"/>
          <w:szCs w:val="23"/>
        </w:rPr>
        <w:t>商</w:t>
      </w:r>
      <w:r>
        <w:rPr>
          <w:rFonts w:ascii="宋体" w:hAnsi="宋体" w:eastAsia="宋体" w:cs="宋体"/>
          <w:color w:val="auto"/>
          <w:sz w:val="23"/>
          <w:szCs w:val="23"/>
        </w:rPr>
        <w:t xml:space="preserve"> </w:t>
      </w:r>
    </w:p>
    <w:p>
      <w:pPr>
        <w:rPr>
          <w:color w:val="auto"/>
        </w:rPr>
        <w:sectPr>
          <w:pgSz w:w="11906" w:h="16839"/>
          <w:pgMar w:top="1201" w:right="1075" w:bottom="400" w:left="1140" w:header="0" w:footer="0" w:gutter="0"/>
          <w:pgNumType w:fmt="decimal"/>
          <w:cols w:space="720" w:num="1"/>
        </w:sectPr>
      </w:pPr>
    </w:p>
    <w:p>
      <w:pPr>
        <w:spacing w:before="47" w:line="321" w:lineRule="auto"/>
        <w:ind w:left="1" w:right="80" w:firstLine="11"/>
        <w:rPr>
          <w:rFonts w:ascii="宋体" w:hAnsi="宋体" w:eastAsia="宋体" w:cs="宋体"/>
          <w:color w:val="auto"/>
          <w:sz w:val="23"/>
          <w:szCs w:val="23"/>
        </w:rPr>
      </w:pPr>
      <w:r>
        <w:rPr>
          <w:color w:val="auto"/>
        </w:rPr>
        <w:pict>
          <v:shape id="_x0000_s1026" o:spid="_x0000_s1026" style="position:absolute;left:0pt;margin-left:68.75pt;margin-top:429.65pt;height:0.6pt;width:6pt;mso-position-horizontal-relative:page;mso-position-vertical-relative:page;z-index:251669504;mso-width-relative:page;mso-height-relative:page;" filled="f" stroked="t" coordsize="120,12" o:allowincell="f" path="m0,5l120,5e">
            <v:fill on="f" focussize="0,0"/>
            <v:stroke weight="0.6pt" color="#000000" miterlimit="2" joinstyle="bevel"/>
            <v:imagedata o:title=""/>
            <o:lock v:ext="edit"/>
          </v:shape>
        </w:pict>
      </w:r>
      <w:r>
        <w:rPr>
          <w:color w:val="auto"/>
        </w:rPr>
        <w:pict>
          <v:shape id="_x0000_s1027" o:spid="_x0000_s1027" style="position:absolute;left:0pt;margin-left:287.6pt;margin-top:449.1pt;height:0.6pt;width:11.65pt;mso-position-horizontal-relative:page;mso-position-vertical-relative:page;z-index:251661312;mso-width-relative:page;mso-height-relative:page;" filled="f" stroked="t" coordsize="232,12" o:allowincell="f" path="m0,5l232,5e">
            <v:fill on="f" focussize="0,0"/>
            <v:stroke weight="0.6pt" color="#000000" miterlimit="2" joinstyle="bevel"/>
            <v:imagedata o:title=""/>
            <o:lock v:ext="edit"/>
          </v:shape>
        </w:pict>
      </w:r>
      <w:r>
        <w:rPr>
          <w:color w:val="auto"/>
        </w:rPr>
        <w:pict>
          <v:shape id="_x0000_s1028" o:spid="_x0000_s1028" style="position:absolute;left:0pt;margin-left:311.25pt;margin-top:449.1pt;height:0.6pt;width:11.65pt;mso-position-horizontal-relative:page;mso-position-vertical-relative:page;z-index:251662336;mso-width-relative:page;mso-height-relative:page;" filled="f" stroked="t" coordsize="232,12" o:allowincell="f" path="m0,5l232,5e">
            <v:fill on="f" focussize="0,0"/>
            <v:stroke weight="0.6pt" color="#000000" miterlimit="2" joinstyle="bevel"/>
            <v:imagedata o:title=""/>
            <o:lock v:ext="edit"/>
          </v:shape>
        </w:pict>
      </w:r>
      <w:r>
        <w:rPr>
          <w:color w:val="auto"/>
        </w:rPr>
        <w:pict>
          <v:shape id="_x0000_s1029" o:spid="_x0000_s1029" style="position:absolute;left:0pt;margin-left:454.9pt;margin-top:449.1pt;height:0.6pt;width:11.65pt;mso-position-horizontal-relative:page;mso-position-vertical-relative:page;z-index:251660288;mso-width-relative:page;mso-height-relative:page;" filled="f" stroked="t" coordsize="232,12" o:allowincell="f" path="m0,5l232,5e">
            <v:fill on="f" focussize="0,0"/>
            <v:stroke weight="0.6pt" color="#000000" miterlimit="2" joinstyle="bevel"/>
            <v:imagedata o:title=""/>
            <o:lock v:ext="edit"/>
          </v:shape>
        </w:pict>
      </w:r>
      <w:r>
        <w:rPr>
          <w:color w:val="auto"/>
        </w:rPr>
        <w:pict>
          <v:shape id="_x0000_s1030" o:spid="_x0000_s1030" style="position:absolute;left:0pt;margin-left:269.4pt;margin-top:469pt;height:0.6pt;width:11.15pt;mso-position-horizontal-relative:page;mso-position-vertical-relative:page;z-index:251667456;mso-width-relative:page;mso-height-relative:page;" filled="f" stroked="t" coordsize="222,12" o:allowincell="f" path="m0,5l222,5e">
            <v:fill on="f" focussize="0,0"/>
            <v:stroke weight="0.6pt" color="#000000" miterlimit="2" joinstyle="bevel"/>
            <v:imagedata o:title=""/>
            <o:lock v:ext="edit"/>
          </v:shape>
        </w:pict>
      </w:r>
      <w:r>
        <w:rPr>
          <w:color w:val="auto"/>
        </w:rPr>
        <w:pict>
          <v:shape id="_x0000_s1031" o:spid="_x0000_s1031" style="position:absolute;left:0pt;margin-left:532.55pt;margin-top:469pt;height:0.6pt;width:6pt;mso-position-horizontal-relative:page;mso-position-vertical-relative:page;z-index:251670528;mso-width-relative:page;mso-height-relative:page;" filled="f" stroked="t" coordsize="120,12" o:allowincell="f" path="m0,5l120,5e">
            <v:fill on="f" focussize="0,0"/>
            <v:stroke weight="0.6pt" color="#000000" miterlimit="2" joinstyle="bevel"/>
            <v:imagedata o:title=""/>
            <o:lock v:ext="edit"/>
          </v:shape>
        </w:pict>
      </w:r>
      <w:r>
        <w:rPr>
          <w:color w:val="auto"/>
        </w:rPr>
        <w:pict>
          <v:shape id="_x0000_s1032" o:spid="_x0000_s1032" style="position:absolute;left:0pt;margin-left:491.6pt;margin-top:509.1pt;height:0.6pt;width:10.95pt;mso-position-horizontal-relative:page;mso-position-vertical-relative:page;z-index:251668480;mso-width-relative:page;mso-height-relative:page;" filled="f" stroked="t" coordsize="218,12" o:allowincell="f" path="m0,5l218,5e">
            <v:fill on="f" focussize="0,0"/>
            <v:stroke weight="0.6pt" color="#000000" miterlimit="2" joinstyle="bevel"/>
            <v:imagedata o:title=""/>
            <o:lock v:ext="edit"/>
          </v:shape>
        </w:pict>
      </w:r>
      <w:r>
        <w:rPr>
          <w:color w:val="auto"/>
        </w:rPr>
        <w:pict>
          <v:shape id="_x0000_s1033" o:spid="_x0000_s1033" style="position:absolute;left:0pt;margin-left:284.6pt;margin-top:529pt;height:0.6pt;width:12pt;mso-position-horizontal-relative:page;mso-position-vertical-relative:page;z-index:251659264;mso-width-relative:page;mso-height-relative:page;" filled="f" stroked="t" coordsize="240,12" o:allowincell="f" path="m0,5l240,5e">
            <v:fill on="f" focussize="0,0"/>
            <v:stroke weight="0.6pt" color="#000000" miterlimit="2" joinstyle="bevel"/>
            <v:imagedata o:title=""/>
            <o:lock v:ext="edit"/>
          </v:shape>
        </w:pict>
      </w:r>
      <w:r>
        <w:rPr>
          <w:color w:val="auto"/>
        </w:rPr>
        <w:pict>
          <v:shape id="_x0000_s1034" o:spid="_x0000_s1034" style="position:absolute;left:0pt;margin-left:311.6pt;margin-top:569.1pt;height:0.6pt;width:11.55pt;mso-position-horizontal-relative:page;mso-position-vertical-relative:page;z-index:251663360;mso-width-relative:page;mso-height-relative:page;" filled="f" stroked="t" coordsize="231,12" o:allowincell="f" path="m0,5l230,5e">
            <v:fill on="f" focussize="0,0"/>
            <v:stroke weight="0.6pt" color="#000000" miterlimit="2" joinstyle="bevel"/>
            <v:imagedata o:title=""/>
            <o:lock v:ext="edit"/>
          </v:shape>
        </w:pict>
      </w:r>
      <w:r>
        <w:rPr>
          <w:color w:val="auto"/>
        </w:rPr>
        <w:pict>
          <v:shape id="_x0000_s1035" o:spid="_x0000_s1035" style="position:absolute;left:0pt;margin-left:347.15pt;margin-top:569.1pt;height:0.6pt;width:11.4pt;mso-position-horizontal-relative:page;mso-position-vertical-relative:page;z-index:251666432;mso-width-relative:page;mso-height-relative:page;" filled="f" stroked="t" coordsize="227,12" o:allowincell="f" path="m0,5l227,5e">
            <v:fill on="f" focussize="0,0"/>
            <v:stroke weight="0.6pt" color="#000000" miterlimit="2" joinstyle="bevel"/>
            <v:imagedata o:title=""/>
            <o:lock v:ext="edit"/>
          </v:shape>
        </w:pict>
      </w:r>
      <w:r>
        <w:rPr>
          <w:color w:val="auto"/>
        </w:rPr>
        <w:pict>
          <v:shape id="_x0000_s1036" o:spid="_x0000_s1036" style="position:absolute;left:0pt;margin-left:443.6pt;margin-top:629.1pt;height:0.6pt;width:11.55pt;mso-position-horizontal-relative:page;mso-position-vertical-relative:page;z-index:251664384;mso-width-relative:page;mso-height-relative:page;" filled="f" stroked="t" coordsize="231,12" o:allowincell="f" path="m0,5l230,5e">
            <v:fill on="f" focussize="0,0"/>
            <v:stroke weight="0.6pt" color="#000000" miterlimit="2" joinstyle="bevel"/>
            <v:imagedata o:title=""/>
            <o:lock v:ext="edit"/>
          </v:shape>
        </w:pict>
      </w:r>
      <w:r>
        <w:rPr>
          <w:color w:val="auto"/>
        </w:rPr>
        <w:pict>
          <v:shape id="_x0000_s1037" o:spid="_x0000_s1037" style="position:absolute;left:0pt;margin-left:515.15pt;margin-top:629.1pt;height:0.6pt;width:11.45pt;mso-position-horizontal-relative:page;mso-position-vertical-relative:page;z-index:251665408;mso-width-relative:page;mso-height-relative:page;" filled="f" stroked="t" coordsize="228,12" o:allowincell="f" path="m0,5l228,5e">
            <v:fill on="f" focussize="0,0"/>
            <v:stroke weight="0.6pt" color="#000000" miterlimit="2" joinstyle="bevel"/>
            <v:imagedata o:title=""/>
            <o:lock v:ext="edit"/>
          </v:shape>
        </w:pict>
      </w:r>
      <w:r>
        <w:rPr>
          <w:rFonts w:ascii="宋体" w:hAnsi="宋体" w:eastAsia="宋体" w:cs="宋体"/>
          <w:color w:val="auto"/>
          <w:spacing w:val="20"/>
          <w:sz w:val="23"/>
          <w:szCs w:val="23"/>
        </w:rPr>
        <w:t>响</w:t>
      </w:r>
      <w:r>
        <w:rPr>
          <w:rFonts w:ascii="宋体" w:hAnsi="宋体" w:eastAsia="宋体" w:cs="宋体"/>
          <w:color w:val="auto"/>
          <w:spacing w:val="16"/>
          <w:sz w:val="23"/>
          <w:szCs w:val="23"/>
        </w:rPr>
        <w:t>应</w:t>
      </w:r>
      <w:r>
        <w:rPr>
          <w:rFonts w:ascii="宋体" w:hAnsi="宋体" w:eastAsia="宋体" w:cs="宋体"/>
          <w:color w:val="auto"/>
          <w:spacing w:val="10"/>
          <w:sz w:val="23"/>
          <w:szCs w:val="23"/>
        </w:rPr>
        <w:t>供应商未按照磋商文件格式要求在响应文件中提供《中小企业声明函》的，其磋商响应</w:t>
      </w:r>
      <w:r>
        <w:rPr>
          <w:rFonts w:ascii="宋体" w:hAnsi="宋体" w:eastAsia="宋体" w:cs="宋体"/>
          <w:color w:val="auto"/>
          <w:sz w:val="23"/>
          <w:szCs w:val="23"/>
        </w:rPr>
        <w:t xml:space="preserve"> </w:t>
      </w:r>
      <w:r>
        <w:rPr>
          <w:rFonts w:ascii="宋体" w:hAnsi="宋体" w:eastAsia="宋体" w:cs="宋体"/>
          <w:color w:val="auto"/>
          <w:spacing w:val="10"/>
          <w:sz w:val="23"/>
          <w:szCs w:val="23"/>
        </w:rPr>
        <w:t>作</w:t>
      </w:r>
      <w:r>
        <w:rPr>
          <w:rFonts w:ascii="宋体" w:hAnsi="宋体" w:eastAsia="宋体" w:cs="宋体"/>
          <w:color w:val="auto"/>
          <w:spacing w:val="7"/>
          <w:sz w:val="23"/>
          <w:szCs w:val="23"/>
        </w:rPr>
        <w:t>无效响应处理。</w:t>
      </w:r>
    </w:p>
    <w:p>
      <w:pPr>
        <w:spacing w:line="228" w:lineRule="auto"/>
        <w:ind w:left="498"/>
        <w:rPr>
          <w:rFonts w:ascii="宋体" w:hAnsi="宋体" w:eastAsia="宋体" w:cs="宋体"/>
          <w:color w:val="auto"/>
          <w:sz w:val="23"/>
          <w:szCs w:val="23"/>
        </w:rPr>
      </w:pPr>
      <w:r>
        <w:rPr>
          <w:rFonts w:ascii="宋体" w:hAnsi="宋体" w:eastAsia="宋体" w:cs="宋体"/>
          <w:color w:val="auto"/>
          <w:spacing w:val="8"/>
          <w:sz w:val="23"/>
          <w:szCs w:val="23"/>
        </w:rPr>
        <w:t>12.5 未按要求提交磋商保证金的磋商响应，将被视为无效响应</w:t>
      </w:r>
      <w:r>
        <w:rPr>
          <w:rFonts w:ascii="宋体" w:hAnsi="宋体" w:eastAsia="宋体" w:cs="宋体"/>
          <w:color w:val="auto"/>
          <w:spacing w:val="7"/>
          <w:sz w:val="23"/>
          <w:szCs w:val="23"/>
        </w:rPr>
        <w:t>。</w:t>
      </w:r>
    </w:p>
    <w:p>
      <w:pPr>
        <w:spacing w:before="115" w:line="321" w:lineRule="auto"/>
        <w:ind w:right="238" w:firstLine="497"/>
        <w:rPr>
          <w:rFonts w:ascii="宋体" w:hAnsi="宋体" w:eastAsia="宋体" w:cs="宋体"/>
          <w:color w:val="auto"/>
          <w:sz w:val="23"/>
          <w:szCs w:val="23"/>
        </w:rPr>
      </w:pPr>
      <w:r>
        <w:rPr>
          <w:rFonts w:ascii="宋体" w:hAnsi="宋体" w:eastAsia="宋体" w:cs="宋体"/>
          <w:color w:val="auto"/>
          <w:spacing w:val="10"/>
          <w:sz w:val="23"/>
          <w:szCs w:val="23"/>
        </w:rPr>
        <w:t>12.6</w:t>
      </w:r>
      <w:r>
        <w:rPr>
          <w:rFonts w:ascii="宋体" w:hAnsi="宋体" w:eastAsia="宋体" w:cs="宋体"/>
          <w:color w:val="auto"/>
          <w:spacing w:val="7"/>
          <w:sz w:val="23"/>
          <w:szCs w:val="23"/>
        </w:rPr>
        <w:t xml:space="preserve"> </w:t>
      </w:r>
      <w:r>
        <w:rPr>
          <w:rFonts w:ascii="宋体" w:hAnsi="宋体" w:eastAsia="宋体" w:cs="宋体"/>
          <w:color w:val="auto"/>
          <w:spacing w:val="5"/>
          <w:sz w:val="23"/>
          <w:szCs w:val="23"/>
        </w:rPr>
        <w:t>采购代理机构将在成交通知书发出之日起 5 个工作日内予以原额无息退还未成交</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供应商的磋商保证金。</w:t>
      </w:r>
    </w:p>
    <w:p>
      <w:pPr>
        <w:spacing w:before="1" w:line="320" w:lineRule="auto"/>
        <w:ind w:right="80" w:firstLine="498"/>
        <w:rPr>
          <w:rFonts w:ascii="宋体" w:hAnsi="宋体" w:eastAsia="宋体" w:cs="宋体"/>
          <w:color w:val="auto"/>
          <w:sz w:val="23"/>
          <w:szCs w:val="23"/>
        </w:rPr>
      </w:pPr>
      <w:r>
        <w:rPr>
          <w:rFonts w:ascii="宋体" w:hAnsi="宋体" w:eastAsia="宋体" w:cs="宋体"/>
          <w:color w:val="auto"/>
          <w:spacing w:val="6"/>
          <w:sz w:val="23"/>
          <w:szCs w:val="23"/>
        </w:rPr>
        <w:t>12.7 在成交供应</w:t>
      </w:r>
      <w:r>
        <w:rPr>
          <w:rFonts w:ascii="宋体" w:hAnsi="宋体" w:eastAsia="宋体" w:cs="宋体"/>
          <w:color w:val="auto"/>
          <w:spacing w:val="5"/>
          <w:sz w:val="23"/>
          <w:szCs w:val="23"/>
        </w:rPr>
        <w:t>商</w:t>
      </w:r>
      <w:r>
        <w:rPr>
          <w:rFonts w:ascii="宋体" w:hAnsi="宋体" w:eastAsia="宋体" w:cs="宋体"/>
          <w:color w:val="auto"/>
          <w:spacing w:val="3"/>
          <w:sz w:val="23"/>
          <w:szCs w:val="23"/>
        </w:rPr>
        <w:t>支付所有采购代理服务费并签订合同后 5 个工作日内，采购代理机构</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9"/>
          <w:sz w:val="23"/>
          <w:szCs w:val="23"/>
        </w:rPr>
        <w:t>成交供应商的磋商保证金予以原额无息退还。</w:t>
      </w:r>
    </w:p>
    <w:p>
      <w:pPr>
        <w:spacing w:before="1" w:line="228" w:lineRule="auto"/>
        <w:ind w:left="498"/>
        <w:rPr>
          <w:rFonts w:ascii="宋体" w:hAnsi="宋体" w:eastAsia="宋体" w:cs="宋体"/>
          <w:color w:val="auto"/>
          <w:sz w:val="23"/>
          <w:szCs w:val="23"/>
        </w:rPr>
      </w:pPr>
      <w:r>
        <w:rPr>
          <w:rFonts w:ascii="宋体" w:hAnsi="宋体" w:eastAsia="宋体" w:cs="宋体"/>
          <w:color w:val="auto"/>
          <w:spacing w:val="16"/>
          <w:sz w:val="23"/>
          <w:szCs w:val="23"/>
        </w:rPr>
        <w:t>12</w:t>
      </w:r>
      <w:r>
        <w:rPr>
          <w:rFonts w:ascii="宋体" w:hAnsi="宋体" w:eastAsia="宋体" w:cs="宋体"/>
          <w:color w:val="auto"/>
          <w:spacing w:val="9"/>
          <w:sz w:val="23"/>
          <w:szCs w:val="23"/>
        </w:rPr>
        <w:t>.</w:t>
      </w:r>
      <w:r>
        <w:rPr>
          <w:rFonts w:ascii="宋体" w:hAnsi="宋体" w:eastAsia="宋体" w:cs="宋体"/>
          <w:color w:val="auto"/>
          <w:spacing w:val="8"/>
          <w:sz w:val="23"/>
          <w:szCs w:val="23"/>
        </w:rPr>
        <w:t>8 发生以下情况之一的，磋商保证金将不予退还，由采购代理机构上缴财政部门：</w:t>
      </w:r>
    </w:p>
    <w:p>
      <w:pPr>
        <w:spacing w:before="115" w:line="227" w:lineRule="auto"/>
        <w:ind w:left="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7"/>
          <w:sz w:val="23"/>
          <w:szCs w:val="23"/>
        </w:rPr>
        <w:t>1</w:t>
      </w:r>
      <w:r>
        <w:rPr>
          <w:rFonts w:ascii="宋体" w:hAnsi="宋体" w:eastAsia="宋体" w:cs="宋体"/>
          <w:color w:val="auto"/>
          <w:spacing w:val="12"/>
          <w:sz w:val="23"/>
          <w:szCs w:val="23"/>
        </w:rPr>
        <w:t>) 磋商响应供应商提交最后报价后，撤回磋商响应；</w:t>
      </w:r>
    </w:p>
    <w:p>
      <w:pPr>
        <w:spacing w:before="119" w:line="228" w:lineRule="auto"/>
        <w:ind w:left="12"/>
        <w:rPr>
          <w:rFonts w:ascii="宋体" w:hAnsi="宋体" w:eastAsia="宋体" w:cs="宋体"/>
          <w:color w:val="auto"/>
          <w:sz w:val="23"/>
          <w:szCs w:val="23"/>
        </w:rPr>
      </w:pPr>
      <w:r>
        <w:rPr>
          <w:rFonts w:ascii="宋体" w:hAnsi="宋体" w:eastAsia="宋体" w:cs="宋体"/>
          <w:color w:val="auto"/>
          <w:spacing w:val="16"/>
          <w:sz w:val="23"/>
          <w:szCs w:val="23"/>
        </w:rPr>
        <w:t>(2)</w:t>
      </w:r>
      <w:r>
        <w:rPr>
          <w:rFonts w:ascii="宋体" w:hAnsi="宋体" w:eastAsia="宋体" w:cs="宋体"/>
          <w:color w:val="auto"/>
          <w:spacing w:val="10"/>
          <w:sz w:val="23"/>
          <w:szCs w:val="23"/>
        </w:rPr>
        <w:t>除</w:t>
      </w:r>
      <w:r>
        <w:rPr>
          <w:rFonts w:ascii="宋体" w:hAnsi="宋体" w:eastAsia="宋体" w:cs="宋体"/>
          <w:color w:val="auto"/>
          <w:spacing w:val="8"/>
          <w:sz w:val="23"/>
          <w:szCs w:val="23"/>
        </w:rPr>
        <w:t>因不可抗力或磋商文件认可的情形外，成交供应商未能做到按本须知规定签订合同的；</w:t>
      </w:r>
    </w:p>
    <w:p>
      <w:pPr>
        <w:spacing w:before="115" w:line="227" w:lineRule="auto"/>
        <w:ind w:left="1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2"/>
          <w:sz w:val="23"/>
          <w:szCs w:val="23"/>
        </w:rPr>
        <w:t>3) 以他人名义参与磋商响应或者以其他方式弄虚作假，骗取成交的；</w:t>
      </w:r>
    </w:p>
    <w:p>
      <w:pPr>
        <w:spacing w:before="118" w:line="227" w:lineRule="auto"/>
        <w:ind w:left="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9"/>
          <w:sz w:val="23"/>
          <w:szCs w:val="23"/>
        </w:rPr>
        <w:t>4</w:t>
      </w:r>
      <w:r>
        <w:rPr>
          <w:rFonts w:ascii="宋体" w:hAnsi="宋体" w:eastAsia="宋体" w:cs="宋体"/>
          <w:color w:val="auto"/>
          <w:spacing w:val="12"/>
          <w:sz w:val="23"/>
          <w:szCs w:val="23"/>
        </w:rPr>
        <w:t>) 磋商响应供应商在响应文件中提供虚假材料的；</w:t>
      </w:r>
    </w:p>
    <w:p>
      <w:pPr>
        <w:spacing w:before="118" w:line="227" w:lineRule="auto"/>
        <w:ind w:left="12"/>
        <w:rPr>
          <w:rFonts w:ascii="宋体" w:hAnsi="宋体" w:eastAsia="宋体" w:cs="宋体"/>
          <w:color w:val="auto"/>
          <w:sz w:val="23"/>
          <w:szCs w:val="23"/>
        </w:rPr>
      </w:pPr>
      <w:r>
        <w:rPr>
          <w:rFonts w:ascii="宋体" w:hAnsi="宋体" w:eastAsia="宋体" w:cs="宋体"/>
          <w:color w:val="auto"/>
          <w:spacing w:val="17"/>
          <w:sz w:val="23"/>
          <w:szCs w:val="23"/>
        </w:rPr>
        <w:t>(</w:t>
      </w:r>
      <w:r>
        <w:rPr>
          <w:rFonts w:ascii="宋体" w:hAnsi="宋体" w:eastAsia="宋体" w:cs="宋体"/>
          <w:color w:val="auto"/>
          <w:spacing w:val="12"/>
          <w:sz w:val="23"/>
          <w:szCs w:val="23"/>
        </w:rPr>
        <w:t>5) 在禁止参加政府采购活动的处罚期内，仍参加政府采购活动的；</w:t>
      </w:r>
    </w:p>
    <w:p>
      <w:pPr>
        <w:spacing w:before="115" w:line="229" w:lineRule="auto"/>
        <w:ind w:left="1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3"/>
          <w:sz w:val="23"/>
          <w:szCs w:val="23"/>
        </w:rPr>
        <w:t>6) 以不正当手段诋毁、排挤其他供应商的；</w:t>
      </w:r>
    </w:p>
    <w:p>
      <w:pPr>
        <w:spacing w:before="116" w:line="227" w:lineRule="auto"/>
        <w:ind w:left="12"/>
        <w:rPr>
          <w:rFonts w:ascii="宋体" w:hAnsi="宋体" w:eastAsia="宋体" w:cs="宋体"/>
          <w:color w:val="auto"/>
          <w:sz w:val="23"/>
          <w:szCs w:val="23"/>
        </w:rPr>
      </w:pPr>
      <w:r>
        <w:rPr>
          <w:rFonts w:ascii="宋体" w:hAnsi="宋体" w:eastAsia="宋体" w:cs="宋体"/>
          <w:color w:val="auto"/>
          <w:spacing w:val="23"/>
          <w:sz w:val="23"/>
          <w:szCs w:val="23"/>
        </w:rPr>
        <w:t>(</w:t>
      </w:r>
      <w:r>
        <w:rPr>
          <w:rFonts w:ascii="宋体" w:hAnsi="宋体" w:eastAsia="宋体" w:cs="宋体"/>
          <w:color w:val="auto"/>
          <w:spacing w:val="12"/>
          <w:sz w:val="23"/>
          <w:szCs w:val="23"/>
        </w:rPr>
        <w:t>7) 因本项目政府采购过程中的违法行为，受到行政处罚的；</w:t>
      </w:r>
    </w:p>
    <w:p>
      <w:pPr>
        <w:spacing w:before="118" w:line="227" w:lineRule="auto"/>
        <w:ind w:left="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3"/>
          <w:sz w:val="23"/>
          <w:szCs w:val="23"/>
        </w:rPr>
        <w:t>8</w:t>
      </w:r>
      <w:r>
        <w:rPr>
          <w:rFonts w:ascii="宋体" w:hAnsi="宋体" w:eastAsia="宋体" w:cs="宋体"/>
          <w:color w:val="auto"/>
          <w:spacing w:val="12"/>
          <w:sz w:val="23"/>
          <w:szCs w:val="23"/>
        </w:rPr>
        <w:t>) 与采购人、其他供应商或者采购代理机构恶意串通的；</w:t>
      </w:r>
    </w:p>
    <w:p>
      <w:pPr>
        <w:spacing w:before="115" w:line="228" w:lineRule="auto"/>
        <w:ind w:left="12"/>
        <w:rPr>
          <w:rFonts w:ascii="宋体" w:hAnsi="宋体" w:eastAsia="宋体" w:cs="宋体"/>
          <w:color w:val="auto"/>
          <w:sz w:val="23"/>
          <w:szCs w:val="23"/>
        </w:rPr>
      </w:pPr>
      <w:r>
        <w:rPr>
          <w:rFonts w:ascii="宋体" w:hAnsi="宋体" w:eastAsia="宋体" w:cs="宋体"/>
          <w:color w:val="auto"/>
          <w:spacing w:val="12"/>
          <w:sz w:val="23"/>
          <w:szCs w:val="23"/>
        </w:rPr>
        <w:t>(9) 法律、法规、规章及本磋商文件中规定的其他没收磋商保证金的情形</w:t>
      </w:r>
      <w:r>
        <w:rPr>
          <w:rFonts w:ascii="宋体" w:hAnsi="宋体" w:eastAsia="宋体" w:cs="宋体"/>
          <w:color w:val="auto"/>
          <w:spacing w:val="11"/>
          <w:sz w:val="23"/>
          <w:szCs w:val="23"/>
        </w:rPr>
        <w:t>。</w:t>
      </w:r>
    </w:p>
    <w:p>
      <w:pPr>
        <w:spacing w:before="117" w:line="227" w:lineRule="auto"/>
        <w:ind w:left="2"/>
        <w:rPr>
          <w:rFonts w:ascii="宋体" w:hAnsi="宋体" w:eastAsia="宋体" w:cs="宋体"/>
          <w:color w:val="auto"/>
          <w:sz w:val="23"/>
          <w:szCs w:val="23"/>
        </w:rPr>
      </w:pPr>
      <w:r>
        <w:rPr>
          <w:rFonts w:ascii="宋体" w:hAnsi="宋体" w:eastAsia="宋体" w:cs="宋体"/>
          <w:color w:val="auto"/>
          <w:spacing w:val="18"/>
          <w:sz w:val="23"/>
          <w:szCs w:val="23"/>
        </w:rPr>
        <w:t>上述</w:t>
      </w:r>
      <w:r>
        <w:rPr>
          <w:rFonts w:ascii="宋体" w:hAnsi="宋体" w:eastAsia="宋体" w:cs="宋体"/>
          <w:color w:val="auto"/>
          <w:spacing w:val="9"/>
          <w:sz w:val="23"/>
          <w:szCs w:val="23"/>
        </w:rPr>
        <w:t>不予退还磋商保证金的情形给采购单位造成损失的，相关责任人还应当承担赔偿责任。</w:t>
      </w:r>
    </w:p>
    <w:p>
      <w:pPr>
        <w:spacing w:before="118" w:line="227" w:lineRule="auto"/>
        <w:ind w:left="18"/>
        <w:rPr>
          <w:rFonts w:ascii="宋体" w:hAnsi="宋体" w:eastAsia="宋体" w:cs="宋体"/>
          <w:color w:val="auto"/>
          <w:sz w:val="23"/>
          <w:szCs w:val="23"/>
        </w:rPr>
      </w:pPr>
      <w:r>
        <w:rPr>
          <w:rFonts w:ascii="宋体" w:hAnsi="宋体" w:eastAsia="宋体" w:cs="宋体"/>
          <w:strike/>
          <w:color w:val="auto"/>
          <w:spacing w:val="14"/>
          <w:sz w:val="23"/>
          <w:szCs w:val="23"/>
          <w14:textOutline w14:w="4358" w14:cap="sq" w14:cmpd="sng">
            <w14:solidFill>
              <w14:srgbClr w14:val="000000"/>
            </w14:solidFill>
            <w14:prstDash w14:val="solid"/>
            <w14:bevel/>
          </w14:textOutline>
        </w:rPr>
        <w:t>1</w:t>
      </w:r>
      <w:r>
        <w:rPr>
          <w:rFonts w:ascii="宋体" w:hAnsi="宋体" w:eastAsia="宋体" w:cs="宋体"/>
          <w:strike/>
          <w:color w:val="auto"/>
          <w:spacing w:val="8"/>
          <w:sz w:val="23"/>
          <w:szCs w:val="23"/>
          <w14:textOutline w14:w="4358" w14:cap="sq" w14:cmpd="sng">
            <w14:solidFill>
              <w14:srgbClr w14:val="000000"/>
            </w14:solidFill>
            <w14:prstDash w14:val="solid"/>
            <w14:bevel/>
          </w14:textOutline>
        </w:rPr>
        <w:t>3</w:t>
      </w:r>
      <w:r>
        <w:rPr>
          <w:rFonts w:ascii="宋体" w:hAnsi="宋体" w:eastAsia="宋体" w:cs="宋体"/>
          <w:color w:val="auto"/>
          <w:spacing w:val="8"/>
          <w:sz w:val="23"/>
          <w:szCs w:val="23"/>
          <w14:textOutline w14:w="4358" w14:cap="sq" w14:cmpd="sng">
            <w14:solidFill>
              <w14:srgbClr w14:val="000000"/>
            </w14:solidFill>
            <w14:prstDash w14:val="solid"/>
            <w14:bevel/>
          </w14:textOutline>
        </w:rPr>
        <w:t>.</w:t>
      </w:r>
      <w:r>
        <w:rPr>
          <w:rFonts w:ascii="宋体" w:hAnsi="宋体" w:eastAsia="宋体" w:cs="宋体"/>
          <w:strike/>
          <w:color w:val="auto"/>
          <w:spacing w:val="8"/>
          <w:sz w:val="23"/>
          <w:szCs w:val="23"/>
          <w14:textOutline w14:w="4358" w14:cap="sq" w14:cmpd="sng">
            <w14:solidFill>
              <w14:srgbClr w14:val="000000"/>
            </w14:solidFill>
            <w14:prstDash w14:val="solid"/>
            <w14:bevel/>
          </w14:textOutline>
        </w:rPr>
        <w:t>磋商响应文件的格式</w:t>
      </w:r>
      <w:r>
        <w:rPr>
          <w:rFonts w:ascii="宋体" w:hAnsi="宋体" w:eastAsia="宋体" w:cs="宋体"/>
          <w:strike/>
          <w:color w:val="auto"/>
          <w:spacing w:val="8"/>
          <w:sz w:val="23"/>
          <w:szCs w:val="23"/>
        </w:rPr>
        <w:t xml:space="preserve"> </w:t>
      </w:r>
      <w:r>
        <w:rPr>
          <w:rFonts w:ascii="宋体" w:hAnsi="宋体" w:eastAsia="宋体" w:cs="宋体"/>
          <w:strike/>
          <w:color w:val="auto"/>
          <w:spacing w:val="8"/>
          <w:sz w:val="23"/>
          <w:szCs w:val="23"/>
          <w14:textOutline w14:w="4358" w14:cap="sq" w14:cmpd="sng">
            <w14:solidFill>
              <w14:srgbClr w14:val="000000"/>
            </w14:solidFill>
            <w14:prstDash w14:val="solid"/>
            <w14:bevel/>
          </w14:textOutline>
        </w:rPr>
        <w:t>(如需提供纸质版文件时的格式)</w:t>
      </w:r>
      <w:r>
        <w:rPr>
          <w:rFonts w:ascii="宋体" w:hAnsi="宋体" w:eastAsia="宋体" w:cs="宋体"/>
          <w:strike/>
          <w:color w:val="auto"/>
          <w:sz w:val="23"/>
          <w:szCs w:val="23"/>
        </w:rPr>
        <w:t xml:space="preserve"> </w:t>
      </w:r>
    </w:p>
    <w:p>
      <w:pPr>
        <w:spacing w:before="115" w:line="321" w:lineRule="auto"/>
        <w:ind w:firstLine="497"/>
        <w:rPr>
          <w:rFonts w:ascii="宋体" w:hAnsi="宋体" w:eastAsia="宋体" w:cs="宋体"/>
          <w:color w:val="auto"/>
          <w:sz w:val="23"/>
          <w:szCs w:val="23"/>
        </w:rPr>
      </w:pPr>
      <w:r>
        <w:rPr>
          <w:rFonts w:ascii="宋体" w:hAnsi="宋体" w:eastAsia="宋体" w:cs="宋体"/>
          <w:strike/>
          <w:color w:val="auto"/>
          <w:spacing w:val="12"/>
          <w:sz w:val="23"/>
          <w:szCs w:val="23"/>
        </w:rPr>
        <w:t xml:space="preserve">13.1 </w:t>
      </w:r>
      <w:r>
        <w:rPr>
          <w:rFonts w:ascii="宋体" w:hAnsi="宋体" w:eastAsia="宋体" w:cs="宋体"/>
          <w:strike/>
          <w:color w:val="auto"/>
          <w:spacing w:val="6"/>
          <w:sz w:val="23"/>
          <w:szCs w:val="23"/>
        </w:rPr>
        <w:t>投标人应将投标文件用密封袋密封</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正</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副本单独封装或一起封装</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投标文件密封</w:t>
      </w:r>
      <w:r>
        <w:rPr>
          <w:rFonts w:ascii="宋体" w:hAnsi="宋体" w:eastAsia="宋体" w:cs="宋体"/>
          <w:color w:val="auto"/>
          <w:sz w:val="23"/>
          <w:szCs w:val="23"/>
        </w:rPr>
        <w:t xml:space="preserve"> </w:t>
      </w:r>
      <w:r>
        <w:rPr>
          <w:rFonts w:ascii="宋体" w:hAnsi="宋体" w:eastAsia="宋体" w:cs="宋体"/>
          <w:strike/>
          <w:color w:val="auto"/>
          <w:spacing w:val="7"/>
          <w:sz w:val="23"/>
          <w:szCs w:val="23"/>
        </w:rPr>
        <w:t>袋及正文封面均应注明“正本”“副本”</w:t>
      </w:r>
      <w:r>
        <w:rPr>
          <w:rFonts w:ascii="宋体" w:hAnsi="宋体" w:eastAsia="宋体" w:cs="宋体"/>
          <w:color w:val="auto"/>
          <w:spacing w:val="7"/>
          <w:sz w:val="23"/>
          <w:szCs w:val="23"/>
        </w:rPr>
        <w:t>。</w:t>
      </w:r>
      <w:r>
        <w:rPr>
          <w:rFonts w:ascii="宋体" w:hAnsi="宋体" w:eastAsia="宋体" w:cs="宋体"/>
          <w:strike/>
          <w:color w:val="auto"/>
          <w:spacing w:val="7"/>
          <w:sz w:val="23"/>
          <w:szCs w:val="23"/>
        </w:rPr>
        <w:t>正副本密封袋及投标文件封面均应写明项目名</w:t>
      </w:r>
      <w:r>
        <w:rPr>
          <w:rFonts w:ascii="宋体" w:hAnsi="宋体" w:eastAsia="宋体" w:cs="宋体"/>
          <w:strike/>
          <w:color w:val="auto"/>
          <w:spacing w:val="6"/>
          <w:sz w:val="23"/>
          <w:szCs w:val="23"/>
        </w:rPr>
        <w:t>称</w:t>
      </w:r>
      <w:r>
        <w:rPr>
          <w:rFonts w:ascii="宋体" w:hAnsi="宋体" w:eastAsia="宋体" w:cs="宋体"/>
          <w:color w:val="auto"/>
          <w:sz w:val="23"/>
          <w:szCs w:val="23"/>
        </w:rPr>
        <w:t xml:space="preserve">、 </w:t>
      </w:r>
      <w:r>
        <w:rPr>
          <w:rFonts w:ascii="宋体" w:hAnsi="宋体" w:eastAsia="宋体" w:cs="宋体"/>
          <w:strike/>
          <w:color w:val="auto"/>
          <w:spacing w:val="20"/>
          <w:sz w:val="23"/>
          <w:szCs w:val="23"/>
        </w:rPr>
        <w:t>招</w:t>
      </w:r>
      <w:r>
        <w:rPr>
          <w:rFonts w:ascii="宋体" w:hAnsi="宋体" w:eastAsia="宋体" w:cs="宋体"/>
          <w:strike/>
          <w:color w:val="auto"/>
          <w:spacing w:val="13"/>
          <w:sz w:val="23"/>
          <w:szCs w:val="23"/>
        </w:rPr>
        <w:t>标</w:t>
      </w:r>
      <w:r>
        <w:rPr>
          <w:rFonts w:ascii="宋体" w:hAnsi="宋体" w:eastAsia="宋体" w:cs="宋体"/>
          <w:strike/>
          <w:color w:val="auto"/>
          <w:spacing w:val="10"/>
          <w:sz w:val="23"/>
          <w:szCs w:val="23"/>
        </w:rPr>
        <w:t>编号、投标人名称、地址、联系人及联系人电话，并加盖投标单位公章。</w:t>
      </w:r>
    </w:p>
    <w:p>
      <w:pPr>
        <w:spacing w:before="2" w:line="321" w:lineRule="auto"/>
        <w:ind w:left="2" w:right="80" w:firstLine="495"/>
        <w:rPr>
          <w:rFonts w:ascii="宋体" w:hAnsi="宋体" w:eastAsia="宋体" w:cs="宋体"/>
          <w:color w:val="auto"/>
          <w:sz w:val="23"/>
          <w:szCs w:val="23"/>
        </w:rPr>
      </w:pPr>
      <w:r>
        <w:rPr>
          <w:rFonts w:ascii="宋体" w:hAnsi="宋体" w:eastAsia="宋体" w:cs="宋体"/>
          <w:color w:val="auto"/>
          <w:sz w:val="23"/>
          <w:szCs w:val="23"/>
        </w:rPr>
        <w:drawing>
          <wp:inline distT="0" distB="0" distL="0" distR="0">
            <wp:extent cx="325120" cy="1073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8"/>
                    <a:stretch>
                      <a:fillRect/>
                    </a:stretch>
                  </pic:blipFill>
                  <pic:spPr>
                    <a:xfrm>
                      <a:off x="0" y="0"/>
                      <a:ext cx="325170" cy="107441"/>
                    </a:xfrm>
                    <a:prstGeom prst="rect">
                      <a:avLst/>
                    </a:prstGeom>
                  </pic:spPr>
                </pic:pic>
              </a:graphicData>
            </a:graphic>
          </wp:inline>
        </w:drawing>
      </w:r>
      <w:r>
        <w:rPr>
          <w:rFonts w:ascii="宋体" w:hAnsi="宋体" w:eastAsia="宋体" w:cs="宋体"/>
          <w:color w:val="auto"/>
          <w:spacing w:val="8"/>
          <w:sz w:val="23"/>
          <w:szCs w:val="23"/>
        </w:rPr>
        <w:t>.</w:t>
      </w:r>
      <w:r>
        <w:rPr>
          <w:rFonts w:ascii="宋体" w:hAnsi="宋体" w:eastAsia="宋体" w:cs="宋体"/>
          <w:strike/>
          <w:color w:val="auto"/>
          <w:spacing w:val="6"/>
          <w:sz w:val="23"/>
          <w:szCs w:val="23"/>
        </w:rPr>
        <w:t>响应文件应由磋商响应供应商的法定代表人或其授权代表签字并加盖公章</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如由后</w:t>
      </w:r>
      <w:r>
        <w:rPr>
          <w:rFonts w:ascii="宋体" w:hAnsi="宋体" w:eastAsia="宋体" w:cs="宋体"/>
          <w:color w:val="auto"/>
          <w:sz w:val="23"/>
          <w:szCs w:val="23"/>
        </w:rPr>
        <w:t xml:space="preserve"> </w:t>
      </w:r>
      <w:r>
        <w:rPr>
          <w:rFonts w:ascii="宋体" w:hAnsi="宋体" w:eastAsia="宋体" w:cs="宋体"/>
          <w:strike/>
          <w:color w:val="auto"/>
          <w:spacing w:val="8"/>
          <w:sz w:val="23"/>
          <w:szCs w:val="23"/>
        </w:rPr>
        <w:t>者签字</w:t>
      </w:r>
      <w:r>
        <w:rPr>
          <w:rFonts w:ascii="宋体" w:hAnsi="宋体" w:eastAsia="宋体" w:cs="宋体"/>
          <w:strike/>
          <w:color w:val="auto"/>
          <w:spacing w:val="4"/>
          <w:sz w:val="23"/>
          <w:szCs w:val="23"/>
        </w:rPr>
        <w:t>，应提供“法定代表人授权委托书”</w:t>
      </w:r>
      <w:r>
        <w:rPr>
          <w:rFonts w:ascii="宋体" w:hAnsi="宋体" w:eastAsia="宋体" w:cs="宋体"/>
          <w:color w:val="auto"/>
          <w:spacing w:val="4"/>
          <w:sz w:val="23"/>
          <w:szCs w:val="23"/>
        </w:rPr>
        <w:t xml:space="preserve"> 。</w:t>
      </w:r>
    </w:p>
    <w:p>
      <w:pPr>
        <w:spacing w:line="228" w:lineRule="auto"/>
        <w:ind w:left="498"/>
        <w:rPr>
          <w:rFonts w:ascii="宋体" w:hAnsi="宋体" w:eastAsia="宋体" w:cs="宋体"/>
          <w:color w:val="auto"/>
          <w:sz w:val="23"/>
          <w:szCs w:val="23"/>
        </w:rPr>
      </w:pPr>
      <w:r>
        <w:rPr>
          <w:rFonts w:ascii="宋体" w:hAnsi="宋体" w:eastAsia="宋体" w:cs="宋体"/>
          <w:color w:val="auto"/>
          <w:sz w:val="23"/>
          <w:szCs w:val="23"/>
        </w:rPr>
        <w:drawing>
          <wp:inline distT="0" distB="0" distL="0" distR="0">
            <wp:extent cx="325120" cy="1073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9"/>
                    <a:stretch>
                      <a:fillRect/>
                    </a:stretch>
                  </pic:blipFill>
                  <pic:spPr>
                    <a:xfrm>
                      <a:off x="0" y="0"/>
                      <a:ext cx="325170" cy="107441"/>
                    </a:xfrm>
                    <a:prstGeom prst="rect">
                      <a:avLst/>
                    </a:prstGeom>
                  </pic:spPr>
                </pic:pic>
              </a:graphicData>
            </a:graphic>
          </wp:inline>
        </w:drawing>
      </w:r>
      <w:r>
        <w:rPr>
          <w:rFonts w:ascii="宋体" w:hAnsi="宋体" w:eastAsia="宋体" w:cs="宋体"/>
          <w:color w:val="auto"/>
          <w:spacing w:val="10"/>
          <w:sz w:val="23"/>
          <w:szCs w:val="23"/>
        </w:rPr>
        <w:t>.</w:t>
      </w:r>
      <w:r>
        <w:rPr>
          <w:rFonts w:ascii="宋体" w:hAnsi="宋体" w:eastAsia="宋体" w:cs="宋体"/>
          <w:strike/>
          <w:color w:val="auto"/>
          <w:spacing w:val="10"/>
          <w:sz w:val="23"/>
          <w:szCs w:val="23"/>
        </w:rPr>
        <w:t>除非</w:t>
      </w:r>
      <w:r>
        <w:rPr>
          <w:rFonts w:ascii="宋体" w:hAnsi="宋体" w:eastAsia="宋体" w:cs="宋体"/>
          <w:strike/>
          <w:color w:val="auto"/>
          <w:spacing w:val="8"/>
          <w:sz w:val="23"/>
          <w:szCs w:val="23"/>
        </w:rPr>
        <w:t>另</w:t>
      </w:r>
      <w:r>
        <w:rPr>
          <w:rFonts w:ascii="宋体" w:hAnsi="宋体" w:eastAsia="宋体" w:cs="宋体"/>
          <w:strike/>
          <w:color w:val="auto"/>
          <w:spacing w:val="5"/>
          <w:sz w:val="23"/>
          <w:szCs w:val="23"/>
        </w:rPr>
        <w:t>有规定或许可，磋商响应使用货币为人民币。</w:t>
      </w:r>
    </w:p>
    <w:p>
      <w:pPr>
        <w:spacing w:before="115" w:line="321" w:lineRule="auto"/>
        <w:ind w:left="1" w:right="80" w:firstLine="496"/>
        <w:rPr>
          <w:rFonts w:ascii="宋体" w:hAnsi="宋体" w:eastAsia="宋体" w:cs="宋体"/>
          <w:color w:val="auto"/>
          <w:sz w:val="23"/>
          <w:szCs w:val="23"/>
        </w:rPr>
      </w:pPr>
      <w:r>
        <w:rPr>
          <w:rFonts w:ascii="宋体" w:hAnsi="宋体" w:eastAsia="宋体" w:cs="宋体"/>
          <w:color w:val="auto"/>
          <w:sz w:val="23"/>
          <w:szCs w:val="23"/>
        </w:rPr>
        <w:drawing>
          <wp:inline distT="0" distB="0" distL="0" distR="0">
            <wp:extent cx="325120" cy="1073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0"/>
                    <a:stretch>
                      <a:fillRect/>
                    </a:stretch>
                  </pic:blipFill>
                  <pic:spPr>
                    <a:xfrm>
                      <a:off x="0" y="0"/>
                      <a:ext cx="325170" cy="107441"/>
                    </a:xfrm>
                    <a:prstGeom prst="rect">
                      <a:avLst/>
                    </a:prstGeom>
                  </pic:spPr>
                </pic:pic>
              </a:graphicData>
            </a:graphic>
          </wp:inline>
        </w:drawing>
      </w:r>
      <w:r>
        <w:rPr>
          <w:rFonts w:ascii="宋体" w:hAnsi="宋体" w:eastAsia="宋体" w:cs="宋体"/>
          <w:color w:val="auto"/>
          <w:spacing w:val="8"/>
          <w:sz w:val="23"/>
          <w:szCs w:val="23"/>
        </w:rPr>
        <w:t>.</w:t>
      </w:r>
      <w:r>
        <w:rPr>
          <w:rFonts w:ascii="宋体" w:hAnsi="宋体" w:eastAsia="宋体" w:cs="宋体"/>
          <w:strike/>
          <w:color w:val="auto"/>
          <w:spacing w:val="6"/>
          <w:sz w:val="23"/>
          <w:szCs w:val="23"/>
        </w:rPr>
        <w:t>磋商响应供应商应提交证明其拟供货物</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服务</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工程符合磋商文件要求的技术响应</w:t>
      </w:r>
      <w:r>
        <w:rPr>
          <w:rFonts w:ascii="宋体" w:hAnsi="宋体" w:eastAsia="宋体" w:cs="宋体"/>
          <w:color w:val="auto"/>
          <w:sz w:val="23"/>
          <w:szCs w:val="23"/>
        </w:rPr>
        <w:t xml:space="preserve"> </w:t>
      </w:r>
      <w:r>
        <w:rPr>
          <w:rFonts w:ascii="宋体" w:hAnsi="宋体" w:eastAsia="宋体" w:cs="宋体"/>
          <w:strike/>
          <w:color w:val="auto"/>
          <w:spacing w:val="18"/>
          <w:sz w:val="23"/>
          <w:szCs w:val="23"/>
        </w:rPr>
        <w:t>文件，</w:t>
      </w:r>
      <w:r>
        <w:rPr>
          <w:rFonts w:ascii="宋体" w:hAnsi="宋体" w:eastAsia="宋体" w:cs="宋体"/>
          <w:strike/>
          <w:color w:val="auto"/>
          <w:spacing w:val="11"/>
          <w:sz w:val="23"/>
          <w:szCs w:val="23"/>
        </w:rPr>
        <w:t>该</w:t>
      </w:r>
      <w:r>
        <w:rPr>
          <w:rFonts w:ascii="宋体" w:hAnsi="宋体" w:eastAsia="宋体" w:cs="宋体"/>
          <w:strike/>
          <w:color w:val="auto"/>
          <w:spacing w:val="9"/>
          <w:sz w:val="23"/>
          <w:szCs w:val="23"/>
        </w:rPr>
        <w:t>文件可以是文字资料、图纸和数据，并须提供货物、服务、工程主要技术性能的详</w:t>
      </w:r>
      <w:r>
        <w:rPr>
          <w:rFonts w:ascii="宋体" w:hAnsi="宋体" w:eastAsia="宋体" w:cs="宋体"/>
          <w:color w:val="auto"/>
          <w:sz w:val="23"/>
          <w:szCs w:val="23"/>
        </w:rPr>
        <w:t xml:space="preserve"> </w:t>
      </w:r>
      <w:r>
        <w:rPr>
          <w:rFonts w:ascii="宋体" w:hAnsi="宋体" w:eastAsia="宋体" w:cs="宋体"/>
          <w:strike/>
          <w:color w:val="auto"/>
          <w:spacing w:val="13"/>
          <w:sz w:val="23"/>
          <w:szCs w:val="23"/>
        </w:rPr>
        <w:t>细描述。</w:t>
      </w:r>
    </w:p>
    <w:p>
      <w:pPr>
        <w:spacing w:before="2" w:line="321" w:lineRule="auto"/>
        <w:ind w:left="30" w:right="80" w:firstLine="468"/>
        <w:rPr>
          <w:rFonts w:ascii="宋体" w:hAnsi="宋体" w:eastAsia="宋体" w:cs="宋体"/>
          <w:color w:val="auto"/>
          <w:sz w:val="23"/>
          <w:szCs w:val="23"/>
        </w:rPr>
      </w:pPr>
      <w:r>
        <w:rPr>
          <w:rFonts w:ascii="宋体" w:hAnsi="宋体" w:eastAsia="宋体" w:cs="宋体"/>
          <w:strike/>
          <w:color w:val="auto"/>
          <w:spacing w:val="12"/>
          <w:sz w:val="23"/>
          <w:szCs w:val="23"/>
        </w:rPr>
        <w:t xml:space="preserve">13.5 </w:t>
      </w:r>
      <w:r>
        <w:rPr>
          <w:rFonts w:ascii="宋体" w:hAnsi="宋体" w:eastAsia="宋体" w:cs="宋体"/>
          <w:strike/>
          <w:color w:val="auto"/>
          <w:spacing w:val="6"/>
          <w:sz w:val="23"/>
          <w:szCs w:val="23"/>
        </w:rPr>
        <w:t>磋商文件的正本和全部副本均应使用不能擦去的墨料或墨水打印</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书写或复印</w:t>
      </w:r>
      <w:r>
        <w:rPr>
          <w:rFonts w:ascii="宋体" w:hAnsi="宋体" w:eastAsia="宋体" w:cs="宋体"/>
          <w:color w:val="auto"/>
          <w:spacing w:val="6"/>
          <w:sz w:val="23"/>
          <w:szCs w:val="23"/>
        </w:rPr>
        <w:t>，</w:t>
      </w:r>
      <w:r>
        <w:rPr>
          <w:rFonts w:ascii="宋体" w:hAnsi="宋体" w:eastAsia="宋体" w:cs="宋体"/>
          <w:strike/>
          <w:color w:val="auto"/>
          <w:spacing w:val="6"/>
          <w:sz w:val="23"/>
          <w:szCs w:val="23"/>
        </w:rPr>
        <w:t>并</w:t>
      </w:r>
      <w:r>
        <w:rPr>
          <w:rFonts w:ascii="宋体" w:hAnsi="宋体" w:eastAsia="宋体" w:cs="宋体"/>
          <w:color w:val="auto"/>
          <w:sz w:val="23"/>
          <w:szCs w:val="23"/>
        </w:rPr>
        <w:t xml:space="preserve"> </w:t>
      </w:r>
      <w:r>
        <w:rPr>
          <w:rFonts w:ascii="宋体" w:hAnsi="宋体" w:eastAsia="宋体" w:cs="宋体"/>
          <w:strike/>
          <w:color w:val="auto"/>
          <w:spacing w:val="18"/>
          <w:sz w:val="23"/>
          <w:szCs w:val="23"/>
        </w:rPr>
        <w:t>由</w:t>
      </w:r>
      <w:r>
        <w:rPr>
          <w:rFonts w:ascii="宋体" w:hAnsi="宋体" w:eastAsia="宋体" w:cs="宋体"/>
          <w:strike/>
          <w:color w:val="auto"/>
          <w:spacing w:val="10"/>
          <w:sz w:val="23"/>
          <w:szCs w:val="23"/>
        </w:rPr>
        <w:t>法</w:t>
      </w:r>
      <w:r>
        <w:rPr>
          <w:rFonts w:ascii="宋体" w:hAnsi="宋体" w:eastAsia="宋体" w:cs="宋体"/>
          <w:strike/>
          <w:color w:val="auto"/>
          <w:spacing w:val="9"/>
          <w:sz w:val="23"/>
          <w:szCs w:val="23"/>
        </w:rPr>
        <w:t>定代表人或其授权代表签署，盖磋商响应供应商公章。</w:t>
      </w:r>
    </w:p>
    <w:p>
      <w:pPr>
        <w:spacing w:line="228" w:lineRule="auto"/>
        <w:ind w:left="498"/>
        <w:rPr>
          <w:rFonts w:ascii="宋体" w:hAnsi="宋体" w:eastAsia="宋体" w:cs="宋体"/>
          <w:color w:val="auto"/>
          <w:sz w:val="23"/>
          <w:szCs w:val="23"/>
        </w:rPr>
      </w:pPr>
      <w:r>
        <w:rPr>
          <w:rFonts w:ascii="宋体" w:hAnsi="宋体" w:eastAsia="宋体" w:cs="宋体"/>
          <w:color w:val="auto"/>
          <w:spacing w:val="12"/>
          <w:sz w:val="23"/>
          <w:szCs w:val="23"/>
        </w:rPr>
        <w:t xml:space="preserve">13.6 </w:t>
      </w:r>
      <w:r>
        <w:rPr>
          <w:rFonts w:ascii="宋体" w:hAnsi="宋体" w:eastAsia="宋体" w:cs="宋体"/>
          <w:color w:val="auto"/>
          <w:spacing w:val="6"/>
          <w:sz w:val="23"/>
          <w:szCs w:val="23"/>
        </w:rPr>
        <w:t>全套响应文件应无涂改和行间插字，除非这些改动是根据采购代理机构的指示进行</w:t>
      </w:r>
    </w:p>
    <w:p>
      <w:pPr>
        <w:spacing w:before="113" w:line="322" w:lineRule="auto"/>
        <w:ind w:left="1" w:right="80" w:firstLine="18"/>
        <w:rPr>
          <w:rFonts w:ascii="宋体" w:hAnsi="宋体" w:eastAsia="宋体" w:cs="宋体"/>
          <w:color w:val="auto"/>
          <w:sz w:val="23"/>
          <w:szCs w:val="23"/>
        </w:rPr>
      </w:pPr>
      <w:r>
        <w:rPr>
          <w:rFonts w:ascii="宋体" w:hAnsi="宋体" w:eastAsia="宋体" w:cs="宋体"/>
          <w:color w:val="auto"/>
          <w:spacing w:val="19"/>
          <w:sz w:val="23"/>
          <w:szCs w:val="23"/>
        </w:rPr>
        <w:t>的</w:t>
      </w:r>
      <w:r>
        <w:rPr>
          <w:rFonts w:ascii="宋体" w:hAnsi="宋体" w:eastAsia="宋体" w:cs="宋体"/>
          <w:color w:val="auto"/>
          <w:spacing w:val="10"/>
          <w:sz w:val="23"/>
          <w:szCs w:val="23"/>
        </w:rPr>
        <w:t>，或者是为改正磋商响应供应商造成的必须修改的错误而进行的。有改动时，修改处应由</w:t>
      </w:r>
      <w:r>
        <w:rPr>
          <w:rFonts w:ascii="宋体" w:hAnsi="宋体" w:eastAsia="宋体" w:cs="宋体"/>
          <w:color w:val="auto"/>
          <w:sz w:val="23"/>
          <w:szCs w:val="23"/>
        </w:rPr>
        <w:t xml:space="preserve"> </w:t>
      </w:r>
      <w:r>
        <w:rPr>
          <w:rFonts w:ascii="宋体" w:hAnsi="宋体" w:eastAsia="宋体" w:cs="宋体"/>
          <w:color w:val="auto"/>
          <w:spacing w:val="15"/>
          <w:sz w:val="23"/>
          <w:szCs w:val="23"/>
        </w:rPr>
        <w:t>法</w:t>
      </w:r>
      <w:r>
        <w:rPr>
          <w:rFonts w:ascii="宋体" w:hAnsi="宋体" w:eastAsia="宋体" w:cs="宋体"/>
          <w:color w:val="auto"/>
          <w:spacing w:val="9"/>
          <w:sz w:val="23"/>
          <w:szCs w:val="23"/>
        </w:rPr>
        <w:t>定代表人或授权代表签字证明或加盖磋商响应供应商公章。</w:t>
      </w:r>
    </w:p>
    <w:p>
      <w:pPr>
        <w:spacing w:before="2" w:line="320" w:lineRule="auto"/>
        <w:ind w:left="1" w:right="115" w:firstLine="496"/>
        <w:rPr>
          <w:rFonts w:ascii="宋体" w:hAnsi="宋体" w:eastAsia="宋体" w:cs="宋体"/>
          <w:color w:val="auto"/>
          <w:sz w:val="23"/>
          <w:szCs w:val="23"/>
        </w:rPr>
      </w:pPr>
      <w:r>
        <w:rPr>
          <w:rFonts w:ascii="宋体" w:hAnsi="宋体" w:eastAsia="宋体" w:cs="宋体"/>
          <w:color w:val="auto"/>
          <w:spacing w:val="6"/>
          <w:sz w:val="23"/>
          <w:szCs w:val="23"/>
        </w:rPr>
        <w:t>13.7 未按本磋商文件规定的要求盖章和格式填写响应文件、响应文件字迹模糊不清的</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1"/>
          <w:sz w:val="23"/>
          <w:szCs w:val="23"/>
        </w:rPr>
        <w:t>其</w:t>
      </w:r>
      <w:r>
        <w:rPr>
          <w:rFonts w:ascii="宋体" w:hAnsi="宋体" w:eastAsia="宋体" w:cs="宋体"/>
          <w:color w:val="auto"/>
          <w:spacing w:val="8"/>
          <w:sz w:val="23"/>
          <w:szCs w:val="23"/>
        </w:rPr>
        <w:t>磋商文件响应将被拒绝。</w:t>
      </w:r>
    </w:p>
    <w:p>
      <w:pPr>
        <w:spacing w:before="1" w:line="279" w:lineRule="auto"/>
        <w:ind w:left="4142" w:right="2917" w:hanging="3644"/>
        <w:rPr>
          <w:rFonts w:ascii="宋体" w:hAnsi="宋体" w:eastAsia="宋体" w:cs="宋体"/>
          <w:color w:val="auto"/>
          <w:sz w:val="17"/>
          <w:szCs w:val="17"/>
        </w:rPr>
      </w:pPr>
      <w:r>
        <w:rPr>
          <w:rFonts w:ascii="宋体" w:hAnsi="宋体" w:eastAsia="宋体" w:cs="宋体"/>
          <w:color w:val="auto"/>
          <w:spacing w:val="7"/>
          <w:sz w:val="23"/>
          <w:szCs w:val="23"/>
        </w:rPr>
        <w:t>13.8 所有资格证明文件复印件须加盖磋商响应供应商公章</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pPr>
        <w:rPr>
          <w:color w:val="auto"/>
        </w:rPr>
        <w:sectPr>
          <w:pgSz w:w="11906" w:h="16839"/>
          <w:pgMar w:top="1201" w:right="1054" w:bottom="400" w:left="1141" w:header="0" w:footer="0" w:gutter="0"/>
          <w:pgNumType w:fmt="decimal"/>
          <w:cols w:space="720" w:num="1"/>
        </w:sectPr>
      </w:pPr>
    </w:p>
    <w:p>
      <w:pPr>
        <w:spacing w:before="48" w:line="321" w:lineRule="auto"/>
        <w:ind w:left="1" w:firstLine="497"/>
        <w:rPr>
          <w:rFonts w:ascii="宋体" w:hAnsi="宋体" w:eastAsia="宋体" w:cs="宋体"/>
          <w:color w:val="auto"/>
          <w:sz w:val="23"/>
          <w:szCs w:val="23"/>
        </w:rPr>
      </w:pPr>
      <w:r>
        <w:rPr>
          <w:rFonts w:ascii="宋体" w:hAnsi="宋体" w:eastAsia="宋体" w:cs="宋体"/>
          <w:color w:val="auto"/>
          <w:spacing w:val="3"/>
          <w:sz w:val="23"/>
          <w:szCs w:val="23"/>
        </w:rPr>
        <w:t>13.9 磋商响应供应商应将上述文件按顺序胶装订成册、打印页码，并编列响应文件目录、</w:t>
      </w:r>
      <w:r>
        <w:rPr>
          <w:rFonts w:ascii="宋体" w:hAnsi="宋体" w:eastAsia="宋体" w:cs="宋体"/>
          <w:color w:val="auto"/>
          <w:sz w:val="23"/>
          <w:szCs w:val="23"/>
        </w:rPr>
        <w:t xml:space="preserve"> </w:t>
      </w:r>
      <w:r>
        <w:rPr>
          <w:rFonts w:ascii="宋体" w:hAnsi="宋体" w:eastAsia="宋体" w:cs="宋体"/>
          <w:color w:val="auto"/>
          <w:spacing w:val="20"/>
          <w:sz w:val="23"/>
          <w:szCs w:val="23"/>
        </w:rPr>
        <w:t>资料</w:t>
      </w:r>
      <w:r>
        <w:rPr>
          <w:rFonts w:ascii="宋体" w:hAnsi="宋体" w:eastAsia="宋体" w:cs="宋体"/>
          <w:color w:val="auto"/>
          <w:spacing w:val="18"/>
          <w:sz w:val="23"/>
          <w:szCs w:val="23"/>
        </w:rPr>
        <w:t>清</w:t>
      </w:r>
      <w:r>
        <w:rPr>
          <w:rFonts w:ascii="宋体" w:hAnsi="宋体" w:eastAsia="宋体" w:cs="宋体"/>
          <w:color w:val="auto"/>
          <w:spacing w:val="10"/>
          <w:sz w:val="23"/>
          <w:szCs w:val="23"/>
        </w:rPr>
        <w:t>单，由于装订不规范或编排顺序混乱而导致响应文件被误读或漏读，该磋商响应可能</w:t>
      </w:r>
      <w:r>
        <w:rPr>
          <w:rFonts w:ascii="宋体" w:hAnsi="宋体" w:eastAsia="宋体" w:cs="宋体"/>
          <w:color w:val="auto"/>
          <w:sz w:val="23"/>
          <w:szCs w:val="23"/>
        </w:rPr>
        <w:t xml:space="preserve"> </w:t>
      </w:r>
      <w:r>
        <w:rPr>
          <w:rFonts w:ascii="宋体" w:hAnsi="宋体" w:eastAsia="宋体" w:cs="宋体"/>
          <w:color w:val="auto"/>
          <w:spacing w:val="9"/>
          <w:sz w:val="23"/>
          <w:szCs w:val="23"/>
        </w:rPr>
        <w:t>被视为无效响应或承担不利的评审结果</w:t>
      </w:r>
      <w:r>
        <w:rPr>
          <w:rFonts w:ascii="宋体" w:hAnsi="宋体" w:eastAsia="宋体" w:cs="宋体"/>
          <w:color w:val="auto"/>
          <w:spacing w:val="7"/>
          <w:sz w:val="23"/>
          <w:szCs w:val="23"/>
        </w:rPr>
        <w:t>。</w:t>
      </w:r>
    </w:p>
    <w:p>
      <w:pPr>
        <w:spacing w:line="231" w:lineRule="auto"/>
        <w:ind w:left="4001"/>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四</w:t>
      </w:r>
      <w:r>
        <w:rPr>
          <w:rFonts w:ascii="宋体" w:hAnsi="宋体" w:eastAsia="宋体" w:cs="宋体"/>
          <w:color w:val="auto"/>
          <w:spacing w:val="7"/>
          <w:sz w:val="23"/>
          <w:szCs w:val="23"/>
          <w14:textOutline w14:w="4358" w14:cap="sq" w14:cmpd="sng">
            <w14:solidFill>
              <w14:srgbClr w14:val="000000"/>
            </w14:solidFill>
            <w14:prstDash w14:val="solid"/>
            <w14:bevel/>
          </w14:textOutline>
        </w:rPr>
        <w:t>、响应文件的提交</w:t>
      </w:r>
    </w:p>
    <w:p>
      <w:pPr>
        <w:spacing w:before="110" w:line="311" w:lineRule="exact"/>
        <w:ind w:left="19"/>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4.响应文件的密封、标记和递交</w:t>
      </w:r>
    </w:p>
    <w:p>
      <w:pPr>
        <w:spacing w:before="89" w:line="228" w:lineRule="auto"/>
        <w:ind w:left="484"/>
        <w:rPr>
          <w:rFonts w:ascii="宋体" w:hAnsi="宋体" w:eastAsia="宋体" w:cs="宋体"/>
          <w:color w:val="auto"/>
          <w:sz w:val="23"/>
          <w:szCs w:val="23"/>
        </w:rPr>
      </w:pPr>
      <w:r>
        <w:rPr>
          <w:rFonts w:ascii="宋体" w:hAnsi="宋体" w:eastAsia="宋体" w:cs="宋体"/>
          <w:color w:val="auto"/>
          <w:spacing w:val="16"/>
          <w:sz w:val="23"/>
          <w:szCs w:val="23"/>
        </w:rPr>
        <w:t>投</w:t>
      </w:r>
      <w:r>
        <w:rPr>
          <w:rFonts w:ascii="宋体" w:hAnsi="宋体" w:eastAsia="宋体" w:cs="宋体"/>
          <w:color w:val="auto"/>
          <w:spacing w:val="13"/>
          <w:sz w:val="23"/>
          <w:szCs w:val="23"/>
        </w:rPr>
        <w:t>标</w:t>
      </w:r>
      <w:r>
        <w:rPr>
          <w:rFonts w:ascii="宋体" w:hAnsi="宋体" w:eastAsia="宋体" w:cs="宋体"/>
          <w:color w:val="auto"/>
          <w:spacing w:val="8"/>
          <w:sz w:val="23"/>
          <w:szCs w:val="23"/>
        </w:rPr>
        <w:t>文件的份数：纸质文件不要求提供。</w:t>
      </w:r>
    </w:p>
    <w:p>
      <w:pPr>
        <w:spacing w:before="115" w:line="321" w:lineRule="auto"/>
        <w:ind w:left="2" w:right="80" w:firstLine="479"/>
        <w:rPr>
          <w:rFonts w:ascii="宋体" w:hAnsi="宋体" w:eastAsia="宋体" w:cs="宋体"/>
          <w:color w:val="auto"/>
          <w:sz w:val="23"/>
          <w:szCs w:val="23"/>
        </w:rPr>
      </w:pPr>
      <w:r>
        <w:rPr>
          <w:rFonts w:ascii="宋体" w:hAnsi="宋体" w:eastAsia="宋体" w:cs="宋体"/>
          <w:color w:val="auto"/>
          <w:spacing w:val="20"/>
          <w:sz w:val="23"/>
          <w:szCs w:val="23"/>
        </w:rPr>
        <w:t>注：</w:t>
      </w:r>
      <w:r>
        <w:rPr>
          <w:rFonts w:ascii="宋体" w:hAnsi="宋体" w:eastAsia="宋体" w:cs="宋体"/>
          <w:color w:val="auto"/>
          <w:spacing w:val="18"/>
          <w:sz w:val="23"/>
          <w:szCs w:val="23"/>
        </w:rPr>
        <w:t>中</w:t>
      </w:r>
      <w:r>
        <w:rPr>
          <w:rFonts w:ascii="宋体" w:hAnsi="宋体" w:eastAsia="宋体" w:cs="宋体"/>
          <w:color w:val="auto"/>
          <w:spacing w:val="10"/>
          <w:sz w:val="23"/>
          <w:szCs w:val="23"/>
        </w:rPr>
        <w:t>标单位中标后，领取中标通知书时，须提供和上传的电子投标文件完全一致的投</w:t>
      </w:r>
      <w:r>
        <w:rPr>
          <w:rFonts w:ascii="宋体" w:hAnsi="宋体" w:eastAsia="宋体" w:cs="宋体"/>
          <w:color w:val="auto"/>
          <w:sz w:val="23"/>
          <w:szCs w:val="23"/>
        </w:rPr>
        <w:t xml:space="preserve"> </w:t>
      </w:r>
      <w:r>
        <w:rPr>
          <w:rFonts w:ascii="宋体" w:hAnsi="宋体" w:eastAsia="宋体" w:cs="宋体"/>
          <w:color w:val="auto"/>
          <w:spacing w:val="4"/>
          <w:sz w:val="23"/>
          <w:szCs w:val="23"/>
        </w:rPr>
        <w:t>标文件正本壹份副本贰份、  非加密的电子光盘壹份</w:t>
      </w:r>
      <w:r>
        <w:rPr>
          <w:rFonts w:ascii="宋体" w:hAnsi="宋体" w:eastAsia="宋体" w:cs="宋体"/>
          <w:color w:val="auto"/>
          <w:spacing w:val="3"/>
          <w:sz w:val="23"/>
          <w:szCs w:val="23"/>
        </w:rPr>
        <w:t>。</w:t>
      </w:r>
    </w:p>
    <w:p>
      <w:pPr>
        <w:spacing w:before="2" w:line="320" w:lineRule="auto"/>
        <w:ind w:right="16" w:firstLine="482"/>
        <w:rPr>
          <w:rFonts w:ascii="宋体" w:hAnsi="宋体" w:eastAsia="宋体" w:cs="宋体"/>
          <w:color w:val="auto"/>
          <w:sz w:val="23"/>
          <w:szCs w:val="23"/>
        </w:rPr>
      </w:pPr>
      <w:r>
        <w:rPr>
          <w:rFonts w:ascii="宋体" w:hAnsi="宋体" w:eastAsia="宋体" w:cs="宋体"/>
          <w:color w:val="auto"/>
          <w:spacing w:val="12"/>
          <w:sz w:val="23"/>
          <w:szCs w:val="23"/>
        </w:rPr>
        <w:t>经</w:t>
      </w:r>
      <w:r>
        <w:rPr>
          <w:rFonts w:ascii="宋体" w:hAnsi="宋体" w:eastAsia="宋体" w:cs="宋体"/>
          <w:color w:val="auto"/>
          <w:spacing w:val="6"/>
          <w:sz w:val="23"/>
          <w:szCs w:val="23"/>
        </w:rPr>
        <w:t>补充后，对磋商文件作出实质响应的供应商只有两家的，经请示行业主管部门同意后，</w:t>
      </w:r>
      <w:r>
        <w:rPr>
          <w:rFonts w:ascii="宋体" w:hAnsi="宋体" w:eastAsia="宋体" w:cs="宋体"/>
          <w:color w:val="auto"/>
          <w:sz w:val="23"/>
          <w:szCs w:val="23"/>
        </w:rPr>
        <w:t xml:space="preserve"> </w:t>
      </w:r>
      <w:r>
        <w:rPr>
          <w:rFonts w:ascii="宋体" w:hAnsi="宋体" w:eastAsia="宋体" w:cs="宋体"/>
          <w:color w:val="auto"/>
          <w:spacing w:val="9"/>
          <w:sz w:val="23"/>
          <w:szCs w:val="23"/>
        </w:rPr>
        <w:t>磋商小组可以与两家供应商进行磋商</w:t>
      </w:r>
      <w:r>
        <w:rPr>
          <w:rFonts w:ascii="宋体" w:hAnsi="宋体" w:eastAsia="宋体" w:cs="宋体"/>
          <w:color w:val="auto"/>
          <w:spacing w:val="7"/>
          <w:sz w:val="23"/>
          <w:szCs w:val="23"/>
        </w:rPr>
        <w:t>。</w:t>
      </w:r>
    </w:p>
    <w:p>
      <w:pPr>
        <w:spacing w:before="1" w:line="238" w:lineRule="auto"/>
        <w:ind w:left="3620"/>
        <w:rPr>
          <w:rFonts w:ascii="宋体" w:hAnsi="宋体" w:eastAsia="宋体" w:cs="宋体"/>
          <w:color w:val="auto"/>
          <w:sz w:val="23"/>
          <w:szCs w:val="23"/>
        </w:rPr>
      </w:pPr>
      <w:r>
        <w:rPr>
          <w:rFonts w:ascii="宋体" w:hAnsi="宋体" w:eastAsia="宋体" w:cs="宋体"/>
          <w:color w:val="auto"/>
          <w:spacing w:val="17"/>
          <w:sz w:val="23"/>
          <w:szCs w:val="23"/>
          <w14:textOutline w14:w="4358" w14:cap="sq" w14:cmpd="sng">
            <w14:solidFill>
              <w14:srgbClr w14:val="000000"/>
            </w14:solidFill>
            <w14:prstDash w14:val="solid"/>
            <w14:bevel/>
          </w14:textOutline>
        </w:rPr>
        <w:t>五</w:t>
      </w:r>
      <w:r>
        <w:rPr>
          <w:rFonts w:ascii="宋体" w:hAnsi="宋体" w:eastAsia="宋体" w:cs="宋体"/>
          <w:color w:val="auto"/>
          <w:spacing w:val="9"/>
          <w:sz w:val="23"/>
          <w:szCs w:val="23"/>
          <w14:textOutline w14:w="4358" w14:cap="sq" w14:cmpd="sng">
            <w14:solidFill>
              <w14:srgbClr w14:val="000000"/>
            </w14:solidFill>
            <w14:prstDash w14:val="solid"/>
            <w14:bevel/>
          </w14:textOutline>
        </w:rPr>
        <w:t>、响应文件的评估和比较</w:t>
      </w:r>
    </w:p>
    <w:p>
      <w:pPr>
        <w:spacing w:before="104" w:line="309" w:lineRule="exact"/>
        <w:ind w:left="19"/>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5.磋商时间</w:t>
      </w:r>
    </w:p>
    <w:p>
      <w:pPr>
        <w:spacing w:before="91" w:line="321" w:lineRule="auto"/>
        <w:ind w:left="21" w:right="178" w:firstLine="118"/>
        <w:rPr>
          <w:rFonts w:ascii="宋体" w:hAnsi="宋体" w:eastAsia="宋体" w:cs="宋体"/>
          <w:color w:val="auto"/>
          <w:sz w:val="23"/>
          <w:szCs w:val="23"/>
        </w:rPr>
      </w:pPr>
      <w:r>
        <w:rPr>
          <w:rFonts w:ascii="宋体" w:hAnsi="宋体" w:eastAsia="宋体" w:cs="宋体"/>
          <w:color w:val="auto"/>
          <w:spacing w:val="13"/>
          <w:sz w:val="23"/>
          <w:szCs w:val="23"/>
        </w:rPr>
        <w:t>1</w:t>
      </w:r>
      <w:r>
        <w:rPr>
          <w:rFonts w:ascii="宋体" w:hAnsi="宋体" w:eastAsia="宋体" w:cs="宋体"/>
          <w:color w:val="auto"/>
          <w:spacing w:val="7"/>
          <w:sz w:val="23"/>
          <w:szCs w:val="23"/>
        </w:rPr>
        <w:t>5.1 在磋商响应供应商须知前附表中所规定的时间、地点磋商 (如有推迟情形，以推迟后</w:t>
      </w:r>
      <w:r>
        <w:rPr>
          <w:rFonts w:ascii="宋体" w:hAnsi="宋体" w:eastAsia="宋体" w:cs="宋体"/>
          <w:color w:val="auto"/>
          <w:sz w:val="23"/>
          <w:szCs w:val="23"/>
        </w:rPr>
        <w:t xml:space="preserve"> </w:t>
      </w:r>
      <w:r>
        <w:rPr>
          <w:rFonts w:ascii="宋体" w:hAnsi="宋体" w:eastAsia="宋体" w:cs="宋体"/>
          <w:color w:val="auto"/>
          <w:spacing w:val="10"/>
          <w:sz w:val="23"/>
          <w:szCs w:val="23"/>
        </w:rPr>
        <w:t>的</w:t>
      </w:r>
      <w:r>
        <w:rPr>
          <w:rFonts w:ascii="宋体" w:hAnsi="宋体" w:eastAsia="宋体" w:cs="宋体"/>
          <w:color w:val="auto"/>
          <w:spacing w:val="7"/>
          <w:sz w:val="23"/>
          <w:szCs w:val="23"/>
        </w:rPr>
        <w:t>时</w:t>
      </w:r>
      <w:r>
        <w:rPr>
          <w:rFonts w:ascii="宋体" w:hAnsi="宋体" w:eastAsia="宋体" w:cs="宋体"/>
          <w:color w:val="auto"/>
          <w:spacing w:val="5"/>
          <w:sz w:val="23"/>
          <w:szCs w:val="23"/>
        </w:rPr>
        <w:t>间、地点为准) 。</w:t>
      </w:r>
    </w:p>
    <w:p>
      <w:pPr>
        <w:spacing w:before="2" w:line="320" w:lineRule="auto"/>
        <w:ind w:left="1" w:right="80" w:firstLine="497"/>
        <w:rPr>
          <w:rFonts w:ascii="宋体" w:hAnsi="宋体" w:eastAsia="宋体" w:cs="宋体"/>
          <w:color w:val="auto"/>
          <w:sz w:val="23"/>
          <w:szCs w:val="23"/>
        </w:rPr>
      </w:pPr>
      <w:r>
        <w:rPr>
          <w:rFonts w:ascii="宋体" w:hAnsi="宋体" w:eastAsia="宋体" w:cs="宋体"/>
          <w:color w:val="auto"/>
          <w:spacing w:val="12"/>
          <w:sz w:val="23"/>
          <w:szCs w:val="23"/>
        </w:rPr>
        <w:t xml:space="preserve">15.2 </w:t>
      </w:r>
      <w:r>
        <w:rPr>
          <w:rFonts w:ascii="宋体" w:hAnsi="宋体" w:eastAsia="宋体" w:cs="宋体"/>
          <w:color w:val="auto"/>
          <w:spacing w:val="6"/>
          <w:sz w:val="23"/>
          <w:szCs w:val="23"/>
        </w:rPr>
        <w:t>磋商由采购代理机构主持，采购人、磋商响应供应商和有关方面代表参加。磋商响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9"/>
          <w:sz w:val="23"/>
          <w:szCs w:val="23"/>
        </w:rPr>
        <w:t>供应商一般应派授权代表参加磋商，并办理签到手续。</w:t>
      </w:r>
    </w:p>
    <w:p>
      <w:pPr>
        <w:spacing w:line="309" w:lineRule="exact"/>
        <w:ind w:left="19"/>
        <w:rPr>
          <w:rFonts w:ascii="宋体" w:hAnsi="宋体" w:eastAsia="宋体" w:cs="宋体"/>
          <w:color w:val="auto"/>
          <w:sz w:val="23"/>
          <w:szCs w:val="23"/>
        </w:rPr>
      </w:pP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4"/>
          <w:position w:val="1"/>
          <w:sz w:val="23"/>
          <w:szCs w:val="23"/>
          <w14:textOutline w14:w="4358" w14:cap="sq" w14:cmpd="sng">
            <w14:solidFill>
              <w14:srgbClr w14:val="000000"/>
            </w14:solidFill>
            <w14:prstDash w14:val="solid"/>
            <w14:bevel/>
          </w14:textOutline>
        </w:rPr>
        <w:t>6.磋商小组</w:t>
      </w:r>
    </w:p>
    <w:p>
      <w:pPr>
        <w:spacing w:before="93" w:line="321" w:lineRule="auto"/>
        <w:ind w:left="2" w:firstLine="496"/>
        <w:rPr>
          <w:rFonts w:ascii="宋体" w:hAnsi="宋体" w:eastAsia="宋体" w:cs="宋体"/>
          <w:color w:val="auto"/>
          <w:sz w:val="23"/>
          <w:szCs w:val="23"/>
        </w:rPr>
      </w:pPr>
      <w:r>
        <w:rPr>
          <w:rFonts w:ascii="宋体" w:hAnsi="宋体" w:eastAsia="宋体" w:cs="宋体"/>
          <w:color w:val="auto"/>
          <w:spacing w:val="3"/>
          <w:sz w:val="23"/>
          <w:szCs w:val="23"/>
        </w:rPr>
        <w:t>16.1 采购代理机构将根据项目的特点及相关规定组建磋商小组，磋商小组由技术、经济、</w:t>
      </w:r>
      <w:r>
        <w:rPr>
          <w:rFonts w:ascii="宋体" w:hAnsi="宋体" w:eastAsia="宋体" w:cs="宋体"/>
          <w:color w:val="auto"/>
          <w:sz w:val="23"/>
          <w:szCs w:val="23"/>
        </w:rPr>
        <w:t xml:space="preserve"> </w:t>
      </w:r>
      <w:r>
        <w:rPr>
          <w:rFonts w:ascii="宋体" w:hAnsi="宋体" w:eastAsia="宋体" w:cs="宋体"/>
          <w:color w:val="auto"/>
          <w:spacing w:val="2"/>
          <w:sz w:val="23"/>
          <w:szCs w:val="23"/>
        </w:rPr>
        <w:t>法律方面的专家 2 人和采购人代表 1 人组成。成员为 3 人及以上单数组成，专家</w:t>
      </w:r>
      <w:r>
        <w:rPr>
          <w:rFonts w:ascii="宋体" w:hAnsi="宋体" w:eastAsia="宋体" w:cs="宋体"/>
          <w:color w:val="auto"/>
          <w:spacing w:val="1"/>
          <w:sz w:val="23"/>
          <w:szCs w:val="23"/>
        </w:rPr>
        <w:t>不</w:t>
      </w:r>
      <w:r>
        <w:rPr>
          <w:rFonts w:ascii="宋体" w:hAnsi="宋体" w:eastAsia="宋体" w:cs="宋体"/>
          <w:color w:val="auto"/>
          <w:sz w:val="23"/>
          <w:szCs w:val="23"/>
        </w:rPr>
        <w:t xml:space="preserve">能少于三 </w:t>
      </w:r>
      <w:r>
        <w:rPr>
          <w:rFonts w:ascii="宋体" w:hAnsi="宋体" w:eastAsia="宋体" w:cs="宋体"/>
          <w:color w:val="auto"/>
          <w:spacing w:val="20"/>
          <w:sz w:val="23"/>
          <w:szCs w:val="23"/>
        </w:rPr>
        <w:t>分之</w:t>
      </w:r>
      <w:r>
        <w:rPr>
          <w:rFonts w:ascii="宋体" w:hAnsi="宋体" w:eastAsia="宋体" w:cs="宋体"/>
          <w:color w:val="auto"/>
          <w:spacing w:val="18"/>
          <w:sz w:val="23"/>
          <w:szCs w:val="23"/>
        </w:rPr>
        <w:t>二</w:t>
      </w:r>
      <w:r>
        <w:rPr>
          <w:rFonts w:ascii="宋体" w:hAnsi="宋体" w:eastAsia="宋体" w:cs="宋体"/>
          <w:color w:val="auto"/>
          <w:spacing w:val="10"/>
          <w:sz w:val="23"/>
          <w:szCs w:val="23"/>
        </w:rPr>
        <w:t>。磋商小组将对响应文件进行审查、质疑、评估和比较，进行磋商并做出授予合同的</w:t>
      </w:r>
      <w:r>
        <w:rPr>
          <w:rFonts w:ascii="宋体" w:hAnsi="宋体" w:eastAsia="宋体" w:cs="宋体"/>
          <w:color w:val="auto"/>
          <w:sz w:val="23"/>
          <w:szCs w:val="23"/>
        </w:rPr>
        <w:t xml:space="preserve"> </w:t>
      </w:r>
      <w:r>
        <w:rPr>
          <w:rFonts w:ascii="宋体" w:hAnsi="宋体" w:eastAsia="宋体" w:cs="宋体"/>
          <w:color w:val="auto"/>
          <w:spacing w:val="3"/>
          <w:sz w:val="23"/>
          <w:szCs w:val="23"/>
        </w:rPr>
        <w:t>建议。</w:t>
      </w:r>
    </w:p>
    <w:p>
      <w:pPr>
        <w:spacing w:before="1" w:line="320" w:lineRule="auto"/>
        <w:ind w:right="80" w:firstLine="499"/>
        <w:rPr>
          <w:rFonts w:ascii="宋体" w:hAnsi="宋体" w:eastAsia="宋体" w:cs="宋体"/>
          <w:color w:val="auto"/>
          <w:sz w:val="23"/>
          <w:szCs w:val="23"/>
        </w:rPr>
      </w:pPr>
      <w:r>
        <w:rPr>
          <w:rFonts w:ascii="宋体" w:hAnsi="宋体" w:eastAsia="宋体" w:cs="宋体"/>
          <w:color w:val="auto"/>
          <w:spacing w:val="12"/>
          <w:sz w:val="23"/>
          <w:szCs w:val="23"/>
        </w:rPr>
        <w:t xml:space="preserve">16.2 </w:t>
      </w:r>
      <w:r>
        <w:rPr>
          <w:rFonts w:ascii="宋体" w:hAnsi="宋体" w:eastAsia="宋体" w:cs="宋体"/>
          <w:color w:val="auto"/>
          <w:spacing w:val="6"/>
          <w:sz w:val="23"/>
          <w:szCs w:val="23"/>
        </w:rPr>
        <w:t>达到公开招标数额标准的货物或者服务采购项目，或者达到招标规模标准的政府采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w:t>
      </w:r>
      <w:r>
        <w:rPr>
          <w:rFonts w:ascii="宋体" w:hAnsi="宋体" w:eastAsia="宋体" w:cs="宋体"/>
          <w:color w:val="auto"/>
          <w:spacing w:val="3"/>
          <w:sz w:val="23"/>
          <w:szCs w:val="23"/>
        </w:rPr>
        <w:t>工程，磋商小组应当由 5 人以上单数组成。</w:t>
      </w:r>
    </w:p>
    <w:p>
      <w:pPr>
        <w:spacing w:line="310" w:lineRule="exact"/>
        <w:ind w:left="19"/>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7.响应文件的初审</w:t>
      </w:r>
    </w:p>
    <w:p>
      <w:pPr>
        <w:spacing w:before="91" w:line="321" w:lineRule="auto"/>
        <w:ind w:right="80" w:firstLine="480"/>
        <w:rPr>
          <w:rFonts w:ascii="宋体" w:hAnsi="宋体" w:eastAsia="宋体" w:cs="宋体"/>
          <w:color w:val="auto"/>
          <w:sz w:val="23"/>
          <w:szCs w:val="23"/>
        </w:rPr>
      </w:pPr>
      <w:r>
        <w:rPr>
          <w:rFonts w:ascii="宋体" w:hAnsi="宋体" w:eastAsia="宋体" w:cs="宋体"/>
          <w:color w:val="auto"/>
          <w:spacing w:val="20"/>
          <w:sz w:val="23"/>
          <w:szCs w:val="23"/>
        </w:rPr>
        <w:t>对所</w:t>
      </w:r>
      <w:r>
        <w:rPr>
          <w:rFonts w:ascii="宋体" w:hAnsi="宋体" w:eastAsia="宋体" w:cs="宋体"/>
          <w:color w:val="auto"/>
          <w:spacing w:val="19"/>
          <w:sz w:val="23"/>
          <w:szCs w:val="23"/>
        </w:rPr>
        <w:t>有</w:t>
      </w:r>
      <w:r>
        <w:rPr>
          <w:rFonts w:ascii="宋体" w:hAnsi="宋体" w:eastAsia="宋体" w:cs="宋体"/>
          <w:color w:val="auto"/>
          <w:spacing w:val="10"/>
          <w:sz w:val="23"/>
          <w:szCs w:val="23"/>
        </w:rPr>
        <w:t>磋商响应供应商的评估，都采用相同的程序和标准。评议过程将严格按照磋商文</w:t>
      </w:r>
      <w:r>
        <w:rPr>
          <w:rFonts w:ascii="宋体" w:hAnsi="宋体" w:eastAsia="宋体" w:cs="宋体"/>
          <w:color w:val="auto"/>
          <w:sz w:val="23"/>
          <w:szCs w:val="23"/>
        </w:rPr>
        <w:t xml:space="preserve"> </w:t>
      </w:r>
      <w:r>
        <w:rPr>
          <w:rFonts w:ascii="宋体" w:hAnsi="宋体" w:eastAsia="宋体" w:cs="宋体"/>
          <w:color w:val="auto"/>
          <w:spacing w:val="9"/>
          <w:sz w:val="23"/>
          <w:szCs w:val="23"/>
        </w:rPr>
        <w:t>件</w:t>
      </w:r>
      <w:r>
        <w:rPr>
          <w:rFonts w:ascii="宋体" w:hAnsi="宋体" w:eastAsia="宋体" w:cs="宋体"/>
          <w:color w:val="auto"/>
          <w:spacing w:val="8"/>
          <w:sz w:val="23"/>
          <w:szCs w:val="23"/>
        </w:rPr>
        <w:t>的要求和条件进行。</w:t>
      </w:r>
    </w:p>
    <w:p>
      <w:pPr>
        <w:spacing w:before="2" w:line="320" w:lineRule="auto"/>
        <w:ind w:right="80" w:firstLine="481"/>
        <w:rPr>
          <w:rFonts w:ascii="宋体" w:hAnsi="宋体" w:eastAsia="宋体" w:cs="宋体"/>
          <w:color w:val="auto"/>
          <w:sz w:val="23"/>
          <w:szCs w:val="23"/>
        </w:rPr>
      </w:pPr>
      <w:r>
        <w:rPr>
          <w:rFonts w:ascii="宋体" w:hAnsi="宋体" w:eastAsia="宋体" w:cs="宋体"/>
          <w:color w:val="auto"/>
          <w:spacing w:val="20"/>
          <w:sz w:val="23"/>
          <w:szCs w:val="23"/>
        </w:rPr>
        <w:t>有关</w:t>
      </w:r>
      <w:r>
        <w:rPr>
          <w:rFonts w:ascii="宋体" w:hAnsi="宋体" w:eastAsia="宋体" w:cs="宋体"/>
          <w:color w:val="auto"/>
          <w:spacing w:val="17"/>
          <w:sz w:val="23"/>
          <w:szCs w:val="23"/>
        </w:rPr>
        <w:t>响</w:t>
      </w:r>
      <w:r>
        <w:rPr>
          <w:rFonts w:ascii="宋体" w:hAnsi="宋体" w:eastAsia="宋体" w:cs="宋体"/>
          <w:color w:val="auto"/>
          <w:spacing w:val="10"/>
          <w:sz w:val="23"/>
          <w:szCs w:val="23"/>
        </w:rPr>
        <w:t>应文件的审查、澄清、评估和比较以及推荐成交候选人的一切情况都不得透露给</w:t>
      </w:r>
      <w:r>
        <w:rPr>
          <w:rFonts w:ascii="宋体" w:hAnsi="宋体" w:eastAsia="宋体" w:cs="宋体"/>
          <w:color w:val="auto"/>
          <w:sz w:val="23"/>
          <w:szCs w:val="23"/>
        </w:rPr>
        <w:t xml:space="preserve"> </w:t>
      </w:r>
      <w:r>
        <w:rPr>
          <w:rFonts w:ascii="宋体" w:hAnsi="宋体" w:eastAsia="宋体" w:cs="宋体"/>
          <w:color w:val="auto"/>
          <w:spacing w:val="13"/>
          <w:sz w:val="23"/>
          <w:szCs w:val="23"/>
        </w:rPr>
        <w:t>任</w:t>
      </w:r>
      <w:r>
        <w:rPr>
          <w:rFonts w:ascii="宋体" w:hAnsi="宋体" w:eastAsia="宋体" w:cs="宋体"/>
          <w:color w:val="auto"/>
          <w:spacing w:val="9"/>
          <w:sz w:val="23"/>
          <w:szCs w:val="23"/>
        </w:rPr>
        <w:t>一磋商响应供应商或与上诉磋商工作无关的人员。</w:t>
      </w:r>
    </w:p>
    <w:p>
      <w:pPr>
        <w:spacing w:before="1" w:line="321" w:lineRule="auto"/>
        <w:ind w:left="5" w:right="16" w:firstLine="475"/>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9"/>
          <w:sz w:val="23"/>
          <w:szCs w:val="23"/>
        </w:rPr>
        <w:t>商</w:t>
      </w:r>
      <w:r>
        <w:rPr>
          <w:rFonts w:ascii="宋体" w:hAnsi="宋体" w:eastAsia="宋体" w:cs="宋体"/>
          <w:color w:val="auto"/>
          <w:spacing w:val="6"/>
          <w:sz w:val="23"/>
          <w:szCs w:val="23"/>
        </w:rPr>
        <w:t>响应供应商任何试图影响磋商小组对响应文件的评审、比较或者推荐候选人的行为，</w:t>
      </w:r>
      <w:r>
        <w:rPr>
          <w:rFonts w:ascii="宋体" w:hAnsi="宋体" w:eastAsia="宋体" w:cs="宋体"/>
          <w:color w:val="auto"/>
          <w:sz w:val="23"/>
          <w:szCs w:val="23"/>
        </w:rPr>
        <w:t xml:space="preserve"> </w:t>
      </w:r>
      <w:r>
        <w:rPr>
          <w:rFonts w:ascii="宋体" w:hAnsi="宋体" w:eastAsia="宋体" w:cs="宋体"/>
          <w:color w:val="auto"/>
          <w:spacing w:val="9"/>
          <w:sz w:val="23"/>
          <w:szCs w:val="23"/>
        </w:rPr>
        <w:t>都将导致其磋商响应被拒绝，并被没收磋商保证金</w:t>
      </w:r>
      <w:r>
        <w:rPr>
          <w:rFonts w:ascii="宋体" w:hAnsi="宋体" w:eastAsia="宋体" w:cs="宋体"/>
          <w:color w:val="auto"/>
          <w:spacing w:val="8"/>
          <w:sz w:val="23"/>
          <w:szCs w:val="23"/>
        </w:rPr>
        <w:t>。</w:t>
      </w:r>
    </w:p>
    <w:p>
      <w:pPr>
        <w:spacing w:before="1" w:line="227" w:lineRule="auto"/>
        <w:ind w:left="499"/>
        <w:rPr>
          <w:rFonts w:ascii="宋体" w:hAnsi="宋体" w:eastAsia="宋体" w:cs="宋体"/>
          <w:color w:val="auto"/>
          <w:sz w:val="23"/>
          <w:szCs w:val="23"/>
        </w:rPr>
      </w:pPr>
      <w:r>
        <w:rPr>
          <w:rFonts w:ascii="宋体" w:hAnsi="宋体" w:eastAsia="宋体" w:cs="宋体"/>
          <w:color w:val="auto"/>
          <w:spacing w:val="12"/>
          <w:sz w:val="23"/>
          <w:szCs w:val="23"/>
        </w:rPr>
        <w:t>17.</w:t>
      </w:r>
      <w:r>
        <w:rPr>
          <w:rFonts w:ascii="宋体" w:hAnsi="宋体" w:eastAsia="宋体" w:cs="宋体"/>
          <w:color w:val="auto"/>
          <w:spacing w:val="7"/>
          <w:sz w:val="23"/>
          <w:szCs w:val="23"/>
        </w:rPr>
        <w:t>1</w:t>
      </w:r>
      <w:r>
        <w:rPr>
          <w:rFonts w:ascii="宋体" w:hAnsi="宋体" w:eastAsia="宋体" w:cs="宋体"/>
          <w:color w:val="auto"/>
          <w:spacing w:val="6"/>
          <w:sz w:val="23"/>
          <w:szCs w:val="23"/>
        </w:rPr>
        <w:t xml:space="preserve"> 评标时，需审查以下资质文件资料 (达到现场的投标人需提供以下资料) ：</w:t>
      </w:r>
    </w:p>
    <w:p>
      <w:pPr>
        <w:spacing w:before="115" w:line="227" w:lineRule="auto"/>
        <w:ind w:left="488"/>
        <w:rPr>
          <w:rFonts w:ascii="宋体" w:hAnsi="宋体" w:eastAsia="宋体" w:cs="宋体"/>
          <w:color w:val="auto"/>
          <w:sz w:val="23"/>
          <w:szCs w:val="23"/>
        </w:rPr>
      </w:pPr>
      <w:r>
        <w:rPr>
          <w:rFonts w:ascii="宋体" w:hAnsi="宋体" w:eastAsia="宋体" w:cs="宋体"/>
          <w:color w:val="auto"/>
          <w:spacing w:val="22"/>
          <w:sz w:val="23"/>
          <w:szCs w:val="23"/>
        </w:rPr>
        <w:t>(1</w:t>
      </w:r>
      <w:r>
        <w:rPr>
          <w:rFonts w:ascii="宋体" w:hAnsi="宋体" w:eastAsia="宋体" w:cs="宋体"/>
          <w:color w:val="auto"/>
          <w:spacing w:val="13"/>
          <w:sz w:val="23"/>
          <w:szCs w:val="23"/>
        </w:rPr>
        <w:t>)</w:t>
      </w:r>
      <w:r>
        <w:rPr>
          <w:rFonts w:ascii="宋体" w:hAnsi="宋体" w:eastAsia="宋体" w:cs="宋体"/>
          <w:color w:val="auto"/>
          <w:spacing w:val="11"/>
          <w:sz w:val="23"/>
          <w:szCs w:val="23"/>
        </w:rPr>
        <w:t xml:space="preserve"> 工商营业执照副本或事业单位法人证等证明文件 (复印件加盖公章)</w:t>
      </w:r>
    </w:p>
    <w:p>
      <w:pPr>
        <w:spacing w:before="118" w:line="228" w:lineRule="auto"/>
        <w:ind w:left="488"/>
        <w:rPr>
          <w:rFonts w:ascii="宋体" w:hAnsi="宋体" w:eastAsia="宋体" w:cs="宋体"/>
          <w:color w:val="auto"/>
          <w:sz w:val="23"/>
          <w:szCs w:val="23"/>
        </w:rPr>
      </w:pPr>
      <w:r>
        <w:rPr>
          <w:rFonts w:ascii="宋体" w:hAnsi="宋体" w:eastAsia="宋体" w:cs="宋体"/>
          <w:color w:val="auto"/>
          <w:spacing w:val="17"/>
          <w:sz w:val="23"/>
          <w:szCs w:val="23"/>
        </w:rPr>
        <w:t>(2) 税务登记证</w:t>
      </w:r>
      <w:r>
        <w:rPr>
          <w:rFonts w:ascii="宋体" w:hAnsi="宋体" w:eastAsia="宋体" w:cs="宋体"/>
          <w:color w:val="auto"/>
          <w:spacing w:val="16"/>
          <w:sz w:val="23"/>
          <w:szCs w:val="23"/>
        </w:rPr>
        <w:t>；</w:t>
      </w:r>
    </w:p>
    <w:p>
      <w:pPr>
        <w:spacing w:before="117" w:line="227" w:lineRule="auto"/>
        <w:ind w:left="488"/>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3) 组织机构代码证；</w:t>
      </w:r>
    </w:p>
    <w:p>
      <w:pPr>
        <w:spacing w:before="116" w:line="230" w:lineRule="auto"/>
        <w:ind w:left="488"/>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21"/>
          <w:sz w:val="23"/>
          <w:szCs w:val="23"/>
        </w:rPr>
        <w:t>注</w:t>
      </w:r>
      <w:r>
        <w:rPr>
          <w:rFonts w:ascii="宋体" w:hAnsi="宋体" w:eastAsia="宋体" w:cs="宋体"/>
          <w:color w:val="auto"/>
          <w:spacing w:val="12"/>
          <w:sz w:val="23"/>
          <w:szCs w:val="23"/>
        </w:rPr>
        <w:t>：三证合一、五证合一的只提工商供营业执照副本) ；</w:t>
      </w:r>
    </w:p>
    <w:p>
      <w:pPr>
        <w:spacing w:before="113" w:line="393" w:lineRule="exact"/>
        <w:ind w:left="488"/>
        <w:rPr>
          <w:rFonts w:ascii="宋体" w:hAnsi="宋体" w:eastAsia="宋体" w:cs="宋体"/>
          <w:color w:val="auto"/>
          <w:sz w:val="23"/>
          <w:szCs w:val="23"/>
        </w:rPr>
      </w:pPr>
      <w:r>
        <w:rPr>
          <w:rFonts w:ascii="宋体" w:hAnsi="宋体" w:eastAsia="宋体" w:cs="宋体"/>
          <w:color w:val="auto"/>
          <w:spacing w:val="17"/>
          <w:position w:val="11"/>
          <w:sz w:val="23"/>
          <w:szCs w:val="23"/>
        </w:rPr>
        <w:t>(</w:t>
      </w:r>
      <w:r>
        <w:rPr>
          <w:rFonts w:ascii="宋体" w:hAnsi="宋体" w:eastAsia="宋体" w:cs="宋体"/>
          <w:color w:val="auto"/>
          <w:spacing w:val="12"/>
          <w:position w:val="11"/>
          <w:sz w:val="23"/>
          <w:szCs w:val="23"/>
        </w:rPr>
        <w:t>4) 法定代表人身份证或委托代理人持授权委托书及代理人身份证；</w:t>
      </w:r>
    </w:p>
    <w:p>
      <w:pPr>
        <w:rPr>
          <w:color w:val="auto"/>
        </w:rPr>
        <w:sectPr>
          <w:pgSz w:w="11906" w:h="16839"/>
          <w:pgMar w:top="1201" w:right="1054" w:bottom="400" w:left="1140" w:header="0" w:footer="0" w:gutter="0"/>
          <w:pgNumType w:fmt="decimal"/>
          <w:cols w:space="720" w:num="1"/>
        </w:sectPr>
      </w:pPr>
    </w:p>
    <w:p>
      <w:pPr>
        <w:spacing w:before="79" w:line="336" w:lineRule="auto"/>
        <w:ind w:left="4" w:right="21" w:firstLine="483"/>
        <w:rPr>
          <w:rFonts w:ascii="宋体" w:hAnsi="宋体" w:eastAsia="宋体" w:cs="宋体"/>
          <w:color w:val="auto"/>
          <w:sz w:val="23"/>
          <w:szCs w:val="23"/>
        </w:rPr>
      </w:pPr>
      <w:r>
        <w:rPr>
          <w:rFonts w:ascii="宋体" w:hAnsi="宋体" w:eastAsia="宋体" w:cs="宋体"/>
          <w:color w:val="auto"/>
          <w:spacing w:val="12"/>
          <w:sz w:val="23"/>
          <w:szCs w:val="23"/>
        </w:rPr>
        <w:t>(5) “信用中国”网站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www</w:t>
      </w:r>
      <w:r>
        <w:rPr>
          <w:rFonts w:ascii="宋体" w:hAnsi="宋体" w:eastAsia="宋体" w:cs="宋体"/>
          <w:color w:val="auto"/>
          <w:spacing w:val="12"/>
          <w:sz w:val="23"/>
          <w:szCs w:val="23"/>
        </w:rPr>
        <w:t>.</w:t>
      </w:r>
      <w:r>
        <w:rPr>
          <w:rFonts w:ascii="宋体" w:hAnsi="宋体" w:eastAsia="宋体" w:cs="宋体"/>
          <w:color w:val="auto"/>
          <w:sz w:val="23"/>
          <w:szCs w:val="23"/>
        </w:rPr>
        <w:t>creditchina</w:t>
      </w:r>
      <w:r>
        <w:rPr>
          <w:rFonts w:ascii="宋体" w:hAnsi="宋体" w:eastAsia="宋体" w:cs="宋体"/>
          <w:color w:val="auto"/>
          <w:spacing w:val="12"/>
          <w:sz w:val="23"/>
          <w:szCs w:val="23"/>
        </w:rPr>
        <w:t>.</w:t>
      </w:r>
      <w:r>
        <w:rPr>
          <w:rFonts w:ascii="宋体" w:hAnsi="宋体" w:eastAsia="宋体" w:cs="宋体"/>
          <w:color w:val="auto"/>
          <w:sz w:val="23"/>
          <w:szCs w:val="23"/>
        </w:rPr>
        <w:t>gov</w:t>
      </w:r>
      <w:r>
        <w:rPr>
          <w:rFonts w:ascii="宋体" w:hAnsi="宋体" w:eastAsia="宋体" w:cs="宋体"/>
          <w:color w:val="auto"/>
          <w:spacing w:val="12"/>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2"/>
          <w:sz w:val="23"/>
          <w:szCs w:val="23"/>
        </w:rPr>
        <w:t>) 和政府采购严重违法失信行为记</w:t>
      </w:r>
      <w:r>
        <w:rPr>
          <w:rFonts w:ascii="宋体" w:hAnsi="宋体" w:eastAsia="宋体" w:cs="宋体"/>
          <w:color w:val="auto"/>
          <w:spacing w:val="6"/>
          <w:sz w:val="23"/>
          <w:szCs w:val="23"/>
        </w:rPr>
        <w:t>录</w:t>
      </w:r>
      <w:r>
        <w:rPr>
          <w:rFonts w:ascii="宋体" w:hAnsi="宋体" w:eastAsia="宋体" w:cs="宋体"/>
          <w:color w:val="auto"/>
          <w:sz w:val="23"/>
          <w:szCs w:val="23"/>
        </w:rPr>
        <w:t xml:space="preserve"> </w:t>
      </w:r>
      <w:r>
        <w:rPr>
          <w:rFonts w:ascii="宋体" w:hAnsi="宋体" w:eastAsia="宋体" w:cs="宋体"/>
          <w:color w:val="auto"/>
          <w:spacing w:val="10"/>
          <w:sz w:val="23"/>
          <w:szCs w:val="23"/>
        </w:rPr>
        <w:t>名单 (</w:t>
      </w:r>
      <w:r>
        <w:rPr>
          <w:color w:val="auto"/>
        </w:rPr>
        <w:fldChar w:fldCharType="begin"/>
      </w:r>
      <w:r>
        <w:rPr>
          <w:color w:val="auto"/>
        </w:rPr>
        <w:instrText xml:space="preserve"> HYPERLINK "http://www.ccgp.gov.cn/search/cr/" </w:instrText>
      </w:r>
      <w:r>
        <w:rPr>
          <w:color w:val="auto"/>
        </w:rPr>
        <w:fldChar w:fldCharType="separate"/>
      </w:r>
      <w:r>
        <w:rPr>
          <w:rFonts w:ascii="宋体" w:hAnsi="宋体" w:eastAsia="宋体" w:cs="宋体"/>
          <w:color w:val="auto"/>
          <w:sz w:val="23"/>
          <w:szCs w:val="23"/>
        </w:rPr>
        <w:t>http</w:t>
      </w:r>
      <w:r>
        <w:rPr>
          <w:rFonts w:ascii="宋体" w:hAnsi="宋体" w:eastAsia="宋体" w:cs="宋体"/>
          <w:color w:val="auto"/>
          <w:spacing w:val="10"/>
          <w:sz w:val="23"/>
          <w:szCs w:val="23"/>
        </w:rPr>
        <w:t>://</w:t>
      </w:r>
      <w:r>
        <w:rPr>
          <w:rFonts w:ascii="宋体" w:hAnsi="宋体" w:eastAsia="宋体" w:cs="宋体"/>
          <w:color w:val="auto"/>
          <w:sz w:val="23"/>
          <w:szCs w:val="23"/>
        </w:rPr>
        <w:t>www</w:t>
      </w:r>
      <w:r>
        <w:rPr>
          <w:rFonts w:ascii="宋体" w:hAnsi="宋体" w:eastAsia="宋体" w:cs="宋体"/>
          <w:color w:val="auto"/>
          <w:spacing w:val="10"/>
          <w:sz w:val="23"/>
          <w:szCs w:val="23"/>
        </w:rPr>
        <w:t>.</w:t>
      </w:r>
      <w:r>
        <w:rPr>
          <w:rFonts w:ascii="宋体" w:hAnsi="宋体" w:eastAsia="宋体" w:cs="宋体"/>
          <w:color w:val="auto"/>
          <w:sz w:val="23"/>
          <w:szCs w:val="23"/>
        </w:rPr>
        <w:t>ccgp</w:t>
      </w:r>
      <w:r>
        <w:rPr>
          <w:rFonts w:ascii="宋体" w:hAnsi="宋体" w:eastAsia="宋体" w:cs="宋体"/>
          <w:color w:val="auto"/>
          <w:spacing w:val="10"/>
          <w:sz w:val="23"/>
          <w:szCs w:val="23"/>
        </w:rPr>
        <w:t>.</w:t>
      </w:r>
      <w:r>
        <w:rPr>
          <w:rFonts w:ascii="宋体" w:hAnsi="宋体" w:eastAsia="宋体" w:cs="宋体"/>
          <w:color w:val="auto"/>
          <w:sz w:val="23"/>
          <w:szCs w:val="23"/>
        </w:rPr>
        <w:t>gov</w:t>
      </w:r>
      <w:r>
        <w:rPr>
          <w:rFonts w:ascii="宋体" w:hAnsi="宋体" w:eastAsia="宋体" w:cs="宋体"/>
          <w:color w:val="auto"/>
          <w:spacing w:val="10"/>
          <w:sz w:val="23"/>
          <w:szCs w:val="23"/>
        </w:rPr>
        <w:t>.</w:t>
      </w:r>
      <w:r>
        <w:rPr>
          <w:rFonts w:ascii="宋体" w:hAnsi="宋体" w:eastAsia="宋体" w:cs="宋体"/>
          <w:color w:val="auto"/>
          <w:sz w:val="23"/>
          <w:szCs w:val="23"/>
        </w:rPr>
        <w:t>cn</w:t>
      </w:r>
      <w:r>
        <w:rPr>
          <w:rFonts w:ascii="宋体" w:hAnsi="宋体" w:eastAsia="宋体" w:cs="宋体"/>
          <w:color w:val="auto"/>
          <w:spacing w:val="10"/>
          <w:sz w:val="23"/>
          <w:szCs w:val="23"/>
        </w:rPr>
        <w:t>/</w:t>
      </w:r>
      <w:r>
        <w:rPr>
          <w:rFonts w:ascii="宋体" w:hAnsi="宋体" w:eastAsia="宋体" w:cs="宋体"/>
          <w:color w:val="auto"/>
          <w:sz w:val="23"/>
          <w:szCs w:val="23"/>
        </w:rPr>
        <w:t>search</w:t>
      </w:r>
      <w:r>
        <w:rPr>
          <w:rFonts w:ascii="宋体" w:hAnsi="宋体" w:eastAsia="宋体" w:cs="宋体"/>
          <w:color w:val="auto"/>
          <w:spacing w:val="10"/>
          <w:sz w:val="23"/>
          <w:szCs w:val="23"/>
        </w:rPr>
        <w:t>/</w:t>
      </w:r>
      <w:r>
        <w:rPr>
          <w:rFonts w:ascii="宋体" w:hAnsi="宋体" w:eastAsia="宋体" w:cs="宋体"/>
          <w:color w:val="auto"/>
          <w:sz w:val="23"/>
          <w:szCs w:val="23"/>
        </w:rPr>
        <w:t>cr</w:t>
      </w:r>
      <w:r>
        <w:rPr>
          <w:rFonts w:ascii="宋体" w:hAnsi="宋体" w:eastAsia="宋体" w:cs="宋体"/>
          <w:color w:val="auto"/>
          <w:spacing w:val="10"/>
          <w:sz w:val="23"/>
          <w:szCs w:val="23"/>
        </w:rPr>
        <w:t>/</w:t>
      </w:r>
      <w:r>
        <w:rPr>
          <w:rFonts w:ascii="宋体" w:hAnsi="宋体" w:eastAsia="宋体" w:cs="宋体"/>
          <w:color w:val="auto"/>
          <w:spacing w:val="10"/>
          <w:sz w:val="23"/>
          <w:szCs w:val="23"/>
        </w:rPr>
        <w:fldChar w:fldCharType="end"/>
      </w:r>
      <w:r>
        <w:rPr>
          <w:rFonts w:ascii="宋体" w:hAnsi="宋体" w:eastAsia="宋体" w:cs="宋体"/>
          <w:color w:val="auto"/>
          <w:spacing w:val="10"/>
          <w:sz w:val="23"/>
          <w:szCs w:val="23"/>
        </w:rPr>
        <w:t>) 查询的信用记录情况 (对列入失信被执行人</w:t>
      </w:r>
      <w:r>
        <w:rPr>
          <w:rFonts w:ascii="宋体" w:hAnsi="宋体" w:eastAsia="宋体" w:cs="宋体"/>
          <w:color w:val="auto"/>
          <w:spacing w:val="2"/>
          <w:sz w:val="23"/>
          <w:szCs w:val="23"/>
        </w:rPr>
        <w:t>、</w:t>
      </w:r>
    </w:p>
    <w:p>
      <w:pPr>
        <w:spacing w:before="78" w:line="321" w:lineRule="auto"/>
        <w:ind w:left="2" w:right="63"/>
        <w:rPr>
          <w:rFonts w:ascii="宋体" w:hAnsi="宋体" w:eastAsia="宋体" w:cs="宋体"/>
          <w:color w:val="auto"/>
          <w:sz w:val="23"/>
          <w:szCs w:val="23"/>
        </w:rPr>
      </w:pPr>
      <w:r>
        <w:rPr>
          <w:rFonts w:ascii="宋体" w:hAnsi="宋体" w:eastAsia="宋体" w:cs="宋体"/>
          <w:color w:val="auto"/>
          <w:spacing w:val="20"/>
          <w:sz w:val="23"/>
          <w:szCs w:val="23"/>
        </w:rPr>
        <w:t>重大</w:t>
      </w:r>
      <w:r>
        <w:rPr>
          <w:rFonts w:ascii="宋体" w:hAnsi="宋体" w:eastAsia="宋体" w:cs="宋体"/>
          <w:color w:val="auto"/>
          <w:spacing w:val="17"/>
          <w:sz w:val="23"/>
          <w:szCs w:val="23"/>
        </w:rPr>
        <w:t>税</w:t>
      </w:r>
      <w:r>
        <w:rPr>
          <w:rFonts w:ascii="宋体" w:hAnsi="宋体" w:eastAsia="宋体" w:cs="宋体"/>
          <w:color w:val="auto"/>
          <w:spacing w:val="10"/>
          <w:sz w:val="23"/>
          <w:szCs w:val="23"/>
        </w:rPr>
        <w:t>收违法案件当事人名单、政府采购严重违法失信行为记录名单的供应商，应当拒绝其</w:t>
      </w:r>
      <w:r>
        <w:rPr>
          <w:rFonts w:ascii="宋体" w:hAnsi="宋体" w:eastAsia="宋体" w:cs="宋体"/>
          <w:color w:val="auto"/>
          <w:sz w:val="23"/>
          <w:szCs w:val="23"/>
        </w:rPr>
        <w:t xml:space="preserve"> </w:t>
      </w:r>
      <w:r>
        <w:rPr>
          <w:rFonts w:ascii="宋体" w:hAnsi="宋体" w:eastAsia="宋体" w:cs="宋体"/>
          <w:color w:val="auto"/>
          <w:spacing w:val="14"/>
          <w:sz w:val="23"/>
          <w:szCs w:val="23"/>
        </w:rPr>
        <w:t>参与政</w:t>
      </w:r>
      <w:r>
        <w:rPr>
          <w:rFonts w:ascii="宋体" w:hAnsi="宋体" w:eastAsia="宋体" w:cs="宋体"/>
          <w:color w:val="auto"/>
          <w:spacing w:val="12"/>
          <w:sz w:val="23"/>
          <w:szCs w:val="23"/>
        </w:rPr>
        <w:t>府</w:t>
      </w:r>
      <w:r>
        <w:rPr>
          <w:rFonts w:ascii="宋体" w:hAnsi="宋体" w:eastAsia="宋体" w:cs="宋体"/>
          <w:color w:val="auto"/>
          <w:spacing w:val="7"/>
          <w:sz w:val="23"/>
          <w:szCs w:val="23"/>
        </w:rPr>
        <w:t>采购活动，如查询结果显示“没查到您要的信息” ，视为没有上述三类不良信用记</w:t>
      </w:r>
      <w:r>
        <w:rPr>
          <w:rFonts w:ascii="宋体" w:hAnsi="宋体" w:eastAsia="宋体" w:cs="宋体"/>
          <w:color w:val="auto"/>
          <w:sz w:val="23"/>
          <w:szCs w:val="23"/>
        </w:rPr>
        <w:t xml:space="preserve"> </w:t>
      </w:r>
      <w:r>
        <w:rPr>
          <w:rFonts w:ascii="宋体" w:hAnsi="宋体" w:eastAsia="宋体" w:cs="宋体"/>
          <w:color w:val="auto"/>
          <w:spacing w:val="20"/>
          <w:sz w:val="23"/>
          <w:szCs w:val="23"/>
        </w:rPr>
        <w:t>录</w:t>
      </w:r>
      <w:r>
        <w:rPr>
          <w:rFonts w:ascii="宋体" w:hAnsi="宋体" w:eastAsia="宋体" w:cs="宋体"/>
          <w:color w:val="auto"/>
          <w:spacing w:val="17"/>
          <w:sz w:val="23"/>
          <w:szCs w:val="23"/>
        </w:rPr>
        <w:t>。</w:t>
      </w:r>
      <w:r>
        <w:rPr>
          <w:rFonts w:ascii="宋体" w:hAnsi="宋体" w:eastAsia="宋体" w:cs="宋体"/>
          <w:color w:val="auto"/>
          <w:spacing w:val="10"/>
          <w:sz w:val="23"/>
          <w:szCs w:val="23"/>
        </w:rPr>
        <w:t>) 查询截止时间：项目报名开始至开标前；信用信息查询记录和证据留存方式：投标人</w:t>
      </w:r>
    </w:p>
    <w:p>
      <w:pPr>
        <w:spacing w:line="227" w:lineRule="auto"/>
        <w:ind w:left="2"/>
        <w:rPr>
          <w:rFonts w:ascii="宋体" w:hAnsi="宋体" w:eastAsia="宋体" w:cs="宋体"/>
          <w:color w:val="auto"/>
          <w:sz w:val="23"/>
          <w:szCs w:val="23"/>
        </w:rPr>
      </w:pPr>
      <w:r>
        <w:rPr>
          <w:rFonts w:ascii="宋体" w:hAnsi="宋体" w:eastAsia="宋体" w:cs="宋体"/>
          <w:color w:val="auto"/>
          <w:spacing w:val="8"/>
          <w:sz w:val="23"/>
          <w:szCs w:val="23"/>
        </w:rPr>
        <w:t xml:space="preserve">提供查询记录截图 (制作于标书内) </w:t>
      </w:r>
      <w:r>
        <w:rPr>
          <w:rFonts w:ascii="宋体" w:hAnsi="宋体" w:eastAsia="宋体" w:cs="宋体"/>
          <w:color w:val="auto"/>
          <w:spacing w:val="7"/>
          <w:sz w:val="23"/>
          <w:szCs w:val="23"/>
        </w:rPr>
        <w:t>。</w:t>
      </w:r>
    </w:p>
    <w:p>
      <w:pPr>
        <w:spacing w:before="75" w:line="228" w:lineRule="auto"/>
        <w:ind w:left="101"/>
        <w:outlineLvl w:val="0"/>
        <w:rPr>
          <w:rFonts w:ascii="宋体" w:hAnsi="宋体" w:eastAsia="宋体" w:cs="宋体"/>
          <w:color w:val="auto"/>
          <w:sz w:val="23"/>
          <w:szCs w:val="23"/>
        </w:rPr>
      </w:pPr>
      <w:r>
        <w:rPr>
          <w:rFonts w:ascii="宋体" w:hAnsi="宋体" w:eastAsia="宋体" w:cs="宋体"/>
          <w:color w:val="auto"/>
          <w:spacing w:val="18"/>
          <w:sz w:val="23"/>
          <w:szCs w:val="23"/>
          <w14:textOutline w14:w="4358" w14:cap="sq" w14:cmpd="sng">
            <w14:solidFill>
              <w14:srgbClr w14:val="000000"/>
            </w14:solidFill>
            <w14:prstDash w14:val="solid"/>
            <w14:bevel/>
          </w14:textOutline>
        </w:rPr>
        <w:t>(6)</w:t>
      </w:r>
      <w:r>
        <w:rPr>
          <w:rFonts w:ascii="宋体" w:hAnsi="宋体" w:eastAsia="宋体" w:cs="宋体"/>
          <w:color w:val="auto"/>
          <w:spacing w:val="10"/>
          <w:sz w:val="23"/>
          <w:szCs w:val="23"/>
        </w:rPr>
        <w:t xml:space="preserve"> </w:t>
      </w:r>
      <w:r>
        <w:rPr>
          <w:rFonts w:ascii="宋体" w:hAnsi="宋体" w:eastAsia="宋体" w:cs="宋体"/>
          <w:color w:val="auto"/>
          <w:spacing w:val="-2"/>
          <w:sz w:val="23"/>
          <w:szCs w:val="23"/>
        </w:rPr>
        <w:t>申请人的资格要求：</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（1）一般资格要求：符合《中华人民共和国政府采购法》第二十二条规定,具有独立法人资格，具有独立承担民事责任的能力。</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（2）投标供应商须提供的材料：</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 xml:space="preserve">1.有效的营业执照、资质证书、安全生产许可证。                          </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2.企业依法纳税的证明材料（2022年任意一个月）依法纳税的凭证或由税务部门出具的完税证明。</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3.投标供应商提供2021年的财务</w:t>
      </w:r>
      <w:r>
        <w:rPr>
          <w:rFonts w:hint="eastAsia" w:ascii="宋体" w:hAnsi="宋体" w:eastAsia="宋体" w:cs="宋体"/>
          <w:color w:val="auto"/>
          <w:spacing w:val="7"/>
          <w:sz w:val="23"/>
          <w:szCs w:val="23"/>
          <w:lang w:eastAsia="zh-CN"/>
        </w:rPr>
        <w:t>报表</w:t>
      </w:r>
      <w:r>
        <w:rPr>
          <w:rFonts w:hint="eastAsia" w:ascii="宋体" w:hAnsi="宋体" w:eastAsia="宋体" w:cs="宋体"/>
          <w:color w:val="auto"/>
          <w:spacing w:val="7"/>
          <w:sz w:val="23"/>
          <w:szCs w:val="23"/>
        </w:rPr>
        <w:t>（新成立企业可根据自身情况酌情递交相关材料）。</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4.投标供应商依法缴纳社会保障资金的相关材料。</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5.提供投标供应商近三年内在“中国裁判文书网”网站（wenshu.court.gov.cn）查询截图，对有刑事犯罪或行政处罚记录的供应商，拒绝其参与政府采购活动。</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6.在“信用中国”网站(www.creditchina.gov.cn)及中国政府采购网((</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www.ccgp.gov.cn)等渠道查询后均无相关主体失信、违法记录（查询打印网页面须完整，能看到是否有违法、失信的记录信息）；对列入失信被执行人、重大税收违法案 件当事人名单、政府采购严重违法失信行为记录名单及其他不符合《中华人民共和国 政府采购法》第二十二条规定条件的供应商，拒绝其参与政府采购活动(若有不良信用 记录，按无效投标处理)。</w:t>
      </w:r>
    </w:p>
    <w:p>
      <w:pPr>
        <w:numPr>
          <w:ilvl w:val="0"/>
          <w:numId w:val="0"/>
        </w:numPr>
        <w:spacing w:before="1" w:line="274" w:lineRule="auto"/>
        <w:ind w:left="0" w:leftChars="0" w:right="63" w:rightChars="0" w:firstLine="419" w:firstLineChars="172"/>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7.</w:t>
      </w:r>
      <w:r>
        <w:rPr>
          <w:rFonts w:hint="eastAsia" w:ascii="宋体" w:hAnsi="宋体" w:eastAsia="宋体" w:cs="宋体"/>
          <w:color w:val="auto"/>
          <w:spacing w:val="7"/>
          <w:sz w:val="23"/>
          <w:szCs w:val="23"/>
        </w:rPr>
        <w:t>投标供应商提供参加政府采购活动近三年内在经营活动中没有重大违法记录的书面声明函原件（格式自拟）。</w:t>
      </w:r>
    </w:p>
    <w:p>
      <w:pPr>
        <w:spacing w:line="227" w:lineRule="auto"/>
        <w:ind w:left="0" w:leftChars="0" w:firstLine="419" w:firstLineChars="172"/>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val="en-US" w:eastAsia="zh-CN"/>
        </w:rPr>
        <w:t>8</w:t>
      </w:r>
      <w:r>
        <w:rPr>
          <w:rFonts w:hint="eastAsia" w:ascii="宋体" w:hAnsi="宋体" w:eastAsia="宋体" w:cs="宋体"/>
          <w:color w:val="auto"/>
          <w:spacing w:val="7"/>
          <w:sz w:val="23"/>
          <w:szCs w:val="23"/>
          <w:lang w:eastAsia="zh-CN"/>
        </w:rPr>
        <w:t>.落实政府采购政策需满足的资格要求：按照《政府采购促进中小企业发展管理办法》(财库〔2020〕46号）规定，本项目专门面向中小企业采购。</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9</w:t>
      </w:r>
      <w:r>
        <w:rPr>
          <w:rFonts w:hint="eastAsia" w:ascii="宋体" w:hAnsi="宋体" w:eastAsia="宋体" w:cs="宋体"/>
          <w:color w:val="auto"/>
          <w:spacing w:val="7"/>
          <w:sz w:val="23"/>
          <w:szCs w:val="23"/>
        </w:rPr>
        <w:t>.具有建设行政主管部门颁发的建筑工程施工总承包三级及以上资质。</w:t>
      </w:r>
    </w:p>
    <w:p>
      <w:pPr>
        <w:spacing w:before="1" w:line="274" w:lineRule="auto"/>
        <w:ind w:left="0" w:leftChars="0" w:right="63" w:firstLine="418" w:firstLineChars="0"/>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lang w:val="en-US" w:eastAsia="zh-CN"/>
        </w:rPr>
        <w:t>10</w:t>
      </w:r>
      <w:r>
        <w:rPr>
          <w:rFonts w:hint="eastAsia" w:ascii="宋体" w:hAnsi="宋体" w:eastAsia="宋体" w:cs="宋体"/>
          <w:color w:val="auto"/>
          <w:spacing w:val="7"/>
          <w:sz w:val="23"/>
          <w:szCs w:val="23"/>
        </w:rPr>
        <w:t>.拟投入本项目经理持有建筑工程专业二级及以上建造师注册证书。</w:t>
      </w:r>
    </w:p>
    <w:p>
      <w:pPr>
        <w:spacing w:before="1" w:line="274" w:lineRule="auto"/>
        <w:ind w:left="0" w:leftChars="0" w:right="63" w:firstLine="418" w:firstLineChars="0"/>
        <w:rPr>
          <w:rFonts w:ascii="宋体" w:hAnsi="宋体" w:eastAsia="宋体" w:cs="宋体"/>
          <w:color w:val="auto"/>
          <w:sz w:val="23"/>
          <w:szCs w:val="23"/>
        </w:rPr>
      </w:pPr>
      <w:r>
        <w:rPr>
          <w:rFonts w:ascii="宋体" w:hAnsi="宋体" w:eastAsia="宋体" w:cs="宋体"/>
          <w:color w:val="auto"/>
          <w:spacing w:val="7"/>
          <w:sz w:val="23"/>
          <w:szCs w:val="23"/>
        </w:rPr>
        <w:t>17.3 磋商小组将对响应文件进行审查，以确定响应文件是否完整、有无计算上的错误、是</w:t>
      </w:r>
      <w:r>
        <w:rPr>
          <w:rFonts w:ascii="宋体" w:hAnsi="宋体" w:eastAsia="宋体" w:cs="宋体"/>
          <w:color w:val="auto"/>
          <w:spacing w:val="2"/>
          <w:sz w:val="23"/>
          <w:szCs w:val="23"/>
        </w:rPr>
        <w:t>否</w:t>
      </w:r>
      <w:r>
        <w:rPr>
          <w:rFonts w:ascii="宋体" w:hAnsi="宋体" w:eastAsia="宋体" w:cs="宋体"/>
          <w:color w:val="auto"/>
          <w:sz w:val="23"/>
          <w:szCs w:val="23"/>
        </w:rPr>
        <w:t xml:space="preserve"> </w:t>
      </w:r>
      <w:r>
        <w:rPr>
          <w:rFonts w:ascii="宋体" w:hAnsi="宋体" w:eastAsia="宋体" w:cs="宋体"/>
          <w:color w:val="auto"/>
          <w:spacing w:val="9"/>
          <w:sz w:val="23"/>
          <w:szCs w:val="23"/>
        </w:rPr>
        <w:t>提交了磋商保证金、文件是否已正确签署</w:t>
      </w:r>
      <w:r>
        <w:rPr>
          <w:rFonts w:ascii="宋体" w:hAnsi="宋体" w:eastAsia="宋体" w:cs="宋体"/>
          <w:color w:val="auto"/>
          <w:spacing w:val="7"/>
          <w:sz w:val="23"/>
          <w:szCs w:val="23"/>
        </w:rPr>
        <w:t>。</w:t>
      </w:r>
    </w:p>
    <w:p>
      <w:pPr>
        <w:spacing w:before="116" w:line="228" w:lineRule="auto"/>
        <w:ind w:left="499"/>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9"/>
          <w:sz w:val="23"/>
          <w:szCs w:val="23"/>
        </w:rPr>
        <w:t>7</w:t>
      </w:r>
      <w:r>
        <w:rPr>
          <w:rFonts w:ascii="宋体" w:hAnsi="宋体" w:eastAsia="宋体" w:cs="宋体"/>
          <w:color w:val="auto"/>
          <w:spacing w:val="6"/>
          <w:sz w:val="23"/>
          <w:szCs w:val="23"/>
        </w:rPr>
        <w:t>.4 算术错误将按以下方法更正：</w:t>
      </w:r>
    </w:p>
    <w:p>
      <w:pPr>
        <w:spacing w:before="116" w:line="227" w:lineRule="auto"/>
        <w:ind w:left="524"/>
        <w:rPr>
          <w:rFonts w:ascii="宋体" w:hAnsi="宋体" w:eastAsia="宋体" w:cs="宋体"/>
          <w:color w:val="auto"/>
          <w:sz w:val="23"/>
          <w:szCs w:val="23"/>
        </w:rPr>
      </w:pPr>
      <w:r>
        <w:rPr>
          <w:rFonts w:ascii="宋体" w:hAnsi="宋体" w:eastAsia="宋体" w:cs="宋体"/>
          <w:color w:val="auto"/>
          <w:spacing w:val="14"/>
          <w:sz w:val="23"/>
          <w:szCs w:val="23"/>
        </w:rPr>
        <w:t>(1</w:t>
      </w:r>
      <w:r>
        <w:rPr>
          <w:rFonts w:ascii="宋体" w:hAnsi="宋体" w:eastAsia="宋体" w:cs="宋体"/>
          <w:color w:val="auto"/>
          <w:spacing w:val="7"/>
          <w:sz w:val="23"/>
          <w:szCs w:val="23"/>
        </w:rPr>
        <w:t>)响应文件中报价一览表内容与响应文件中明细表内容不一致的，以报价一览表为准。</w:t>
      </w:r>
    </w:p>
    <w:p>
      <w:pPr>
        <w:spacing w:before="116" w:line="228" w:lineRule="auto"/>
        <w:ind w:left="524"/>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11"/>
          <w:sz w:val="23"/>
          <w:szCs w:val="23"/>
        </w:rPr>
        <w:t>2</w:t>
      </w:r>
      <w:r>
        <w:rPr>
          <w:rFonts w:ascii="宋体" w:hAnsi="宋体" w:eastAsia="宋体" w:cs="宋体"/>
          <w:color w:val="auto"/>
          <w:spacing w:val="6"/>
          <w:sz w:val="23"/>
          <w:szCs w:val="23"/>
        </w:rPr>
        <w:t>)响应文件的大写金额和小写金额不一致的，以大写金额为准；总价金额与按单价汇总</w:t>
      </w:r>
    </w:p>
    <w:p>
      <w:pPr>
        <w:spacing w:before="116" w:line="321" w:lineRule="auto"/>
        <w:ind w:left="6" w:right="120" w:hanging="3"/>
        <w:rPr>
          <w:rFonts w:ascii="宋体" w:hAnsi="宋体" w:eastAsia="宋体" w:cs="宋体"/>
          <w:color w:val="auto"/>
          <w:sz w:val="23"/>
          <w:szCs w:val="23"/>
        </w:rPr>
      </w:pPr>
      <w:r>
        <w:rPr>
          <w:rFonts w:ascii="宋体" w:hAnsi="宋体" w:eastAsia="宋体" w:cs="宋体"/>
          <w:color w:val="auto"/>
          <w:spacing w:val="18"/>
          <w:sz w:val="23"/>
          <w:szCs w:val="23"/>
        </w:rPr>
        <w:t>金</w:t>
      </w:r>
      <w:r>
        <w:rPr>
          <w:rFonts w:ascii="宋体" w:hAnsi="宋体" w:eastAsia="宋体" w:cs="宋体"/>
          <w:color w:val="auto"/>
          <w:spacing w:val="10"/>
          <w:sz w:val="23"/>
          <w:szCs w:val="23"/>
        </w:rPr>
        <w:t>额</w:t>
      </w:r>
      <w:r>
        <w:rPr>
          <w:rFonts w:ascii="宋体" w:hAnsi="宋体" w:eastAsia="宋体" w:cs="宋体"/>
          <w:color w:val="auto"/>
          <w:spacing w:val="9"/>
          <w:sz w:val="23"/>
          <w:szCs w:val="23"/>
        </w:rPr>
        <w:t>不一致的，以单价金额计算结果为准；单价金额小数点有明显错位的，应以总价为准，</w:t>
      </w:r>
      <w:r>
        <w:rPr>
          <w:rFonts w:ascii="宋体" w:hAnsi="宋体" w:eastAsia="宋体" w:cs="宋体"/>
          <w:color w:val="auto"/>
          <w:sz w:val="23"/>
          <w:szCs w:val="23"/>
        </w:rPr>
        <w:t xml:space="preserve"> </w:t>
      </w:r>
      <w:r>
        <w:rPr>
          <w:rFonts w:ascii="宋体" w:hAnsi="宋体" w:eastAsia="宋体" w:cs="宋体"/>
          <w:color w:val="auto"/>
          <w:spacing w:val="17"/>
          <w:sz w:val="23"/>
          <w:szCs w:val="23"/>
        </w:rPr>
        <w:t>并</w:t>
      </w:r>
      <w:r>
        <w:rPr>
          <w:rFonts w:ascii="宋体" w:hAnsi="宋体" w:eastAsia="宋体" w:cs="宋体"/>
          <w:color w:val="auto"/>
          <w:spacing w:val="9"/>
          <w:sz w:val="23"/>
          <w:szCs w:val="23"/>
        </w:rPr>
        <w:t>修改单价；对不同文字文本响应文件的解释发生异议的，以中文文本为准。</w:t>
      </w:r>
    </w:p>
    <w:p>
      <w:pPr>
        <w:spacing w:before="2" w:line="321" w:lineRule="auto"/>
        <w:ind w:right="63" w:firstLine="484"/>
        <w:rPr>
          <w:rFonts w:ascii="宋体" w:hAnsi="宋体" w:eastAsia="宋体" w:cs="宋体"/>
          <w:color w:val="auto"/>
          <w:sz w:val="23"/>
          <w:szCs w:val="23"/>
        </w:rPr>
      </w:pPr>
      <w:r>
        <w:rPr>
          <w:rFonts w:ascii="宋体" w:hAnsi="宋体" w:eastAsia="宋体" w:cs="宋体"/>
          <w:color w:val="auto"/>
          <w:spacing w:val="20"/>
          <w:sz w:val="23"/>
          <w:szCs w:val="23"/>
        </w:rPr>
        <w:t>如果</w:t>
      </w:r>
      <w:r>
        <w:rPr>
          <w:rFonts w:ascii="宋体" w:hAnsi="宋体" w:eastAsia="宋体" w:cs="宋体"/>
          <w:color w:val="auto"/>
          <w:spacing w:val="15"/>
          <w:sz w:val="23"/>
          <w:szCs w:val="23"/>
        </w:rPr>
        <w:t>磋</w:t>
      </w:r>
      <w:r>
        <w:rPr>
          <w:rFonts w:ascii="宋体" w:hAnsi="宋体" w:eastAsia="宋体" w:cs="宋体"/>
          <w:color w:val="auto"/>
          <w:spacing w:val="10"/>
          <w:sz w:val="23"/>
          <w:szCs w:val="23"/>
        </w:rPr>
        <w:t>商响应供应商不接受按上述方法对响应文件中的算术错误进行更正，其响应将被</w:t>
      </w:r>
      <w:r>
        <w:rPr>
          <w:rFonts w:ascii="宋体" w:hAnsi="宋体" w:eastAsia="宋体" w:cs="宋体"/>
          <w:color w:val="auto"/>
          <w:sz w:val="23"/>
          <w:szCs w:val="23"/>
        </w:rPr>
        <w:t xml:space="preserve"> </w:t>
      </w:r>
      <w:r>
        <w:rPr>
          <w:rFonts w:ascii="宋体" w:hAnsi="宋体" w:eastAsia="宋体" w:cs="宋体"/>
          <w:color w:val="auto"/>
          <w:spacing w:val="13"/>
          <w:sz w:val="23"/>
          <w:szCs w:val="23"/>
        </w:rPr>
        <w:t>拒</w:t>
      </w:r>
      <w:r>
        <w:rPr>
          <w:rFonts w:ascii="宋体" w:hAnsi="宋体" w:eastAsia="宋体" w:cs="宋体"/>
          <w:color w:val="auto"/>
          <w:spacing w:val="8"/>
          <w:sz w:val="23"/>
          <w:szCs w:val="23"/>
        </w:rPr>
        <w:t>绝并没收其磋商保证金。</w:t>
      </w:r>
    </w:p>
    <w:p>
      <w:pPr>
        <w:spacing w:line="228" w:lineRule="auto"/>
        <w:ind w:left="499"/>
        <w:rPr>
          <w:rFonts w:ascii="宋体" w:hAnsi="宋体" w:eastAsia="宋体" w:cs="宋体"/>
          <w:color w:val="auto"/>
          <w:sz w:val="23"/>
          <w:szCs w:val="23"/>
        </w:rPr>
      </w:pPr>
      <w:r>
        <w:rPr>
          <w:rFonts w:ascii="宋体" w:hAnsi="宋体" w:eastAsia="宋体" w:cs="宋体"/>
          <w:color w:val="auto"/>
          <w:spacing w:val="3"/>
          <w:sz w:val="23"/>
          <w:szCs w:val="23"/>
        </w:rPr>
        <w:t>17.5 资格性检查和符合性检</w:t>
      </w:r>
      <w:r>
        <w:rPr>
          <w:rFonts w:ascii="宋体" w:hAnsi="宋体" w:eastAsia="宋体" w:cs="宋体"/>
          <w:color w:val="auto"/>
          <w:spacing w:val="2"/>
          <w:sz w:val="23"/>
          <w:szCs w:val="23"/>
        </w:rPr>
        <w:t>查</w:t>
      </w:r>
    </w:p>
    <w:p>
      <w:pPr>
        <w:spacing w:before="116" w:line="321" w:lineRule="auto"/>
        <w:ind w:right="60" w:firstLine="499"/>
        <w:rPr>
          <w:rFonts w:ascii="宋体" w:hAnsi="宋体" w:eastAsia="宋体" w:cs="宋体"/>
          <w:color w:val="auto"/>
          <w:sz w:val="23"/>
          <w:szCs w:val="23"/>
        </w:rPr>
      </w:pPr>
      <w:r>
        <w:rPr>
          <w:rFonts w:ascii="宋体" w:hAnsi="宋体" w:eastAsia="宋体" w:cs="宋体"/>
          <w:color w:val="auto"/>
          <w:spacing w:val="12"/>
          <w:sz w:val="23"/>
          <w:szCs w:val="23"/>
        </w:rPr>
        <w:t>17.5</w:t>
      </w:r>
      <w:r>
        <w:rPr>
          <w:rFonts w:ascii="宋体" w:hAnsi="宋体" w:eastAsia="宋体" w:cs="宋体"/>
          <w:color w:val="auto"/>
          <w:spacing w:val="6"/>
          <w:sz w:val="23"/>
          <w:szCs w:val="23"/>
        </w:rPr>
        <w:t>.1 资格性检查。依据法律法规和磋商文件的规定，在对响应文件详细评估之前，磋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商小组</w:t>
      </w:r>
      <w:r>
        <w:rPr>
          <w:rFonts w:ascii="宋体" w:hAnsi="宋体" w:eastAsia="宋体" w:cs="宋体"/>
          <w:color w:val="auto"/>
          <w:spacing w:val="7"/>
          <w:sz w:val="23"/>
          <w:szCs w:val="23"/>
        </w:rPr>
        <w:t>将依据磋商响应供应商提交的响应文件按磋商响应供应商须知前附表 2 所述的资格性</w:t>
      </w:r>
      <w:r>
        <w:rPr>
          <w:rFonts w:ascii="宋体" w:hAnsi="宋体" w:eastAsia="宋体" w:cs="宋体"/>
          <w:color w:val="auto"/>
          <w:sz w:val="23"/>
          <w:szCs w:val="23"/>
        </w:rPr>
        <w:t xml:space="preserve"> </w:t>
      </w:r>
      <w:r>
        <w:rPr>
          <w:rFonts w:ascii="宋体" w:hAnsi="宋体" w:eastAsia="宋体" w:cs="宋体"/>
          <w:color w:val="auto"/>
          <w:spacing w:val="20"/>
          <w:sz w:val="23"/>
          <w:szCs w:val="23"/>
        </w:rPr>
        <w:t>要求</w:t>
      </w:r>
      <w:r>
        <w:rPr>
          <w:rFonts w:ascii="宋体" w:hAnsi="宋体" w:eastAsia="宋体" w:cs="宋体"/>
          <w:color w:val="auto"/>
          <w:spacing w:val="10"/>
          <w:sz w:val="23"/>
          <w:szCs w:val="23"/>
        </w:rPr>
        <w:t>对磋商响应供应商进行资格审查, 以确定其是否具备磋商资格。如果磋商响应供应商不</w:t>
      </w:r>
      <w:r>
        <w:rPr>
          <w:rFonts w:ascii="宋体" w:hAnsi="宋体" w:eastAsia="宋体" w:cs="宋体"/>
          <w:color w:val="auto"/>
          <w:sz w:val="23"/>
          <w:szCs w:val="23"/>
        </w:rPr>
        <w:t xml:space="preserve"> </w:t>
      </w:r>
      <w:r>
        <w:rPr>
          <w:rFonts w:ascii="宋体" w:hAnsi="宋体" w:eastAsia="宋体" w:cs="宋体"/>
          <w:color w:val="auto"/>
          <w:spacing w:val="20"/>
          <w:sz w:val="23"/>
          <w:szCs w:val="23"/>
        </w:rPr>
        <w:t>具备</w:t>
      </w:r>
      <w:r>
        <w:rPr>
          <w:rFonts w:ascii="宋体" w:hAnsi="宋体" w:eastAsia="宋体" w:cs="宋体"/>
          <w:color w:val="auto"/>
          <w:spacing w:val="13"/>
          <w:sz w:val="23"/>
          <w:szCs w:val="23"/>
        </w:rPr>
        <w:t>磋</w:t>
      </w:r>
      <w:r>
        <w:rPr>
          <w:rFonts w:ascii="宋体" w:hAnsi="宋体" w:eastAsia="宋体" w:cs="宋体"/>
          <w:color w:val="auto"/>
          <w:spacing w:val="10"/>
          <w:sz w:val="23"/>
          <w:szCs w:val="23"/>
        </w:rPr>
        <w:t>商资格，不满足磋商文件所规定的资格标准或提供资格证明文件不全的, 其磋商响应</w:t>
      </w:r>
      <w:r>
        <w:rPr>
          <w:rFonts w:ascii="宋体" w:hAnsi="宋体" w:eastAsia="宋体" w:cs="宋体"/>
          <w:color w:val="auto"/>
          <w:sz w:val="23"/>
          <w:szCs w:val="23"/>
        </w:rPr>
        <w:t xml:space="preserve"> </w:t>
      </w:r>
      <w:r>
        <w:rPr>
          <w:rFonts w:ascii="宋体" w:hAnsi="宋体" w:eastAsia="宋体" w:cs="宋体"/>
          <w:color w:val="auto"/>
          <w:spacing w:val="8"/>
          <w:sz w:val="23"/>
          <w:szCs w:val="23"/>
        </w:rPr>
        <w:t>将</w:t>
      </w:r>
      <w:r>
        <w:rPr>
          <w:rFonts w:ascii="宋体" w:hAnsi="宋体" w:eastAsia="宋体" w:cs="宋体"/>
          <w:color w:val="auto"/>
          <w:spacing w:val="6"/>
          <w:sz w:val="23"/>
          <w:szCs w:val="23"/>
        </w:rPr>
        <w:t>被拒绝。</w:t>
      </w:r>
    </w:p>
    <w:p>
      <w:pPr>
        <w:spacing w:line="240" w:lineRule="auto"/>
        <w:ind w:left="0" w:leftChars="0" w:firstLine="417" w:firstLineChars="167"/>
        <w:rPr>
          <w:rFonts w:ascii="宋体" w:hAnsi="宋体" w:eastAsia="宋体" w:cs="宋体"/>
          <w:color w:val="auto"/>
          <w:sz w:val="23"/>
          <w:szCs w:val="23"/>
        </w:rPr>
      </w:pPr>
      <w:r>
        <w:rPr>
          <w:rFonts w:ascii="宋体" w:hAnsi="宋体" w:eastAsia="宋体" w:cs="宋体"/>
          <w:color w:val="auto"/>
          <w:spacing w:val="10"/>
          <w:sz w:val="23"/>
          <w:szCs w:val="23"/>
        </w:rPr>
        <w:t>17.5.2</w:t>
      </w:r>
      <w:r>
        <w:rPr>
          <w:rFonts w:ascii="宋体" w:hAnsi="宋体" w:eastAsia="宋体" w:cs="宋体"/>
          <w:color w:val="auto"/>
          <w:spacing w:val="7"/>
          <w:sz w:val="23"/>
          <w:szCs w:val="23"/>
        </w:rPr>
        <w:t xml:space="preserve"> </w:t>
      </w:r>
      <w:r>
        <w:rPr>
          <w:rFonts w:ascii="宋体" w:hAnsi="宋体" w:eastAsia="宋体" w:cs="宋体"/>
          <w:color w:val="auto"/>
          <w:spacing w:val="5"/>
          <w:sz w:val="23"/>
          <w:szCs w:val="23"/>
        </w:rPr>
        <w:t>符合性检查。依据磋商文件的规定，磋商小组还将从响应文件的有效性、完整性</w:t>
      </w:r>
      <w:r>
        <w:rPr>
          <w:rFonts w:ascii="宋体" w:hAnsi="宋体" w:eastAsia="宋体" w:cs="宋体"/>
          <w:color w:val="auto"/>
          <w:spacing w:val="10"/>
          <w:sz w:val="23"/>
          <w:szCs w:val="23"/>
        </w:rPr>
        <w:t>和对磋商文件的响应程度进行审查，以确定其是否符合对磋商文件的实质性要求作出响应</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2"/>
          <w:sz w:val="23"/>
          <w:szCs w:val="23"/>
        </w:rPr>
        <w:t>(</w:t>
      </w:r>
      <w:r>
        <w:rPr>
          <w:rFonts w:ascii="宋体" w:hAnsi="宋体" w:eastAsia="宋体" w:cs="宋体"/>
          <w:color w:val="auto"/>
          <w:spacing w:val="11"/>
          <w:sz w:val="23"/>
          <w:szCs w:val="23"/>
        </w:rPr>
        <w:t>采</w:t>
      </w:r>
      <w:r>
        <w:rPr>
          <w:rFonts w:ascii="宋体" w:hAnsi="宋体" w:eastAsia="宋体" w:cs="宋体"/>
          <w:color w:val="auto"/>
          <w:spacing w:val="6"/>
          <w:sz w:val="23"/>
          <w:szCs w:val="23"/>
        </w:rPr>
        <w:t>购人可根据具体项目的情况对实质性要求作特别的规定。) 实质性偏离是指：(1)实质性</w:t>
      </w:r>
      <w:r>
        <w:rPr>
          <w:rFonts w:ascii="宋体" w:hAnsi="宋体" w:eastAsia="宋体" w:cs="宋体"/>
          <w:color w:val="auto"/>
          <w:sz w:val="23"/>
          <w:szCs w:val="23"/>
        </w:rPr>
        <w:t xml:space="preserve"> </w:t>
      </w:r>
      <w:r>
        <w:rPr>
          <w:rFonts w:ascii="宋体" w:hAnsi="宋体" w:eastAsia="宋体" w:cs="宋体"/>
          <w:color w:val="auto"/>
          <w:spacing w:val="12"/>
          <w:sz w:val="23"/>
          <w:szCs w:val="23"/>
        </w:rPr>
        <w:t>影响合同</w:t>
      </w:r>
      <w:r>
        <w:rPr>
          <w:rFonts w:ascii="宋体" w:hAnsi="宋体" w:eastAsia="宋体" w:cs="宋体"/>
          <w:color w:val="auto"/>
          <w:spacing w:val="11"/>
          <w:sz w:val="23"/>
          <w:szCs w:val="23"/>
        </w:rPr>
        <w:t>的</w:t>
      </w:r>
      <w:r>
        <w:rPr>
          <w:rFonts w:ascii="宋体" w:hAnsi="宋体" w:eastAsia="宋体" w:cs="宋体"/>
          <w:color w:val="auto"/>
          <w:spacing w:val="6"/>
          <w:sz w:val="23"/>
          <w:szCs w:val="23"/>
        </w:rPr>
        <w:t>范围、质量和履行；(2)实质性违背磋商文件，限制了采购人的权利和成交供应商</w:t>
      </w:r>
      <w:r>
        <w:rPr>
          <w:rFonts w:ascii="宋体" w:hAnsi="宋体" w:eastAsia="宋体" w:cs="宋体"/>
          <w:color w:val="auto"/>
          <w:sz w:val="23"/>
          <w:szCs w:val="23"/>
        </w:rPr>
        <w:t xml:space="preserve"> </w:t>
      </w:r>
      <w:r>
        <w:rPr>
          <w:rFonts w:ascii="宋体" w:hAnsi="宋体" w:eastAsia="宋体" w:cs="宋体"/>
          <w:color w:val="auto"/>
          <w:spacing w:val="12"/>
          <w:sz w:val="23"/>
          <w:szCs w:val="23"/>
        </w:rPr>
        <w:t>合同项</w:t>
      </w:r>
      <w:r>
        <w:rPr>
          <w:rFonts w:ascii="宋体" w:hAnsi="宋体" w:eastAsia="宋体" w:cs="宋体"/>
          <w:color w:val="auto"/>
          <w:spacing w:val="11"/>
          <w:sz w:val="23"/>
          <w:szCs w:val="23"/>
        </w:rPr>
        <w:t>下</w:t>
      </w:r>
      <w:r>
        <w:rPr>
          <w:rFonts w:ascii="宋体" w:hAnsi="宋体" w:eastAsia="宋体" w:cs="宋体"/>
          <w:color w:val="auto"/>
          <w:spacing w:val="6"/>
          <w:sz w:val="23"/>
          <w:szCs w:val="23"/>
        </w:rPr>
        <w:t>的义务； ((3)不公正地影响了其它作出实质性响应的磋商响应供应商的竞争地位。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对没有实质性响应的响应文件将不进行评估，其响应将按照无效响应处理。凡有下列情况</w:t>
      </w:r>
      <w:r>
        <w:rPr>
          <w:rFonts w:ascii="宋体" w:hAnsi="宋体" w:eastAsia="宋体" w:cs="宋体"/>
          <w:color w:val="auto"/>
          <w:spacing w:val="6"/>
          <w:sz w:val="23"/>
          <w:szCs w:val="23"/>
        </w:rPr>
        <w:t>之</w:t>
      </w:r>
      <w:r>
        <w:rPr>
          <w:rFonts w:ascii="宋体" w:hAnsi="宋体" w:eastAsia="宋体" w:cs="宋体"/>
          <w:color w:val="auto"/>
          <w:sz w:val="23"/>
          <w:szCs w:val="23"/>
        </w:rPr>
        <w:t xml:space="preserve"> </w:t>
      </w:r>
      <w:r>
        <w:rPr>
          <w:rFonts w:ascii="宋体" w:hAnsi="宋体" w:eastAsia="宋体" w:cs="宋体"/>
          <w:color w:val="auto"/>
          <w:spacing w:val="15"/>
          <w:sz w:val="23"/>
          <w:szCs w:val="23"/>
        </w:rPr>
        <w:t>一</w:t>
      </w:r>
      <w:r>
        <w:rPr>
          <w:rFonts w:ascii="宋体" w:hAnsi="宋体" w:eastAsia="宋体" w:cs="宋体"/>
          <w:color w:val="auto"/>
          <w:spacing w:val="9"/>
          <w:sz w:val="23"/>
          <w:szCs w:val="23"/>
        </w:rPr>
        <w:t>者，响应文件也将被视为未实质性响应磋商文件要求：</w:t>
      </w:r>
    </w:p>
    <w:p>
      <w:pPr>
        <w:spacing w:line="227" w:lineRule="auto"/>
        <w:ind w:left="593"/>
        <w:rPr>
          <w:rFonts w:ascii="宋体" w:hAnsi="宋体" w:eastAsia="宋体" w:cs="宋体"/>
          <w:color w:val="auto"/>
          <w:sz w:val="23"/>
          <w:szCs w:val="23"/>
        </w:rPr>
      </w:pPr>
      <w:r>
        <w:rPr>
          <w:rFonts w:ascii="宋体" w:hAnsi="宋体" w:eastAsia="宋体" w:cs="宋体"/>
          <w:color w:val="auto"/>
          <w:spacing w:val="8"/>
          <w:sz w:val="23"/>
          <w:szCs w:val="23"/>
        </w:rPr>
        <w:t>(</w:t>
      </w:r>
      <w:r>
        <w:rPr>
          <w:rFonts w:ascii="宋体" w:hAnsi="宋体" w:eastAsia="宋体" w:cs="宋体"/>
          <w:color w:val="auto"/>
          <w:spacing w:val="7"/>
          <w:sz w:val="23"/>
          <w:szCs w:val="23"/>
        </w:rPr>
        <w:t>1)磋商响应文件未按照本须知规定进行密封、标记的；</w:t>
      </w:r>
    </w:p>
    <w:p>
      <w:pPr>
        <w:spacing w:before="114" w:line="322" w:lineRule="auto"/>
        <w:ind w:left="71" w:right="99" w:firstLine="522"/>
        <w:rPr>
          <w:rFonts w:ascii="宋体" w:hAnsi="宋体" w:eastAsia="宋体" w:cs="宋体"/>
          <w:color w:val="auto"/>
          <w:sz w:val="23"/>
          <w:szCs w:val="23"/>
        </w:rPr>
      </w:pPr>
      <w:r>
        <w:rPr>
          <w:rFonts w:ascii="宋体" w:hAnsi="宋体" w:eastAsia="宋体" w:cs="宋体"/>
          <w:color w:val="auto"/>
          <w:spacing w:val="20"/>
          <w:sz w:val="23"/>
          <w:szCs w:val="23"/>
        </w:rPr>
        <w:t>(2</w:t>
      </w:r>
      <w:r>
        <w:rPr>
          <w:rFonts w:ascii="宋体" w:hAnsi="宋体" w:eastAsia="宋体" w:cs="宋体"/>
          <w:color w:val="auto"/>
          <w:spacing w:val="11"/>
          <w:sz w:val="23"/>
          <w:szCs w:val="23"/>
        </w:rPr>
        <w:t>)</w:t>
      </w:r>
      <w:r>
        <w:rPr>
          <w:rFonts w:ascii="宋体" w:hAnsi="宋体" w:eastAsia="宋体" w:cs="宋体"/>
          <w:color w:val="auto"/>
          <w:spacing w:val="10"/>
          <w:sz w:val="23"/>
          <w:szCs w:val="23"/>
        </w:rPr>
        <w:t>未按规定由磋商响应供应商的法定代表人或其授权代表签字；或未加盖磋商响应供</w:t>
      </w:r>
      <w:r>
        <w:rPr>
          <w:rFonts w:ascii="宋体" w:hAnsi="宋体" w:eastAsia="宋体" w:cs="宋体"/>
          <w:color w:val="auto"/>
          <w:sz w:val="23"/>
          <w:szCs w:val="23"/>
        </w:rPr>
        <w:t xml:space="preserve"> </w:t>
      </w:r>
      <w:r>
        <w:rPr>
          <w:rFonts w:ascii="宋体" w:hAnsi="宋体" w:eastAsia="宋体" w:cs="宋体"/>
          <w:color w:val="auto"/>
          <w:spacing w:val="16"/>
          <w:sz w:val="23"/>
          <w:szCs w:val="23"/>
        </w:rPr>
        <w:t>应</w:t>
      </w:r>
      <w:r>
        <w:rPr>
          <w:rFonts w:ascii="宋体" w:hAnsi="宋体" w:eastAsia="宋体" w:cs="宋体"/>
          <w:color w:val="auto"/>
          <w:spacing w:val="9"/>
          <w:sz w:val="23"/>
          <w:szCs w:val="23"/>
        </w:rPr>
        <w:t>商公章的；或签字人未提供法定代表人有效授权委托书的；</w:t>
      </w:r>
    </w:p>
    <w:p>
      <w:pPr>
        <w:spacing w:line="228" w:lineRule="auto"/>
        <w:ind w:left="593"/>
        <w:rPr>
          <w:rFonts w:ascii="宋体" w:hAnsi="宋体" w:eastAsia="宋体" w:cs="宋体"/>
          <w:color w:val="auto"/>
          <w:sz w:val="23"/>
          <w:szCs w:val="23"/>
        </w:rPr>
      </w:pPr>
      <w:r>
        <w:rPr>
          <w:rFonts w:ascii="宋体" w:hAnsi="宋体" w:eastAsia="宋体" w:cs="宋体"/>
          <w:color w:val="auto"/>
          <w:spacing w:val="8"/>
          <w:sz w:val="23"/>
          <w:szCs w:val="23"/>
        </w:rPr>
        <w:t>(</w:t>
      </w:r>
      <w:r>
        <w:rPr>
          <w:rFonts w:ascii="宋体" w:hAnsi="宋体" w:eastAsia="宋体" w:cs="宋体"/>
          <w:color w:val="auto"/>
          <w:spacing w:val="5"/>
          <w:sz w:val="23"/>
          <w:szCs w:val="23"/>
        </w:rPr>
        <w:t>3)未按规定提交磋商保证金的；</w:t>
      </w:r>
    </w:p>
    <w:p>
      <w:pPr>
        <w:spacing w:before="114" w:line="228" w:lineRule="auto"/>
        <w:ind w:left="59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7"/>
          <w:sz w:val="23"/>
          <w:szCs w:val="23"/>
        </w:rPr>
        <w:t>4</w:t>
      </w:r>
      <w:r>
        <w:rPr>
          <w:rFonts w:ascii="宋体" w:hAnsi="宋体" w:eastAsia="宋体" w:cs="宋体"/>
          <w:color w:val="auto"/>
          <w:spacing w:val="6"/>
          <w:sz w:val="23"/>
          <w:szCs w:val="23"/>
        </w:rPr>
        <w:t>)磋商响应有效期不满足磋商文件要求的；</w:t>
      </w:r>
    </w:p>
    <w:p>
      <w:pPr>
        <w:spacing w:before="116" w:line="228" w:lineRule="auto"/>
        <w:ind w:left="593"/>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10"/>
          <w:sz w:val="23"/>
          <w:szCs w:val="23"/>
        </w:rPr>
        <w:t>5</w:t>
      </w:r>
      <w:r>
        <w:rPr>
          <w:rFonts w:ascii="宋体" w:hAnsi="宋体" w:eastAsia="宋体" w:cs="宋体"/>
          <w:color w:val="auto"/>
          <w:spacing w:val="7"/>
          <w:sz w:val="23"/>
          <w:szCs w:val="23"/>
        </w:rPr>
        <w:t>)响应文件内容与磋商文件内容及要求有重大偏离或保留的；</w:t>
      </w:r>
    </w:p>
    <w:p>
      <w:pPr>
        <w:spacing w:before="117" w:line="227" w:lineRule="auto"/>
        <w:ind w:left="59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7"/>
          <w:sz w:val="23"/>
          <w:szCs w:val="23"/>
        </w:rPr>
        <w:t>6</w:t>
      </w:r>
      <w:r>
        <w:rPr>
          <w:rFonts w:ascii="宋体" w:hAnsi="宋体" w:eastAsia="宋体" w:cs="宋体"/>
          <w:color w:val="auto"/>
          <w:spacing w:val="6"/>
          <w:sz w:val="23"/>
          <w:szCs w:val="23"/>
        </w:rPr>
        <w:t>)磋商响应供应商提交的是可选择的报价；</w:t>
      </w:r>
    </w:p>
    <w:p>
      <w:pPr>
        <w:spacing w:before="115" w:line="227" w:lineRule="auto"/>
        <w:ind w:left="593"/>
        <w:rPr>
          <w:rFonts w:ascii="宋体" w:hAnsi="宋体" w:eastAsia="宋体" w:cs="宋体"/>
          <w:color w:val="auto"/>
          <w:sz w:val="23"/>
          <w:szCs w:val="23"/>
        </w:rPr>
      </w:pPr>
      <w:r>
        <w:rPr>
          <w:rFonts w:ascii="宋体" w:hAnsi="宋体" w:eastAsia="宋体" w:cs="宋体"/>
          <w:color w:val="auto"/>
          <w:spacing w:val="7"/>
          <w:sz w:val="23"/>
          <w:szCs w:val="23"/>
        </w:rPr>
        <w:t>(7)磋商响应供应商未按磋商文件要求进行分项报价</w:t>
      </w:r>
      <w:r>
        <w:rPr>
          <w:rFonts w:ascii="宋体" w:hAnsi="宋体" w:eastAsia="宋体" w:cs="宋体"/>
          <w:color w:val="auto"/>
          <w:spacing w:val="5"/>
          <w:sz w:val="23"/>
          <w:szCs w:val="23"/>
        </w:rPr>
        <w:t>；</w:t>
      </w:r>
    </w:p>
    <w:p>
      <w:pPr>
        <w:spacing w:before="119" w:line="227" w:lineRule="auto"/>
        <w:ind w:left="593"/>
        <w:rPr>
          <w:rFonts w:ascii="宋体" w:hAnsi="宋体" w:eastAsia="宋体" w:cs="宋体"/>
          <w:color w:val="auto"/>
          <w:sz w:val="23"/>
          <w:szCs w:val="23"/>
        </w:rPr>
      </w:pPr>
      <w:r>
        <w:rPr>
          <w:rFonts w:ascii="宋体" w:hAnsi="宋体" w:eastAsia="宋体" w:cs="宋体"/>
          <w:color w:val="auto"/>
          <w:spacing w:val="6"/>
          <w:sz w:val="23"/>
          <w:szCs w:val="23"/>
        </w:rPr>
        <w:t>(8)响应文件中提供虚假或失实资料的</w:t>
      </w:r>
      <w:r>
        <w:rPr>
          <w:rFonts w:ascii="宋体" w:hAnsi="宋体" w:eastAsia="宋体" w:cs="宋体"/>
          <w:color w:val="auto"/>
          <w:spacing w:val="5"/>
          <w:sz w:val="23"/>
          <w:szCs w:val="23"/>
        </w:rPr>
        <w:t>；</w:t>
      </w:r>
    </w:p>
    <w:p>
      <w:pPr>
        <w:spacing w:before="118" w:line="228" w:lineRule="auto"/>
        <w:ind w:left="593"/>
        <w:rPr>
          <w:rFonts w:ascii="宋体" w:hAnsi="宋体" w:eastAsia="宋体" w:cs="宋体"/>
          <w:color w:val="auto"/>
          <w:sz w:val="23"/>
          <w:szCs w:val="23"/>
        </w:rPr>
      </w:pPr>
      <w:r>
        <w:rPr>
          <w:rFonts w:ascii="宋体" w:hAnsi="宋体" w:eastAsia="宋体" w:cs="宋体"/>
          <w:color w:val="auto"/>
          <w:spacing w:val="12"/>
          <w:sz w:val="23"/>
          <w:szCs w:val="23"/>
        </w:rPr>
        <w:t>(</w:t>
      </w:r>
      <w:r>
        <w:rPr>
          <w:rFonts w:ascii="宋体" w:hAnsi="宋体" w:eastAsia="宋体" w:cs="宋体"/>
          <w:color w:val="auto"/>
          <w:spacing w:val="11"/>
          <w:sz w:val="23"/>
          <w:szCs w:val="23"/>
        </w:rPr>
        <w:t>9</w:t>
      </w:r>
      <w:r>
        <w:rPr>
          <w:rFonts w:ascii="宋体" w:hAnsi="宋体" w:eastAsia="宋体" w:cs="宋体"/>
          <w:color w:val="auto"/>
          <w:spacing w:val="6"/>
          <w:sz w:val="23"/>
          <w:szCs w:val="23"/>
        </w:rPr>
        <w:t>)不符合磋商文件中规定的其它实质性条款。</w:t>
      </w:r>
    </w:p>
    <w:p>
      <w:pPr>
        <w:spacing w:before="113" w:line="227" w:lineRule="auto"/>
        <w:ind w:left="550"/>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9"/>
          <w:sz w:val="23"/>
          <w:szCs w:val="23"/>
        </w:rPr>
        <w:t>小组决定报价的响应性只根据响应文件本身的内容，而不寻求其他的外部证据。</w:t>
      </w:r>
    </w:p>
    <w:p>
      <w:pPr>
        <w:spacing w:before="119" w:line="227" w:lineRule="auto"/>
        <w:ind w:left="499"/>
        <w:rPr>
          <w:rFonts w:ascii="宋体" w:hAnsi="宋体" w:eastAsia="宋体" w:cs="宋体"/>
          <w:color w:val="auto"/>
          <w:sz w:val="23"/>
          <w:szCs w:val="23"/>
        </w:rPr>
      </w:pPr>
      <w:r>
        <w:rPr>
          <w:rFonts w:ascii="宋体" w:hAnsi="宋体" w:eastAsia="宋体" w:cs="宋体"/>
          <w:color w:val="auto"/>
          <w:spacing w:val="7"/>
          <w:sz w:val="23"/>
          <w:szCs w:val="23"/>
        </w:rPr>
        <w:t>1</w:t>
      </w:r>
      <w:r>
        <w:rPr>
          <w:rFonts w:ascii="宋体" w:hAnsi="宋体" w:eastAsia="宋体" w:cs="宋体"/>
          <w:color w:val="auto"/>
          <w:spacing w:val="6"/>
          <w:sz w:val="23"/>
          <w:szCs w:val="23"/>
        </w:rPr>
        <w:t>7.6 磋商响应供应商提交的响应文件将给予保密，但不予退回。</w:t>
      </w:r>
    </w:p>
    <w:p>
      <w:pPr>
        <w:spacing w:before="117" w:line="227" w:lineRule="auto"/>
        <w:ind w:left="499"/>
        <w:outlineLvl w:val="0"/>
        <w:rPr>
          <w:rFonts w:ascii="宋体" w:hAnsi="宋体" w:eastAsia="宋体" w:cs="宋体"/>
          <w:color w:val="auto"/>
          <w:sz w:val="23"/>
          <w:szCs w:val="23"/>
        </w:rPr>
      </w:pPr>
      <w:r>
        <w:rPr>
          <w:rFonts w:ascii="宋体" w:hAnsi="宋体" w:eastAsia="宋体" w:cs="宋体"/>
          <w:color w:val="auto"/>
          <w:spacing w:val="12"/>
          <w:sz w:val="23"/>
          <w:szCs w:val="23"/>
        </w:rPr>
        <w:t xml:space="preserve">17.7 </w:t>
      </w:r>
      <w:r>
        <w:rPr>
          <w:rFonts w:ascii="宋体" w:hAnsi="宋体" w:eastAsia="宋体" w:cs="宋体"/>
          <w:color w:val="auto"/>
          <w:spacing w:val="6"/>
          <w:sz w:val="23"/>
          <w:szCs w:val="23"/>
        </w:rPr>
        <w:t>磋商响应供应商资格和报价产品均必须满足中华人民共和国相关法律法规及行业的</w:t>
      </w:r>
    </w:p>
    <w:p>
      <w:pPr>
        <w:spacing w:before="116" w:line="229" w:lineRule="auto"/>
        <w:ind w:left="7"/>
        <w:rPr>
          <w:rFonts w:ascii="宋体" w:hAnsi="宋体" w:eastAsia="宋体" w:cs="宋体"/>
          <w:color w:val="auto"/>
          <w:sz w:val="23"/>
          <w:szCs w:val="23"/>
        </w:rPr>
      </w:pPr>
      <w:r>
        <w:rPr>
          <w:rFonts w:ascii="宋体" w:hAnsi="宋体" w:eastAsia="宋体" w:cs="宋体"/>
          <w:color w:val="auto"/>
          <w:spacing w:val="16"/>
          <w:sz w:val="23"/>
          <w:szCs w:val="23"/>
        </w:rPr>
        <w:t>强</w:t>
      </w:r>
      <w:r>
        <w:rPr>
          <w:rFonts w:ascii="宋体" w:hAnsi="宋体" w:eastAsia="宋体" w:cs="宋体"/>
          <w:color w:val="auto"/>
          <w:spacing w:val="8"/>
          <w:sz w:val="23"/>
          <w:szCs w:val="23"/>
        </w:rPr>
        <w:t>制性要求，否则将作无效响应处理。</w:t>
      </w:r>
    </w:p>
    <w:p>
      <w:pPr>
        <w:spacing w:before="116" w:line="309" w:lineRule="exact"/>
        <w:ind w:left="19"/>
        <w:outlineLvl w:val="0"/>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7"/>
          <w:position w:val="1"/>
          <w:sz w:val="23"/>
          <w:szCs w:val="23"/>
          <w14:textOutline w14:w="4358" w14:cap="sq" w14:cmpd="sng">
            <w14:solidFill>
              <w14:srgbClr w14:val="000000"/>
            </w14:solidFill>
            <w14:prstDash w14:val="solid"/>
            <w14:bevel/>
          </w14:textOutline>
        </w:rPr>
        <w:t>8.磋商相应文件的澄清</w:t>
      </w:r>
    </w:p>
    <w:p>
      <w:pPr>
        <w:spacing w:before="90" w:line="321" w:lineRule="auto"/>
        <w:ind w:right="35" w:firstLine="498"/>
        <w:rPr>
          <w:rFonts w:ascii="宋体" w:hAnsi="宋体" w:eastAsia="宋体" w:cs="宋体"/>
          <w:color w:val="auto"/>
          <w:sz w:val="23"/>
          <w:szCs w:val="23"/>
        </w:rPr>
      </w:pPr>
      <w:r>
        <w:rPr>
          <w:rFonts w:ascii="宋体" w:hAnsi="宋体" w:eastAsia="宋体" w:cs="宋体"/>
          <w:color w:val="auto"/>
          <w:spacing w:val="4"/>
          <w:sz w:val="23"/>
          <w:szCs w:val="23"/>
        </w:rPr>
        <w:t>18.1 对磋商文件中含</w:t>
      </w:r>
      <w:r>
        <w:rPr>
          <w:rFonts w:ascii="宋体" w:hAnsi="宋体" w:eastAsia="宋体" w:cs="宋体"/>
          <w:color w:val="auto"/>
          <w:spacing w:val="3"/>
          <w:sz w:val="23"/>
          <w:szCs w:val="23"/>
        </w:rPr>
        <w:t>义</w:t>
      </w:r>
      <w:r>
        <w:rPr>
          <w:rFonts w:ascii="宋体" w:hAnsi="宋体" w:eastAsia="宋体" w:cs="宋体"/>
          <w:color w:val="auto"/>
          <w:spacing w:val="2"/>
          <w:sz w:val="23"/>
          <w:szCs w:val="23"/>
        </w:rPr>
        <w:t>不明确、同类问题表述不一致或者有明显文字和计算错误的内容，</w:t>
      </w:r>
      <w:r>
        <w:rPr>
          <w:rFonts w:ascii="宋体" w:hAnsi="宋体" w:eastAsia="宋体" w:cs="宋体"/>
          <w:color w:val="auto"/>
          <w:sz w:val="23"/>
          <w:szCs w:val="23"/>
        </w:rPr>
        <w:t xml:space="preserve"> </w:t>
      </w:r>
      <w:r>
        <w:rPr>
          <w:rFonts w:ascii="宋体" w:hAnsi="宋体" w:eastAsia="宋体" w:cs="宋体"/>
          <w:color w:val="auto"/>
          <w:spacing w:val="20"/>
          <w:sz w:val="23"/>
          <w:szCs w:val="23"/>
        </w:rPr>
        <w:t>磋商</w:t>
      </w:r>
      <w:r>
        <w:rPr>
          <w:rFonts w:ascii="宋体" w:hAnsi="宋体" w:eastAsia="宋体" w:cs="宋体"/>
          <w:color w:val="auto"/>
          <w:spacing w:val="19"/>
          <w:sz w:val="23"/>
          <w:szCs w:val="23"/>
        </w:rPr>
        <w:t>小</w:t>
      </w:r>
      <w:r>
        <w:rPr>
          <w:rFonts w:ascii="宋体" w:hAnsi="宋体" w:eastAsia="宋体" w:cs="宋体"/>
          <w:color w:val="auto"/>
          <w:spacing w:val="10"/>
          <w:sz w:val="23"/>
          <w:szCs w:val="23"/>
        </w:rPr>
        <w:t>组可以书面形式要求磋商响应供应商作出必要的澄清、说明或者纠正。磋商响应供应</w:t>
      </w:r>
      <w:r>
        <w:rPr>
          <w:rFonts w:ascii="宋体" w:hAnsi="宋体" w:eastAsia="宋体" w:cs="宋体"/>
          <w:color w:val="auto"/>
          <w:sz w:val="23"/>
          <w:szCs w:val="23"/>
        </w:rPr>
        <w:t xml:space="preserve"> </w:t>
      </w:r>
      <w:r>
        <w:rPr>
          <w:rFonts w:ascii="宋体" w:hAnsi="宋体" w:eastAsia="宋体" w:cs="宋体"/>
          <w:color w:val="auto"/>
          <w:spacing w:val="20"/>
          <w:sz w:val="23"/>
          <w:szCs w:val="23"/>
        </w:rPr>
        <w:t>商的</w:t>
      </w:r>
      <w:r>
        <w:rPr>
          <w:rFonts w:ascii="宋体" w:hAnsi="宋体" w:eastAsia="宋体" w:cs="宋体"/>
          <w:color w:val="auto"/>
          <w:spacing w:val="19"/>
          <w:sz w:val="23"/>
          <w:szCs w:val="23"/>
        </w:rPr>
        <w:t>澄</w:t>
      </w:r>
      <w:r>
        <w:rPr>
          <w:rFonts w:ascii="宋体" w:hAnsi="宋体" w:eastAsia="宋体" w:cs="宋体"/>
          <w:color w:val="auto"/>
          <w:spacing w:val="10"/>
          <w:sz w:val="23"/>
          <w:szCs w:val="23"/>
        </w:rPr>
        <w:t>清、说明或者补正应当在磋商小组规定的时间内以书面形式作出，由其法定代表人或</w:t>
      </w:r>
      <w:r>
        <w:rPr>
          <w:rFonts w:ascii="宋体" w:hAnsi="宋体" w:eastAsia="宋体" w:cs="宋体"/>
          <w:color w:val="auto"/>
          <w:sz w:val="23"/>
          <w:szCs w:val="23"/>
        </w:rPr>
        <w:t xml:space="preserve"> </w:t>
      </w:r>
      <w:r>
        <w:rPr>
          <w:rFonts w:ascii="宋体" w:hAnsi="宋体" w:eastAsia="宋体" w:cs="宋体"/>
          <w:color w:val="auto"/>
          <w:spacing w:val="18"/>
          <w:sz w:val="23"/>
          <w:szCs w:val="23"/>
        </w:rPr>
        <w:t>者</w:t>
      </w:r>
      <w:r>
        <w:rPr>
          <w:rFonts w:ascii="宋体" w:hAnsi="宋体" w:eastAsia="宋体" w:cs="宋体"/>
          <w:color w:val="auto"/>
          <w:spacing w:val="16"/>
          <w:sz w:val="23"/>
          <w:szCs w:val="23"/>
        </w:rPr>
        <w:t>授</w:t>
      </w:r>
      <w:r>
        <w:rPr>
          <w:rFonts w:ascii="宋体" w:hAnsi="宋体" w:eastAsia="宋体" w:cs="宋体"/>
          <w:color w:val="auto"/>
          <w:spacing w:val="9"/>
          <w:sz w:val="23"/>
          <w:szCs w:val="23"/>
        </w:rPr>
        <w:t>权代表签字，并不得超出响应文件的范围或者改变响应文件的实质性内容。</w:t>
      </w:r>
    </w:p>
    <w:p>
      <w:pPr>
        <w:spacing w:line="310" w:lineRule="exact"/>
        <w:ind w:left="19"/>
        <w:rPr>
          <w:rFonts w:ascii="宋体" w:hAnsi="宋体" w:eastAsia="宋体" w:cs="宋体"/>
          <w:color w:val="auto"/>
          <w:sz w:val="23"/>
          <w:szCs w:val="23"/>
        </w:rPr>
      </w:pPr>
      <w:r>
        <w:rPr>
          <w:rFonts w:ascii="宋体" w:hAnsi="宋体" w:eastAsia="宋体" w:cs="宋体"/>
          <w:color w:val="auto"/>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color w:val="auto"/>
          <w:spacing w:val="5"/>
          <w:position w:val="1"/>
          <w:sz w:val="23"/>
          <w:szCs w:val="23"/>
          <w14:textOutline w14:w="4358" w14:cap="sq" w14:cmpd="sng">
            <w14:solidFill>
              <w14:srgbClr w14:val="000000"/>
            </w14:solidFill>
            <w14:prstDash w14:val="solid"/>
            <w14:bevel/>
          </w14:textOutline>
        </w:rPr>
        <w:t>9.比较与评价</w:t>
      </w:r>
    </w:p>
    <w:p>
      <w:pPr>
        <w:spacing w:before="91" w:line="227" w:lineRule="auto"/>
        <w:ind w:left="259"/>
        <w:rPr>
          <w:rFonts w:ascii="宋体" w:hAnsi="宋体" w:eastAsia="宋体" w:cs="宋体"/>
          <w:color w:val="auto"/>
          <w:sz w:val="23"/>
          <w:szCs w:val="23"/>
        </w:rPr>
      </w:pPr>
      <w:r>
        <w:rPr>
          <w:rFonts w:ascii="宋体" w:hAnsi="宋体" w:eastAsia="宋体" w:cs="宋体"/>
          <w:color w:val="auto"/>
          <w:spacing w:val="12"/>
          <w:sz w:val="23"/>
          <w:szCs w:val="23"/>
        </w:rPr>
        <w:t>1</w:t>
      </w:r>
      <w:r>
        <w:rPr>
          <w:rFonts w:ascii="宋体" w:hAnsi="宋体" w:eastAsia="宋体" w:cs="宋体"/>
          <w:color w:val="auto"/>
          <w:spacing w:val="9"/>
          <w:sz w:val="23"/>
          <w:szCs w:val="23"/>
        </w:rPr>
        <w:t>9</w:t>
      </w:r>
      <w:r>
        <w:rPr>
          <w:rFonts w:ascii="宋体" w:hAnsi="宋体" w:eastAsia="宋体" w:cs="宋体"/>
          <w:color w:val="auto"/>
          <w:spacing w:val="6"/>
          <w:sz w:val="23"/>
          <w:szCs w:val="23"/>
        </w:rPr>
        <w:t>.1 本次磋商采用综合评标价法。</w:t>
      </w:r>
    </w:p>
    <w:p>
      <w:pPr>
        <w:spacing w:before="117" w:line="321" w:lineRule="auto"/>
        <w:ind w:firstLine="259"/>
        <w:rPr>
          <w:rFonts w:ascii="宋体" w:hAnsi="宋体" w:eastAsia="宋体" w:cs="宋体"/>
          <w:color w:val="auto"/>
          <w:sz w:val="23"/>
          <w:szCs w:val="23"/>
        </w:rPr>
      </w:pPr>
      <w:r>
        <w:rPr>
          <w:rFonts w:ascii="宋体" w:hAnsi="宋体" w:eastAsia="宋体" w:cs="宋体"/>
          <w:color w:val="auto"/>
          <w:spacing w:val="6"/>
          <w:sz w:val="23"/>
          <w:szCs w:val="23"/>
        </w:rPr>
        <w:t>19.</w:t>
      </w:r>
      <w:r>
        <w:rPr>
          <w:rFonts w:ascii="宋体" w:hAnsi="宋体" w:eastAsia="宋体" w:cs="宋体"/>
          <w:color w:val="auto"/>
          <w:spacing w:val="5"/>
          <w:sz w:val="23"/>
          <w:szCs w:val="23"/>
        </w:rPr>
        <w:t>2</w:t>
      </w:r>
      <w:r>
        <w:rPr>
          <w:rFonts w:ascii="宋体" w:hAnsi="宋体" w:eastAsia="宋体" w:cs="宋体"/>
          <w:color w:val="auto"/>
          <w:spacing w:val="3"/>
          <w:sz w:val="23"/>
          <w:szCs w:val="23"/>
        </w:rPr>
        <w:t xml:space="preserve"> 对漏 (缺) 报项的处理：磋商文件中要求列入报价的费用 (含配置、功能) ，漏 (缺)</w:t>
      </w:r>
      <w:r>
        <w:rPr>
          <w:rFonts w:ascii="宋体" w:hAnsi="宋体" w:eastAsia="宋体" w:cs="宋体"/>
          <w:color w:val="auto"/>
          <w:sz w:val="23"/>
          <w:szCs w:val="23"/>
        </w:rPr>
        <w:t xml:space="preserve"> </w:t>
      </w:r>
      <w:r>
        <w:rPr>
          <w:rFonts w:ascii="宋体" w:hAnsi="宋体" w:eastAsia="宋体" w:cs="宋体"/>
          <w:color w:val="auto"/>
          <w:spacing w:val="11"/>
          <w:sz w:val="23"/>
          <w:szCs w:val="23"/>
        </w:rPr>
        <w:t>报</w:t>
      </w:r>
      <w:r>
        <w:rPr>
          <w:rFonts w:ascii="宋体" w:hAnsi="宋体" w:eastAsia="宋体" w:cs="宋体"/>
          <w:color w:val="auto"/>
          <w:spacing w:val="9"/>
          <w:sz w:val="23"/>
          <w:szCs w:val="23"/>
        </w:rPr>
        <w:t>的视同已含在报价总价中。但在评审时取有效磋商响应供应商该项最高报价加入漏 (缺)</w:t>
      </w:r>
      <w:r>
        <w:rPr>
          <w:rFonts w:ascii="宋体" w:hAnsi="宋体" w:eastAsia="宋体" w:cs="宋体"/>
          <w:color w:val="auto"/>
          <w:sz w:val="23"/>
          <w:szCs w:val="23"/>
        </w:rPr>
        <w:t xml:space="preserve">  </w:t>
      </w:r>
      <w:r>
        <w:rPr>
          <w:rFonts w:ascii="宋体" w:hAnsi="宋体" w:eastAsia="宋体" w:cs="宋体"/>
          <w:color w:val="auto"/>
          <w:spacing w:val="10"/>
          <w:sz w:val="23"/>
          <w:szCs w:val="23"/>
        </w:rPr>
        <w:t>报人的磋商响应报价进行评审。对多报及赠送项的价格评审时不予核减，全部进入评审价</w:t>
      </w:r>
      <w:r>
        <w:rPr>
          <w:rFonts w:ascii="宋体" w:hAnsi="宋体" w:eastAsia="宋体" w:cs="宋体"/>
          <w:color w:val="auto"/>
          <w:spacing w:val="2"/>
          <w:sz w:val="23"/>
          <w:szCs w:val="23"/>
        </w:rPr>
        <w:t>评</w:t>
      </w:r>
      <w:r>
        <w:rPr>
          <w:rFonts w:ascii="宋体" w:hAnsi="宋体" w:eastAsia="宋体" w:cs="宋体"/>
          <w:color w:val="auto"/>
          <w:sz w:val="23"/>
          <w:szCs w:val="23"/>
        </w:rPr>
        <w:t xml:space="preserve"> </w:t>
      </w:r>
      <w:r>
        <w:rPr>
          <w:rFonts w:ascii="宋体" w:hAnsi="宋体" w:eastAsia="宋体" w:cs="宋体"/>
          <w:color w:val="auto"/>
          <w:spacing w:val="1"/>
          <w:sz w:val="23"/>
          <w:szCs w:val="23"/>
        </w:rPr>
        <w:t>议。</w:t>
      </w:r>
    </w:p>
    <w:p>
      <w:pPr>
        <w:spacing w:line="321" w:lineRule="auto"/>
        <w:ind w:left="2" w:right="134" w:firstLine="496"/>
        <w:rPr>
          <w:rFonts w:ascii="宋体" w:hAnsi="宋体" w:eastAsia="宋体" w:cs="宋体"/>
          <w:color w:val="auto"/>
          <w:sz w:val="23"/>
          <w:szCs w:val="23"/>
        </w:rPr>
      </w:pPr>
      <w:r>
        <w:rPr>
          <w:rFonts w:ascii="宋体" w:hAnsi="宋体" w:eastAsia="宋体" w:cs="宋体"/>
          <w:color w:val="auto"/>
          <w:spacing w:val="6"/>
          <w:sz w:val="23"/>
          <w:szCs w:val="23"/>
        </w:rPr>
        <w:t>19.3 若磋商响应供应商的报价明显低于其他报价，使得其报价可能低于其个别成本的</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有可能</w:t>
      </w:r>
      <w:r>
        <w:rPr>
          <w:rFonts w:ascii="宋体" w:hAnsi="宋体" w:eastAsia="宋体" w:cs="宋体"/>
          <w:color w:val="auto"/>
          <w:spacing w:val="11"/>
          <w:sz w:val="23"/>
          <w:szCs w:val="23"/>
        </w:rPr>
        <w:t>影</w:t>
      </w:r>
      <w:r>
        <w:rPr>
          <w:rFonts w:ascii="宋体" w:hAnsi="宋体" w:eastAsia="宋体" w:cs="宋体"/>
          <w:color w:val="auto"/>
          <w:spacing w:val="9"/>
          <w:sz w:val="23"/>
          <w:szCs w:val="23"/>
        </w:rPr>
        <w:t>响商品质量或不能诚信履约的，磋商相应供应商应按磋商小组要求作出书面说明并</w:t>
      </w:r>
      <w:r>
        <w:rPr>
          <w:rFonts w:ascii="宋体" w:hAnsi="宋体" w:eastAsia="宋体" w:cs="宋体"/>
          <w:color w:val="auto"/>
          <w:sz w:val="23"/>
          <w:szCs w:val="23"/>
        </w:rPr>
        <w:t xml:space="preserve"> </w:t>
      </w:r>
      <w:r>
        <w:rPr>
          <w:rFonts w:ascii="宋体" w:hAnsi="宋体" w:eastAsia="宋体" w:cs="宋体"/>
          <w:color w:val="auto"/>
          <w:spacing w:val="18"/>
          <w:sz w:val="23"/>
          <w:szCs w:val="23"/>
        </w:rPr>
        <w:t>提</w:t>
      </w:r>
      <w:r>
        <w:rPr>
          <w:rFonts w:ascii="宋体" w:hAnsi="宋体" w:eastAsia="宋体" w:cs="宋体"/>
          <w:color w:val="auto"/>
          <w:spacing w:val="16"/>
          <w:sz w:val="23"/>
          <w:szCs w:val="23"/>
        </w:rPr>
        <w:t>供</w:t>
      </w:r>
      <w:r>
        <w:rPr>
          <w:rFonts w:ascii="宋体" w:hAnsi="宋体" w:eastAsia="宋体" w:cs="宋体"/>
          <w:color w:val="auto"/>
          <w:spacing w:val="9"/>
          <w:sz w:val="23"/>
          <w:szCs w:val="23"/>
        </w:rPr>
        <w:t>相关证明材料，不能合理说明或不能提供相关证明材料的，可作无效报价处理。</w:t>
      </w:r>
    </w:p>
    <w:p>
      <w:pPr>
        <w:spacing w:line="310" w:lineRule="exact"/>
        <w:ind w:left="4"/>
        <w:outlineLvl w:val="1"/>
        <w:rPr>
          <w:rFonts w:ascii="宋体" w:hAnsi="宋体" w:eastAsia="宋体" w:cs="宋体"/>
          <w:color w:val="auto"/>
          <w:sz w:val="23"/>
          <w:szCs w:val="23"/>
        </w:rPr>
      </w:pPr>
      <w:r>
        <w:rPr>
          <w:rFonts w:ascii="宋体" w:hAnsi="宋体" w:eastAsia="宋体" w:cs="宋体"/>
          <w:color w:val="auto"/>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8"/>
          <w:position w:val="1"/>
          <w:sz w:val="23"/>
          <w:szCs w:val="23"/>
          <w14:textOutline w14:w="4358" w14:cap="sq" w14:cmpd="sng">
            <w14:solidFill>
              <w14:srgbClr w14:val="000000"/>
            </w14:solidFill>
            <w14:prstDash w14:val="solid"/>
            <w14:bevel/>
          </w14:textOutline>
        </w:rPr>
        <w:t>0.无效标及废标条款</w:t>
      </w:r>
    </w:p>
    <w:p>
      <w:pPr>
        <w:spacing w:before="91" w:line="392" w:lineRule="exact"/>
        <w:ind w:left="365"/>
        <w:rPr>
          <w:rFonts w:ascii="宋体" w:hAnsi="宋体" w:eastAsia="宋体" w:cs="宋体"/>
          <w:color w:val="auto"/>
          <w:sz w:val="23"/>
          <w:szCs w:val="23"/>
        </w:rPr>
      </w:pPr>
      <w:r>
        <w:rPr>
          <w:rFonts w:ascii="宋体" w:hAnsi="宋体" w:eastAsia="宋体" w:cs="宋体"/>
          <w:color w:val="auto"/>
          <w:spacing w:val="13"/>
          <w:position w:val="10"/>
          <w:sz w:val="23"/>
          <w:szCs w:val="23"/>
        </w:rPr>
        <w:t>一</w:t>
      </w:r>
      <w:r>
        <w:rPr>
          <w:rFonts w:ascii="宋体" w:hAnsi="宋体" w:eastAsia="宋体" w:cs="宋体"/>
          <w:color w:val="auto"/>
          <w:spacing w:val="9"/>
          <w:position w:val="10"/>
          <w:sz w:val="23"/>
          <w:szCs w:val="23"/>
        </w:rPr>
        <w:t>、投标人或其投标文件有下列情形之一的，其投标为无效标：</w:t>
      </w:r>
    </w:p>
    <w:p>
      <w:pPr>
        <w:spacing w:before="48" w:line="311" w:lineRule="exact"/>
        <w:ind w:left="498"/>
        <w:rPr>
          <w:rFonts w:ascii="宋体" w:hAnsi="宋体" w:eastAsia="宋体" w:cs="宋体"/>
          <w:color w:val="auto"/>
          <w:sz w:val="23"/>
          <w:szCs w:val="23"/>
        </w:rPr>
      </w:pPr>
      <w:bookmarkStart w:id="21" w:name="_GoBack"/>
      <w:bookmarkEnd w:id="21"/>
      <w:r>
        <w:rPr>
          <w:rFonts w:ascii="宋体" w:hAnsi="宋体" w:eastAsia="宋体" w:cs="宋体"/>
          <w:color w:val="auto"/>
          <w:spacing w:val="14"/>
          <w:position w:val="1"/>
          <w:sz w:val="23"/>
          <w:szCs w:val="23"/>
        </w:rPr>
        <w:t>1、</w:t>
      </w:r>
      <w:r>
        <w:rPr>
          <w:rFonts w:ascii="宋体" w:hAnsi="宋体" w:eastAsia="宋体" w:cs="宋体"/>
          <w:color w:val="auto"/>
          <w:spacing w:val="7"/>
          <w:position w:val="1"/>
          <w:sz w:val="23"/>
          <w:szCs w:val="23"/>
        </w:rPr>
        <w:t>投标文件未按本招标文件要求送达的；</w:t>
      </w:r>
    </w:p>
    <w:p>
      <w:pPr>
        <w:spacing w:before="87" w:line="311" w:lineRule="exact"/>
        <w:ind w:left="483"/>
        <w:rPr>
          <w:rFonts w:ascii="宋体" w:hAnsi="宋体" w:eastAsia="宋体" w:cs="宋体"/>
          <w:color w:val="auto"/>
          <w:sz w:val="23"/>
          <w:szCs w:val="23"/>
        </w:rPr>
      </w:pPr>
      <w:r>
        <w:rPr>
          <w:rFonts w:ascii="宋体" w:hAnsi="宋体" w:eastAsia="宋体" w:cs="宋体"/>
          <w:color w:val="auto"/>
          <w:spacing w:val="17"/>
          <w:position w:val="1"/>
          <w:sz w:val="23"/>
          <w:szCs w:val="23"/>
        </w:rPr>
        <w:t>2</w:t>
      </w:r>
      <w:r>
        <w:rPr>
          <w:rFonts w:ascii="宋体" w:hAnsi="宋体" w:eastAsia="宋体" w:cs="宋体"/>
          <w:color w:val="auto"/>
          <w:spacing w:val="9"/>
          <w:position w:val="1"/>
          <w:sz w:val="23"/>
          <w:szCs w:val="23"/>
        </w:rPr>
        <w:t>、投标人的法定代表人或委托代理人未按本招标文件规定时间参加开标会议的；</w:t>
      </w:r>
    </w:p>
    <w:p>
      <w:pPr>
        <w:spacing w:before="89" w:line="228" w:lineRule="auto"/>
        <w:ind w:left="485"/>
        <w:rPr>
          <w:rFonts w:ascii="宋体" w:hAnsi="宋体" w:eastAsia="宋体" w:cs="宋体"/>
          <w:color w:val="auto"/>
          <w:sz w:val="23"/>
          <w:szCs w:val="23"/>
        </w:rPr>
      </w:pPr>
      <w:r>
        <w:rPr>
          <w:rFonts w:ascii="宋体" w:hAnsi="宋体" w:eastAsia="宋体" w:cs="宋体"/>
          <w:color w:val="auto"/>
          <w:spacing w:val="10"/>
          <w:sz w:val="23"/>
          <w:szCs w:val="23"/>
        </w:rPr>
        <w:t>3、投标文</w:t>
      </w:r>
      <w:r>
        <w:rPr>
          <w:rFonts w:ascii="宋体" w:hAnsi="宋体" w:eastAsia="宋体" w:cs="宋体"/>
          <w:color w:val="auto"/>
          <w:spacing w:val="9"/>
          <w:sz w:val="23"/>
          <w:szCs w:val="23"/>
        </w:rPr>
        <w:t>件</w:t>
      </w:r>
      <w:r>
        <w:rPr>
          <w:rFonts w:ascii="宋体" w:hAnsi="宋体" w:eastAsia="宋体" w:cs="宋体"/>
          <w:color w:val="auto"/>
          <w:spacing w:val="5"/>
          <w:sz w:val="23"/>
          <w:szCs w:val="23"/>
        </w:rPr>
        <w:t>、包封套未按招标文件要求密封、标识和签署的 (重复标记和签署的除外)；</w:t>
      </w:r>
    </w:p>
    <w:p>
      <w:pPr>
        <w:spacing w:before="116" w:line="311" w:lineRule="exact"/>
        <w:ind w:left="480"/>
        <w:rPr>
          <w:rFonts w:ascii="宋体" w:hAnsi="宋体" w:eastAsia="宋体" w:cs="宋体"/>
          <w:color w:val="auto"/>
          <w:sz w:val="23"/>
          <w:szCs w:val="23"/>
        </w:rPr>
      </w:pPr>
      <w:r>
        <w:rPr>
          <w:rFonts w:ascii="宋体" w:hAnsi="宋体" w:eastAsia="宋体" w:cs="宋体"/>
          <w:color w:val="auto"/>
          <w:spacing w:val="9"/>
          <w:position w:val="1"/>
          <w:sz w:val="23"/>
          <w:szCs w:val="23"/>
        </w:rPr>
        <w:t>4、投标人参会代表应出示的证件不齐或证件无效的；</w:t>
      </w:r>
    </w:p>
    <w:p>
      <w:pPr>
        <w:spacing w:before="88" w:line="321" w:lineRule="auto"/>
        <w:ind w:right="63" w:firstLine="484"/>
        <w:rPr>
          <w:rFonts w:ascii="宋体" w:hAnsi="宋体" w:eastAsia="宋体" w:cs="宋体"/>
          <w:color w:val="auto"/>
          <w:sz w:val="23"/>
          <w:szCs w:val="23"/>
        </w:rPr>
      </w:pPr>
      <w:r>
        <w:rPr>
          <w:rFonts w:ascii="宋体" w:hAnsi="宋体" w:eastAsia="宋体" w:cs="宋体"/>
          <w:color w:val="auto"/>
          <w:spacing w:val="14"/>
          <w:sz w:val="23"/>
          <w:szCs w:val="23"/>
        </w:rPr>
        <w:t>5、</w:t>
      </w:r>
      <w:r>
        <w:rPr>
          <w:rFonts w:ascii="宋体" w:hAnsi="宋体" w:eastAsia="宋体" w:cs="宋体"/>
          <w:color w:val="auto"/>
          <w:spacing w:val="9"/>
          <w:sz w:val="23"/>
          <w:szCs w:val="23"/>
        </w:rPr>
        <w:t>磋</w:t>
      </w:r>
      <w:r>
        <w:rPr>
          <w:rFonts w:ascii="宋体" w:hAnsi="宋体" w:eastAsia="宋体" w:cs="宋体"/>
          <w:color w:val="auto"/>
          <w:spacing w:val="7"/>
          <w:sz w:val="23"/>
          <w:szCs w:val="23"/>
        </w:rPr>
        <w:t>商小组认为投标人的报价明显低于其他通过符合性审查投标人的报价，有可能影响</w:t>
      </w:r>
      <w:r>
        <w:rPr>
          <w:rFonts w:ascii="宋体" w:hAnsi="宋体" w:eastAsia="宋体" w:cs="宋体"/>
          <w:color w:val="auto"/>
          <w:sz w:val="23"/>
          <w:szCs w:val="23"/>
        </w:rPr>
        <w:t xml:space="preserve"> </w:t>
      </w:r>
      <w:r>
        <w:rPr>
          <w:rFonts w:ascii="宋体" w:hAnsi="宋体" w:eastAsia="宋体" w:cs="宋体"/>
          <w:color w:val="auto"/>
          <w:spacing w:val="20"/>
          <w:sz w:val="23"/>
          <w:szCs w:val="23"/>
        </w:rPr>
        <w:t>产品</w:t>
      </w:r>
      <w:r>
        <w:rPr>
          <w:rFonts w:ascii="宋体" w:hAnsi="宋体" w:eastAsia="宋体" w:cs="宋体"/>
          <w:color w:val="auto"/>
          <w:spacing w:val="18"/>
          <w:sz w:val="23"/>
          <w:szCs w:val="23"/>
        </w:rPr>
        <w:t>质</w:t>
      </w:r>
      <w:r>
        <w:rPr>
          <w:rFonts w:ascii="宋体" w:hAnsi="宋体" w:eastAsia="宋体" w:cs="宋体"/>
          <w:color w:val="auto"/>
          <w:spacing w:val="10"/>
          <w:sz w:val="23"/>
          <w:szCs w:val="23"/>
        </w:rPr>
        <w:t>量或者不能诚信履约的，应当要求其在评标现场合理的时间内提供书面说明，必要时</w:t>
      </w:r>
      <w:r>
        <w:rPr>
          <w:rFonts w:ascii="宋体" w:hAnsi="宋体" w:eastAsia="宋体" w:cs="宋体"/>
          <w:color w:val="auto"/>
          <w:sz w:val="23"/>
          <w:szCs w:val="23"/>
        </w:rPr>
        <w:t xml:space="preserve"> </w:t>
      </w:r>
      <w:r>
        <w:rPr>
          <w:rFonts w:ascii="宋体" w:hAnsi="宋体" w:eastAsia="宋体" w:cs="宋体"/>
          <w:color w:val="auto"/>
          <w:spacing w:val="20"/>
          <w:sz w:val="23"/>
          <w:szCs w:val="23"/>
        </w:rPr>
        <w:t>提交</w:t>
      </w:r>
      <w:r>
        <w:rPr>
          <w:rFonts w:ascii="宋体" w:hAnsi="宋体" w:eastAsia="宋体" w:cs="宋体"/>
          <w:color w:val="auto"/>
          <w:spacing w:val="18"/>
          <w:sz w:val="23"/>
          <w:szCs w:val="23"/>
        </w:rPr>
        <w:t>相</w:t>
      </w:r>
      <w:r>
        <w:rPr>
          <w:rFonts w:ascii="宋体" w:hAnsi="宋体" w:eastAsia="宋体" w:cs="宋体"/>
          <w:color w:val="auto"/>
          <w:spacing w:val="10"/>
          <w:sz w:val="23"/>
          <w:szCs w:val="23"/>
        </w:rPr>
        <w:t>关证明材料；如果投标人不能证明其报价合理性的，磋商小组应当将其作为无效投标</w:t>
      </w:r>
      <w:r>
        <w:rPr>
          <w:rFonts w:ascii="宋体" w:hAnsi="宋体" w:eastAsia="宋体" w:cs="宋体"/>
          <w:color w:val="auto"/>
          <w:sz w:val="23"/>
          <w:szCs w:val="23"/>
        </w:rPr>
        <w:t xml:space="preserve"> </w:t>
      </w:r>
      <w:r>
        <w:rPr>
          <w:rFonts w:ascii="宋体" w:hAnsi="宋体" w:eastAsia="宋体" w:cs="宋体"/>
          <w:color w:val="auto"/>
          <w:spacing w:val="4"/>
          <w:sz w:val="23"/>
          <w:szCs w:val="23"/>
        </w:rPr>
        <w:t>处</w:t>
      </w:r>
      <w:r>
        <w:rPr>
          <w:rFonts w:ascii="宋体" w:hAnsi="宋体" w:eastAsia="宋体" w:cs="宋体"/>
          <w:color w:val="auto"/>
          <w:spacing w:val="3"/>
          <w:sz w:val="23"/>
          <w:szCs w:val="23"/>
        </w:rPr>
        <w:t>理。</w:t>
      </w:r>
    </w:p>
    <w:p>
      <w:pPr>
        <w:spacing w:line="310" w:lineRule="exact"/>
        <w:ind w:left="482"/>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投标函的投标价格采用手写或作修改的；</w:t>
      </w:r>
    </w:p>
    <w:p>
      <w:pPr>
        <w:spacing w:before="90" w:line="321" w:lineRule="auto"/>
        <w:ind w:left="4" w:right="63" w:firstLine="481"/>
        <w:rPr>
          <w:rFonts w:ascii="宋体" w:hAnsi="宋体" w:eastAsia="宋体" w:cs="宋体"/>
          <w:color w:val="auto"/>
          <w:sz w:val="23"/>
          <w:szCs w:val="23"/>
        </w:rPr>
      </w:pPr>
      <w:r>
        <w:rPr>
          <w:rFonts w:ascii="宋体" w:hAnsi="宋体" w:eastAsia="宋体" w:cs="宋体"/>
          <w:color w:val="auto"/>
          <w:spacing w:val="14"/>
          <w:sz w:val="23"/>
          <w:szCs w:val="23"/>
        </w:rPr>
        <w:t>7、</w:t>
      </w:r>
      <w:r>
        <w:rPr>
          <w:rFonts w:ascii="宋体" w:hAnsi="宋体" w:eastAsia="宋体" w:cs="宋体"/>
          <w:color w:val="auto"/>
          <w:spacing w:val="8"/>
          <w:sz w:val="23"/>
          <w:szCs w:val="23"/>
        </w:rPr>
        <w:t>在</w:t>
      </w:r>
      <w:r>
        <w:rPr>
          <w:rFonts w:ascii="宋体" w:hAnsi="宋体" w:eastAsia="宋体" w:cs="宋体"/>
          <w:color w:val="auto"/>
          <w:spacing w:val="7"/>
          <w:sz w:val="23"/>
          <w:szCs w:val="23"/>
        </w:rPr>
        <w:t>符合性评审、资格评审中，磋商小组认定投标人的投标不符合评标办法中规定的任</w:t>
      </w:r>
      <w:r>
        <w:rPr>
          <w:rFonts w:ascii="宋体" w:hAnsi="宋体" w:eastAsia="宋体" w:cs="宋体"/>
          <w:color w:val="auto"/>
          <w:sz w:val="23"/>
          <w:szCs w:val="23"/>
        </w:rPr>
        <w:t xml:space="preserve"> </w:t>
      </w:r>
      <w:r>
        <w:rPr>
          <w:rFonts w:ascii="宋体" w:hAnsi="宋体" w:eastAsia="宋体" w:cs="宋体"/>
          <w:color w:val="auto"/>
          <w:spacing w:val="16"/>
          <w:sz w:val="23"/>
          <w:szCs w:val="23"/>
        </w:rPr>
        <w:t>何一</w:t>
      </w:r>
      <w:r>
        <w:rPr>
          <w:rFonts w:ascii="宋体" w:hAnsi="宋体" w:eastAsia="宋体" w:cs="宋体"/>
          <w:color w:val="auto"/>
          <w:spacing w:val="12"/>
          <w:sz w:val="23"/>
          <w:szCs w:val="23"/>
        </w:rPr>
        <w:t>项</w:t>
      </w:r>
      <w:r>
        <w:rPr>
          <w:rFonts w:ascii="宋体" w:hAnsi="宋体" w:eastAsia="宋体" w:cs="宋体"/>
          <w:color w:val="auto"/>
          <w:spacing w:val="8"/>
          <w:sz w:val="23"/>
          <w:szCs w:val="23"/>
        </w:rPr>
        <w:t>评审标准的 (非实质性内容可以作为细微偏差扣分处理) ；</w:t>
      </w:r>
    </w:p>
    <w:p>
      <w:pPr>
        <w:spacing w:before="2" w:line="320" w:lineRule="auto"/>
        <w:ind w:left="1" w:right="63" w:firstLine="480"/>
        <w:rPr>
          <w:rFonts w:ascii="宋体" w:hAnsi="宋体" w:eastAsia="宋体" w:cs="宋体"/>
          <w:color w:val="auto"/>
          <w:sz w:val="23"/>
          <w:szCs w:val="23"/>
        </w:rPr>
      </w:pPr>
      <w:r>
        <w:rPr>
          <w:rFonts w:ascii="宋体" w:hAnsi="宋体" w:eastAsia="宋体" w:cs="宋体"/>
          <w:color w:val="auto"/>
          <w:spacing w:val="14"/>
          <w:sz w:val="23"/>
          <w:szCs w:val="23"/>
        </w:rPr>
        <w:t>8、</w:t>
      </w:r>
      <w:r>
        <w:rPr>
          <w:rFonts w:ascii="宋体" w:hAnsi="宋体" w:eastAsia="宋体" w:cs="宋体"/>
          <w:color w:val="auto"/>
          <w:spacing w:val="13"/>
          <w:sz w:val="23"/>
          <w:szCs w:val="23"/>
        </w:rPr>
        <w:t>投</w:t>
      </w:r>
      <w:r>
        <w:rPr>
          <w:rFonts w:ascii="宋体" w:hAnsi="宋体" w:eastAsia="宋体" w:cs="宋体"/>
          <w:color w:val="auto"/>
          <w:spacing w:val="7"/>
          <w:sz w:val="23"/>
          <w:szCs w:val="23"/>
        </w:rPr>
        <w:t>标文件没有对招标文件的实质性要求和条件作出响应，或者对招标文件的偏差超出</w:t>
      </w:r>
      <w:r>
        <w:rPr>
          <w:rFonts w:ascii="宋体" w:hAnsi="宋体" w:eastAsia="宋体" w:cs="宋体"/>
          <w:color w:val="auto"/>
          <w:sz w:val="23"/>
          <w:szCs w:val="23"/>
        </w:rPr>
        <w:t xml:space="preserve"> </w:t>
      </w:r>
      <w:r>
        <w:rPr>
          <w:rFonts w:ascii="宋体" w:hAnsi="宋体" w:eastAsia="宋体" w:cs="宋体"/>
          <w:color w:val="auto"/>
          <w:spacing w:val="9"/>
          <w:sz w:val="23"/>
          <w:szCs w:val="23"/>
        </w:rPr>
        <w:t>招标文件规定的偏差范围或最高项数</w:t>
      </w:r>
      <w:r>
        <w:rPr>
          <w:rFonts w:ascii="宋体" w:hAnsi="宋体" w:eastAsia="宋体" w:cs="宋体"/>
          <w:color w:val="auto"/>
          <w:spacing w:val="5"/>
          <w:sz w:val="23"/>
          <w:szCs w:val="23"/>
        </w:rPr>
        <w:t>；</w:t>
      </w:r>
    </w:p>
    <w:p>
      <w:pPr>
        <w:spacing w:line="310" w:lineRule="exact"/>
        <w:ind w:left="481"/>
        <w:rPr>
          <w:rFonts w:ascii="宋体" w:hAnsi="宋体" w:eastAsia="宋体" w:cs="宋体"/>
          <w:color w:val="auto"/>
          <w:sz w:val="23"/>
          <w:szCs w:val="23"/>
        </w:rPr>
      </w:pPr>
      <w:r>
        <w:rPr>
          <w:rFonts w:ascii="宋体" w:hAnsi="宋体" w:eastAsia="宋体" w:cs="宋体"/>
          <w:color w:val="auto"/>
          <w:spacing w:val="9"/>
          <w:position w:val="1"/>
          <w:sz w:val="23"/>
          <w:szCs w:val="23"/>
        </w:rPr>
        <w:t>9、投标文件对本招标文件需承诺内容未作出承诺的</w:t>
      </w:r>
      <w:r>
        <w:rPr>
          <w:rFonts w:ascii="宋体" w:hAnsi="宋体" w:eastAsia="宋体" w:cs="宋体"/>
          <w:color w:val="auto"/>
          <w:spacing w:val="7"/>
          <w:position w:val="1"/>
          <w:sz w:val="23"/>
          <w:szCs w:val="23"/>
        </w:rPr>
        <w:t>；</w:t>
      </w:r>
    </w:p>
    <w:p>
      <w:pPr>
        <w:spacing w:before="91" w:line="309" w:lineRule="exact"/>
        <w:ind w:left="498"/>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2"/>
          <w:position w:val="1"/>
          <w:sz w:val="23"/>
          <w:szCs w:val="23"/>
        </w:rPr>
        <w:t>0</w:t>
      </w:r>
      <w:r>
        <w:rPr>
          <w:rFonts w:ascii="宋体" w:hAnsi="宋体" w:eastAsia="宋体" w:cs="宋体"/>
          <w:color w:val="auto"/>
          <w:spacing w:val="8"/>
          <w:position w:val="1"/>
          <w:sz w:val="23"/>
          <w:szCs w:val="23"/>
        </w:rPr>
        <w:t>、磋商小组认定投标文件异常一致或投标报价呈规律性差异的；</w:t>
      </w:r>
    </w:p>
    <w:p>
      <w:pPr>
        <w:spacing w:before="92" w:line="311" w:lineRule="exact"/>
        <w:ind w:left="498"/>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4"/>
          <w:position w:val="1"/>
          <w:sz w:val="23"/>
          <w:szCs w:val="23"/>
        </w:rPr>
        <w:t>1</w:t>
      </w:r>
      <w:r>
        <w:rPr>
          <w:rFonts w:ascii="宋体" w:hAnsi="宋体" w:eastAsia="宋体" w:cs="宋体"/>
          <w:color w:val="auto"/>
          <w:spacing w:val="8"/>
          <w:position w:val="1"/>
          <w:sz w:val="23"/>
          <w:szCs w:val="23"/>
        </w:rPr>
        <w:t>、磋商小组认定投标人串通投标或弄虚作假或有其他违法行为的；</w:t>
      </w:r>
    </w:p>
    <w:p>
      <w:pPr>
        <w:spacing w:before="87" w:line="311" w:lineRule="exact"/>
        <w:ind w:left="498"/>
        <w:rPr>
          <w:rFonts w:ascii="宋体" w:hAnsi="宋体" w:eastAsia="宋体" w:cs="宋体"/>
          <w:color w:val="auto"/>
          <w:sz w:val="23"/>
          <w:szCs w:val="23"/>
        </w:rPr>
      </w:pPr>
      <w:r>
        <w:rPr>
          <w:rFonts w:ascii="宋体" w:hAnsi="宋体" w:eastAsia="宋体" w:cs="宋体"/>
          <w:color w:val="auto"/>
          <w:spacing w:val="10"/>
          <w:position w:val="1"/>
          <w:sz w:val="23"/>
          <w:szCs w:val="23"/>
        </w:rPr>
        <w:t>1</w:t>
      </w:r>
      <w:r>
        <w:rPr>
          <w:rFonts w:ascii="宋体" w:hAnsi="宋体" w:eastAsia="宋体" w:cs="宋体"/>
          <w:color w:val="auto"/>
          <w:spacing w:val="7"/>
          <w:position w:val="1"/>
          <w:sz w:val="23"/>
          <w:szCs w:val="23"/>
        </w:rPr>
        <w:t>2、违反法律法规规章相关规定的；</w:t>
      </w:r>
    </w:p>
    <w:p>
      <w:pPr>
        <w:spacing w:before="90" w:line="315" w:lineRule="exact"/>
        <w:ind w:left="484"/>
        <w:rPr>
          <w:rFonts w:ascii="宋体" w:hAnsi="宋体" w:eastAsia="宋体" w:cs="宋体"/>
          <w:color w:val="auto"/>
          <w:sz w:val="23"/>
          <w:szCs w:val="23"/>
        </w:rPr>
      </w:pPr>
      <w:r>
        <w:rPr>
          <w:rFonts w:ascii="宋体" w:hAnsi="宋体" w:eastAsia="宋体" w:cs="宋体"/>
          <w:color w:val="auto"/>
          <w:spacing w:val="16"/>
          <w:position w:val="1"/>
          <w:sz w:val="23"/>
          <w:szCs w:val="23"/>
        </w:rPr>
        <w:t>二</w:t>
      </w:r>
      <w:r>
        <w:rPr>
          <w:rFonts w:ascii="宋体" w:hAnsi="宋体" w:eastAsia="宋体" w:cs="宋体"/>
          <w:color w:val="auto"/>
          <w:spacing w:val="10"/>
          <w:position w:val="1"/>
          <w:sz w:val="23"/>
          <w:szCs w:val="23"/>
        </w:rPr>
        <w:t>、</w:t>
      </w:r>
      <w:r>
        <w:rPr>
          <w:rFonts w:ascii="宋体" w:hAnsi="宋体" w:eastAsia="宋体" w:cs="宋体"/>
          <w:color w:val="auto"/>
          <w:spacing w:val="8"/>
          <w:position w:val="1"/>
          <w:sz w:val="23"/>
          <w:szCs w:val="23"/>
        </w:rPr>
        <w:t>有下列情形之一的，本项目废标；</w:t>
      </w:r>
    </w:p>
    <w:p>
      <w:pPr>
        <w:spacing w:before="86" w:line="227" w:lineRule="auto"/>
        <w:ind w:left="498"/>
        <w:rPr>
          <w:rFonts w:ascii="宋体" w:hAnsi="宋体" w:eastAsia="宋体" w:cs="宋体"/>
          <w:color w:val="auto"/>
          <w:sz w:val="23"/>
          <w:szCs w:val="23"/>
        </w:rPr>
      </w:pPr>
      <w:r>
        <w:rPr>
          <w:rFonts w:ascii="宋体" w:hAnsi="宋体" w:eastAsia="宋体" w:cs="宋体"/>
          <w:color w:val="auto"/>
          <w:spacing w:val="16"/>
          <w:sz w:val="23"/>
          <w:szCs w:val="23"/>
        </w:rPr>
        <w:t>1、符</w:t>
      </w:r>
      <w:r>
        <w:rPr>
          <w:rFonts w:ascii="宋体" w:hAnsi="宋体" w:eastAsia="宋体" w:cs="宋体"/>
          <w:color w:val="auto"/>
          <w:spacing w:val="9"/>
          <w:sz w:val="23"/>
          <w:szCs w:val="23"/>
        </w:rPr>
        <w:t>合</w:t>
      </w:r>
      <w:r>
        <w:rPr>
          <w:rFonts w:ascii="宋体" w:hAnsi="宋体" w:eastAsia="宋体" w:cs="宋体"/>
          <w:color w:val="auto"/>
          <w:spacing w:val="8"/>
          <w:sz w:val="23"/>
          <w:szCs w:val="23"/>
        </w:rPr>
        <w:t>专业条件的供应商或者对</w:t>
      </w:r>
      <w:r>
        <w:rPr>
          <w:color w:val="auto"/>
        </w:rPr>
        <w:fldChar w:fldCharType="begin"/>
      </w:r>
      <w:r>
        <w:rPr>
          <w:color w:val="auto"/>
        </w:rPr>
        <w:instrText xml:space="preserve"> HYPERLINK "https://www.baidu.com/s?wd=%E6%8B%9B%E6%A0%87%E6%96%87%E4%BB%B6&amp;tn=SE_PcZhidaonwhc_ngpagmjz&amp;rsv_dl=gh_pc_zhidao" </w:instrText>
      </w:r>
      <w:r>
        <w:rPr>
          <w:color w:val="auto"/>
        </w:rPr>
        <w:fldChar w:fldCharType="separate"/>
      </w:r>
      <w:r>
        <w:rPr>
          <w:rFonts w:ascii="宋体" w:hAnsi="宋体" w:eastAsia="宋体" w:cs="宋体"/>
          <w:color w:val="auto"/>
          <w:spacing w:val="8"/>
          <w:sz w:val="23"/>
          <w:szCs w:val="23"/>
        </w:rPr>
        <w:t>招标文件</w:t>
      </w:r>
      <w:r>
        <w:rPr>
          <w:rFonts w:ascii="宋体" w:hAnsi="宋体" w:eastAsia="宋体" w:cs="宋体"/>
          <w:color w:val="auto"/>
          <w:spacing w:val="8"/>
          <w:sz w:val="23"/>
          <w:szCs w:val="23"/>
        </w:rPr>
        <w:fldChar w:fldCharType="end"/>
      </w:r>
      <w:r>
        <w:rPr>
          <w:rFonts w:ascii="宋体" w:hAnsi="宋体" w:eastAsia="宋体" w:cs="宋体"/>
          <w:color w:val="auto"/>
          <w:spacing w:val="8"/>
          <w:sz w:val="23"/>
          <w:szCs w:val="23"/>
        </w:rPr>
        <w:t>作实质响应的供应商不足三家的；</w:t>
      </w:r>
    </w:p>
    <w:p>
      <w:pPr>
        <w:spacing w:before="115" w:line="312" w:lineRule="exact"/>
        <w:ind w:left="483"/>
        <w:rPr>
          <w:rFonts w:ascii="宋体" w:hAnsi="宋体" w:eastAsia="宋体" w:cs="宋体"/>
          <w:color w:val="auto"/>
          <w:sz w:val="23"/>
          <w:szCs w:val="23"/>
        </w:rPr>
      </w:pPr>
      <w:r>
        <w:rPr>
          <w:rFonts w:ascii="宋体" w:hAnsi="宋体" w:eastAsia="宋体" w:cs="宋体"/>
          <w:color w:val="auto"/>
          <w:spacing w:val="16"/>
          <w:position w:val="1"/>
          <w:sz w:val="23"/>
          <w:szCs w:val="23"/>
        </w:rPr>
        <w:t>2</w:t>
      </w:r>
      <w:r>
        <w:rPr>
          <w:rFonts w:ascii="宋体" w:hAnsi="宋体" w:eastAsia="宋体" w:cs="宋体"/>
          <w:color w:val="auto"/>
          <w:spacing w:val="12"/>
          <w:position w:val="1"/>
          <w:sz w:val="23"/>
          <w:szCs w:val="23"/>
        </w:rPr>
        <w:t>、</w:t>
      </w:r>
      <w:r>
        <w:rPr>
          <w:rFonts w:ascii="宋体" w:hAnsi="宋体" w:eastAsia="宋体" w:cs="宋体"/>
          <w:color w:val="auto"/>
          <w:spacing w:val="8"/>
          <w:position w:val="1"/>
          <w:sz w:val="23"/>
          <w:szCs w:val="23"/>
        </w:rPr>
        <w:t>出现影响采购公正的违法、违规行为的；</w:t>
      </w:r>
    </w:p>
    <w:p>
      <w:pPr>
        <w:spacing w:before="89" w:line="310" w:lineRule="exact"/>
        <w:ind w:left="485"/>
        <w:rPr>
          <w:rFonts w:ascii="宋体" w:hAnsi="宋体" w:eastAsia="宋体" w:cs="宋体"/>
          <w:color w:val="auto"/>
          <w:sz w:val="23"/>
          <w:szCs w:val="23"/>
        </w:rPr>
      </w:pPr>
      <w:r>
        <w:rPr>
          <w:rFonts w:ascii="宋体" w:hAnsi="宋体" w:eastAsia="宋体" w:cs="宋体"/>
          <w:color w:val="auto"/>
          <w:spacing w:val="9"/>
          <w:position w:val="1"/>
          <w:sz w:val="23"/>
          <w:szCs w:val="23"/>
        </w:rPr>
        <w:t>3、投标人的报价均超过了采购预算，采购人不能支付的</w:t>
      </w:r>
      <w:r>
        <w:rPr>
          <w:rFonts w:ascii="宋体" w:hAnsi="宋体" w:eastAsia="宋体" w:cs="宋体"/>
          <w:color w:val="auto"/>
          <w:spacing w:val="5"/>
          <w:position w:val="1"/>
          <w:sz w:val="23"/>
          <w:szCs w:val="23"/>
        </w:rPr>
        <w:t>；</w:t>
      </w:r>
    </w:p>
    <w:p>
      <w:pPr>
        <w:spacing w:before="91" w:line="311" w:lineRule="exact"/>
        <w:ind w:left="480"/>
        <w:rPr>
          <w:rFonts w:ascii="宋体" w:hAnsi="宋体" w:eastAsia="宋体" w:cs="宋体"/>
          <w:color w:val="auto"/>
          <w:sz w:val="23"/>
          <w:szCs w:val="23"/>
        </w:rPr>
      </w:pPr>
      <w:r>
        <w:rPr>
          <w:rFonts w:ascii="宋体" w:hAnsi="宋体" w:eastAsia="宋体" w:cs="宋体"/>
          <w:color w:val="auto"/>
          <w:spacing w:val="16"/>
          <w:position w:val="1"/>
          <w:sz w:val="23"/>
          <w:szCs w:val="23"/>
        </w:rPr>
        <w:t>4</w:t>
      </w:r>
      <w:r>
        <w:rPr>
          <w:rFonts w:ascii="宋体" w:hAnsi="宋体" w:eastAsia="宋体" w:cs="宋体"/>
          <w:color w:val="auto"/>
          <w:spacing w:val="8"/>
          <w:position w:val="1"/>
          <w:sz w:val="23"/>
          <w:szCs w:val="23"/>
        </w:rPr>
        <w:t>、因重大变故，采购任务取消的。</w:t>
      </w:r>
    </w:p>
    <w:p>
      <w:pPr>
        <w:spacing w:before="88" w:line="232" w:lineRule="auto"/>
        <w:ind w:left="3739"/>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六</w:t>
      </w:r>
      <w:r>
        <w:rPr>
          <w:rFonts w:ascii="宋体" w:hAnsi="宋体" w:eastAsia="宋体" w:cs="宋体"/>
          <w:color w:val="auto"/>
          <w:spacing w:val="9"/>
          <w:sz w:val="23"/>
          <w:szCs w:val="23"/>
          <w14:textOutline w14:w="4358" w14:cap="sq" w14:cmpd="sng">
            <w14:solidFill>
              <w14:srgbClr w14:val="000000"/>
            </w14:solidFill>
            <w14:prstDash w14:val="solid"/>
            <w14:bevel/>
          </w14:textOutline>
        </w:rPr>
        <w:t>、成交与签订合同</w:t>
      </w:r>
    </w:p>
    <w:p>
      <w:pPr>
        <w:spacing w:before="111" w:line="311" w:lineRule="exact"/>
        <w:ind w:left="3"/>
        <w:rPr>
          <w:rFonts w:ascii="宋体" w:hAnsi="宋体" w:eastAsia="宋体" w:cs="宋体"/>
          <w:color w:val="auto"/>
          <w:sz w:val="23"/>
          <w:szCs w:val="23"/>
        </w:rPr>
      </w:pPr>
      <w:r>
        <w:rPr>
          <w:rFonts w:ascii="宋体" w:hAnsi="宋体" w:eastAsia="宋体" w:cs="宋体"/>
          <w:color w:val="auto"/>
          <w:spacing w:val="6"/>
          <w:position w:val="1"/>
          <w:sz w:val="23"/>
          <w:szCs w:val="23"/>
        </w:rPr>
        <w:t>21.成交准则</w:t>
      </w:r>
    </w:p>
    <w:p>
      <w:pPr>
        <w:spacing w:before="89" w:line="321" w:lineRule="auto"/>
        <w:ind w:left="2" w:firstLine="480"/>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1.1 本次采购采用竞争性磋商方式进行，磋商小组由采购人代表和有关专家共三人及以</w:t>
      </w:r>
      <w:r>
        <w:rPr>
          <w:rFonts w:ascii="宋体" w:hAnsi="宋体" w:eastAsia="宋体" w:cs="宋体"/>
          <w:color w:val="auto"/>
          <w:sz w:val="23"/>
          <w:szCs w:val="23"/>
        </w:rPr>
        <w:t xml:space="preserve"> </w:t>
      </w:r>
      <w:r>
        <w:rPr>
          <w:rFonts w:ascii="宋体" w:hAnsi="宋体" w:eastAsia="宋体" w:cs="宋体"/>
          <w:color w:val="auto"/>
          <w:spacing w:val="6"/>
          <w:sz w:val="23"/>
          <w:szCs w:val="23"/>
        </w:rPr>
        <w:t>上单数组成</w:t>
      </w:r>
      <w:r>
        <w:rPr>
          <w:rFonts w:ascii="宋体" w:hAnsi="宋体" w:eastAsia="宋体" w:cs="宋体"/>
          <w:color w:val="auto"/>
          <w:spacing w:val="4"/>
          <w:sz w:val="23"/>
          <w:szCs w:val="23"/>
        </w:rPr>
        <w:t>，</w:t>
      </w:r>
      <w:r>
        <w:rPr>
          <w:rFonts w:ascii="宋体" w:hAnsi="宋体" w:eastAsia="宋体" w:cs="宋体"/>
          <w:color w:val="auto"/>
          <w:spacing w:val="3"/>
          <w:sz w:val="23"/>
          <w:szCs w:val="23"/>
        </w:rPr>
        <w:t>磋商小组可以视情况，要求投标人在规定时间内，进行二次报价 (含投标报价)，</w:t>
      </w:r>
      <w:r>
        <w:rPr>
          <w:rFonts w:ascii="宋体" w:hAnsi="宋体" w:eastAsia="宋体" w:cs="宋体"/>
          <w:color w:val="auto"/>
          <w:sz w:val="23"/>
          <w:szCs w:val="23"/>
        </w:rPr>
        <w:t xml:space="preserve"> </w:t>
      </w:r>
      <w:r>
        <w:rPr>
          <w:rFonts w:ascii="宋体" w:hAnsi="宋体" w:eastAsia="宋体" w:cs="宋体"/>
          <w:color w:val="auto"/>
          <w:spacing w:val="18"/>
          <w:sz w:val="23"/>
          <w:szCs w:val="23"/>
        </w:rPr>
        <w:t>以投标</w:t>
      </w:r>
      <w:r>
        <w:rPr>
          <w:rFonts w:ascii="宋体" w:hAnsi="宋体" w:eastAsia="宋体" w:cs="宋体"/>
          <w:color w:val="auto"/>
          <w:spacing w:val="10"/>
          <w:sz w:val="23"/>
          <w:szCs w:val="23"/>
        </w:rPr>
        <w:t>人</w:t>
      </w:r>
      <w:r>
        <w:rPr>
          <w:rFonts w:ascii="宋体" w:hAnsi="宋体" w:eastAsia="宋体" w:cs="宋体"/>
          <w:color w:val="auto"/>
          <w:spacing w:val="9"/>
          <w:sz w:val="23"/>
          <w:szCs w:val="23"/>
        </w:rPr>
        <w:t>最后的一轮有效报价为准，超出规定时间没有进行最后报价的投标人，视为放弃最</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8"/>
          <w:sz w:val="23"/>
          <w:szCs w:val="23"/>
        </w:rPr>
        <w:t>报价，以其前一次报价为准。</w:t>
      </w:r>
    </w:p>
    <w:p>
      <w:pPr>
        <w:spacing w:before="2" w:line="321" w:lineRule="auto"/>
        <w:ind w:right="63" w:firstLine="483"/>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1.2 磋商小组根据磋商报价情况，按照综合得分高低依次对报价符合条件的供应商的投</w:t>
      </w:r>
      <w:r>
        <w:rPr>
          <w:rFonts w:ascii="宋体" w:hAnsi="宋体" w:eastAsia="宋体" w:cs="宋体"/>
          <w:color w:val="auto"/>
          <w:sz w:val="23"/>
          <w:szCs w:val="23"/>
        </w:rPr>
        <w:t xml:space="preserve"> </w:t>
      </w:r>
      <w:r>
        <w:rPr>
          <w:rFonts w:ascii="宋体" w:hAnsi="宋体" w:eastAsia="宋体" w:cs="宋体"/>
          <w:color w:val="auto"/>
          <w:spacing w:val="18"/>
          <w:sz w:val="23"/>
          <w:szCs w:val="23"/>
        </w:rPr>
        <w:t>标文件</w:t>
      </w:r>
      <w:r>
        <w:rPr>
          <w:rFonts w:ascii="宋体" w:hAnsi="宋体" w:eastAsia="宋体" w:cs="宋体"/>
          <w:color w:val="auto"/>
          <w:spacing w:val="13"/>
          <w:sz w:val="23"/>
          <w:szCs w:val="23"/>
        </w:rPr>
        <w:t>进</w:t>
      </w:r>
      <w:r>
        <w:rPr>
          <w:rFonts w:ascii="宋体" w:hAnsi="宋体" w:eastAsia="宋体" w:cs="宋体"/>
          <w:color w:val="auto"/>
          <w:spacing w:val="9"/>
          <w:sz w:val="23"/>
          <w:szCs w:val="23"/>
        </w:rPr>
        <w:t>行审查、质疑、评估等，在满足竞争性磋商文件和磋商内容的供应商中依据各供应</w:t>
      </w:r>
      <w:r>
        <w:rPr>
          <w:rFonts w:ascii="宋体" w:hAnsi="宋体" w:eastAsia="宋体" w:cs="宋体"/>
          <w:color w:val="auto"/>
          <w:sz w:val="23"/>
          <w:szCs w:val="23"/>
        </w:rPr>
        <w:t xml:space="preserve"> </w:t>
      </w:r>
      <w:r>
        <w:rPr>
          <w:rFonts w:ascii="宋体" w:hAnsi="宋体" w:eastAsia="宋体" w:cs="宋体"/>
          <w:color w:val="auto"/>
          <w:spacing w:val="18"/>
          <w:sz w:val="23"/>
          <w:szCs w:val="23"/>
        </w:rPr>
        <w:t>商的最</w:t>
      </w:r>
      <w:r>
        <w:rPr>
          <w:rFonts w:ascii="宋体" w:hAnsi="宋体" w:eastAsia="宋体" w:cs="宋体"/>
          <w:color w:val="auto"/>
          <w:spacing w:val="13"/>
          <w:sz w:val="23"/>
          <w:szCs w:val="23"/>
        </w:rPr>
        <w:t>终</w:t>
      </w:r>
      <w:r>
        <w:rPr>
          <w:rFonts w:ascii="宋体" w:hAnsi="宋体" w:eastAsia="宋体" w:cs="宋体"/>
          <w:color w:val="auto"/>
          <w:spacing w:val="9"/>
          <w:sz w:val="23"/>
          <w:szCs w:val="23"/>
        </w:rPr>
        <w:t>报价、企业资信业绩、承诺质量、承诺交货日期、承诺合同条件、承诺售后服务以</w:t>
      </w:r>
      <w:r>
        <w:rPr>
          <w:rFonts w:ascii="宋体" w:hAnsi="宋体" w:eastAsia="宋体" w:cs="宋体"/>
          <w:color w:val="auto"/>
          <w:sz w:val="23"/>
          <w:szCs w:val="23"/>
        </w:rPr>
        <w:t xml:space="preserve"> </w:t>
      </w:r>
      <w:r>
        <w:rPr>
          <w:rFonts w:ascii="宋体" w:hAnsi="宋体" w:eastAsia="宋体" w:cs="宋体"/>
          <w:color w:val="auto"/>
          <w:spacing w:val="18"/>
          <w:sz w:val="23"/>
          <w:szCs w:val="23"/>
        </w:rPr>
        <w:t>及对磋</w:t>
      </w:r>
      <w:r>
        <w:rPr>
          <w:rFonts w:ascii="宋体" w:hAnsi="宋体" w:eastAsia="宋体" w:cs="宋体"/>
          <w:color w:val="auto"/>
          <w:spacing w:val="13"/>
          <w:sz w:val="23"/>
          <w:szCs w:val="23"/>
        </w:rPr>
        <w:t>商</w:t>
      </w:r>
      <w:r>
        <w:rPr>
          <w:rFonts w:ascii="宋体" w:hAnsi="宋体" w:eastAsia="宋体" w:cs="宋体"/>
          <w:color w:val="auto"/>
          <w:spacing w:val="9"/>
          <w:sz w:val="23"/>
          <w:szCs w:val="23"/>
        </w:rPr>
        <w:t>文件的响应程度等各方面，进行综合评审，在采购人预算范围内且满足磋商文件要</w:t>
      </w:r>
      <w:r>
        <w:rPr>
          <w:rFonts w:ascii="宋体" w:hAnsi="宋体" w:eastAsia="宋体" w:cs="宋体"/>
          <w:color w:val="auto"/>
          <w:sz w:val="23"/>
          <w:szCs w:val="23"/>
        </w:rPr>
        <w:t xml:space="preserve"> </w:t>
      </w:r>
      <w:r>
        <w:rPr>
          <w:rFonts w:ascii="宋体" w:hAnsi="宋体" w:eastAsia="宋体" w:cs="宋体"/>
          <w:color w:val="auto"/>
          <w:spacing w:val="9"/>
          <w:sz w:val="23"/>
          <w:szCs w:val="23"/>
        </w:rPr>
        <w:t>求报价最低的供应商作为拟成交供应商</w:t>
      </w:r>
      <w:r>
        <w:rPr>
          <w:rFonts w:ascii="宋体" w:hAnsi="宋体" w:eastAsia="宋体" w:cs="宋体"/>
          <w:color w:val="auto"/>
          <w:spacing w:val="8"/>
          <w:sz w:val="23"/>
          <w:szCs w:val="23"/>
        </w:rPr>
        <w:t>。</w:t>
      </w:r>
    </w:p>
    <w:p>
      <w:pPr>
        <w:spacing w:line="311" w:lineRule="exact"/>
        <w:ind w:left="3"/>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2.成交通知</w:t>
      </w:r>
    </w:p>
    <w:p>
      <w:pPr>
        <w:spacing w:before="88" w:line="318" w:lineRule="auto"/>
        <w:ind w:right="101" w:firstLine="480"/>
        <w:rPr>
          <w:rFonts w:ascii="宋体" w:hAnsi="宋体" w:eastAsia="宋体" w:cs="宋体"/>
          <w:color w:val="auto"/>
          <w:sz w:val="23"/>
          <w:szCs w:val="23"/>
        </w:rPr>
      </w:pPr>
      <w:r>
        <w:rPr>
          <w:rFonts w:ascii="宋体" w:hAnsi="宋体" w:eastAsia="宋体" w:cs="宋体"/>
          <w:color w:val="auto"/>
          <w:spacing w:val="18"/>
          <w:sz w:val="23"/>
          <w:szCs w:val="23"/>
        </w:rPr>
        <w:t>磋商结</w:t>
      </w:r>
      <w:r>
        <w:rPr>
          <w:rFonts w:ascii="宋体" w:hAnsi="宋体" w:eastAsia="宋体" w:cs="宋体"/>
          <w:color w:val="auto"/>
          <w:spacing w:val="11"/>
          <w:sz w:val="23"/>
          <w:szCs w:val="23"/>
        </w:rPr>
        <w:t>束</w:t>
      </w:r>
      <w:r>
        <w:rPr>
          <w:rFonts w:ascii="宋体" w:hAnsi="宋体" w:eastAsia="宋体" w:cs="宋体"/>
          <w:color w:val="auto"/>
          <w:spacing w:val="9"/>
          <w:sz w:val="23"/>
          <w:szCs w:val="23"/>
        </w:rPr>
        <w:t>后，确定拟成交供应商，在铜仁市公共资源交易网、贵州省财政部门指定的政</w:t>
      </w:r>
      <w:r>
        <w:rPr>
          <w:rFonts w:ascii="宋体" w:hAnsi="宋体" w:eastAsia="宋体" w:cs="宋体"/>
          <w:color w:val="auto"/>
          <w:sz w:val="23"/>
          <w:szCs w:val="23"/>
        </w:rPr>
        <w:t xml:space="preserve"> </w:t>
      </w:r>
      <w:r>
        <w:rPr>
          <w:rFonts w:ascii="宋体" w:hAnsi="宋体" w:eastAsia="宋体" w:cs="宋体"/>
          <w:color w:val="auto"/>
          <w:spacing w:val="12"/>
          <w:sz w:val="23"/>
          <w:szCs w:val="23"/>
        </w:rPr>
        <w:t>府采购信</w:t>
      </w:r>
      <w:r>
        <w:rPr>
          <w:rFonts w:ascii="宋体" w:hAnsi="宋体" w:eastAsia="宋体" w:cs="宋体"/>
          <w:color w:val="auto"/>
          <w:spacing w:val="6"/>
          <w:sz w:val="23"/>
          <w:szCs w:val="23"/>
        </w:rPr>
        <w:t>息发布媒体上进行公告，并于 2 个工作日内发放成交通知书，《成交通知书》将作</w:t>
      </w:r>
    </w:p>
    <w:p>
      <w:pPr>
        <w:rPr>
          <w:color w:val="auto"/>
        </w:rPr>
        <w:sectPr>
          <w:footerReference r:id="rId16" w:type="default"/>
          <w:pgSz w:w="11906" w:h="16839"/>
          <w:pgMar w:top="1201" w:right="1071" w:bottom="400" w:left="1141" w:header="0" w:footer="0" w:gutter="0"/>
          <w:pgNumType w:fmt="decimal"/>
          <w:cols w:space="720" w:num="1"/>
        </w:sectPr>
      </w:pPr>
    </w:p>
    <w:p>
      <w:pPr>
        <w:spacing w:before="47" w:line="321" w:lineRule="auto"/>
        <w:ind w:left="24" w:right="201" w:hanging="21"/>
        <w:rPr>
          <w:rFonts w:ascii="宋体" w:hAnsi="宋体" w:eastAsia="宋体" w:cs="宋体"/>
          <w:color w:val="auto"/>
          <w:sz w:val="23"/>
          <w:szCs w:val="23"/>
        </w:rPr>
      </w:pPr>
      <w:r>
        <w:rPr>
          <w:rFonts w:ascii="宋体" w:hAnsi="宋体" w:eastAsia="宋体" w:cs="宋体"/>
          <w:color w:val="auto"/>
          <w:spacing w:val="18"/>
          <w:sz w:val="23"/>
          <w:szCs w:val="23"/>
        </w:rPr>
        <w:t>为签订</w:t>
      </w:r>
      <w:r>
        <w:rPr>
          <w:rFonts w:ascii="宋体" w:hAnsi="宋体" w:eastAsia="宋体" w:cs="宋体"/>
          <w:color w:val="auto"/>
          <w:spacing w:val="9"/>
          <w:sz w:val="23"/>
          <w:szCs w:val="23"/>
        </w:rPr>
        <w:t>合同的重要依据，所有未成交的供应商不另行通知，铜仁市公共资源交易中心无义务</w:t>
      </w:r>
      <w:r>
        <w:rPr>
          <w:rFonts w:ascii="宋体" w:hAnsi="宋体" w:eastAsia="宋体" w:cs="宋体"/>
          <w:color w:val="auto"/>
          <w:sz w:val="23"/>
          <w:szCs w:val="23"/>
        </w:rPr>
        <w:t xml:space="preserve"> </w:t>
      </w:r>
      <w:r>
        <w:rPr>
          <w:rFonts w:ascii="宋体" w:hAnsi="宋体" w:eastAsia="宋体" w:cs="宋体"/>
          <w:color w:val="auto"/>
          <w:spacing w:val="16"/>
          <w:sz w:val="23"/>
          <w:szCs w:val="23"/>
        </w:rPr>
        <w:t>向</w:t>
      </w:r>
      <w:r>
        <w:rPr>
          <w:rFonts w:ascii="宋体" w:hAnsi="宋体" w:eastAsia="宋体" w:cs="宋体"/>
          <w:color w:val="auto"/>
          <w:spacing w:val="10"/>
          <w:sz w:val="23"/>
          <w:szCs w:val="23"/>
        </w:rPr>
        <w:t>未</w:t>
      </w:r>
      <w:r>
        <w:rPr>
          <w:rFonts w:ascii="宋体" w:hAnsi="宋体" w:eastAsia="宋体" w:cs="宋体"/>
          <w:color w:val="auto"/>
          <w:spacing w:val="8"/>
          <w:sz w:val="23"/>
          <w:szCs w:val="23"/>
        </w:rPr>
        <w:t>中标的投标人解释落标原因，不退还投标文件</w:t>
      </w:r>
    </w:p>
    <w:p>
      <w:pPr>
        <w:spacing w:line="309" w:lineRule="exact"/>
        <w:ind w:left="3"/>
        <w:rPr>
          <w:rFonts w:ascii="宋体" w:hAnsi="宋体" w:eastAsia="宋体" w:cs="宋体"/>
          <w:color w:val="auto"/>
          <w:sz w:val="23"/>
          <w:szCs w:val="23"/>
        </w:rPr>
      </w:pPr>
      <w:r>
        <w:rPr>
          <w:rFonts w:ascii="宋体" w:hAnsi="宋体" w:eastAsia="宋体" w:cs="宋体"/>
          <w:color w:val="auto"/>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color w:val="auto"/>
          <w:spacing w:val="6"/>
          <w:position w:val="1"/>
          <w:sz w:val="23"/>
          <w:szCs w:val="23"/>
          <w14:textOutline w14:w="4358" w14:cap="sq" w14:cmpd="sng">
            <w14:solidFill>
              <w14:srgbClr w14:val="000000"/>
            </w14:solidFill>
            <w14:prstDash w14:val="solid"/>
            <w14:bevel/>
          </w14:textOutline>
        </w:rPr>
        <w:t>3.签订合同</w:t>
      </w:r>
    </w:p>
    <w:p>
      <w:pPr>
        <w:spacing w:before="91" w:line="321" w:lineRule="auto"/>
        <w:ind w:right="201" w:firstLine="483"/>
        <w:rPr>
          <w:rFonts w:ascii="宋体" w:hAnsi="宋体" w:eastAsia="宋体" w:cs="宋体"/>
          <w:color w:val="auto"/>
          <w:sz w:val="23"/>
          <w:szCs w:val="23"/>
        </w:rPr>
      </w:pPr>
      <w:r>
        <w:rPr>
          <w:rFonts w:ascii="宋体" w:hAnsi="宋体" w:eastAsia="宋体" w:cs="宋体"/>
          <w:color w:val="auto"/>
          <w:spacing w:val="8"/>
          <w:sz w:val="23"/>
          <w:szCs w:val="23"/>
        </w:rPr>
        <w:t xml:space="preserve">23.1 </w:t>
      </w:r>
      <w:r>
        <w:rPr>
          <w:rFonts w:ascii="宋体" w:hAnsi="宋体" w:eastAsia="宋体" w:cs="宋体"/>
          <w:color w:val="auto"/>
          <w:spacing w:val="4"/>
          <w:sz w:val="23"/>
          <w:szCs w:val="23"/>
        </w:rPr>
        <w:t>采购人、成交供应商在《成交通知书》发出之日起 30 日内，根据磋商文件确定的</w:t>
      </w:r>
      <w:r>
        <w:rPr>
          <w:rFonts w:ascii="宋体" w:hAnsi="宋体" w:eastAsia="宋体" w:cs="宋体"/>
          <w:color w:val="auto"/>
          <w:sz w:val="23"/>
          <w:szCs w:val="23"/>
        </w:rPr>
        <w:t xml:space="preserve"> </w:t>
      </w:r>
      <w:r>
        <w:rPr>
          <w:rFonts w:ascii="宋体" w:hAnsi="宋体" w:eastAsia="宋体" w:cs="宋体"/>
          <w:color w:val="auto"/>
          <w:spacing w:val="18"/>
          <w:sz w:val="23"/>
          <w:szCs w:val="23"/>
        </w:rPr>
        <w:t>事项和</w:t>
      </w:r>
      <w:r>
        <w:rPr>
          <w:rFonts w:ascii="宋体" w:hAnsi="宋体" w:eastAsia="宋体" w:cs="宋体"/>
          <w:color w:val="auto"/>
          <w:spacing w:val="13"/>
          <w:sz w:val="23"/>
          <w:szCs w:val="23"/>
        </w:rPr>
        <w:t>成</w:t>
      </w:r>
      <w:r>
        <w:rPr>
          <w:rFonts w:ascii="宋体" w:hAnsi="宋体" w:eastAsia="宋体" w:cs="宋体"/>
          <w:color w:val="auto"/>
          <w:spacing w:val="9"/>
          <w:sz w:val="23"/>
          <w:szCs w:val="23"/>
        </w:rPr>
        <w:t>交供应商响应文件，参照本磋商文件第四章的《合同》文本签订合同。双方所签订</w:t>
      </w:r>
      <w:r>
        <w:rPr>
          <w:rFonts w:ascii="宋体" w:hAnsi="宋体" w:eastAsia="宋体" w:cs="宋体"/>
          <w:color w:val="auto"/>
          <w:sz w:val="23"/>
          <w:szCs w:val="23"/>
        </w:rPr>
        <w:t xml:space="preserve"> </w:t>
      </w:r>
      <w:r>
        <w:rPr>
          <w:rFonts w:ascii="宋体" w:hAnsi="宋体" w:eastAsia="宋体" w:cs="宋体"/>
          <w:color w:val="auto"/>
          <w:spacing w:val="18"/>
          <w:sz w:val="23"/>
          <w:szCs w:val="23"/>
        </w:rPr>
        <w:t>的合同</w:t>
      </w:r>
      <w:r>
        <w:rPr>
          <w:rFonts w:ascii="宋体" w:hAnsi="宋体" w:eastAsia="宋体" w:cs="宋体"/>
          <w:color w:val="auto"/>
          <w:spacing w:val="13"/>
          <w:sz w:val="23"/>
          <w:szCs w:val="23"/>
        </w:rPr>
        <w:t>不</w:t>
      </w:r>
      <w:r>
        <w:rPr>
          <w:rFonts w:ascii="宋体" w:hAnsi="宋体" w:eastAsia="宋体" w:cs="宋体"/>
          <w:color w:val="auto"/>
          <w:spacing w:val="9"/>
          <w:sz w:val="23"/>
          <w:szCs w:val="23"/>
        </w:rPr>
        <w:t>得对磋商文件和成交供应商响应文件作实质性修改。逾期未签订合同，按照有关法</w:t>
      </w:r>
      <w:r>
        <w:rPr>
          <w:rFonts w:ascii="宋体" w:hAnsi="宋体" w:eastAsia="宋体" w:cs="宋体"/>
          <w:color w:val="auto"/>
          <w:sz w:val="23"/>
          <w:szCs w:val="23"/>
        </w:rPr>
        <w:t xml:space="preserve"> </w:t>
      </w:r>
      <w:r>
        <w:rPr>
          <w:rFonts w:ascii="宋体" w:hAnsi="宋体" w:eastAsia="宋体" w:cs="宋体"/>
          <w:color w:val="auto"/>
          <w:spacing w:val="18"/>
          <w:sz w:val="23"/>
          <w:szCs w:val="23"/>
        </w:rPr>
        <w:t>律规定</w:t>
      </w:r>
      <w:r>
        <w:rPr>
          <w:rFonts w:ascii="宋体" w:hAnsi="宋体" w:eastAsia="宋体" w:cs="宋体"/>
          <w:color w:val="auto"/>
          <w:spacing w:val="13"/>
          <w:sz w:val="23"/>
          <w:szCs w:val="23"/>
        </w:rPr>
        <w:t>承</w:t>
      </w:r>
      <w:r>
        <w:rPr>
          <w:rFonts w:ascii="宋体" w:hAnsi="宋体" w:eastAsia="宋体" w:cs="宋体"/>
          <w:color w:val="auto"/>
          <w:spacing w:val="9"/>
          <w:sz w:val="23"/>
          <w:szCs w:val="23"/>
        </w:rPr>
        <w:t>担相应的法律责任；属成交供应商责任的，采购代理机构将没收磋商保证金，以抵</w:t>
      </w:r>
      <w:r>
        <w:rPr>
          <w:rFonts w:ascii="宋体" w:hAnsi="宋体" w:eastAsia="宋体" w:cs="宋体"/>
          <w:color w:val="auto"/>
          <w:sz w:val="23"/>
          <w:szCs w:val="23"/>
        </w:rPr>
        <w:t xml:space="preserve"> </w:t>
      </w:r>
      <w:r>
        <w:rPr>
          <w:rFonts w:ascii="宋体" w:hAnsi="宋体" w:eastAsia="宋体" w:cs="宋体"/>
          <w:color w:val="auto"/>
          <w:spacing w:val="18"/>
          <w:sz w:val="23"/>
          <w:szCs w:val="23"/>
        </w:rPr>
        <w:t>偿对采</w:t>
      </w:r>
      <w:r>
        <w:rPr>
          <w:rFonts w:ascii="宋体" w:hAnsi="宋体" w:eastAsia="宋体" w:cs="宋体"/>
          <w:color w:val="auto"/>
          <w:spacing w:val="13"/>
          <w:sz w:val="23"/>
          <w:szCs w:val="23"/>
        </w:rPr>
        <w:t>购</w:t>
      </w:r>
      <w:r>
        <w:rPr>
          <w:rFonts w:ascii="宋体" w:hAnsi="宋体" w:eastAsia="宋体" w:cs="宋体"/>
          <w:color w:val="auto"/>
          <w:spacing w:val="9"/>
          <w:sz w:val="23"/>
          <w:szCs w:val="23"/>
        </w:rPr>
        <w:t>人造成的损失。采购人逾期不与成交供应商签订合同的，按政府采购的有关规定处</w:t>
      </w:r>
      <w:r>
        <w:rPr>
          <w:rFonts w:ascii="宋体" w:hAnsi="宋体" w:eastAsia="宋体" w:cs="宋体"/>
          <w:color w:val="auto"/>
          <w:sz w:val="23"/>
          <w:szCs w:val="23"/>
        </w:rPr>
        <w:t xml:space="preserve"> </w:t>
      </w:r>
      <w:r>
        <w:rPr>
          <w:rFonts w:ascii="宋体" w:hAnsi="宋体" w:eastAsia="宋体" w:cs="宋体"/>
          <w:color w:val="auto"/>
          <w:spacing w:val="1"/>
          <w:sz w:val="23"/>
          <w:szCs w:val="23"/>
        </w:rPr>
        <w:t>理</w:t>
      </w:r>
      <w:r>
        <w:rPr>
          <w:rFonts w:ascii="宋体" w:hAnsi="宋体" w:eastAsia="宋体" w:cs="宋体"/>
          <w:color w:val="auto"/>
          <w:sz w:val="23"/>
          <w:szCs w:val="23"/>
        </w:rPr>
        <w:t>。</w:t>
      </w:r>
    </w:p>
    <w:p>
      <w:pPr>
        <w:spacing w:line="321" w:lineRule="auto"/>
        <w:ind w:right="162" w:firstLine="482"/>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3.2 磋商文件、磋商文件的修改文件、成交供应商的响应文件、补充或修改的文件及澄</w:t>
      </w:r>
      <w:r>
        <w:rPr>
          <w:rFonts w:ascii="宋体" w:hAnsi="宋体" w:eastAsia="宋体" w:cs="宋体"/>
          <w:color w:val="auto"/>
          <w:sz w:val="23"/>
          <w:szCs w:val="23"/>
        </w:rPr>
        <w:t xml:space="preserve"> </w:t>
      </w:r>
      <w:r>
        <w:rPr>
          <w:rFonts w:ascii="宋体" w:hAnsi="宋体" w:eastAsia="宋体" w:cs="宋体"/>
          <w:color w:val="auto"/>
          <w:spacing w:val="18"/>
          <w:sz w:val="23"/>
          <w:szCs w:val="23"/>
        </w:rPr>
        <w:t>清或承</w:t>
      </w:r>
      <w:r>
        <w:rPr>
          <w:rFonts w:ascii="宋体" w:hAnsi="宋体" w:eastAsia="宋体" w:cs="宋体"/>
          <w:color w:val="auto"/>
          <w:spacing w:val="12"/>
          <w:sz w:val="23"/>
          <w:szCs w:val="23"/>
        </w:rPr>
        <w:t>诺</w:t>
      </w:r>
      <w:r>
        <w:rPr>
          <w:rFonts w:ascii="宋体" w:hAnsi="宋体" w:eastAsia="宋体" w:cs="宋体"/>
          <w:color w:val="auto"/>
          <w:spacing w:val="9"/>
          <w:sz w:val="23"/>
          <w:szCs w:val="23"/>
        </w:rPr>
        <w:t>文件等，均为双方签订合同的组成部分，并与合同一并作为本磋商文件所列采购项</w:t>
      </w:r>
      <w:r>
        <w:rPr>
          <w:rFonts w:ascii="宋体" w:hAnsi="宋体" w:eastAsia="宋体" w:cs="宋体"/>
          <w:color w:val="auto"/>
          <w:sz w:val="23"/>
          <w:szCs w:val="23"/>
        </w:rPr>
        <w:t xml:space="preserve"> </w:t>
      </w:r>
      <w:r>
        <w:rPr>
          <w:rFonts w:ascii="宋体" w:hAnsi="宋体" w:eastAsia="宋体" w:cs="宋体"/>
          <w:color w:val="auto"/>
          <w:spacing w:val="11"/>
          <w:sz w:val="23"/>
          <w:szCs w:val="23"/>
        </w:rPr>
        <w:t>目</w:t>
      </w:r>
      <w:r>
        <w:rPr>
          <w:rFonts w:ascii="宋体" w:hAnsi="宋体" w:eastAsia="宋体" w:cs="宋体"/>
          <w:color w:val="auto"/>
          <w:spacing w:val="9"/>
          <w:sz w:val="23"/>
          <w:szCs w:val="23"/>
        </w:rPr>
        <w:t>的互补性法律文件，与合同具有同等法律效力。</w:t>
      </w:r>
    </w:p>
    <w:p>
      <w:pPr>
        <w:spacing w:line="321" w:lineRule="auto"/>
        <w:ind w:right="162" w:firstLine="482"/>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3.3 采购人在合同履行中，需追加与合同标的相同的货物或者服务的，在不改变合同其</w:t>
      </w:r>
      <w:r>
        <w:rPr>
          <w:rFonts w:ascii="宋体" w:hAnsi="宋体" w:eastAsia="宋体" w:cs="宋体"/>
          <w:color w:val="auto"/>
          <w:sz w:val="23"/>
          <w:szCs w:val="23"/>
        </w:rPr>
        <w:t xml:space="preserve"> </w:t>
      </w:r>
      <w:r>
        <w:rPr>
          <w:rFonts w:ascii="宋体" w:hAnsi="宋体" w:eastAsia="宋体" w:cs="宋体"/>
          <w:color w:val="auto"/>
          <w:spacing w:val="18"/>
          <w:sz w:val="23"/>
          <w:szCs w:val="23"/>
        </w:rPr>
        <w:t>他条款</w:t>
      </w:r>
      <w:r>
        <w:rPr>
          <w:rFonts w:ascii="宋体" w:hAnsi="宋体" w:eastAsia="宋体" w:cs="宋体"/>
          <w:color w:val="auto"/>
          <w:spacing w:val="12"/>
          <w:sz w:val="23"/>
          <w:szCs w:val="23"/>
        </w:rPr>
        <w:t>的</w:t>
      </w:r>
      <w:r>
        <w:rPr>
          <w:rFonts w:ascii="宋体" w:hAnsi="宋体" w:eastAsia="宋体" w:cs="宋体"/>
          <w:color w:val="auto"/>
          <w:spacing w:val="9"/>
          <w:sz w:val="23"/>
          <w:szCs w:val="23"/>
        </w:rPr>
        <w:t>前提下，可与供应商协商签订补充合同，但所有补充合同的采购金额不得超过原合</w:t>
      </w:r>
      <w:r>
        <w:rPr>
          <w:rFonts w:ascii="宋体" w:hAnsi="宋体" w:eastAsia="宋体" w:cs="宋体"/>
          <w:color w:val="auto"/>
          <w:sz w:val="23"/>
          <w:szCs w:val="23"/>
        </w:rPr>
        <w:t xml:space="preserve"> </w:t>
      </w:r>
      <w:r>
        <w:rPr>
          <w:rFonts w:ascii="宋体" w:hAnsi="宋体" w:eastAsia="宋体" w:cs="宋体"/>
          <w:color w:val="auto"/>
          <w:spacing w:val="1"/>
          <w:sz w:val="23"/>
          <w:szCs w:val="23"/>
        </w:rPr>
        <w:t>同采购金额的 10%</w:t>
      </w:r>
      <w:r>
        <w:rPr>
          <w:rFonts w:ascii="宋体" w:hAnsi="宋体" w:eastAsia="宋体" w:cs="宋体"/>
          <w:color w:val="auto"/>
          <w:sz w:val="23"/>
          <w:szCs w:val="23"/>
        </w:rPr>
        <w:t>。</w:t>
      </w:r>
    </w:p>
    <w:p>
      <w:pPr>
        <w:spacing w:before="2" w:line="326" w:lineRule="auto"/>
        <w:ind w:firstLine="483"/>
        <w:rPr>
          <w:rFonts w:ascii="宋体" w:hAnsi="宋体" w:eastAsia="宋体" w:cs="宋体"/>
          <w:color w:val="auto"/>
          <w:sz w:val="23"/>
          <w:szCs w:val="23"/>
        </w:rPr>
      </w:pPr>
      <w:r>
        <w:rPr>
          <w:rFonts w:ascii="宋体" w:hAnsi="宋体" w:eastAsia="宋体" w:cs="宋体"/>
          <w:color w:val="auto"/>
          <w:spacing w:val="11"/>
          <w:sz w:val="23"/>
          <w:szCs w:val="23"/>
        </w:rPr>
        <w:t>2</w:t>
      </w:r>
      <w:r>
        <w:rPr>
          <w:rFonts w:ascii="宋体" w:hAnsi="宋体" w:eastAsia="宋体" w:cs="宋体"/>
          <w:color w:val="auto"/>
          <w:spacing w:val="7"/>
          <w:sz w:val="23"/>
          <w:szCs w:val="23"/>
        </w:rPr>
        <w:t>3.4 成交供应商因不可抗力或者自身原因不能履行政府采购合同的，采购人可以与排位</w:t>
      </w:r>
      <w:r>
        <w:rPr>
          <w:rFonts w:ascii="宋体" w:hAnsi="宋体" w:eastAsia="宋体" w:cs="宋体"/>
          <w:color w:val="auto"/>
          <w:sz w:val="23"/>
          <w:szCs w:val="23"/>
        </w:rPr>
        <w:t xml:space="preserve"> </w:t>
      </w:r>
      <w:r>
        <w:rPr>
          <w:rFonts w:ascii="宋体" w:hAnsi="宋体" w:eastAsia="宋体" w:cs="宋体"/>
          <w:color w:val="auto"/>
          <w:spacing w:val="17"/>
          <w:sz w:val="23"/>
          <w:szCs w:val="23"/>
        </w:rPr>
        <w:t>在</w:t>
      </w:r>
      <w:r>
        <w:rPr>
          <w:rFonts w:ascii="宋体" w:hAnsi="宋体" w:eastAsia="宋体" w:cs="宋体"/>
          <w:color w:val="auto"/>
          <w:spacing w:val="11"/>
          <w:sz w:val="23"/>
          <w:szCs w:val="23"/>
        </w:rPr>
        <w:t>成交供应商之后第一位的成交备选供应商签订政府采购合同，以此类推。且在此情况下，</w:t>
      </w:r>
      <w:r>
        <w:rPr>
          <w:rFonts w:ascii="宋体" w:hAnsi="宋体" w:eastAsia="宋体" w:cs="宋体"/>
          <w:color w:val="auto"/>
          <w:sz w:val="23"/>
          <w:szCs w:val="23"/>
        </w:rPr>
        <w:t xml:space="preserve">  </w:t>
      </w:r>
      <w:r>
        <w:rPr>
          <w:rFonts w:ascii="宋体" w:hAnsi="宋体" w:eastAsia="宋体" w:cs="宋体"/>
          <w:color w:val="auto"/>
          <w:spacing w:val="9"/>
          <w:sz w:val="23"/>
          <w:szCs w:val="23"/>
        </w:rPr>
        <w:t>作为成交供应商之后第一位的成交候选人应同意与采购人按不高于其最终报价签订采购合同</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23.成交服务费： 以磋商供应商</w:t>
      </w:r>
      <w:r>
        <w:rPr>
          <w:rFonts w:ascii="宋体" w:hAnsi="宋体" w:eastAsia="宋体" w:cs="宋体"/>
          <w:color w:val="auto"/>
          <w:sz w:val="23"/>
          <w:szCs w:val="23"/>
        </w:rPr>
        <w:t>须知前附表 1 相关条款为准。</w:t>
      </w:r>
    </w:p>
    <w:p>
      <w:pPr>
        <w:rPr>
          <w:color w:val="auto"/>
        </w:rPr>
        <w:sectPr>
          <w:footerReference r:id="rId17" w:type="default"/>
          <w:pgSz w:w="11906" w:h="16839"/>
          <w:pgMar w:top="1201" w:right="972" w:bottom="1197" w:left="1141" w:header="0" w:footer="984" w:gutter="0"/>
          <w:pgNumType w:fmt="decimal"/>
          <w:cols w:space="720" w:num="1"/>
        </w:sectPr>
      </w:pPr>
    </w:p>
    <w:p>
      <w:pPr>
        <w:spacing w:before="71" w:line="225" w:lineRule="auto"/>
        <w:ind w:left="3500"/>
        <w:outlineLvl w:val="0"/>
        <w:rPr>
          <w:rFonts w:ascii="宋体" w:hAnsi="宋体" w:eastAsia="宋体" w:cs="宋体"/>
          <w:color w:val="auto"/>
          <w:sz w:val="35"/>
          <w:szCs w:val="35"/>
        </w:rPr>
      </w:pPr>
      <w:r>
        <w:rPr>
          <w:rFonts w:ascii="宋体" w:hAnsi="宋体" w:eastAsia="宋体" w:cs="宋体"/>
          <w:color w:val="auto"/>
          <w:spacing w:val="11"/>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8"/>
          <w:sz w:val="35"/>
          <w:szCs w:val="35"/>
          <w14:textOutline w14:w="6537" w14:cap="sq" w14:cmpd="sng">
            <w14:solidFill>
              <w14:srgbClr w14:val="000000"/>
            </w14:solidFill>
            <w14:prstDash w14:val="solid"/>
            <w14:bevel/>
          </w14:textOutline>
        </w:rPr>
        <w:t>四章</w:t>
      </w:r>
      <w:r>
        <w:rPr>
          <w:rFonts w:ascii="宋体" w:hAnsi="宋体" w:eastAsia="宋体" w:cs="宋体"/>
          <w:color w:val="auto"/>
          <w:spacing w:val="8"/>
          <w:sz w:val="35"/>
          <w:szCs w:val="35"/>
        </w:rPr>
        <w:t xml:space="preserve">  </w:t>
      </w:r>
      <w:r>
        <w:rPr>
          <w:rFonts w:ascii="宋体" w:hAnsi="宋体" w:eastAsia="宋体" w:cs="宋体"/>
          <w:color w:val="auto"/>
          <w:spacing w:val="8"/>
          <w:sz w:val="35"/>
          <w:szCs w:val="35"/>
          <w14:textOutline w14:w="6537" w14:cap="sq" w14:cmpd="sng">
            <w14:solidFill>
              <w14:srgbClr w14:val="000000"/>
            </w14:solidFill>
            <w14:prstDash w14:val="solid"/>
            <w14:bevel/>
          </w14:textOutline>
        </w:rPr>
        <w:t>采购需求</w:t>
      </w:r>
    </w:p>
    <w:p>
      <w:pPr>
        <w:spacing w:before="210" w:line="212" w:lineRule="auto"/>
        <w:ind w:left="3461" w:leftChars="0" w:hanging="3461" w:hangingChars="1245"/>
        <w:jc w:val="left"/>
        <w:rPr>
          <w:rFonts w:hint="eastAsia" w:ascii="宋体" w:hAnsi="宋体" w:eastAsia="宋体" w:cs="宋体"/>
          <w:color w:val="auto"/>
          <w:spacing w:val="-1"/>
          <w:sz w:val="28"/>
          <w:szCs w:val="28"/>
        </w:rPr>
      </w:pPr>
      <w:r>
        <w:rPr>
          <w:rFonts w:ascii="宋体" w:hAnsi="宋体" w:eastAsia="宋体" w:cs="宋体"/>
          <w:color w:val="auto"/>
          <w:spacing w:val="-1"/>
          <w:sz w:val="28"/>
          <w:szCs w:val="28"/>
        </w:rPr>
        <w:t xml:space="preserve">第一节  </w:t>
      </w:r>
      <w:r>
        <w:rPr>
          <w:rFonts w:hint="eastAsia" w:ascii="宋体" w:hAnsi="宋体" w:eastAsia="宋体" w:cs="宋体"/>
          <w:color w:val="auto"/>
          <w:spacing w:val="-1"/>
          <w:sz w:val="28"/>
          <w:szCs w:val="28"/>
        </w:rPr>
        <w:t>主要建设内容及规模</w:t>
      </w:r>
    </w:p>
    <w:p>
      <w:pPr>
        <w:spacing w:line="500" w:lineRule="exact"/>
        <w:ind w:firstLine="556" w:firstLineChars="200"/>
        <w:jc w:val="left"/>
        <w:textAlignment w:val="baseline"/>
        <w:rPr>
          <w:rFonts w:hint="eastAsia" w:ascii="仿宋" w:hAnsi="仿宋" w:eastAsia="仿宋" w:cs="仿宋"/>
          <w:bCs/>
          <w:color w:val="auto"/>
          <w:sz w:val="32"/>
          <w:szCs w:val="32"/>
          <w:lang w:eastAsia="zh-CN"/>
        </w:rPr>
      </w:pPr>
      <w:r>
        <w:rPr>
          <w:rFonts w:hint="eastAsia" w:ascii="宋体" w:hAnsi="宋体" w:eastAsia="宋体" w:cs="宋体"/>
          <w:color w:val="auto"/>
          <w:spacing w:val="-1"/>
          <w:sz w:val="28"/>
          <w:szCs w:val="28"/>
          <w:lang w:eastAsia="zh-CN"/>
        </w:rPr>
        <w:t>场地硬化11000平方，排污管道维修200米，排水沟维修60米，新增排水沟450米，道路硬化80平方米，卫生清理11200平方米。具体工程建设内容及规模表如下表</w:t>
      </w:r>
      <w:r>
        <w:rPr>
          <w:rFonts w:hint="eastAsia" w:ascii="仿宋" w:hAnsi="仿宋" w:eastAsia="仿宋" w:cs="仿宋"/>
          <w:bCs/>
          <w:color w:val="auto"/>
          <w:sz w:val="32"/>
          <w:szCs w:val="32"/>
          <w:lang w:eastAsia="zh-CN"/>
        </w:rPr>
        <w:t>：</w:t>
      </w:r>
    </w:p>
    <w:p>
      <w:pPr>
        <w:spacing w:line="500" w:lineRule="exact"/>
        <w:jc w:val="center"/>
        <w:textAlignment w:val="baseline"/>
        <w:rPr>
          <w:rFonts w:ascii="仿宋" w:hAnsi="仿宋" w:eastAsia="仿宋" w:cs="宋体"/>
          <w:b/>
          <w:bCs/>
          <w:color w:val="auto"/>
          <w:sz w:val="32"/>
          <w:szCs w:val="32"/>
        </w:rPr>
      </w:pPr>
      <w:r>
        <w:rPr>
          <w:rFonts w:hint="eastAsia" w:ascii="仿宋" w:hAnsi="仿宋" w:eastAsia="仿宋" w:cs="宋体"/>
          <w:b/>
          <w:bCs/>
          <w:color w:val="auto"/>
          <w:sz w:val="32"/>
          <w:szCs w:val="32"/>
        </w:rPr>
        <w:t>工程建设内容及规模表</w:t>
      </w:r>
    </w:p>
    <w:tbl>
      <w:tblPr>
        <w:tblStyle w:val="12"/>
        <w:tblW w:w="10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
        <w:gridCol w:w="1110"/>
        <w:gridCol w:w="1732"/>
        <w:gridCol w:w="708"/>
        <w:gridCol w:w="916"/>
        <w:gridCol w:w="1022"/>
        <w:gridCol w:w="1187"/>
        <w:gridCol w:w="2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18"/>
                <w:szCs w:val="18"/>
                <w:u w:val="none"/>
                <w:lang w:val="en-US" w:eastAsia="zh-CN" w:bidi="ar"/>
              </w:rPr>
              <w:t>综合</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18"/>
                <w:szCs w:val="18"/>
                <w:u w:val="none"/>
                <w:lang w:val="en-US" w:eastAsia="zh-CN" w:bidi="ar"/>
              </w:rPr>
              <w:t>金额</w:t>
            </w:r>
          </w:p>
        </w:tc>
        <w:tc>
          <w:tcPr>
            <w:tcW w:w="28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备注施工说明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c>
          <w:tcPr>
            <w:tcW w:w="102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18"/>
                <w:szCs w:val="18"/>
                <w:u w:val="none"/>
                <w:lang w:val="en-US" w:eastAsia="zh-CN" w:bidi="ar"/>
              </w:rPr>
              <w:t>单价（元）</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16"/>
                <w:szCs w:val="16"/>
                <w:u w:val="none"/>
                <w:lang w:val="en-US" w:eastAsia="zh-CN" w:bidi="ar"/>
              </w:rPr>
              <w:t>合价</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（元）</w:t>
            </w:r>
          </w:p>
        </w:tc>
        <w:tc>
          <w:tcPr>
            <w:tcW w:w="28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场地硬化</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1、C20细石混凝土找平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2、找平厚度：100mm</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1、采用C20细石混凝土对原地下室进行找平、亚光；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2、采用人工磨光机二次亚光精平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排污管道维修</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使用塑料管pvc 160mm更换</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1、对原有下水管损坏处进行更换维修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排水沟维修</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1、对原排水沟损毁的地方进行维修</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1、对原排水沟进行局部维修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新增排水沟</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1、新增排水截面尺寸：深80mm*宽100mm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2、切割碎石清运</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1、地下室面积较大无法满足地下排水需求，切割深100mm*宽100mm的排水沟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混凝土路面</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1、车库入口位置道路未硬化，采用C20混凝土硬化；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2、厚度：18cm</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卫生清理</w:t>
            </w:r>
          </w:p>
        </w:tc>
        <w:tc>
          <w:tcPr>
            <w:tcW w:w="1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auto"/>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11200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清除地面垃圾和淤泥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12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bl>
    <w:p>
      <w:pPr>
        <w:spacing w:line="387" w:lineRule="auto"/>
        <w:rPr>
          <w:rFonts w:ascii="Arial"/>
          <w:color w:val="auto"/>
          <w:sz w:val="21"/>
        </w:rPr>
      </w:pPr>
    </w:p>
    <w:p>
      <w:pPr>
        <w:spacing w:before="210" w:line="212" w:lineRule="auto"/>
        <w:ind w:left="3461" w:leftChars="0" w:hanging="3461" w:hangingChars="1245"/>
        <w:jc w:val="left"/>
        <w:rPr>
          <w:rFonts w:hint="eastAsia" w:ascii="宋体" w:hAnsi="宋体" w:eastAsia="宋体" w:cs="宋体"/>
          <w:color w:val="auto"/>
          <w:spacing w:val="-1"/>
          <w:sz w:val="28"/>
          <w:szCs w:val="28"/>
        </w:rPr>
      </w:pPr>
      <w:r>
        <w:rPr>
          <w:rFonts w:ascii="宋体" w:hAnsi="宋体" w:eastAsia="宋体" w:cs="宋体"/>
          <w:color w:val="auto"/>
          <w:spacing w:val="-1"/>
          <w:sz w:val="28"/>
          <w:szCs w:val="28"/>
        </w:rPr>
        <w:t>第</w:t>
      </w:r>
      <w:r>
        <w:rPr>
          <w:rFonts w:hint="eastAsia" w:ascii="宋体" w:hAnsi="宋体" w:eastAsia="宋体" w:cs="宋体"/>
          <w:color w:val="auto"/>
          <w:spacing w:val="-1"/>
          <w:sz w:val="28"/>
          <w:szCs w:val="28"/>
          <w:lang w:val="en-US" w:eastAsia="zh-CN"/>
        </w:rPr>
        <w:t>二</w:t>
      </w:r>
      <w:r>
        <w:rPr>
          <w:rFonts w:ascii="宋体" w:hAnsi="宋体" w:eastAsia="宋体" w:cs="宋体"/>
          <w:color w:val="auto"/>
          <w:spacing w:val="-1"/>
          <w:sz w:val="28"/>
          <w:szCs w:val="28"/>
        </w:rPr>
        <w:t>节</w:t>
      </w:r>
      <w:r>
        <w:rPr>
          <w:rFonts w:hint="eastAsia" w:ascii="宋体" w:hAnsi="宋体" w:eastAsia="宋体" w:cs="宋体"/>
          <w:color w:val="auto"/>
          <w:spacing w:val="-1"/>
          <w:sz w:val="28"/>
          <w:szCs w:val="28"/>
          <w:lang w:val="en-US" w:eastAsia="zh-CN"/>
        </w:rPr>
        <w:t xml:space="preserve"> </w:t>
      </w:r>
      <w:r>
        <w:rPr>
          <w:rFonts w:hint="eastAsia" w:ascii="宋体" w:hAnsi="宋体" w:eastAsia="宋体" w:cs="宋体"/>
          <w:color w:val="auto"/>
          <w:spacing w:val="-1"/>
          <w:sz w:val="28"/>
          <w:szCs w:val="28"/>
        </w:rPr>
        <w:t>主要施工准备、工艺流程及施工要点</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(一)场地硬化技术要求</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1、混凝土浇筑</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（1）支模</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模板采用标准模板。模板架立前先进行测量放样，保证立模位置准确。</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架立模板要牢固、可靠，相邻两块模板应紧凑，不留明显缝隙，然后缝隙之间贴胶带纸，以防漏浆。</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模板外侧采用横竖围令，支撑牢固。</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砼浇筑前，应在模板上涂刷隔离剂，拆模后不污染砼。</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（2）浇筑</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砼浇筑前8小时，通知监理人对浇筑部位的准备工作进行检查。检验合格后方可进行砼浇筑。</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砼以最小的转载次数从拌和地点运往灌注地点。砼运输过程中保持其均质性。本工程拟采用砼搅拌运输罐车到砼浇筑工作面附近，由双胶轮车或人工转运入仓。</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砼运至灌筑地点时，需具有配合比设计时所规定的坍落度，如果出现分离现象时要两次拌和，对已初凝的砼坚决弃掉。</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为保证底部结合良好，需对底部冲洗干净，再铺一层2～3cm厚的水泥砂浆；护面施工前需对干砌石表面进行勾缝。</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砼按沉降缝位置作为一个单元进行施工，一个单元的砼一次性完成。</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浇筑前，详细检查仓内清理、模板、永久缝及浇筑准备工作等，并做好记录，验收合格后方可浇筑。</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砼按一定的方向、厚度和顺序，分层浇筑，浇筑面大致水平，砼采用人工平仓，随浇随平，不能使用振捣器平仓，有粗骨料堆叠时，将其均匀分布于砂浆较多处，禁止用砂浆覆盖。</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在砼浇筑过程中，如表面泌水过多，设法及时将仓内泌水排除。随时检查模板、支架等稳固情况，如有漏浆、变形或沉陷，立即处理，相应检查钢筋位置，如发现移动，及时校正。</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砼采用分层浇筑，分层厚度控制在200cm，采用插入式振捣器振捣。砼入仓后及时振捣，一层砼未振捣完毕之前，不允许加入新的砼，以防漏振。对于边角部位应加强振捣，确保砼棱角分明、内实外光。</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（3）养护</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砼养护按要求在砼终凝后洒水或覆盖养护，养护时间一般不少于14d。在气候炎热或干燥条件下，砼养护需提前进行，避免太阳曝晒，砼表面保持湿润，不干燥。对于重要部位或利用后期强度的砼，养护时间应延长。</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（二）新建排水沟施工方法</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（1）放线：先放出地下室新建排水沟开挖线。</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（2）挖沟：根据放的线位进行开挖，注意开挖深度，挖至垫层底标高，在开挖的过程中用水准仪进行控制。</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（3）浇注垫层：垫层混凝土强度等级为C15混凝土</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（4）支模：模板采用标准模板。模板架立前先进行测量放样，保证立模位置准确。</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（5）新建排水沟：混凝土强度等级为C30混凝。</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（三）排污管道维修主要施工工序及安装施工方法</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 xml:space="preserve">   （1）材料准备</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按照管道损坏程度，测算管材、配件、设备数量，并进行材料备量。管材必须有合格证或质保书，符合国标要求，无壁裂、砂眼、棱刺和凹扁现象等。</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（2）管道维修</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首先卸下漏水的管子，用胶水在新旧管子外侧涂抹足够的胶水量，再用嫁接圈进行对接即可。</w:t>
      </w:r>
    </w:p>
    <w:p>
      <w:pPr>
        <w:spacing w:before="91" w:line="221" w:lineRule="auto"/>
        <w:ind w:left="122"/>
        <w:rPr>
          <w:rFonts w:ascii="宋体" w:hAnsi="宋体" w:eastAsia="宋体" w:cs="宋体"/>
          <w:color w:val="auto"/>
          <w:sz w:val="28"/>
          <w:szCs w:val="28"/>
        </w:rPr>
      </w:pPr>
      <w:r>
        <w:rPr>
          <w:rFonts w:ascii="宋体" w:hAnsi="宋体" w:eastAsia="宋体" w:cs="宋体"/>
          <w:color w:val="auto"/>
          <w:spacing w:val="-2"/>
          <w:sz w:val="28"/>
          <w:szCs w:val="28"/>
        </w:rPr>
        <w:t>第</w:t>
      </w:r>
      <w:r>
        <w:rPr>
          <w:rFonts w:hint="eastAsia" w:ascii="宋体" w:hAnsi="宋体" w:eastAsia="宋体" w:cs="宋体"/>
          <w:color w:val="auto"/>
          <w:spacing w:val="-1"/>
          <w:sz w:val="28"/>
          <w:szCs w:val="28"/>
          <w:lang w:val="en-US" w:eastAsia="zh-CN"/>
        </w:rPr>
        <w:t>三</w:t>
      </w:r>
      <w:r>
        <w:rPr>
          <w:rFonts w:ascii="宋体" w:hAnsi="宋体" w:eastAsia="宋体" w:cs="宋体"/>
          <w:color w:val="auto"/>
          <w:spacing w:val="-1"/>
          <w:sz w:val="28"/>
          <w:szCs w:val="28"/>
        </w:rPr>
        <w:t>节 商务要求</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一、服务期及服务地点  工期：</w:t>
      </w:r>
      <w:r>
        <w:rPr>
          <w:rFonts w:hint="eastAsia" w:ascii="宋体" w:hAnsi="宋体" w:eastAsia="宋体" w:cs="宋体"/>
          <w:color w:val="auto"/>
          <w:spacing w:val="-2"/>
          <w:sz w:val="28"/>
          <w:szCs w:val="28"/>
          <w:lang w:val="en-US" w:eastAsia="zh-CN"/>
        </w:rPr>
        <w:t>6个月</w:t>
      </w:r>
      <w:r>
        <w:rPr>
          <w:rFonts w:hint="eastAsia" w:ascii="宋体" w:hAnsi="宋体" w:eastAsia="宋体" w:cs="宋体"/>
          <w:color w:val="auto"/>
          <w:spacing w:val="-2"/>
          <w:sz w:val="28"/>
          <w:szCs w:val="28"/>
        </w:rPr>
        <w:t>。</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交货地点：采购人指定地点。</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二、验收标准、规范</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验收标准：符合国家现行有关行业规范标准。</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三、付款方式</w:t>
      </w:r>
    </w:p>
    <w:p>
      <w:pPr>
        <w:spacing w:before="91" w:line="221" w:lineRule="auto"/>
        <w:ind w:left="12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由采购人与中标供应商签订合同时约定。</w:t>
      </w:r>
    </w:p>
    <w:p>
      <w:pPr>
        <w:rPr>
          <w:color w:val="auto"/>
        </w:rPr>
        <w:sectPr>
          <w:footerReference r:id="rId18" w:type="default"/>
          <w:pgSz w:w="11906" w:h="16839"/>
          <w:pgMar w:top="1114" w:right="865" w:bottom="1197" w:left="1021" w:header="0" w:footer="984" w:gutter="0"/>
          <w:pgNumType w:fmt="decimal"/>
          <w:cols w:space="720" w:num="1"/>
        </w:sectPr>
      </w:pPr>
    </w:p>
    <w:p>
      <w:pPr>
        <w:spacing w:before="71" w:line="225" w:lineRule="auto"/>
        <w:ind w:left="2477"/>
        <w:outlineLvl w:val="1"/>
        <w:rPr>
          <w:rFonts w:ascii="宋体" w:hAnsi="宋体" w:eastAsia="宋体" w:cs="宋体"/>
          <w:color w:val="auto"/>
          <w:sz w:val="35"/>
          <w:szCs w:val="35"/>
        </w:rPr>
      </w:pPr>
      <w:r>
        <w:rPr>
          <w:rFonts w:ascii="宋体" w:hAnsi="宋体" w:eastAsia="宋体" w:cs="宋体"/>
          <w:color w:val="auto"/>
          <w:spacing w:val="15"/>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9"/>
          <w:sz w:val="35"/>
          <w:szCs w:val="35"/>
          <w14:textOutline w14:w="6537" w14:cap="sq" w14:cmpd="sng">
            <w14:solidFill>
              <w14:srgbClr w14:val="000000"/>
            </w14:solidFill>
            <w14:prstDash w14:val="solid"/>
            <w14:bevel/>
          </w14:textOutline>
        </w:rPr>
        <w:t>五章</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评标办法及评分标准</w:t>
      </w:r>
    </w:p>
    <w:p>
      <w:pPr>
        <w:spacing w:line="428" w:lineRule="auto"/>
        <w:rPr>
          <w:rFonts w:ascii="Arial"/>
          <w:color w:val="auto"/>
          <w:sz w:val="21"/>
        </w:rPr>
      </w:pPr>
    </w:p>
    <w:p>
      <w:pPr>
        <w:spacing w:before="101" w:line="225" w:lineRule="auto"/>
        <w:ind w:left="4"/>
        <w:outlineLvl w:val="2"/>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第一节</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评标办</w:t>
      </w:r>
      <w:r>
        <w:rPr>
          <w:rFonts w:ascii="宋体" w:hAnsi="宋体" w:eastAsia="宋体" w:cs="宋体"/>
          <w:color w:val="auto"/>
          <w:spacing w:val="8"/>
          <w:sz w:val="31"/>
          <w:szCs w:val="31"/>
          <w14:textOutline w14:w="5793" w14:cap="sq" w14:cmpd="sng">
            <w14:solidFill>
              <w14:srgbClr w14:val="000000"/>
            </w14:solidFill>
            <w14:prstDash w14:val="solid"/>
            <w14:bevel/>
          </w14:textOutline>
        </w:rPr>
        <w:t>法</w:t>
      </w:r>
    </w:p>
    <w:p>
      <w:pPr>
        <w:spacing w:before="228" w:line="227" w:lineRule="auto"/>
        <w:ind w:left="601"/>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项</w:t>
      </w:r>
      <w:r>
        <w:rPr>
          <w:rFonts w:ascii="宋体" w:hAnsi="宋体" w:eastAsia="宋体" w:cs="宋体"/>
          <w:color w:val="auto"/>
          <w:spacing w:val="8"/>
          <w:sz w:val="23"/>
          <w:szCs w:val="23"/>
        </w:rPr>
        <w:t>目采用</w:t>
      </w:r>
      <w:r>
        <w:rPr>
          <w:rFonts w:ascii="宋体" w:hAnsi="宋体" w:eastAsia="宋体" w:cs="宋体"/>
          <w:color w:val="auto"/>
          <w:spacing w:val="8"/>
          <w:sz w:val="23"/>
          <w:szCs w:val="23"/>
          <w:u w:val="single" w:color="auto"/>
        </w:rPr>
        <w:t>综合评标价法</w:t>
      </w:r>
      <w:r>
        <w:rPr>
          <w:rFonts w:ascii="宋体" w:hAnsi="宋体" w:eastAsia="宋体" w:cs="宋体"/>
          <w:color w:val="auto"/>
          <w:spacing w:val="8"/>
          <w:sz w:val="23"/>
          <w:szCs w:val="23"/>
        </w:rPr>
        <w:t>进行评审。</w:t>
      </w:r>
    </w:p>
    <w:p>
      <w:pPr>
        <w:spacing w:line="264" w:lineRule="auto"/>
        <w:rPr>
          <w:rFonts w:ascii="Arial"/>
          <w:color w:val="auto"/>
          <w:sz w:val="21"/>
        </w:rPr>
      </w:pPr>
    </w:p>
    <w:p>
      <w:pPr>
        <w:spacing w:before="75" w:line="227" w:lineRule="auto"/>
        <w:ind w:left="603"/>
        <w:rPr>
          <w:rFonts w:ascii="宋体" w:hAnsi="宋体" w:eastAsia="宋体" w:cs="宋体"/>
          <w:color w:val="auto"/>
          <w:sz w:val="23"/>
          <w:szCs w:val="23"/>
        </w:rPr>
      </w:pPr>
      <w:r>
        <w:rPr>
          <w:rFonts w:ascii="宋体" w:hAnsi="宋体" w:eastAsia="宋体" w:cs="宋体"/>
          <w:color w:val="auto"/>
          <w:spacing w:val="14"/>
          <w:sz w:val="23"/>
          <w:szCs w:val="23"/>
        </w:rPr>
        <w:t>综合</w:t>
      </w:r>
      <w:r>
        <w:rPr>
          <w:rFonts w:ascii="宋体" w:hAnsi="宋体" w:eastAsia="宋体" w:cs="宋体"/>
          <w:color w:val="auto"/>
          <w:spacing w:val="13"/>
          <w:sz w:val="23"/>
          <w:szCs w:val="23"/>
        </w:rPr>
        <w:t>评</w:t>
      </w:r>
      <w:r>
        <w:rPr>
          <w:rFonts w:ascii="宋体" w:hAnsi="宋体" w:eastAsia="宋体" w:cs="宋体"/>
          <w:color w:val="auto"/>
          <w:spacing w:val="7"/>
          <w:sz w:val="23"/>
          <w:szCs w:val="23"/>
        </w:rPr>
        <w:t>标价法，是指在满足</w:t>
      </w:r>
      <w:r>
        <w:rPr>
          <w:color w:val="auto"/>
        </w:rPr>
        <w:fldChar w:fldCharType="begin"/>
      </w:r>
      <w:r>
        <w:rPr>
          <w:color w:val="auto"/>
        </w:rPr>
        <w:instrText xml:space="preserve"> HYPERLINK "http://www.baidu.com/s?wd=%E6%8B%9B%E6%A0%87%E6%96%87%E4%BB%B6&amp;hl_tag=textlink&amp;tn=SE_hldp01350_v6v6zkg6" </w:instrText>
      </w:r>
      <w:r>
        <w:rPr>
          <w:color w:val="auto"/>
        </w:rPr>
        <w:fldChar w:fldCharType="separate"/>
      </w:r>
      <w:r>
        <w:rPr>
          <w:rFonts w:ascii="宋体" w:hAnsi="宋体" w:eastAsia="宋体" w:cs="宋体"/>
          <w:color w:val="auto"/>
          <w:spacing w:val="7"/>
          <w:sz w:val="23"/>
          <w:szCs w:val="23"/>
          <w:u w:val="single" w:color="auto"/>
        </w:rPr>
        <w:t>采购文件</w:t>
      </w:r>
      <w:r>
        <w:rPr>
          <w:rFonts w:ascii="宋体" w:hAnsi="宋体" w:eastAsia="宋体" w:cs="宋体"/>
          <w:color w:val="auto"/>
          <w:spacing w:val="7"/>
          <w:sz w:val="23"/>
          <w:szCs w:val="23"/>
          <w:u w:val="single" w:color="auto"/>
        </w:rPr>
        <w:fldChar w:fldCharType="end"/>
      </w:r>
      <w:r>
        <w:rPr>
          <w:rFonts w:ascii="宋体" w:hAnsi="宋体" w:eastAsia="宋体" w:cs="宋体"/>
          <w:color w:val="auto"/>
          <w:spacing w:val="7"/>
          <w:sz w:val="23"/>
          <w:szCs w:val="23"/>
        </w:rPr>
        <w:t>实质性要求的前提下，评标专家按照</w:t>
      </w:r>
      <w:r>
        <w:rPr>
          <w:color w:val="auto"/>
        </w:rPr>
        <w:fldChar w:fldCharType="begin"/>
      </w:r>
      <w:r>
        <w:rPr>
          <w:color w:val="auto"/>
        </w:rPr>
        <w:instrText xml:space="preserve"> HYPERLINK "http://www.baidu.com/s?wd=%E6%8B%9B%E6%A0%87%E6%96%87%E4%BB%B6&amp;hl_tag=textlink&amp;tn=SE_hldp01350_v6v6zkg6" </w:instrText>
      </w:r>
      <w:r>
        <w:rPr>
          <w:color w:val="auto"/>
        </w:rPr>
        <w:fldChar w:fldCharType="separate"/>
      </w:r>
      <w:r>
        <w:rPr>
          <w:rFonts w:ascii="宋体" w:hAnsi="宋体" w:eastAsia="宋体" w:cs="宋体"/>
          <w:color w:val="auto"/>
          <w:spacing w:val="7"/>
          <w:sz w:val="23"/>
          <w:szCs w:val="23"/>
          <w:u w:val="single" w:color="auto"/>
        </w:rPr>
        <w:t>采购文件</w:t>
      </w:r>
      <w:r>
        <w:rPr>
          <w:rFonts w:ascii="宋体" w:hAnsi="宋体" w:eastAsia="宋体" w:cs="宋体"/>
          <w:color w:val="auto"/>
          <w:spacing w:val="7"/>
          <w:sz w:val="23"/>
          <w:szCs w:val="23"/>
          <w:u w:val="single" w:color="auto"/>
        </w:rPr>
        <w:fldChar w:fldCharType="end"/>
      </w:r>
      <w:r>
        <w:rPr>
          <w:rFonts w:ascii="宋体" w:hAnsi="宋体" w:eastAsia="宋体" w:cs="宋体"/>
          <w:color w:val="auto"/>
          <w:spacing w:val="7"/>
          <w:sz w:val="23"/>
          <w:szCs w:val="23"/>
        </w:rPr>
        <w:t>中规</w:t>
      </w:r>
    </w:p>
    <w:p>
      <w:pPr>
        <w:spacing w:line="262" w:lineRule="auto"/>
        <w:rPr>
          <w:rFonts w:ascii="Arial"/>
          <w:color w:val="auto"/>
          <w:sz w:val="21"/>
        </w:rPr>
      </w:pPr>
    </w:p>
    <w:p>
      <w:pPr>
        <w:spacing w:before="75" w:line="500" w:lineRule="auto"/>
        <w:ind w:left="5" w:right="80"/>
        <w:rPr>
          <w:rFonts w:ascii="宋体" w:hAnsi="宋体" w:eastAsia="宋体" w:cs="宋体"/>
          <w:color w:val="auto"/>
          <w:sz w:val="23"/>
          <w:szCs w:val="23"/>
        </w:rPr>
      </w:pPr>
      <w:r>
        <w:rPr>
          <w:rFonts w:ascii="宋体" w:hAnsi="宋体" w:eastAsia="宋体" w:cs="宋体"/>
          <w:color w:val="auto"/>
          <w:spacing w:val="20"/>
          <w:sz w:val="23"/>
          <w:szCs w:val="23"/>
        </w:rPr>
        <w:t>定的</w:t>
      </w:r>
      <w:r>
        <w:rPr>
          <w:rFonts w:ascii="宋体" w:hAnsi="宋体" w:eastAsia="宋体" w:cs="宋体"/>
          <w:color w:val="auto"/>
          <w:spacing w:val="13"/>
          <w:sz w:val="23"/>
          <w:szCs w:val="23"/>
        </w:rPr>
        <w:t>各</w:t>
      </w:r>
      <w:r>
        <w:rPr>
          <w:rFonts w:ascii="宋体" w:hAnsi="宋体" w:eastAsia="宋体" w:cs="宋体"/>
          <w:color w:val="auto"/>
          <w:spacing w:val="10"/>
          <w:sz w:val="23"/>
          <w:szCs w:val="23"/>
        </w:rPr>
        <w:t>项评审因素及其分值进行综合评分评审后，以评分从高到低的顺序推荐得分最高的应</w:t>
      </w:r>
      <w:r>
        <w:rPr>
          <w:rFonts w:ascii="宋体" w:hAnsi="宋体" w:eastAsia="宋体" w:cs="宋体"/>
          <w:color w:val="auto"/>
          <w:sz w:val="23"/>
          <w:szCs w:val="23"/>
        </w:rPr>
        <w:t xml:space="preserve"> </w:t>
      </w:r>
      <w:r>
        <w:rPr>
          <w:rFonts w:ascii="宋体" w:hAnsi="宋体" w:eastAsia="宋体" w:cs="宋体"/>
          <w:color w:val="auto"/>
          <w:spacing w:val="11"/>
          <w:sz w:val="23"/>
          <w:szCs w:val="23"/>
        </w:rPr>
        <w:t>商</w:t>
      </w:r>
      <w:r>
        <w:rPr>
          <w:rFonts w:ascii="宋体" w:hAnsi="宋体" w:eastAsia="宋体" w:cs="宋体"/>
          <w:color w:val="auto"/>
          <w:spacing w:val="8"/>
          <w:sz w:val="23"/>
          <w:szCs w:val="23"/>
        </w:rPr>
        <w:t>作为中标供应商的评标方法。</w:t>
      </w:r>
    </w:p>
    <w:p>
      <w:pPr>
        <w:spacing w:line="228" w:lineRule="auto"/>
        <w:ind w:left="601"/>
        <w:rPr>
          <w:rFonts w:ascii="宋体" w:hAnsi="宋体" w:eastAsia="宋体" w:cs="宋体"/>
          <w:color w:val="auto"/>
          <w:sz w:val="23"/>
          <w:szCs w:val="23"/>
        </w:rPr>
      </w:pPr>
      <w:r>
        <w:rPr>
          <w:rFonts w:ascii="宋体" w:hAnsi="宋体" w:eastAsia="宋体" w:cs="宋体"/>
          <w:color w:val="auto"/>
          <w:spacing w:val="18"/>
          <w:sz w:val="23"/>
          <w:szCs w:val="23"/>
        </w:rPr>
        <w:t>若</w:t>
      </w:r>
      <w:r>
        <w:rPr>
          <w:rFonts w:ascii="宋体" w:hAnsi="宋体" w:eastAsia="宋体" w:cs="宋体"/>
          <w:color w:val="auto"/>
          <w:spacing w:val="10"/>
          <w:sz w:val="23"/>
          <w:szCs w:val="23"/>
        </w:rPr>
        <w:t>评</w:t>
      </w:r>
      <w:r>
        <w:rPr>
          <w:rFonts w:ascii="宋体" w:hAnsi="宋体" w:eastAsia="宋体" w:cs="宋体"/>
          <w:color w:val="auto"/>
          <w:spacing w:val="9"/>
          <w:sz w:val="23"/>
          <w:szCs w:val="23"/>
        </w:rPr>
        <w:t>标办法与系统中的评标办法不一致时，以系统中的评标办法为准。</w:t>
      </w:r>
    </w:p>
    <w:p>
      <w:pPr>
        <w:spacing w:line="249" w:lineRule="auto"/>
        <w:rPr>
          <w:rFonts w:ascii="Arial"/>
          <w:color w:val="auto"/>
          <w:sz w:val="21"/>
        </w:rPr>
      </w:pPr>
    </w:p>
    <w:p>
      <w:pPr>
        <w:spacing w:before="101" w:line="225" w:lineRule="auto"/>
        <w:ind w:left="4"/>
        <w:outlineLvl w:val="2"/>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第二节</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评分标</w:t>
      </w:r>
      <w:r>
        <w:rPr>
          <w:rFonts w:ascii="宋体" w:hAnsi="宋体" w:eastAsia="宋体" w:cs="宋体"/>
          <w:color w:val="auto"/>
          <w:spacing w:val="8"/>
          <w:sz w:val="31"/>
          <w:szCs w:val="31"/>
          <w14:textOutline w14:w="5793" w14:cap="sq" w14:cmpd="sng">
            <w14:solidFill>
              <w14:srgbClr w14:val="000000"/>
            </w14:solidFill>
            <w14:prstDash w14:val="solid"/>
            <w14:bevel/>
          </w14:textOutline>
        </w:rPr>
        <w:t>准</w:t>
      </w:r>
    </w:p>
    <w:p>
      <w:pPr>
        <w:spacing w:before="230" w:line="394" w:lineRule="exact"/>
        <w:ind w:left="4"/>
        <w:rPr>
          <w:rFonts w:ascii="宋体" w:hAnsi="宋体" w:eastAsia="宋体" w:cs="宋体"/>
          <w:color w:val="auto"/>
          <w:sz w:val="23"/>
          <w:szCs w:val="23"/>
        </w:rPr>
      </w:pPr>
      <w:r>
        <w:rPr>
          <w:rFonts w:ascii="宋体" w:hAnsi="宋体" w:eastAsia="宋体" w:cs="宋体"/>
          <w:color w:val="auto"/>
          <w:spacing w:val="11"/>
          <w:position w:val="2"/>
          <w:sz w:val="23"/>
          <w:szCs w:val="23"/>
        </w:rPr>
        <w:t>一</w:t>
      </w:r>
      <w:r>
        <w:rPr>
          <w:rFonts w:ascii="宋体" w:hAnsi="宋体" w:eastAsia="宋体" w:cs="宋体"/>
          <w:color w:val="auto"/>
          <w:spacing w:val="7"/>
          <w:position w:val="2"/>
          <w:sz w:val="23"/>
          <w:szCs w:val="23"/>
        </w:rPr>
        <w:t>、评分因素</w:t>
      </w:r>
    </w:p>
    <w:p>
      <w:pPr>
        <w:spacing w:before="229" w:line="227" w:lineRule="auto"/>
        <w:ind w:left="480"/>
        <w:rPr>
          <w:rFonts w:ascii="宋体" w:hAnsi="宋体" w:eastAsia="宋体" w:cs="宋体"/>
          <w:color w:val="auto"/>
          <w:sz w:val="23"/>
          <w:szCs w:val="23"/>
        </w:rPr>
      </w:pPr>
      <w:r>
        <w:rPr>
          <w:rFonts w:ascii="宋体" w:hAnsi="宋体" w:eastAsia="宋体" w:cs="宋体"/>
          <w:color w:val="auto"/>
          <w:spacing w:val="20"/>
          <w:sz w:val="23"/>
          <w:szCs w:val="23"/>
        </w:rPr>
        <w:t>评分</w:t>
      </w:r>
      <w:r>
        <w:rPr>
          <w:rFonts w:ascii="宋体" w:hAnsi="宋体" w:eastAsia="宋体" w:cs="宋体"/>
          <w:color w:val="auto"/>
          <w:spacing w:val="19"/>
          <w:sz w:val="23"/>
          <w:szCs w:val="23"/>
        </w:rPr>
        <w:t>的</w:t>
      </w:r>
      <w:r>
        <w:rPr>
          <w:rFonts w:ascii="宋体" w:hAnsi="宋体" w:eastAsia="宋体" w:cs="宋体"/>
          <w:color w:val="auto"/>
          <w:spacing w:val="10"/>
          <w:sz w:val="23"/>
          <w:szCs w:val="23"/>
        </w:rPr>
        <w:t>主要因素分为价格因素、技术因素和商务因素。评分因素详见评分表。评标分值</w:t>
      </w:r>
    </w:p>
    <w:p>
      <w:pPr>
        <w:spacing w:line="262" w:lineRule="auto"/>
        <w:rPr>
          <w:rFonts w:ascii="Arial"/>
          <w:color w:val="auto"/>
          <w:sz w:val="21"/>
        </w:rPr>
      </w:pPr>
    </w:p>
    <w:p>
      <w:pPr>
        <w:spacing w:before="76" w:line="228" w:lineRule="auto"/>
        <w:ind w:left="1"/>
        <w:rPr>
          <w:rFonts w:ascii="宋体" w:hAnsi="宋体" w:eastAsia="宋体" w:cs="宋体"/>
          <w:color w:val="auto"/>
          <w:sz w:val="23"/>
          <w:szCs w:val="23"/>
        </w:rPr>
      </w:pPr>
      <w:r>
        <w:rPr>
          <w:rFonts w:ascii="宋体" w:hAnsi="宋体" w:eastAsia="宋体" w:cs="宋体"/>
          <w:color w:val="auto"/>
          <w:spacing w:val="12"/>
          <w:sz w:val="23"/>
          <w:szCs w:val="23"/>
        </w:rPr>
        <w:t>保留至两位</w:t>
      </w:r>
      <w:r>
        <w:rPr>
          <w:rFonts w:ascii="宋体" w:hAnsi="宋体" w:eastAsia="宋体" w:cs="宋体"/>
          <w:color w:val="auto"/>
          <w:spacing w:val="8"/>
          <w:sz w:val="23"/>
          <w:szCs w:val="23"/>
        </w:rPr>
        <w:t>小</w:t>
      </w:r>
      <w:r>
        <w:rPr>
          <w:rFonts w:ascii="宋体" w:hAnsi="宋体" w:eastAsia="宋体" w:cs="宋体"/>
          <w:color w:val="auto"/>
          <w:spacing w:val="6"/>
          <w:sz w:val="23"/>
          <w:szCs w:val="23"/>
        </w:rPr>
        <w:t>数。评标时，评标专家依照评分表对每个有效供应商的</w:t>
      </w:r>
      <w:r>
        <w:rPr>
          <w:color w:val="auto"/>
        </w:rPr>
        <w:fldChar w:fldCharType="begin"/>
      </w:r>
      <w:r>
        <w:rPr>
          <w:color w:val="auto"/>
        </w:rPr>
        <w:instrText xml:space="preserve"> HYPERLINK "http://www.baidu.com/s?wd=%E6%A0%87%E4%B9%A6&amp;hl_tag=textlink&amp;tn=SE_hldp01350_v6v6zkg6" </w:instrText>
      </w:r>
      <w:r>
        <w:rPr>
          <w:color w:val="auto"/>
        </w:rPr>
        <w:fldChar w:fldCharType="separate"/>
      </w:r>
      <w:r>
        <w:rPr>
          <w:rFonts w:ascii="宋体" w:hAnsi="宋体" w:eastAsia="宋体" w:cs="宋体"/>
          <w:color w:val="auto"/>
          <w:spacing w:val="6"/>
          <w:sz w:val="23"/>
          <w:szCs w:val="23"/>
          <w:u w:val="single" w:color="auto"/>
        </w:rPr>
        <w:t>投标文件</w:t>
      </w:r>
      <w:r>
        <w:rPr>
          <w:rFonts w:ascii="宋体" w:hAnsi="宋体" w:eastAsia="宋体" w:cs="宋体"/>
          <w:color w:val="auto"/>
          <w:spacing w:val="6"/>
          <w:sz w:val="23"/>
          <w:szCs w:val="23"/>
          <w:u w:val="single" w:color="auto"/>
        </w:rPr>
        <w:fldChar w:fldCharType="end"/>
      </w:r>
      <w:r>
        <w:rPr>
          <w:rFonts w:ascii="宋体" w:hAnsi="宋体" w:eastAsia="宋体" w:cs="宋体"/>
          <w:color w:val="auto"/>
          <w:spacing w:val="6"/>
          <w:sz w:val="23"/>
          <w:szCs w:val="23"/>
        </w:rPr>
        <w:t>进行独立评审、</w:t>
      </w:r>
    </w:p>
    <w:p>
      <w:pPr>
        <w:spacing w:line="263" w:lineRule="auto"/>
        <w:rPr>
          <w:rFonts w:ascii="Arial"/>
          <w:color w:val="auto"/>
          <w:sz w:val="21"/>
        </w:rPr>
      </w:pPr>
    </w:p>
    <w:p>
      <w:pPr>
        <w:spacing w:before="75" w:line="229" w:lineRule="auto"/>
        <w:rPr>
          <w:rFonts w:ascii="宋体" w:hAnsi="宋体" w:eastAsia="宋体" w:cs="宋体"/>
          <w:color w:val="auto"/>
          <w:sz w:val="23"/>
          <w:szCs w:val="23"/>
        </w:rPr>
      </w:pPr>
      <w:r>
        <w:rPr>
          <w:rFonts w:ascii="宋体" w:hAnsi="宋体" w:eastAsia="宋体" w:cs="宋体"/>
          <w:color w:val="auto"/>
          <w:spacing w:val="4"/>
          <w:sz w:val="23"/>
          <w:szCs w:val="23"/>
        </w:rPr>
        <w:t>评分</w:t>
      </w:r>
      <w:r>
        <w:rPr>
          <w:rFonts w:ascii="宋体" w:hAnsi="宋体" w:eastAsia="宋体" w:cs="宋体"/>
          <w:color w:val="auto"/>
          <w:spacing w:val="3"/>
          <w:sz w:val="23"/>
          <w:szCs w:val="23"/>
        </w:rPr>
        <w:t>。</w:t>
      </w:r>
    </w:p>
    <w:p>
      <w:pPr>
        <w:spacing w:line="260" w:lineRule="auto"/>
        <w:rPr>
          <w:rFonts w:ascii="Arial"/>
          <w:color w:val="auto"/>
          <w:sz w:val="21"/>
        </w:rPr>
      </w:pPr>
    </w:p>
    <w:p>
      <w:pPr>
        <w:spacing w:before="75" w:line="315" w:lineRule="exact"/>
        <w:ind w:left="4"/>
        <w:rPr>
          <w:rFonts w:ascii="宋体" w:hAnsi="宋体" w:eastAsia="宋体" w:cs="宋体"/>
          <w:color w:val="auto"/>
          <w:sz w:val="23"/>
          <w:szCs w:val="23"/>
        </w:rPr>
      </w:pPr>
      <w:r>
        <w:rPr>
          <w:rFonts w:ascii="宋体" w:hAnsi="宋体" w:eastAsia="宋体" w:cs="宋体"/>
          <w:color w:val="auto"/>
          <w:spacing w:val="11"/>
          <w:position w:val="1"/>
          <w:sz w:val="23"/>
          <w:szCs w:val="23"/>
        </w:rPr>
        <w:t>二</w:t>
      </w:r>
      <w:r>
        <w:rPr>
          <w:rFonts w:ascii="宋体" w:hAnsi="宋体" w:eastAsia="宋体" w:cs="宋体"/>
          <w:color w:val="auto"/>
          <w:spacing w:val="7"/>
          <w:position w:val="1"/>
          <w:sz w:val="23"/>
          <w:szCs w:val="23"/>
        </w:rPr>
        <w:t>、评分标准</w:t>
      </w:r>
    </w:p>
    <w:p>
      <w:pPr>
        <w:spacing w:before="307" w:line="311" w:lineRule="exact"/>
        <w:ind w:left="498"/>
        <w:rPr>
          <w:rFonts w:ascii="宋体" w:hAnsi="宋体" w:eastAsia="宋体" w:cs="宋体"/>
          <w:color w:val="auto"/>
          <w:sz w:val="23"/>
          <w:szCs w:val="23"/>
        </w:rPr>
      </w:pPr>
      <w:r>
        <w:rPr>
          <w:rFonts w:ascii="宋体" w:hAnsi="宋体" w:eastAsia="宋体" w:cs="宋体"/>
          <w:color w:val="auto"/>
          <w:spacing w:val="8"/>
          <w:position w:val="1"/>
          <w:sz w:val="23"/>
          <w:szCs w:val="23"/>
        </w:rPr>
        <w:t>1</w:t>
      </w:r>
      <w:r>
        <w:rPr>
          <w:rFonts w:ascii="宋体" w:hAnsi="宋体" w:eastAsia="宋体" w:cs="宋体"/>
          <w:color w:val="auto"/>
          <w:spacing w:val="4"/>
          <w:position w:val="1"/>
          <w:sz w:val="23"/>
          <w:szCs w:val="23"/>
        </w:rPr>
        <w:t>.初步审查表</w:t>
      </w:r>
    </w:p>
    <w:p>
      <w:pPr>
        <w:rPr>
          <w:color w:val="auto"/>
        </w:rPr>
        <w:sectPr>
          <w:footerReference r:id="rId19" w:type="default"/>
          <w:pgSz w:w="11906" w:h="16839"/>
          <w:pgMar w:top="1114" w:right="1054" w:bottom="1197" w:left="1141" w:header="0" w:footer="984" w:gutter="0"/>
          <w:pgNumType w:fmt="decimal"/>
          <w:cols w:space="720" w:num="1"/>
        </w:sectPr>
      </w:pPr>
    </w:p>
    <w:p>
      <w:pPr>
        <w:spacing w:before="174" w:line="228" w:lineRule="auto"/>
        <w:ind w:left="5625"/>
        <w:rPr>
          <w:rFonts w:ascii="仿宋" w:hAnsi="仿宋" w:eastAsia="仿宋" w:cs="仿宋"/>
          <w:color w:val="auto"/>
          <w:sz w:val="35"/>
          <w:szCs w:val="35"/>
        </w:rPr>
      </w:pPr>
      <w:r>
        <w:rPr>
          <w:color w:val="auto"/>
        </w:rPr>
        <w:pict>
          <v:rect id="_x0000_s1038" o:spid="_x0000_s1038" o:spt="1" style="position:absolute;left:0pt;margin-left:280.05pt;margin-top:25.85pt;height:0.85pt;width:162.65pt;z-index:251705344;mso-width-relative:page;mso-height-relative:page;" fillcolor="#000000" filled="t" stroked="f" coordsize="21600,21600">
            <v:path/>
            <v:fill on="t" focussize="0,0"/>
            <v:stroke on="f"/>
            <v:imagedata o:title=""/>
            <o:lock v:ext="edit"/>
          </v:rect>
        </w:pict>
      </w:r>
      <w:r>
        <w:rPr>
          <w:rFonts w:ascii="仿宋" w:hAnsi="仿宋" w:eastAsia="仿宋" w:cs="仿宋"/>
          <w:color w:val="auto"/>
          <w:spacing w:val="10"/>
          <w:sz w:val="35"/>
          <w:szCs w:val="35"/>
          <w14:textOutline w14:w="6537" w14:cap="sq" w14:cmpd="sng">
            <w14:solidFill>
              <w14:srgbClr w14:val="000000"/>
            </w14:solidFill>
            <w14:prstDash w14:val="solid"/>
            <w14:bevel/>
          </w14:textOutline>
        </w:rPr>
        <w:t>初</w:t>
      </w:r>
      <w:r>
        <w:rPr>
          <w:rFonts w:ascii="仿宋" w:hAnsi="仿宋" w:eastAsia="仿宋" w:cs="仿宋"/>
          <w:color w:val="auto"/>
          <w:spacing w:val="7"/>
          <w:sz w:val="35"/>
          <w:szCs w:val="35"/>
        </w:rPr>
        <w:t xml:space="preserve">  </w:t>
      </w:r>
      <w:r>
        <w:rPr>
          <w:rFonts w:ascii="仿宋" w:hAnsi="仿宋" w:eastAsia="仿宋" w:cs="仿宋"/>
          <w:color w:val="auto"/>
          <w:spacing w:val="7"/>
          <w:sz w:val="35"/>
          <w:szCs w:val="35"/>
          <w14:textOutline w14:w="6537" w14:cap="sq" w14:cmpd="sng">
            <w14:solidFill>
              <w14:srgbClr w14:val="000000"/>
            </w14:solidFill>
            <w14:prstDash w14:val="solid"/>
            <w14:bevel/>
          </w14:textOutline>
        </w:rPr>
        <w:t>步</w:t>
      </w:r>
      <w:r>
        <w:rPr>
          <w:rFonts w:ascii="仿宋" w:hAnsi="仿宋" w:eastAsia="仿宋" w:cs="仿宋"/>
          <w:color w:val="auto"/>
          <w:spacing w:val="7"/>
          <w:sz w:val="35"/>
          <w:szCs w:val="35"/>
        </w:rPr>
        <w:t xml:space="preserve">  </w:t>
      </w:r>
      <w:r>
        <w:rPr>
          <w:rFonts w:ascii="仿宋" w:hAnsi="仿宋" w:eastAsia="仿宋" w:cs="仿宋"/>
          <w:color w:val="auto"/>
          <w:spacing w:val="7"/>
          <w:sz w:val="35"/>
          <w:szCs w:val="35"/>
          <w14:textOutline w14:w="6537" w14:cap="sq" w14:cmpd="sng">
            <w14:solidFill>
              <w14:srgbClr w14:val="000000"/>
            </w14:solidFill>
            <w14:prstDash w14:val="solid"/>
            <w14:bevel/>
          </w14:textOutline>
        </w:rPr>
        <w:t>审</w:t>
      </w:r>
      <w:r>
        <w:rPr>
          <w:rFonts w:ascii="仿宋" w:hAnsi="仿宋" w:eastAsia="仿宋" w:cs="仿宋"/>
          <w:color w:val="auto"/>
          <w:spacing w:val="7"/>
          <w:sz w:val="35"/>
          <w:szCs w:val="35"/>
        </w:rPr>
        <w:t xml:space="preserve">  </w:t>
      </w:r>
      <w:r>
        <w:rPr>
          <w:rFonts w:ascii="仿宋" w:hAnsi="仿宋" w:eastAsia="仿宋" w:cs="仿宋"/>
          <w:color w:val="auto"/>
          <w:spacing w:val="7"/>
          <w:sz w:val="35"/>
          <w:szCs w:val="35"/>
          <w14:textOutline w14:w="6537" w14:cap="sq" w14:cmpd="sng">
            <w14:solidFill>
              <w14:srgbClr w14:val="000000"/>
            </w14:solidFill>
            <w14:prstDash w14:val="solid"/>
            <w14:bevel/>
          </w14:textOutline>
        </w:rPr>
        <w:t>查</w:t>
      </w:r>
      <w:r>
        <w:rPr>
          <w:rFonts w:ascii="仿宋" w:hAnsi="仿宋" w:eastAsia="仿宋" w:cs="仿宋"/>
          <w:color w:val="auto"/>
          <w:spacing w:val="7"/>
          <w:sz w:val="35"/>
          <w:szCs w:val="35"/>
        </w:rPr>
        <w:t xml:space="preserve">  </w:t>
      </w:r>
      <w:r>
        <w:rPr>
          <w:rFonts w:ascii="仿宋" w:hAnsi="仿宋" w:eastAsia="仿宋" w:cs="仿宋"/>
          <w:color w:val="auto"/>
          <w:spacing w:val="7"/>
          <w:sz w:val="35"/>
          <w:szCs w:val="35"/>
          <w14:textOutline w14:w="6537" w14:cap="sq" w14:cmpd="sng">
            <w14:solidFill>
              <w14:srgbClr w14:val="000000"/>
            </w14:solidFill>
            <w14:prstDash w14:val="solid"/>
            <w14:bevel/>
          </w14:textOutline>
        </w:rPr>
        <w:t>表</w:t>
      </w:r>
    </w:p>
    <w:p>
      <w:pPr>
        <w:spacing w:before="31" w:line="229" w:lineRule="auto"/>
        <w:ind w:left="126"/>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项</w:t>
      </w:r>
      <w:r>
        <w:rPr>
          <w:rFonts w:ascii="宋体" w:hAnsi="宋体" w:eastAsia="宋体" w:cs="宋体"/>
          <w:color w:val="auto"/>
          <w:spacing w:val="16"/>
          <w:sz w:val="23"/>
          <w:szCs w:val="23"/>
        </w:rPr>
        <w:t>目</w:t>
      </w:r>
      <w:r>
        <w:rPr>
          <w:rFonts w:ascii="宋体" w:hAnsi="宋体" w:eastAsia="宋体" w:cs="宋体"/>
          <w:color w:val="auto"/>
          <w:spacing w:val="9"/>
          <w:sz w:val="23"/>
          <w:szCs w:val="23"/>
        </w:rPr>
        <w:t>名称：</w:t>
      </w:r>
      <w:r>
        <w:rPr>
          <w:rFonts w:hint="eastAsia" w:ascii="宋体" w:hAnsi="宋体" w:eastAsia="宋体" w:cs="宋体"/>
          <w:color w:val="auto"/>
          <w:spacing w:val="9"/>
          <w:sz w:val="23"/>
          <w:szCs w:val="23"/>
          <w:lang w:eastAsia="zh-CN"/>
        </w:rPr>
        <w:t>碧江区坝黄镇生态移民安置点人居环境整治项目施工</w:t>
      </w:r>
    </w:p>
    <w:p>
      <w:pPr>
        <w:spacing w:before="54" w:line="229" w:lineRule="auto"/>
        <w:ind w:left="121"/>
        <w:rPr>
          <w:rFonts w:hint="eastAsia" w:ascii="宋体" w:hAnsi="宋体" w:eastAsia="宋体" w:cs="宋体"/>
          <w:color w:val="auto"/>
          <w:spacing w:val="4"/>
          <w:sz w:val="23"/>
          <w:szCs w:val="23"/>
          <w:lang w:val="en-US" w:eastAsia="zh-CN"/>
        </w:rPr>
      </w:pPr>
      <w:r>
        <w:rPr>
          <w:rFonts w:ascii="宋体" w:hAnsi="宋体" w:eastAsia="宋体" w:cs="宋体"/>
          <w:color w:val="auto"/>
          <w:spacing w:val="8"/>
          <w:sz w:val="23"/>
          <w:szCs w:val="23"/>
        </w:rPr>
        <w:t>交</w:t>
      </w:r>
      <w:r>
        <w:rPr>
          <w:rFonts w:ascii="宋体" w:hAnsi="宋体" w:eastAsia="宋体" w:cs="宋体"/>
          <w:color w:val="auto"/>
          <w:spacing w:val="5"/>
          <w:sz w:val="23"/>
          <w:szCs w:val="23"/>
        </w:rPr>
        <w:t>易</w:t>
      </w:r>
      <w:r>
        <w:rPr>
          <w:rFonts w:ascii="宋体" w:hAnsi="宋体" w:eastAsia="宋体" w:cs="宋体"/>
          <w:color w:val="auto"/>
          <w:spacing w:val="4"/>
          <w:sz w:val="23"/>
          <w:szCs w:val="23"/>
        </w:rPr>
        <w:t>编号：</w:t>
      </w:r>
      <w:r>
        <w:rPr>
          <w:rFonts w:hint="eastAsia" w:ascii="宋体" w:hAnsi="宋体" w:eastAsia="宋体" w:cs="宋体"/>
          <w:color w:val="auto"/>
          <w:spacing w:val="4"/>
          <w:sz w:val="23"/>
          <w:szCs w:val="23"/>
          <w:lang w:val="en-US" w:eastAsia="zh-CN"/>
        </w:rPr>
        <w:t xml:space="preserve"> </w:t>
      </w:r>
      <w:r>
        <w:rPr>
          <w:rFonts w:hint="eastAsia" w:ascii="宋体" w:hAnsi="宋体" w:eastAsia="宋体" w:cs="宋体"/>
          <w:color w:val="auto"/>
          <w:spacing w:val="4"/>
          <w:sz w:val="23"/>
          <w:szCs w:val="23"/>
          <w:lang w:eastAsia="zh-CN"/>
        </w:rPr>
        <w:t>TYJZB-2022077-3号</w:t>
      </w:r>
    </w:p>
    <w:p>
      <w:pPr>
        <w:spacing w:before="54" w:line="229" w:lineRule="auto"/>
        <w:ind w:left="121"/>
        <w:rPr>
          <w:rFonts w:hint="eastAsia" w:ascii="宋体" w:hAnsi="宋体" w:eastAsia="宋体" w:cs="宋体"/>
          <w:color w:val="auto"/>
          <w:spacing w:val="4"/>
          <w:sz w:val="23"/>
          <w:szCs w:val="23"/>
          <w:lang w:val="en-US" w:eastAsia="zh-CN"/>
        </w:rPr>
      </w:pPr>
      <w:r>
        <w:rPr>
          <w:rFonts w:ascii="宋体" w:hAnsi="宋体" w:eastAsia="宋体" w:cs="宋体"/>
          <w:color w:val="auto"/>
          <w:spacing w:val="4"/>
          <w:sz w:val="23"/>
          <w:szCs w:val="23"/>
        </w:rPr>
        <w:t xml:space="preserve">项目编号：  </w:t>
      </w:r>
      <w:r>
        <w:rPr>
          <w:rFonts w:hint="eastAsia" w:ascii="宋体" w:hAnsi="宋体" w:eastAsia="宋体" w:cs="宋体"/>
          <w:color w:val="auto"/>
          <w:spacing w:val="4"/>
          <w:sz w:val="23"/>
          <w:szCs w:val="23"/>
          <w:lang w:eastAsia="zh-CN"/>
        </w:rPr>
        <w:t>TYJZB-2022077-3号</w:t>
      </w:r>
    </w:p>
    <w:p>
      <w:pPr>
        <w:spacing w:before="54" w:line="229" w:lineRule="auto"/>
        <w:ind w:left="121"/>
        <w:rPr>
          <w:rFonts w:ascii="宋体" w:hAnsi="宋体" w:eastAsia="宋体" w:cs="宋体"/>
          <w:color w:val="auto"/>
          <w:sz w:val="23"/>
          <w:szCs w:val="23"/>
        </w:rPr>
      </w:pPr>
      <w:r>
        <w:rPr>
          <w:color w:val="auto"/>
        </w:rPr>
        <w:pict>
          <v:shape id="_x0000_s1039" o:spid="_x0000_s1039" o:spt="202" type="#_x0000_t202" style="position:absolute;left:0pt;margin-left:569.25pt;margin-top:1.7pt;height:16.25pt;width:100.4pt;z-index:25170432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pacing w:val="1"/>
                      <w:sz w:val="23"/>
                      <w:szCs w:val="23"/>
                    </w:rPr>
                    <w:t xml:space="preserve">2022 年   月  </w:t>
                  </w:r>
                  <w:r>
                    <w:rPr>
                      <w:rFonts w:ascii="宋体" w:hAnsi="宋体" w:eastAsia="宋体" w:cs="宋体"/>
                      <w:sz w:val="23"/>
                      <w:szCs w:val="23"/>
                    </w:rPr>
                    <w:t xml:space="preserve"> 日</w:t>
                  </w:r>
                </w:p>
              </w:txbxContent>
            </v:textbox>
          </v:shape>
        </w:pict>
      </w:r>
      <w:r>
        <w:rPr>
          <w:rFonts w:ascii="宋体" w:hAnsi="宋体" w:eastAsia="宋体" w:cs="宋体"/>
          <w:color w:val="auto"/>
          <w:spacing w:val="18"/>
          <w:sz w:val="23"/>
          <w:szCs w:val="23"/>
        </w:rPr>
        <w:t>评</w:t>
      </w:r>
      <w:r>
        <w:rPr>
          <w:rFonts w:ascii="宋体" w:hAnsi="宋体" w:eastAsia="宋体" w:cs="宋体"/>
          <w:color w:val="auto"/>
          <w:spacing w:val="10"/>
          <w:sz w:val="23"/>
          <w:szCs w:val="23"/>
        </w:rPr>
        <w:t>标</w:t>
      </w:r>
      <w:r>
        <w:rPr>
          <w:rFonts w:ascii="宋体" w:hAnsi="宋体" w:eastAsia="宋体" w:cs="宋体"/>
          <w:color w:val="auto"/>
          <w:spacing w:val="9"/>
          <w:sz w:val="23"/>
          <w:szCs w:val="23"/>
        </w:rPr>
        <w:t>地点：铜仁市公共资源交易中心评标室</w:t>
      </w:r>
    </w:p>
    <w:p>
      <w:pPr>
        <w:spacing w:before="55" w:line="234" w:lineRule="auto"/>
        <w:ind w:left="126"/>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8"/>
          <w:sz w:val="23"/>
          <w:szCs w:val="23"/>
          <w14:textOutline w14:w="4358" w14:cap="sq" w14:cmpd="sng">
            <w14:solidFill>
              <w14:srgbClr w14:val="000000"/>
            </w14:solidFill>
            <w14:prstDash w14:val="solid"/>
            <w14:bevel/>
          </w14:textOutline>
        </w:rPr>
        <w:t>、资格性检查</w:t>
      </w:r>
    </w:p>
    <w:tbl>
      <w:tblPr>
        <w:tblStyle w:val="15"/>
        <w:tblW w:w="144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842"/>
        <w:gridCol w:w="7301"/>
        <w:gridCol w:w="1249"/>
        <w:gridCol w:w="1079"/>
        <w:gridCol w:w="1227"/>
        <w:gridCol w:w="1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53" w:type="dxa"/>
            <w:textDirection w:val="tbRlV"/>
            <w:vAlign w:val="top"/>
          </w:tcPr>
          <w:p>
            <w:pPr>
              <w:spacing w:before="300" w:line="217" w:lineRule="auto"/>
              <w:ind w:left="76"/>
              <w:rPr>
                <w:rFonts w:ascii="宋体" w:hAnsi="宋体" w:eastAsia="宋体" w:cs="宋体"/>
                <w:color w:val="auto"/>
                <w:sz w:val="23"/>
                <w:szCs w:val="23"/>
              </w:rPr>
            </w:pPr>
            <w:r>
              <w:rPr>
                <w:rFonts w:ascii="宋体" w:hAnsi="宋体" w:eastAsia="宋体" w:cs="宋体"/>
                <w:color w:val="auto"/>
                <w:spacing w:val="-9"/>
                <w:sz w:val="23"/>
                <w:szCs w:val="23"/>
              </w:rPr>
              <w:t>序</w:t>
            </w:r>
            <w:r>
              <w:rPr>
                <w:rFonts w:ascii="宋体" w:hAnsi="宋体" w:eastAsia="宋体" w:cs="宋体"/>
                <w:color w:val="auto"/>
                <w:spacing w:val="-8"/>
                <w:sz w:val="23"/>
                <w:szCs w:val="23"/>
              </w:rPr>
              <w:t xml:space="preserve"> 号</w:t>
            </w:r>
          </w:p>
        </w:tc>
        <w:tc>
          <w:tcPr>
            <w:tcW w:w="9143" w:type="dxa"/>
            <w:gridSpan w:val="2"/>
            <w:tcBorders>
              <w:tl2br w:val="single" w:color="000000" w:sz="4" w:space="0"/>
            </w:tcBorders>
            <w:vAlign w:val="top"/>
          </w:tcPr>
          <w:p>
            <w:pPr>
              <w:spacing w:before="76" w:line="227" w:lineRule="auto"/>
              <w:ind w:left="6952"/>
              <w:rPr>
                <w:rFonts w:ascii="宋体" w:hAnsi="宋体" w:eastAsia="宋体" w:cs="宋体"/>
                <w:color w:val="auto"/>
                <w:sz w:val="23"/>
                <w:szCs w:val="23"/>
              </w:rPr>
            </w:pPr>
            <w:r>
              <w:rPr>
                <w:rFonts w:ascii="宋体" w:hAnsi="宋体" w:eastAsia="宋体" w:cs="宋体"/>
                <w:color w:val="auto"/>
                <w:spacing w:val="8"/>
                <w:sz w:val="23"/>
                <w:szCs w:val="23"/>
              </w:rPr>
              <w:t>供应商名称</w:t>
            </w:r>
          </w:p>
          <w:p>
            <w:pPr>
              <w:spacing w:before="26" w:line="228" w:lineRule="auto"/>
              <w:ind w:left="122"/>
              <w:rPr>
                <w:rFonts w:ascii="宋体" w:hAnsi="宋体" w:eastAsia="宋体" w:cs="宋体"/>
                <w:color w:val="auto"/>
                <w:sz w:val="23"/>
                <w:szCs w:val="23"/>
              </w:rPr>
            </w:pPr>
            <w:r>
              <w:rPr>
                <w:rFonts w:ascii="宋体" w:hAnsi="宋体" w:eastAsia="宋体" w:cs="宋体"/>
                <w:color w:val="auto"/>
                <w:spacing w:val="5"/>
                <w:sz w:val="23"/>
                <w:szCs w:val="23"/>
              </w:rPr>
              <w:t>资格要求</w:t>
            </w:r>
          </w:p>
        </w:tc>
        <w:tc>
          <w:tcPr>
            <w:tcW w:w="1249" w:type="dxa"/>
            <w:vAlign w:val="top"/>
          </w:tcPr>
          <w:p>
            <w:pPr>
              <w:spacing w:before="232" w:line="227" w:lineRule="auto"/>
              <w:ind w:left="182"/>
              <w:rPr>
                <w:rFonts w:ascii="宋体" w:hAnsi="宋体" w:eastAsia="宋体" w:cs="宋体"/>
                <w:color w:val="auto"/>
                <w:sz w:val="23"/>
                <w:szCs w:val="23"/>
              </w:rPr>
            </w:pPr>
            <w:r>
              <w:rPr>
                <w:rFonts w:ascii="宋体" w:hAnsi="宋体" w:eastAsia="宋体" w:cs="宋体"/>
                <w:color w:val="auto"/>
                <w:spacing w:val="-2"/>
                <w:sz w:val="23"/>
                <w:szCs w:val="23"/>
              </w:rPr>
              <w:t>供应商</w:t>
            </w:r>
            <w:r>
              <w:rPr>
                <w:rFonts w:ascii="宋体" w:hAnsi="宋体" w:eastAsia="宋体" w:cs="宋体"/>
                <w:color w:val="auto"/>
                <w:spacing w:val="-1"/>
                <w:sz w:val="23"/>
                <w:szCs w:val="23"/>
              </w:rPr>
              <w:t xml:space="preserve"> 1</w:t>
            </w:r>
          </w:p>
        </w:tc>
        <w:tc>
          <w:tcPr>
            <w:tcW w:w="1079" w:type="dxa"/>
            <w:vAlign w:val="top"/>
          </w:tcPr>
          <w:p>
            <w:pPr>
              <w:spacing w:before="77" w:line="252" w:lineRule="auto"/>
              <w:ind w:left="491" w:right="174" w:hanging="302"/>
              <w:rPr>
                <w:rFonts w:ascii="宋体" w:hAnsi="宋体" w:eastAsia="宋体" w:cs="宋体"/>
                <w:color w:val="auto"/>
                <w:sz w:val="23"/>
                <w:szCs w:val="23"/>
              </w:rPr>
            </w:pPr>
            <w:r>
              <w:rPr>
                <w:rFonts w:ascii="宋体" w:hAnsi="宋体" w:eastAsia="宋体" w:cs="宋体"/>
                <w:color w:val="auto"/>
                <w:spacing w:val="7"/>
                <w:sz w:val="23"/>
                <w:szCs w:val="23"/>
              </w:rPr>
              <w:t>供应</w:t>
            </w:r>
            <w:r>
              <w:rPr>
                <w:rFonts w:ascii="宋体" w:hAnsi="宋体" w:eastAsia="宋体" w:cs="宋体"/>
                <w:color w:val="auto"/>
                <w:spacing w:val="6"/>
                <w:sz w:val="23"/>
                <w:szCs w:val="23"/>
              </w:rPr>
              <w:t>商</w:t>
            </w:r>
            <w:r>
              <w:rPr>
                <w:rFonts w:ascii="宋体" w:hAnsi="宋体" w:eastAsia="宋体" w:cs="宋体"/>
                <w:color w:val="auto"/>
                <w:sz w:val="23"/>
                <w:szCs w:val="23"/>
              </w:rPr>
              <w:t xml:space="preserve"> 2</w:t>
            </w:r>
          </w:p>
        </w:tc>
        <w:tc>
          <w:tcPr>
            <w:tcW w:w="1227" w:type="dxa"/>
            <w:vAlign w:val="top"/>
          </w:tcPr>
          <w:p>
            <w:pPr>
              <w:spacing w:before="232" w:line="227" w:lineRule="auto"/>
              <w:ind w:left="170"/>
              <w:rPr>
                <w:rFonts w:ascii="宋体" w:hAnsi="宋体" w:eastAsia="宋体" w:cs="宋体"/>
                <w:color w:val="auto"/>
                <w:sz w:val="23"/>
                <w:szCs w:val="23"/>
              </w:rPr>
            </w:pPr>
            <w:r>
              <w:rPr>
                <w:rFonts w:ascii="宋体" w:hAnsi="宋体" w:eastAsia="宋体" w:cs="宋体"/>
                <w:color w:val="auto"/>
                <w:spacing w:val="-5"/>
                <w:sz w:val="23"/>
                <w:szCs w:val="23"/>
              </w:rPr>
              <w:t>供</w:t>
            </w:r>
            <w:r>
              <w:rPr>
                <w:rFonts w:ascii="宋体" w:hAnsi="宋体" w:eastAsia="宋体" w:cs="宋体"/>
                <w:color w:val="auto"/>
                <w:spacing w:val="-4"/>
                <w:sz w:val="23"/>
                <w:szCs w:val="23"/>
              </w:rPr>
              <w:t>应商 3</w:t>
            </w:r>
          </w:p>
        </w:tc>
        <w:tc>
          <w:tcPr>
            <w:tcW w:w="1101" w:type="dxa"/>
            <w:vAlign w:val="top"/>
          </w:tcPr>
          <w:p>
            <w:pPr>
              <w:spacing w:before="232" w:line="227" w:lineRule="auto"/>
              <w:ind w:left="117"/>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9"/>
                <w:sz w:val="23"/>
                <w:szCs w:val="23"/>
              </w:rPr>
              <w:t>应商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3" w:type="dxa"/>
            <w:vAlign w:val="top"/>
          </w:tcPr>
          <w:p>
            <w:pPr>
              <w:spacing w:before="229" w:line="192" w:lineRule="auto"/>
              <w:ind w:left="135"/>
              <w:rPr>
                <w:rFonts w:ascii="宋体" w:hAnsi="宋体" w:eastAsia="宋体" w:cs="宋体"/>
                <w:color w:val="auto"/>
                <w:sz w:val="23"/>
                <w:szCs w:val="23"/>
              </w:rPr>
            </w:pPr>
            <w:r>
              <w:rPr>
                <w:rFonts w:ascii="宋体" w:hAnsi="宋体" w:eastAsia="宋体" w:cs="宋体"/>
                <w:color w:val="auto"/>
                <w:sz w:val="23"/>
                <w:szCs w:val="23"/>
              </w:rPr>
              <w:t>1</w:t>
            </w:r>
          </w:p>
        </w:tc>
        <w:tc>
          <w:tcPr>
            <w:tcW w:w="1842" w:type="dxa"/>
            <w:vMerge w:val="restart"/>
            <w:tcBorders>
              <w:bottom w:val="nil"/>
            </w:tcBorders>
            <w:vAlign w:val="top"/>
          </w:tcPr>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75" w:line="228" w:lineRule="auto"/>
              <w:ind w:left="114"/>
              <w:rPr>
                <w:rFonts w:ascii="宋体" w:hAnsi="宋体" w:eastAsia="宋体" w:cs="宋体"/>
                <w:color w:val="auto"/>
                <w:sz w:val="23"/>
                <w:szCs w:val="23"/>
              </w:rPr>
            </w:pPr>
            <w:r>
              <w:rPr>
                <w:rFonts w:ascii="宋体" w:hAnsi="宋体" w:eastAsia="宋体" w:cs="宋体"/>
                <w:color w:val="auto"/>
                <w:spacing w:val="8"/>
                <w:sz w:val="23"/>
                <w:szCs w:val="23"/>
              </w:rPr>
              <w:t>经营资格审查</w:t>
            </w:r>
          </w:p>
        </w:tc>
        <w:tc>
          <w:tcPr>
            <w:tcW w:w="7301" w:type="dxa"/>
            <w:vAlign w:val="top"/>
          </w:tcPr>
          <w:p>
            <w:pPr>
              <w:spacing w:before="36" w:line="237" w:lineRule="auto"/>
              <w:ind w:left="112" w:right="104" w:firstLine="5"/>
              <w:rPr>
                <w:rFonts w:ascii="宋体" w:hAnsi="宋体" w:eastAsia="宋体" w:cs="宋体"/>
                <w:color w:val="auto"/>
                <w:sz w:val="23"/>
                <w:szCs w:val="23"/>
              </w:rPr>
            </w:pPr>
            <w:r>
              <w:rPr>
                <w:rFonts w:ascii="宋体" w:hAnsi="宋体" w:eastAsia="宋体" w:cs="宋体"/>
                <w:color w:val="auto"/>
                <w:spacing w:val="10"/>
                <w:sz w:val="23"/>
                <w:szCs w:val="23"/>
              </w:rPr>
              <w:t>具有独立</w:t>
            </w:r>
            <w:r>
              <w:rPr>
                <w:rFonts w:ascii="宋体" w:hAnsi="宋体" w:eastAsia="宋体" w:cs="宋体"/>
                <w:color w:val="auto"/>
                <w:spacing w:val="8"/>
                <w:sz w:val="23"/>
                <w:szCs w:val="23"/>
              </w:rPr>
              <w:t>承</w:t>
            </w:r>
            <w:r>
              <w:rPr>
                <w:rFonts w:ascii="宋体" w:hAnsi="宋体" w:eastAsia="宋体" w:cs="宋体"/>
                <w:color w:val="auto"/>
                <w:spacing w:val="5"/>
                <w:sz w:val="23"/>
                <w:szCs w:val="23"/>
              </w:rPr>
              <w:t>担民事责任的能力：提供法人或其他组织的营业执照或事</w:t>
            </w:r>
            <w:r>
              <w:rPr>
                <w:rFonts w:ascii="宋体" w:hAnsi="宋体" w:eastAsia="宋体" w:cs="宋体"/>
                <w:color w:val="auto"/>
                <w:sz w:val="23"/>
                <w:szCs w:val="23"/>
              </w:rPr>
              <w:t xml:space="preserve"> </w:t>
            </w:r>
            <w:r>
              <w:rPr>
                <w:rFonts w:ascii="宋体" w:hAnsi="宋体" w:eastAsia="宋体" w:cs="宋体"/>
                <w:color w:val="auto"/>
                <w:spacing w:val="13"/>
                <w:sz w:val="23"/>
                <w:szCs w:val="23"/>
              </w:rPr>
              <w:t>业</w:t>
            </w:r>
            <w:r>
              <w:rPr>
                <w:rFonts w:ascii="宋体" w:hAnsi="宋体" w:eastAsia="宋体" w:cs="宋体"/>
                <w:color w:val="auto"/>
                <w:spacing w:val="8"/>
                <w:sz w:val="23"/>
                <w:szCs w:val="23"/>
              </w:rPr>
              <w:t>单位法人证等证明文件；</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3" w:type="dxa"/>
            <w:vAlign w:val="top"/>
          </w:tcPr>
          <w:p>
            <w:pPr>
              <w:spacing w:before="228" w:line="192" w:lineRule="auto"/>
              <w:ind w:left="120"/>
              <w:rPr>
                <w:rFonts w:ascii="宋体" w:hAnsi="宋体" w:eastAsia="宋体" w:cs="宋体"/>
                <w:color w:val="auto"/>
                <w:sz w:val="23"/>
                <w:szCs w:val="23"/>
              </w:rPr>
            </w:pPr>
            <w:r>
              <w:rPr>
                <w:rFonts w:ascii="宋体" w:hAnsi="宋体" w:eastAsia="宋体" w:cs="宋体"/>
                <w:color w:val="auto"/>
                <w:sz w:val="23"/>
                <w:szCs w:val="23"/>
              </w:rPr>
              <w:t>2</w:t>
            </w:r>
          </w:p>
        </w:tc>
        <w:tc>
          <w:tcPr>
            <w:tcW w:w="1842" w:type="dxa"/>
            <w:vMerge w:val="continue"/>
            <w:tcBorders>
              <w:top w:val="nil"/>
              <w:bottom w:val="nil"/>
            </w:tcBorders>
            <w:vAlign w:val="top"/>
          </w:tcPr>
          <w:p>
            <w:pPr>
              <w:rPr>
                <w:rFonts w:ascii="Arial"/>
                <w:color w:val="auto"/>
                <w:sz w:val="21"/>
              </w:rPr>
            </w:pPr>
          </w:p>
        </w:tc>
        <w:tc>
          <w:tcPr>
            <w:tcW w:w="7301" w:type="dxa"/>
            <w:vAlign w:val="top"/>
          </w:tcPr>
          <w:p>
            <w:pPr>
              <w:spacing w:before="36" w:line="237" w:lineRule="auto"/>
              <w:ind w:left="118" w:right="104"/>
              <w:rPr>
                <w:rFonts w:ascii="宋体" w:hAnsi="宋体" w:eastAsia="宋体" w:cs="宋体"/>
                <w:color w:val="auto"/>
                <w:sz w:val="23"/>
                <w:szCs w:val="23"/>
              </w:rPr>
            </w:pPr>
            <w:r>
              <w:rPr>
                <w:rFonts w:ascii="宋体" w:hAnsi="宋体" w:eastAsia="宋体" w:cs="宋体"/>
                <w:color w:val="auto"/>
                <w:spacing w:val="10"/>
                <w:sz w:val="23"/>
                <w:szCs w:val="23"/>
              </w:rPr>
              <w:t>具有良好</w:t>
            </w:r>
            <w:r>
              <w:rPr>
                <w:rFonts w:ascii="宋体" w:hAnsi="宋体" w:eastAsia="宋体" w:cs="宋体"/>
                <w:color w:val="auto"/>
                <w:spacing w:val="8"/>
                <w:sz w:val="23"/>
                <w:szCs w:val="23"/>
              </w:rPr>
              <w:t>的</w:t>
            </w:r>
            <w:r>
              <w:rPr>
                <w:rFonts w:ascii="宋体" w:hAnsi="宋体" w:eastAsia="宋体" w:cs="宋体"/>
                <w:color w:val="auto"/>
                <w:spacing w:val="5"/>
                <w:sz w:val="23"/>
                <w:szCs w:val="23"/>
              </w:rPr>
              <w:t>商业信誉和健全的财务会计制度：提供相关财务报表或报</w:t>
            </w:r>
            <w:r>
              <w:rPr>
                <w:rFonts w:ascii="宋体" w:hAnsi="宋体" w:eastAsia="宋体" w:cs="宋体"/>
                <w:color w:val="auto"/>
                <w:sz w:val="23"/>
                <w:szCs w:val="23"/>
              </w:rPr>
              <w:t xml:space="preserve"> </w:t>
            </w:r>
            <w:r>
              <w:rPr>
                <w:rFonts w:ascii="宋体" w:hAnsi="宋体" w:eastAsia="宋体" w:cs="宋体"/>
                <w:color w:val="auto"/>
                <w:spacing w:val="8"/>
                <w:sz w:val="23"/>
                <w:szCs w:val="23"/>
              </w:rPr>
              <w:t>告或银行出具的资信证明</w:t>
            </w:r>
            <w:r>
              <w:rPr>
                <w:rFonts w:ascii="宋体" w:hAnsi="宋体" w:eastAsia="宋体" w:cs="宋体"/>
                <w:color w:val="auto"/>
                <w:spacing w:val="6"/>
                <w:sz w:val="23"/>
                <w:szCs w:val="23"/>
              </w:rPr>
              <w:t>。</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3" w:type="dxa"/>
            <w:vAlign w:val="top"/>
          </w:tcPr>
          <w:p>
            <w:pPr>
              <w:spacing w:before="230" w:line="190" w:lineRule="auto"/>
              <w:ind w:left="122"/>
              <w:rPr>
                <w:rFonts w:ascii="宋体" w:hAnsi="宋体" w:eastAsia="宋体" w:cs="宋体"/>
                <w:color w:val="auto"/>
                <w:sz w:val="23"/>
                <w:szCs w:val="23"/>
              </w:rPr>
            </w:pPr>
            <w:r>
              <w:rPr>
                <w:rFonts w:ascii="宋体" w:hAnsi="宋体" w:eastAsia="宋体" w:cs="宋体"/>
                <w:color w:val="auto"/>
                <w:sz w:val="23"/>
                <w:szCs w:val="23"/>
              </w:rPr>
              <w:t>3</w:t>
            </w:r>
          </w:p>
        </w:tc>
        <w:tc>
          <w:tcPr>
            <w:tcW w:w="1842" w:type="dxa"/>
            <w:vMerge w:val="continue"/>
            <w:tcBorders>
              <w:top w:val="nil"/>
              <w:bottom w:val="nil"/>
            </w:tcBorders>
            <w:vAlign w:val="top"/>
          </w:tcPr>
          <w:p>
            <w:pPr>
              <w:rPr>
                <w:rFonts w:ascii="Arial"/>
                <w:color w:val="auto"/>
                <w:sz w:val="21"/>
              </w:rPr>
            </w:pPr>
          </w:p>
        </w:tc>
        <w:tc>
          <w:tcPr>
            <w:tcW w:w="7301" w:type="dxa"/>
            <w:vAlign w:val="top"/>
          </w:tcPr>
          <w:p>
            <w:pPr>
              <w:spacing w:before="36" w:line="237" w:lineRule="auto"/>
              <w:ind w:left="124" w:right="104" w:hanging="6"/>
              <w:rPr>
                <w:rFonts w:ascii="宋体" w:hAnsi="宋体" w:eastAsia="宋体" w:cs="宋体"/>
                <w:color w:val="auto"/>
                <w:sz w:val="23"/>
                <w:szCs w:val="23"/>
              </w:rPr>
            </w:pPr>
            <w:r>
              <w:rPr>
                <w:rFonts w:ascii="宋体" w:hAnsi="宋体" w:eastAsia="宋体" w:cs="宋体"/>
                <w:color w:val="auto"/>
                <w:spacing w:val="10"/>
                <w:sz w:val="23"/>
                <w:szCs w:val="23"/>
              </w:rPr>
              <w:t>具有履行</w:t>
            </w:r>
            <w:r>
              <w:rPr>
                <w:rFonts w:ascii="宋体" w:hAnsi="宋体" w:eastAsia="宋体" w:cs="宋体"/>
                <w:color w:val="auto"/>
                <w:spacing w:val="8"/>
                <w:sz w:val="23"/>
                <w:szCs w:val="23"/>
              </w:rPr>
              <w:t>合</w:t>
            </w:r>
            <w:r>
              <w:rPr>
                <w:rFonts w:ascii="宋体" w:hAnsi="宋体" w:eastAsia="宋体" w:cs="宋体"/>
                <w:color w:val="auto"/>
                <w:spacing w:val="5"/>
                <w:sz w:val="23"/>
                <w:szCs w:val="23"/>
              </w:rPr>
              <w:t>同所必需的设备和专业技术能力：提供具备履行合同所必</w:t>
            </w:r>
            <w:r>
              <w:rPr>
                <w:rFonts w:ascii="宋体" w:hAnsi="宋体" w:eastAsia="宋体" w:cs="宋体"/>
                <w:color w:val="auto"/>
                <w:sz w:val="23"/>
                <w:szCs w:val="23"/>
              </w:rPr>
              <w:t xml:space="preserve"> </w:t>
            </w:r>
            <w:r>
              <w:rPr>
                <w:rFonts w:ascii="宋体" w:hAnsi="宋体" w:eastAsia="宋体" w:cs="宋体"/>
                <w:color w:val="auto"/>
                <w:spacing w:val="16"/>
                <w:sz w:val="23"/>
                <w:szCs w:val="23"/>
              </w:rPr>
              <w:t>需</w:t>
            </w:r>
            <w:r>
              <w:rPr>
                <w:rFonts w:ascii="宋体" w:hAnsi="宋体" w:eastAsia="宋体" w:cs="宋体"/>
                <w:color w:val="auto"/>
                <w:spacing w:val="8"/>
                <w:sz w:val="23"/>
                <w:szCs w:val="23"/>
              </w:rPr>
              <w:t>的设备和专业技术能力的证明材料 (或投标人自行承诺) 。</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3" w:type="dxa"/>
            <w:vAlign w:val="top"/>
          </w:tcPr>
          <w:p>
            <w:pPr>
              <w:spacing w:line="308" w:lineRule="auto"/>
              <w:rPr>
                <w:rFonts w:ascii="Arial"/>
                <w:color w:val="auto"/>
                <w:sz w:val="21"/>
              </w:rPr>
            </w:pPr>
          </w:p>
          <w:p>
            <w:pPr>
              <w:spacing w:before="75" w:line="192" w:lineRule="auto"/>
              <w:ind w:left="116"/>
              <w:rPr>
                <w:rFonts w:ascii="宋体" w:hAnsi="宋体" w:eastAsia="宋体" w:cs="宋体"/>
                <w:color w:val="auto"/>
                <w:sz w:val="23"/>
                <w:szCs w:val="23"/>
              </w:rPr>
            </w:pPr>
            <w:r>
              <w:rPr>
                <w:rFonts w:ascii="宋体" w:hAnsi="宋体" w:eastAsia="宋体" w:cs="宋体"/>
                <w:color w:val="auto"/>
                <w:sz w:val="23"/>
                <w:szCs w:val="23"/>
              </w:rPr>
              <w:t>4</w:t>
            </w:r>
          </w:p>
        </w:tc>
        <w:tc>
          <w:tcPr>
            <w:tcW w:w="1842" w:type="dxa"/>
            <w:vMerge w:val="continue"/>
            <w:tcBorders>
              <w:top w:val="nil"/>
              <w:bottom w:val="nil"/>
            </w:tcBorders>
            <w:vAlign w:val="top"/>
          </w:tcPr>
          <w:p>
            <w:pPr>
              <w:rPr>
                <w:rFonts w:ascii="Arial"/>
                <w:color w:val="auto"/>
                <w:sz w:val="21"/>
              </w:rPr>
            </w:pPr>
          </w:p>
        </w:tc>
        <w:tc>
          <w:tcPr>
            <w:tcW w:w="7301" w:type="dxa"/>
            <w:vAlign w:val="top"/>
          </w:tcPr>
          <w:p>
            <w:pPr>
              <w:spacing w:before="37" w:line="241" w:lineRule="auto"/>
              <w:ind w:left="116" w:right="104" w:firstLine="1"/>
              <w:rPr>
                <w:rFonts w:ascii="宋体" w:hAnsi="宋体" w:eastAsia="宋体" w:cs="宋体"/>
                <w:color w:val="auto"/>
                <w:sz w:val="23"/>
                <w:szCs w:val="23"/>
              </w:rPr>
            </w:pPr>
            <w:r>
              <w:rPr>
                <w:rFonts w:ascii="宋体" w:hAnsi="宋体" w:eastAsia="宋体" w:cs="宋体"/>
                <w:color w:val="auto"/>
                <w:spacing w:val="2"/>
                <w:sz w:val="23"/>
                <w:szCs w:val="23"/>
              </w:rPr>
              <w:t>具有依法缴纳税收和社会保障资金的良好记录：提供</w:t>
            </w:r>
            <w:r>
              <w:rPr>
                <w:rFonts w:ascii="宋体" w:hAnsi="宋体" w:eastAsia="宋体" w:cs="宋体"/>
                <w:color w:val="auto"/>
                <w:spacing w:val="1"/>
                <w:sz w:val="23"/>
                <w:szCs w:val="23"/>
              </w:rPr>
              <w:t xml:space="preserve"> 202</w:t>
            </w:r>
            <w:r>
              <w:rPr>
                <w:rFonts w:hint="eastAsia" w:ascii="宋体" w:hAnsi="宋体" w:eastAsia="宋体" w:cs="宋体"/>
                <w:color w:val="auto"/>
                <w:spacing w:val="1"/>
                <w:sz w:val="23"/>
                <w:szCs w:val="23"/>
                <w:lang w:val="en-US" w:eastAsia="zh-CN"/>
              </w:rPr>
              <w:t>2</w:t>
            </w:r>
            <w:r>
              <w:rPr>
                <w:rFonts w:ascii="宋体" w:hAnsi="宋体" w:eastAsia="宋体" w:cs="宋体"/>
                <w:color w:val="auto"/>
                <w:spacing w:val="1"/>
                <w:sz w:val="23"/>
                <w:szCs w:val="23"/>
              </w:rPr>
              <w:t>年</w:t>
            </w:r>
            <w:r>
              <w:rPr>
                <w:rFonts w:ascii="宋体" w:hAnsi="宋体" w:eastAsia="宋体" w:cs="宋体"/>
                <w:color w:val="auto"/>
                <w:spacing w:val="14"/>
                <w:sz w:val="23"/>
                <w:szCs w:val="23"/>
              </w:rPr>
              <w:t>任意一个月依法缴纳税收和社会保障资金的有效</w:t>
            </w:r>
            <w:r>
              <w:rPr>
                <w:rFonts w:ascii="宋体" w:hAnsi="宋体" w:eastAsia="宋体" w:cs="宋体"/>
                <w:color w:val="auto"/>
                <w:spacing w:val="12"/>
                <w:sz w:val="23"/>
                <w:szCs w:val="23"/>
              </w:rPr>
              <w:t>证</w:t>
            </w:r>
            <w:r>
              <w:rPr>
                <w:rFonts w:ascii="宋体" w:hAnsi="宋体" w:eastAsia="宋体" w:cs="宋体"/>
                <w:color w:val="auto"/>
                <w:spacing w:val="5"/>
                <w:sz w:val="23"/>
                <w:szCs w:val="23"/>
              </w:rPr>
              <w:t>明</w:t>
            </w:r>
            <w:r>
              <w:rPr>
                <w:rFonts w:ascii="宋体" w:hAnsi="宋体" w:eastAsia="宋体" w:cs="宋体"/>
                <w:color w:val="auto"/>
                <w:spacing w:val="4"/>
                <w:sz w:val="23"/>
                <w:szCs w:val="23"/>
              </w:rPr>
              <w:t>材料。</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53" w:type="dxa"/>
            <w:vAlign w:val="top"/>
          </w:tcPr>
          <w:p>
            <w:pPr>
              <w:spacing w:line="310" w:lineRule="auto"/>
              <w:rPr>
                <w:rFonts w:ascii="Arial"/>
                <w:color w:val="auto"/>
                <w:sz w:val="21"/>
              </w:rPr>
            </w:pPr>
          </w:p>
          <w:p>
            <w:pPr>
              <w:spacing w:before="75" w:line="189" w:lineRule="auto"/>
              <w:ind w:left="122"/>
              <w:rPr>
                <w:rFonts w:ascii="宋体" w:hAnsi="宋体" w:eastAsia="宋体" w:cs="宋体"/>
                <w:color w:val="auto"/>
                <w:sz w:val="23"/>
                <w:szCs w:val="23"/>
              </w:rPr>
            </w:pPr>
            <w:r>
              <w:rPr>
                <w:rFonts w:ascii="宋体" w:hAnsi="宋体" w:eastAsia="宋体" w:cs="宋体"/>
                <w:color w:val="auto"/>
                <w:sz w:val="23"/>
                <w:szCs w:val="23"/>
              </w:rPr>
              <w:t>5</w:t>
            </w:r>
          </w:p>
        </w:tc>
        <w:tc>
          <w:tcPr>
            <w:tcW w:w="1842" w:type="dxa"/>
            <w:vMerge w:val="continue"/>
            <w:tcBorders>
              <w:top w:val="nil"/>
              <w:bottom w:val="nil"/>
            </w:tcBorders>
            <w:vAlign w:val="top"/>
          </w:tcPr>
          <w:p>
            <w:pPr>
              <w:rPr>
                <w:rFonts w:ascii="Arial"/>
                <w:color w:val="auto"/>
                <w:sz w:val="21"/>
              </w:rPr>
            </w:pPr>
          </w:p>
        </w:tc>
        <w:tc>
          <w:tcPr>
            <w:tcW w:w="7301" w:type="dxa"/>
            <w:vAlign w:val="top"/>
          </w:tcPr>
          <w:p>
            <w:pPr>
              <w:spacing w:before="37" w:line="241" w:lineRule="auto"/>
              <w:ind w:left="114" w:right="52"/>
              <w:rPr>
                <w:rFonts w:ascii="宋体" w:hAnsi="宋体" w:eastAsia="宋体" w:cs="宋体"/>
                <w:color w:val="auto"/>
                <w:sz w:val="23"/>
                <w:szCs w:val="23"/>
              </w:rPr>
            </w:pPr>
            <w:r>
              <w:rPr>
                <w:rFonts w:ascii="宋体" w:hAnsi="宋体" w:eastAsia="宋体" w:cs="宋体"/>
                <w:color w:val="auto"/>
                <w:spacing w:val="14"/>
                <w:sz w:val="23"/>
                <w:szCs w:val="23"/>
              </w:rPr>
              <w:t>参加</w:t>
            </w:r>
            <w:r>
              <w:rPr>
                <w:rFonts w:ascii="宋体" w:hAnsi="宋体" w:eastAsia="宋体" w:cs="宋体"/>
                <w:color w:val="auto"/>
                <w:spacing w:val="11"/>
                <w:sz w:val="23"/>
                <w:szCs w:val="23"/>
              </w:rPr>
              <w:t>本</w:t>
            </w:r>
            <w:r>
              <w:rPr>
                <w:rFonts w:ascii="宋体" w:hAnsi="宋体" w:eastAsia="宋体" w:cs="宋体"/>
                <w:color w:val="auto"/>
                <w:spacing w:val="7"/>
                <w:sz w:val="23"/>
                <w:szCs w:val="23"/>
              </w:rPr>
              <w:t>次政府采购活动前三年内，在经营活动中没有违法违规记录：</w:t>
            </w:r>
            <w:r>
              <w:rPr>
                <w:rFonts w:ascii="宋体" w:hAnsi="宋体" w:eastAsia="宋体" w:cs="宋体"/>
                <w:color w:val="auto"/>
                <w:sz w:val="23"/>
                <w:szCs w:val="23"/>
              </w:rPr>
              <w:t xml:space="preserve"> </w:t>
            </w:r>
            <w:r>
              <w:rPr>
                <w:rFonts w:ascii="宋体" w:hAnsi="宋体" w:eastAsia="宋体" w:cs="宋体"/>
                <w:color w:val="auto"/>
                <w:spacing w:val="18"/>
                <w:sz w:val="23"/>
                <w:szCs w:val="23"/>
              </w:rPr>
              <w:t>提</w:t>
            </w:r>
            <w:r>
              <w:rPr>
                <w:rFonts w:ascii="宋体" w:hAnsi="宋体" w:eastAsia="宋体" w:cs="宋体"/>
                <w:color w:val="auto"/>
                <w:spacing w:val="10"/>
                <w:sz w:val="23"/>
                <w:szCs w:val="23"/>
              </w:rPr>
              <w:t>供</w:t>
            </w:r>
            <w:r>
              <w:rPr>
                <w:rFonts w:ascii="宋体" w:hAnsi="宋体" w:eastAsia="宋体" w:cs="宋体"/>
                <w:color w:val="auto"/>
                <w:spacing w:val="9"/>
                <w:sz w:val="23"/>
                <w:szCs w:val="23"/>
              </w:rPr>
              <w:t>参加政府采购活动前 3 年内在经营活动中没有重大违法记录的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书</w:t>
            </w:r>
            <w:r>
              <w:rPr>
                <w:rFonts w:ascii="宋体" w:hAnsi="宋体" w:eastAsia="宋体" w:cs="宋体"/>
                <w:color w:val="auto"/>
                <w:spacing w:val="8"/>
                <w:sz w:val="23"/>
                <w:szCs w:val="23"/>
              </w:rPr>
              <w:t>面声明 (格式文件详见投标文件范本) ；</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653" w:type="dxa"/>
            <w:vAlign w:val="top"/>
          </w:tcPr>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spacing w:line="279" w:lineRule="auto"/>
              <w:rPr>
                <w:rFonts w:ascii="Arial"/>
                <w:color w:val="auto"/>
                <w:sz w:val="21"/>
              </w:rPr>
            </w:pPr>
          </w:p>
          <w:p>
            <w:pPr>
              <w:spacing w:line="279" w:lineRule="auto"/>
              <w:rPr>
                <w:rFonts w:ascii="Arial"/>
                <w:color w:val="auto"/>
                <w:sz w:val="21"/>
              </w:rPr>
            </w:pPr>
          </w:p>
          <w:p>
            <w:pPr>
              <w:spacing w:before="75" w:line="190" w:lineRule="auto"/>
              <w:ind w:left="119"/>
              <w:rPr>
                <w:rFonts w:ascii="宋体" w:hAnsi="宋体" w:eastAsia="宋体" w:cs="宋体"/>
                <w:color w:val="auto"/>
                <w:sz w:val="23"/>
                <w:szCs w:val="23"/>
              </w:rPr>
            </w:pPr>
            <w:r>
              <w:rPr>
                <w:rFonts w:ascii="宋体" w:hAnsi="宋体" w:eastAsia="宋体" w:cs="宋体"/>
                <w:color w:val="auto"/>
                <w:sz w:val="23"/>
                <w:szCs w:val="23"/>
              </w:rPr>
              <w:t>6</w:t>
            </w:r>
          </w:p>
        </w:tc>
        <w:tc>
          <w:tcPr>
            <w:tcW w:w="1842" w:type="dxa"/>
            <w:vMerge w:val="continue"/>
            <w:tcBorders>
              <w:top w:val="nil"/>
            </w:tcBorders>
            <w:vAlign w:val="top"/>
          </w:tcPr>
          <w:p>
            <w:pPr>
              <w:rPr>
                <w:rFonts w:ascii="Arial"/>
                <w:color w:val="auto"/>
                <w:sz w:val="21"/>
              </w:rPr>
            </w:pPr>
          </w:p>
        </w:tc>
        <w:tc>
          <w:tcPr>
            <w:tcW w:w="7301" w:type="dxa"/>
            <w:vAlign w:val="top"/>
          </w:tcPr>
          <w:p>
            <w:pPr>
              <w:spacing w:before="37" w:line="250" w:lineRule="auto"/>
              <w:ind w:left="114" w:right="5"/>
              <w:rPr>
                <w:rFonts w:ascii="宋体" w:hAnsi="宋体" w:eastAsia="宋体" w:cs="宋体"/>
                <w:color w:val="auto"/>
                <w:sz w:val="23"/>
                <w:szCs w:val="23"/>
              </w:rPr>
            </w:pPr>
            <w:r>
              <w:rPr>
                <w:rFonts w:ascii="宋体" w:hAnsi="宋体" w:eastAsia="宋体" w:cs="宋体"/>
                <w:color w:val="auto"/>
                <w:spacing w:val="6"/>
                <w:sz w:val="23"/>
                <w:szCs w:val="23"/>
              </w:rPr>
              <w:t>法律、行政法规规定的其他条件：供应商须承诺：在“信用中国”</w:t>
            </w:r>
            <w:r>
              <w:rPr>
                <w:rFonts w:ascii="宋体" w:hAnsi="宋体" w:eastAsia="宋体" w:cs="宋体"/>
                <w:color w:val="auto"/>
                <w:spacing w:val="2"/>
                <w:sz w:val="23"/>
                <w:szCs w:val="23"/>
              </w:rPr>
              <w:t>网</w:t>
            </w:r>
            <w:r>
              <w:rPr>
                <w:rFonts w:ascii="宋体" w:hAnsi="宋体" w:eastAsia="宋体" w:cs="宋体"/>
                <w:color w:val="auto"/>
                <w:sz w:val="23"/>
                <w:szCs w:val="23"/>
              </w:rPr>
              <w:t xml:space="preserve"> </w:t>
            </w:r>
            <w:r>
              <w:rPr>
                <w:rFonts w:ascii="宋体" w:hAnsi="宋体" w:eastAsia="宋体" w:cs="宋体"/>
                <w:color w:val="auto"/>
                <w:spacing w:val="9"/>
                <w:sz w:val="23"/>
                <w:szCs w:val="23"/>
              </w:rPr>
              <w:t>站</w:t>
            </w:r>
            <w:r>
              <w:rPr>
                <w:rFonts w:ascii="宋体" w:hAnsi="宋体" w:eastAsia="宋体" w:cs="宋体"/>
                <w:color w:val="auto"/>
                <w:spacing w:val="8"/>
                <w:sz w:val="23"/>
                <w:szCs w:val="23"/>
              </w:rPr>
              <w:t>(</w:t>
            </w:r>
            <w:r>
              <w:rPr>
                <w:rFonts w:ascii="宋体" w:hAnsi="宋体" w:eastAsia="宋体" w:cs="宋体"/>
                <w:color w:val="auto"/>
                <w:sz w:val="23"/>
                <w:szCs w:val="23"/>
              </w:rPr>
              <w:t>www</w:t>
            </w:r>
            <w:r>
              <w:rPr>
                <w:rFonts w:ascii="宋体" w:hAnsi="宋体" w:eastAsia="宋体" w:cs="宋体"/>
                <w:color w:val="auto"/>
                <w:spacing w:val="8"/>
                <w:sz w:val="23"/>
                <w:szCs w:val="23"/>
              </w:rPr>
              <w:t>.</w:t>
            </w:r>
            <w:r>
              <w:rPr>
                <w:rFonts w:ascii="宋体" w:hAnsi="宋体" w:eastAsia="宋体" w:cs="宋体"/>
                <w:color w:val="auto"/>
                <w:sz w:val="23"/>
                <w:szCs w:val="23"/>
              </w:rPr>
              <w:t>creditchina</w:t>
            </w:r>
            <w:r>
              <w:rPr>
                <w:rFonts w:ascii="宋体" w:hAnsi="宋体" w:eastAsia="宋体" w:cs="宋体"/>
                <w:color w:val="auto"/>
                <w:spacing w:val="8"/>
                <w:sz w:val="23"/>
                <w:szCs w:val="23"/>
              </w:rPr>
              <w:t>.</w:t>
            </w:r>
            <w:r>
              <w:rPr>
                <w:rFonts w:ascii="宋体" w:hAnsi="宋体" w:eastAsia="宋体" w:cs="宋体"/>
                <w:color w:val="auto"/>
                <w:sz w:val="23"/>
                <w:szCs w:val="23"/>
              </w:rPr>
              <w:t>gov</w:t>
            </w:r>
            <w:r>
              <w:rPr>
                <w:rFonts w:ascii="宋体" w:hAnsi="宋体" w:eastAsia="宋体" w:cs="宋体"/>
                <w:color w:val="auto"/>
                <w:spacing w:val="8"/>
                <w:sz w:val="23"/>
                <w:szCs w:val="23"/>
              </w:rPr>
              <w:t>.</w:t>
            </w:r>
            <w:r>
              <w:rPr>
                <w:rFonts w:ascii="宋体" w:hAnsi="宋体" w:eastAsia="宋体" w:cs="宋体"/>
                <w:color w:val="auto"/>
                <w:sz w:val="23"/>
                <w:szCs w:val="23"/>
              </w:rPr>
              <w:t>cn</w:t>
            </w:r>
            <w:r>
              <w:rPr>
                <w:rFonts w:ascii="宋体" w:hAnsi="宋体" w:eastAsia="宋体" w:cs="宋体"/>
                <w:color w:val="auto"/>
                <w:spacing w:val="8"/>
                <w:sz w:val="23"/>
                <w:szCs w:val="23"/>
              </w:rPr>
              <w:t>) 、中国政府采购网(</w:t>
            </w:r>
            <w:r>
              <w:rPr>
                <w:rFonts w:ascii="宋体" w:hAnsi="宋体" w:eastAsia="宋体" w:cs="宋体"/>
                <w:color w:val="auto"/>
                <w:sz w:val="23"/>
                <w:szCs w:val="23"/>
              </w:rPr>
              <w:t>www</w:t>
            </w:r>
            <w:r>
              <w:rPr>
                <w:rFonts w:ascii="宋体" w:hAnsi="宋体" w:eastAsia="宋体" w:cs="宋体"/>
                <w:color w:val="auto"/>
                <w:spacing w:val="8"/>
                <w:sz w:val="23"/>
                <w:szCs w:val="23"/>
              </w:rPr>
              <w:t>.</w:t>
            </w:r>
            <w:r>
              <w:rPr>
                <w:rFonts w:ascii="宋体" w:hAnsi="宋体" w:eastAsia="宋体" w:cs="宋体"/>
                <w:color w:val="auto"/>
                <w:sz w:val="23"/>
                <w:szCs w:val="23"/>
              </w:rPr>
              <w:t>ccgp</w:t>
            </w:r>
            <w:r>
              <w:rPr>
                <w:rFonts w:ascii="宋体" w:hAnsi="宋体" w:eastAsia="宋体" w:cs="宋体"/>
                <w:color w:val="auto"/>
                <w:spacing w:val="8"/>
                <w:sz w:val="23"/>
                <w:szCs w:val="23"/>
              </w:rPr>
              <w:t>.</w:t>
            </w:r>
            <w:r>
              <w:rPr>
                <w:rFonts w:ascii="宋体" w:hAnsi="宋体" w:eastAsia="宋体" w:cs="宋体"/>
                <w:color w:val="auto"/>
                <w:sz w:val="23"/>
                <w:szCs w:val="23"/>
              </w:rPr>
              <w:t>gov</w:t>
            </w:r>
            <w:r>
              <w:rPr>
                <w:rFonts w:ascii="宋体" w:hAnsi="宋体" w:eastAsia="宋体" w:cs="宋体"/>
                <w:color w:val="auto"/>
                <w:spacing w:val="8"/>
                <w:sz w:val="23"/>
                <w:szCs w:val="23"/>
              </w:rPr>
              <w:t>.</w:t>
            </w:r>
            <w:r>
              <w:rPr>
                <w:rFonts w:ascii="宋体" w:hAnsi="宋体" w:eastAsia="宋体" w:cs="宋体"/>
                <w:color w:val="auto"/>
                <w:sz w:val="23"/>
                <w:szCs w:val="23"/>
              </w:rPr>
              <w:t>cn</w:t>
            </w:r>
            <w:r>
              <w:rPr>
                <w:rFonts w:ascii="宋体" w:hAnsi="宋体" w:eastAsia="宋体" w:cs="宋体"/>
                <w:color w:val="auto"/>
                <w:spacing w:val="8"/>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等渠道查询中未被列入失信被执行人名单、重大税收违法案件当事</w:t>
            </w:r>
            <w:r>
              <w:rPr>
                <w:rFonts w:ascii="宋体" w:hAnsi="宋体" w:eastAsia="宋体" w:cs="宋体"/>
                <w:color w:val="auto"/>
                <w:spacing w:val="2"/>
                <w:sz w:val="23"/>
                <w:szCs w:val="23"/>
              </w:rPr>
              <w:t>人</w:t>
            </w:r>
            <w:r>
              <w:rPr>
                <w:rFonts w:ascii="宋体" w:hAnsi="宋体" w:eastAsia="宋体" w:cs="宋体"/>
                <w:color w:val="auto"/>
                <w:sz w:val="23"/>
                <w:szCs w:val="23"/>
              </w:rPr>
              <w:t xml:space="preserve"> </w:t>
            </w:r>
            <w:r>
              <w:rPr>
                <w:rFonts w:ascii="宋体" w:hAnsi="宋体" w:eastAsia="宋体" w:cs="宋体"/>
                <w:color w:val="auto"/>
                <w:spacing w:val="6"/>
                <w:sz w:val="23"/>
                <w:szCs w:val="23"/>
              </w:rPr>
              <w:t>名单、政府采购严重违法失信行为记录名单中，如被列入失信被执</w:t>
            </w:r>
            <w:r>
              <w:rPr>
                <w:rFonts w:ascii="宋体" w:hAnsi="宋体" w:eastAsia="宋体" w:cs="宋体"/>
                <w:color w:val="auto"/>
                <w:spacing w:val="2"/>
                <w:sz w:val="23"/>
                <w:szCs w:val="23"/>
              </w:rPr>
              <w:t>行</w:t>
            </w:r>
            <w:r>
              <w:rPr>
                <w:rFonts w:ascii="宋体" w:hAnsi="宋体" w:eastAsia="宋体" w:cs="宋体"/>
                <w:color w:val="auto"/>
                <w:sz w:val="23"/>
                <w:szCs w:val="23"/>
              </w:rPr>
              <w:t xml:space="preserve"> </w:t>
            </w:r>
            <w:r>
              <w:rPr>
                <w:rFonts w:ascii="宋体" w:hAnsi="宋体" w:eastAsia="宋体" w:cs="宋体"/>
                <w:color w:val="auto"/>
                <w:spacing w:val="6"/>
                <w:sz w:val="23"/>
                <w:szCs w:val="23"/>
              </w:rPr>
              <w:t>人、重大税收违法案件当事人名单、政府采购严重违法失信行为记</w:t>
            </w:r>
            <w:r>
              <w:rPr>
                <w:rFonts w:ascii="宋体" w:hAnsi="宋体" w:eastAsia="宋体" w:cs="宋体"/>
                <w:color w:val="auto"/>
                <w:spacing w:val="2"/>
                <w:sz w:val="23"/>
                <w:szCs w:val="23"/>
              </w:rPr>
              <w:t>录</w:t>
            </w:r>
            <w:r>
              <w:rPr>
                <w:rFonts w:ascii="宋体" w:hAnsi="宋体" w:eastAsia="宋体" w:cs="宋体"/>
                <w:color w:val="auto"/>
                <w:sz w:val="23"/>
                <w:szCs w:val="23"/>
              </w:rPr>
              <w:t xml:space="preserve"> </w:t>
            </w:r>
            <w:r>
              <w:rPr>
                <w:rFonts w:ascii="宋体" w:hAnsi="宋体" w:eastAsia="宋体" w:cs="宋体"/>
                <w:color w:val="auto"/>
                <w:spacing w:val="6"/>
                <w:sz w:val="23"/>
                <w:szCs w:val="23"/>
              </w:rPr>
              <w:t>名单中的供应商取消其投标资格，并承担由此造成的一切法律责任</w:t>
            </w:r>
            <w:r>
              <w:rPr>
                <w:rFonts w:ascii="宋体" w:hAnsi="宋体" w:eastAsia="宋体" w:cs="宋体"/>
                <w:color w:val="auto"/>
                <w:spacing w:val="2"/>
                <w:sz w:val="23"/>
                <w:szCs w:val="23"/>
              </w:rPr>
              <w:t>及</w:t>
            </w:r>
            <w:r>
              <w:rPr>
                <w:rFonts w:ascii="宋体" w:hAnsi="宋体" w:eastAsia="宋体" w:cs="宋体"/>
                <w:color w:val="auto"/>
                <w:sz w:val="23"/>
                <w:szCs w:val="23"/>
              </w:rPr>
              <w:t xml:space="preserve"> </w:t>
            </w:r>
            <w:r>
              <w:rPr>
                <w:rFonts w:ascii="宋体" w:hAnsi="宋体" w:eastAsia="宋体" w:cs="宋体"/>
                <w:color w:val="auto"/>
                <w:spacing w:val="3"/>
                <w:sz w:val="23"/>
                <w:szCs w:val="23"/>
              </w:rPr>
              <w:t>后果。</w:t>
            </w:r>
          </w:p>
          <w:p>
            <w:pPr>
              <w:spacing w:before="3"/>
              <w:ind w:left="113" w:right="104"/>
              <w:rPr>
                <w:rFonts w:ascii="宋体" w:hAnsi="宋体" w:eastAsia="宋体" w:cs="宋体"/>
                <w:color w:val="auto"/>
                <w:sz w:val="23"/>
                <w:szCs w:val="23"/>
              </w:rPr>
            </w:pPr>
            <w:r>
              <w:rPr>
                <w:rFonts w:ascii="宋体" w:hAnsi="宋体" w:eastAsia="宋体" w:cs="宋体"/>
                <w:color w:val="auto"/>
                <w:spacing w:val="10"/>
                <w:sz w:val="23"/>
                <w:szCs w:val="23"/>
              </w:rPr>
              <w:t>根据《省</w:t>
            </w:r>
            <w:r>
              <w:rPr>
                <w:rFonts w:ascii="宋体" w:hAnsi="宋体" w:eastAsia="宋体" w:cs="宋体"/>
                <w:color w:val="auto"/>
                <w:spacing w:val="7"/>
                <w:sz w:val="23"/>
                <w:szCs w:val="23"/>
              </w:rPr>
              <w:t>发</w:t>
            </w:r>
            <w:r>
              <w:rPr>
                <w:rFonts w:ascii="宋体" w:hAnsi="宋体" w:eastAsia="宋体" w:cs="宋体"/>
                <w:color w:val="auto"/>
                <w:spacing w:val="5"/>
                <w:sz w:val="23"/>
                <w:szCs w:val="23"/>
              </w:rPr>
              <w:t>展改革委 省法院 省公共资源交易中心关于推进全省公共</w:t>
            </w:r>
            <w:r>
              <w:rPr>
                <w:rFonts w:ascii="宋体" w:hAnsi="宋体" w:eastAsia="宋体" w:cs="宋体"/>
                <w:color w:val="auto"/>
                <w:sz w:val="23"/>
                <w:szCs w:val="23"/>
              </w:rPr>
              <w:t xml:space="preserve"> </w:t>
            </w:r>
            <w:r>
              <w:rPr>
                <w:rFonts w:ascii="宋体" w:hAnsi="宋体" w:eastAsia="宋体" w:cs="宋体"/>
                <w:color w:val="auto"/>
                <w:spacing w:val="6"/>
                <w:sz w:val="23"/>
                <w:szCs w:val="23"/>
              </w:rPr>
              <w:t>资源交易领域对法院失信被执行人实施信用联合惩戒的通知》黔发</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5"/>
                <w:sz w:val="23"/>
                <w:szCs w:val="23"/>
              </w:rPr>
              <w:t>财金 (2020) 421 号文件要求，采购人或代理机构在递交投标文件</w:t>
            </w:r>
            <w:r>
              <w:rPr>
                <w:rFonts w:ascii="宋体" w:hAnsi="宋体" w:eastAsia="宋体" w:cs="宋体"/>
                <w:color w:val="auto"/>
                <w:spacing w:val="1"/>
                <w:sz w:val="23"/>
                <w:szCs w:val="23"/>
              </w:rPr>
              <w:t>截</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bl>
    <w:p>
      <w:pPr>
        <w:rPr>
          <w:color w:val="auto"/>
        </w:rPr>
        <w:sectPr>
          <w:footerReference r:id="rId20" w:type="default"/>
          <w:pgSz w:w="16839" w:h="11906"/>
          <w:pgMar w:top="1012" w:right="1190" w:bottom="400" w:left="1190" w:header="0" w:footer="0" w:gutter="0"/>
          <w:pgNumType w:fmt="decimal"/>
          <w:cols w:space="720" w:num="1"/>
        </w:sectPr>
      </w:pPr>
    </w:p>
    <w:p>
      <w:pPr>
        <w:spacing w:line="121" w:lineRule="exact"/>
        <w:rPr>
          <w:color w:val="auto"/>
        </w:rPr>
      </w:pPr>
    </w:p>
    <w:tbl>
      <w:tblPr>
        <w:tblStyle w:val="15"/>
        <w:tblW w:w="144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842"/>
        <w:gridCol w:w="7301"/>
        <w:gridCol w:w="1249"/>
        <w:gridCol w:w="1079"/>
        <w:gridCol w:w="1227"/>
        <w:gridCol w:w="1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3" w:type="dxa"/>
            <w:tcBorders>
              <w:top w:val="nil"/>
            </w:tcBorders>
            <w:vAlign w:val="top"/>
          </w:tcPr>
          <w:p>
            <w:pPr>
              <w:rPr>
                <w:rFonts w:ascii="Arial"/>
                <w:color w:val="auto"/>
                <w:sz w:val="21"/>
              </w:rPr>
            </w:pPr>
          </w:p>
        </w:tc>
        <w:tc>
          <w:tcPr>
            <w:tcW w:w="1842" w:type="dxa"/>
            <w:tcBorders>
              <w:top w:val="nil"/>
            </w:tcBorders>
            <w:vAlign w:val="top"/>
          </w:tcPr>
          <w:p>
            <w:pPr>
              <w:rPr>
                <w:rFonts w:ascii="Arial"/>
                <w:color w:val="auto"/>
                <w:sz w:val="21"/>
              </w:rPr>
            </w:pPr>
          </w:p>
        </w:tc>
        <w:tc>
          <w:tcPr>
            <w:tcW w:w="7301" w:type="dxa"/>
            <w:tcBorders>
              <w:top w:val="nil"/>
            </w:tcBorders>
            <w:vAlign w:val="top"/>
          </w:tcPr>
          <w:p>
            <w:pPr>
              <w:spacing w:before="46" w:line="237" w:lineRule="auto"/>
              <w:ind w:left="114" w:right="104"/>
              <w:rPr>
                <w:rFonts w:ascii="宋体" w:hAnsi="宋体" w:eastAsia="宋体" w:cs="宋体"/>
                <w:color w:val="auto"/>
                <w:sz w:val="23"/>
                <w:szCs w:val="23"/>
              </w:rPr>
            </w:pPr>
            <w:r>
              <w:rPr>
                <w:rFonts w:ascii="宋体" w:hAnsi="宋体" w:eastAsia="宋体" w:cs="宋体"/>
                <w:color w:val="auto"/>
                <w:spacing w:val="6"/>
                <w:sz w:val="23"/>
                <w:szCs w:val="23"/>
              </w:rPr>
              <w:t>止时间后现场根据贵州信用联合惩戒平台反馈信息，查询供应商是</w:t>
            </w:r>
            <w:r>
              <w:rPr>
                <w:rFonts w:ascii="宋体" w:hAnsi="宋体" w:eastAsia="宋体" w:cs="宋体"/>
                <w:color w:val="auto"/>
                <w:spacing w:val="2"/>
                <w:sz w:val="23"/>
                <w:szCs w:val="23"/>
              </w:rPr>
              <w:t>否</w:t>
            </w:r>
            <w:r>
              <w:rPr>
                <w:rFonts w:ascii="宋体" w:hAnsi="宋体" w:eastAsia="宋体" w:cs="宋体"/>
                <w:color w:val="auto"/>
                <w:sz w:val="23"/>
                <w:szCs w:val="23"/>
              </w:rPr>
              <w:t xml:space="preserve"> </w:t>
            </w:r>
            <w:r>
              <w:rPr>
                <w:rFonts w:ascii="宋体" w:hAnsi="宋体" w:eastAsia="宋体" w:cs="宋体"/>
                <w:color w:val="auto"/>
                <w:spacing w:val="10"/>
                <w:sz w:val="23"/>
                <w:szCs w:val="23"/>
              </w:rPr>
              <w:t>属</w:t>
            </w:r>
            <w:r>
              <w:rPr>
                <w:rFonts w:ascii="宋体" w:hAnsi="宋体" w:eastAsia="宋体" w:cs="宋体"/>
                <w:color w:val="auto"/>
                <w:spacing w:val="9"/>
                <w:sz w:val="23"/>
                <w:szCs w:val="23"/>
              </w:rPr>
              <w:t>于法院失信被执行人，如被列入取消其投标资格。</w:t>
            </w:r>
          </w:p>
        </w:tc>
        <w:tc>
          <w:tcPr>
            <w:tcW w:w="1249" w:type="dxa"/>
            <w:tcBorders>
              <w:top w:val="nil"/>
            </w:tcBorders>
            <w:vAlign w:val="top"/>
          </w:tcPr>
          <w:p>
            <w:pPr>
              <w:rPr>
                <w:rFonts w:ascii="Arial"/>
                <w:color w:val="auto"/>
                <w:sz w:val="21"/>
              </w:rPr>
            </w:pPr>
          </w:p>
        </w:tc>
        <w:tc>
          <w:tcPr>
            <w:tcW w:w="1079" w:type="dxa"/>
            <w:tcBorders>
              <w:top w:val="nil"/>
            </w:tcBorders>
            <w:vAlign w:val="top"/>
          </w:tcPr>
          <w:p>
            <w:pPr>
              <w:rPr>
                <w:rFonts w:ascii="Arial"/>
                <w:color w:val="auto"/>
                <w:sz w:val="21"/>
              </w:rPr>
            </w:pPr>
          </w:p>
        </w:tc>
        <w:tc>
          <w:tcPr>
            <w:tcW w:w="1227" w:type="dxa"/>
            <w:tcBorders>
              <w:top w:val="nil"/>
            </w:tcBorders>
            <w:vAlign w:val="top"/>
          </w:tcPr>
          <w:p>
            <w:pPr>
              <w:rPr>
                <w:rFonts w:ascii="Arial"/>
                <w:color w:val="auto"/>
                <w:sz w:val="21"/>
              </w:rPr>
            </w:pPr>
          </w:p>
        </w:tc>
        <w:tc>
          <w:tcPr>
            <w:tcW w:w="1101" w:type="dxa"/>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53" w:type="dxa"/>
            <w:vAlign w:val="top"/>
          </w:tcPr>
          <w:p>
            <w:pPr>
              <w:spacing w:line="257" w:lineRule="auto"/>
              <w:rPr>
                <w:rFonts w:ascii="Arial"/>
                <w:color w:val="auto"/>
                <w:sz w:val="21"/>
              </w:rPr>
            </w:pPr>
          </w:p>
          <w:p>
            <w:pPr>
              <w:spacing w:before="74" w:line="189" w:lineRule="auto"/>
              <w:ind w:left="123" w:leftChars="0"/>
              <w:jc w:val="center"/>
              <w:rPr>
                <w:rFonts w:ascii="宋体" w:hAnsi="宋体" w:eastAsia="宋体" w:cs="宋体"/>
                <w:color w:val="auto"/>
                <w:sz w:val="23"/>
                <w:szCs w:val="23"/>
              </w:rPr>
            </w:pPr>
            <w:r>
              <w:rPr>
                <w:rFonts w:ascii="宋体" w:hAnsi="宋体" w:eastAsia="宋体" w:cs="宋体"/>
                <w:color w:val="auto"/>
                <w:sz w:val="23"/>
                <w:szCs w:val="23"/>
              </w:rPr>
              <w:t>7</w:t>
            </w:r>
          </w:p>
        </w:tc>
        <w:tc>
          <w:tcPr>
            <w:tcW w:w="1842" w:type="dxa"/>
            <w:vAlign w:val="top"/>
          </w:tcPr>
          <w:p>
            <w:pPr>
              <w:spacing w:line="251" w:lineRule="auto"/>
              <w:rPr>
                <w:rFonts w:ascii="Arial"/>
                <w:color w:val="auto"/>
                <w:sz w:val="21"/>
              </w:rPr>
            </w:pPr>
          </w:p>
          <w:p>
            <w:pPr>
              <w:spacing w:before="74" w:line="228" w:lineRule="auto"/>
              <w:ind w:left="206" w:leftChars="0"/>
              <w:jc w:val="center"/>
              <w:rPr>
                <w:rFonts w:ascii="宋体" w:hAnsi="宋体" w:eastAsia="宋体" w:cs="宋体"/>
                <w:color w:val="auto"/>
                <w:sz w:val="23"/>
                <w:szCs w:val="23"/>
              </w:rPr>
            </w:pPr>
            <w:r>
              <w:rPr>
                <w:rFonts w:ascii="宋体" w:hAnsi="宋体" w:eastAsia="宋体" w:cs="宋体"/>
                <w:color w:val="auto"/>
                <w:spacing w:val="9"/>
                <w:sz w:val="23"/>
                <w:szCs w:val="23"/>
              </w:rPr>
              <w:t>专</w:t>
            </w:r>
            <w:r>
              <w:rPr>
                <w:rFonts w:ascii="宋体" w:hAnsi="宋体" w:eastAsia="宋体" w:cs="宋体"/>
                <w:i/>
                <w:iCs/>
                <w:color w:val="auto"/>
                <w:spacing w:val="8"/>
                <w:sz w:val="23"/>
                <w:szCs w:val="23"/>
              </w:rPr>
              <w:t>业资</w:t>
            </w:r>
            <w:r>
              <w:rPr>
                <w:rFonts w:ascii="宋体" w:hAnsi="宋体" w:eastAsia="宋体" w:cs="宋体"/>
                <w:color w:val="auto"/>
                <w:spacing w:val="8"/>
                <w:sz w:val="23"/>
                <w:szCs w:val="23"/>
              </w:rPr>
              <w:t>格审查</w:t>
            </w:r>
          </w:p>
        </w:tc>
        <w:tc>
          <w:tcPr>
            <w:tcW w:w="7301" w:type="dxa"/>
            <w:vAlign w:val="top"/>
          </w:tcPr>
          <w:p>
            <w:pPr>
              <w:spacing w:line="227" w:lineRule="auto"/>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具有建设行政主管部门颁发的建筑工程施工总承包三级及以上资质。拟投入本项目经理持有建筑工程专业二级及以上建造师注册证书</w:t>
            </w:r>
            <w:r>
              <w:rPr>
                <w:rFonts w:ascii="宋体" w:hAnsi="宋体" w:eastAsia="宋体" w:cs="宋体"/>
                <w:color w:val="auto"/>
                <w:spacing w:val="7"/>
                <w:sz w:val="23"/>
                <w:szCs w:val="23"/>
              </w:rPr>
              <w:t>。</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53" w:type="dxa"/>
            <w:vAlign w:val="top"/>
          </w:tcPr>
          <w:p>
            <w:pPr>
              <w:spacing w:line="465" w:lineRule="auto"/>
              <w:rPr>
                <w:rFonts w:ascii="Arial"/>
                <w:color w:val="auto"/>
                <w:sz w:val="21"/>
              </w:rPr>
            </w:pPr>
          </w:p>
          <w:p>
            <w:pPr>
              <w:spacing w:before="75" w:line="190" w:lineRule="auto"/>
              <w:ind w:left="118"/>
              <w:rPr>
                <w:rFonts w:ascii="宋体" w:hAnsi="宋体" w:eastAsia="宋体" w:cs="宋体"/>
                <w:color w:val="auto"/>
                <w:sz w:val="23"/>
                <w:szCs w:val="23"/>
              </w:rPr>
            </w:pPr>
            <w:r>
              <w:rPr>
                <w:rFonts w:ascii="宋体" w:hAnsi="宋体" w:eastAsia="宋体" w:cs="宋体"/>
                <w:color w:val="auto"/>
                <w:sz w:val="23"/>
                <w:szCs w:val="23"/>
              </w:rPr>
              <w:t>8</w:t>
            </w:r>
          </w:p>
        </w:tc>
        <w:tc>
          <w:tcPr>
            <w:tcW w:w="1842" w:type="dxa"/>
            <w:vAlign w:val="top"/>
          </w:tcPr>
          <w:p>
            <w:pPr>
              <w:spacing w:line="273" w:lineRule="auto"/>
              <w:rPr>
                <w:rFonts w:ascii="Arial"/>
                <w:color w:val="auto"/>
                <w:sz w:val="21"/>
              </w:rPr>
            </w:pPr>
          </w:p>
          <w:p>
            <w:pPr>
              <w:spacing w:before="75" w:line="264" w:lineRule="auto"/>
              <w:ind w:left="461" w:right="106" w:hanging="346"/>
              <w:rPr>
                <w:rFonts w:ascii="宋体" w:hAnsi="宋体" w:eastAsia="宋体" w:cs="宋体"/>
                <w:color w:val="auto"/>
                <w:sz w:val="23"/>
                <w:szCs w:val="23"/>
              </w:rPr>
            </w:pPr>
            <w:r>
              <w:rPr>
                <w:rFonts w:ascii="宋体" w:hAnsi="宋体" w:eastAsia="宋体" w:cs="宋体"/>
                <w:color w:val="auto"/>
                <w:spacing w:val="1"/>
                <w:sz w:val="23"/>
                <w:szCs w:val="23"/>
              </w:rPr>
              <w:t>投标保证</w:t>
            </w:r>
            <w:r>
              <w:rPr>
                <w:rFonts w:ascii="宋体" w:hAnsi="宋体" w:eastAsia="宋体" w:cs="宋体"/>
                <w:color w:val="auto"/>
                <w:sz w:val="23"/>
                <w:szCs w:val="23"/>
              </w:rPr>
              <w:t xml:space="preserve">金 (保 </w:t>
            </w:r>
            <w:r>
              <w:rPr>
                <w:rFonts w:ascii="宋体" w:hAnsi="宋体" w:eastAsia="宋体" w:cs="宋体"/>
                <w:color w:val="auto"/>
                <w:spacing w:val="3"/>
                <w:sz w:val="23"/>
                <w:szCs w:val="23"/>
              </w:rPr>
              <w:t>函) 审</w:t>
            </w:r>
            <w:r>
              <w:rPr>
                <w:rFonts w:ascii="宋体" w:hAnsi="宋体" w:eastAsia="宋体" w:cs="宋体"/>
                <w:color w:val="auto"/>
                <w:spacing w:val="2"/>
                <w:sz w:val="23"/>
                <w:szCs w:val="23"/>
              </w:rPr>
              <w:t>查</w:t>
            </w:r>
          </w:p>
        </w:tc>
        <w:tc>
          <w:tcPr>
            <w:tcW w:w="7301" w:type="dxa"/>
            <w:vAlign w:val="top"/>
          </w:tcPr>
          <w:p>
            <w:pPr>
              <w:spacing w:before="38" w:line="243" w:lineRule="auto"/>
              <w:ind w:left="113" w:right="104"/>
              <w:rPr>
                <w:rFonts w:ascii="宋体" w:hAnsi="宋体" w:eastAsia="宋体" w:cs="宋体"/>
                <w:color w:val="auto"/>
                <w:sz w:val="23"/>
                <w:szCs w:val="23"/>
              </w:rPr>
            </w:pPr>
            <w:r>
              <w:rPr>
                <w:rFonts w:ascii="宋体" w:hAnsi="宋体" w:eastAsia="宋体" w:cs="宋体"/>
                <w:color w:val="auto"/>
                <w:spacing w:val="18"/>
                <w:sz w:val="23"/>
                <w:szCs w:val="23"/>
              </w:rPr>
              <w:t>提供</w:t>
            </w:r>
            <w:r>
              <w:rPr>
                <w:rFonts w:ascii="宋体" w:hAnsi="宋体" w:eastAsia="宋体" w:cs="宋体"/>
                <w:color w:val="auto"/>
                <w:spacing w:val="12"/>
                <w:sz w:val="23"/>
                <w:szCs w:val="23"/>
              </w:rPr>
              <w:t>保</w:t>
            </w:r>
            <w:r>
              <w:rPr>
                <w:rFonts w:ascii="宋体" w:hAnsi="宋体" w:eastAsia="宋体" w:cs="宋体"/>
                <w:color w:val="auto"/>
                <w:spacing w:val="9"/>
                <w:sz w:val="23"/>
                <w:szCs w:val="23"/>
              </w:rPr>
              <w:t>证金已交纳的依据(选择银行转账方式的提供系统提示已交纳</w:t>
            </w:r>
            <w:r>
              <w:rPr>
                <w:rFonts w:ascii="宋体" w:hAnsi="宋体" w:eastAsia="宋体" w:cs="宋体"/>
                <w:color w:val="auto"/>
                <w:sz w:val="23"/>
                <w:szCs w:val="23"/>
              </w:rPr>
              <w:t xml:space="preserve"> </w:t>
            </w:r>
            <w:r>
              <w:rPr>
                <w:rFonts w:ascii="宋体" w:hAnsi="宋体" w:eastAsia="宋体" w:cs="宋体"/>
                <w:color w:val="auto"/>
                <w:spacing w:val="6"/>
                <w:sz w:val="23"/>
                <w:szCs w:val="23"/>
              </w:rPr>
              <w:t>的电子凭证截图；选择银行保函、保险公司投标保证保险方式的提</w:t>
            </w:r>
            <w:r>
              <w:rPr>
                <w:rFonts w:ascii="宋体" w:hAnsi="宋体" w:eastAsia="宋体" w:cs="宋体"/>
                <w:color w:val="auto"/>
                <w:spacing w:val="3"/>
                <w:sz w:val="23"/>
                <w:szCs w:val="23"/>
              </w:rPr>
              <w:t>供</w:t>
            </w:r>
            <w:r>
              <w:rPr>
                <w:rFonts w:ascii="宋体" w:hAnsi="宋体" w:eastAsia="宋体" w:cs="宋体"/>
                <w:color w:val="auto"/>
                <w:sz w:val="23"/>
                <w:szCs w:val="23"/>
              </w:rPr>
              <w:t xml:space="preserve"> </w:t>
            </w:r>
            <w:r>
              <w:rPr>
                <w:rFonts w:ascii="宋体" w:hAnsi="宋体" w:eastAsia="宋体" w:cs="宋体"/>
                <w:color w:val="auto"/>
                <w:spacing w:val="6"/>
                <w:sz w:val="23"/>
                <w:szCs w:val="23"/>
              </w:rPr>
              <w:t>原件扫描件或复印件加盖投标单位公章，同时出具银行保函、投标</w:t>
            </w:r>
            <w:r>
              <w:rPr>
                <w:rFonts w:ascii="宋体" w:hAnsi="宋体" w:eastAsia="宋体" w:cs="宋体"/>
                <w:color w:val="auto"/>
                <w:spacing w:val="3"/>
                <w:sz w:val="23"/>
                <w:szCs w:val="23"/>
              </w:rPr>
              <w:t>保</w:t>
            </w:r>
            <w:r>
              <w:rPr>
                <w:rFonts w:ascii="宋体" w:hAnsi="宋体" w:eastAsia="宋体" w:cs="宋体"/>
                <w:color w:val="auto"/>
                <w:sz w:val="23"/>
                <w:szCs w:val="23"/>
              </w:rPr>
              <w:t xml:space="preserve"> </w:t>
            </w:r>
            <w:r>
              <w:rPr>
                <w:rFonts w:ascii="宋体" w:hAnsi="宋体" w:eastAsia="宋体" w:cs="宋体"/>
                <w:color w:val="auto"/>
                <w:spacing w:val="12"/>
                <w:sz w:val="23"/>
                <w:szCs w:val="23"/>
              </w:rPr>
              <w:t>证</w:t>
            </w:r>
            <w:r>
              <w:rPr>
                <w:rFonts w:ascii="宋体" w:hAnsi="宋体" w:eastAsia="宋体" w:cs="宋体"/>
                <w:color w:val="auto"/>
                <w:spacing w:val="9"/>
                <w:sz w:val="23"/>
                <w:szCs w:val="23"/>
              </w:rPr>
              <w:t>保险承诺书，承诺函格式详见投标文件格式范本)</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796" w:type="dxa"/>
            <w:gridSpan w:val="3"/>
            <w:vAlign w:val="top"/>
          </w:tcPr>
          <w:p>
            <w:pPr>
              <w:spacing w:before="239" w:line="228" w:lineRule="auto"/>
              <w:ind w:left="3230"/>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资</w:t>
            </w:r>
            <w:r>
              <w:rPr>
                <w:rFonts w:ascii="宋体" w:hAnsi="宋体" w:eastAsia="宋体" w:cs="宋体"/>
                <w:color w:val="auto"/>
                <w:spacing w:val="8"/>
                <w:sz w:val="23"/>
                <w:szCs w:val="23"/>
                <w14:textOutline w14:w="4358" w14:cap="sq" w14:cmpd="sng">
                  <w14:solidFill>
                    <w14:srgbClr w14:val="000000"/>
                  </w14:solidFill>
                  <w14:prstDash w14:val="solid"/>
                  <w14:bevel/>
                </w14:textOutline>
              </w:rPr>
              <w:t>格审查结论</w:t>
            </w:r>
            <w:r>
              <w:rPr>
                <w:rFonts w:ascii="宋体" w:hAnsi="宋体" w:eastAsia="宋体" w:cs="宋体"/>
                <w:color w:val="auto"/>
                <w:spacing w:val="8"/>
                <w:sz w:val="23"/>
                <w:szCs w:val="23"/>
              </w:rPr>
              <w:t xml:space="preserve"> </w:t>
            </w:r>
            <w:r>
              <w:rPr>
                <w:rFonts w:ascii="宋体" w:hAnsi="宋体" w:eastAsia="宋体" w:cs="宋体"/>
                <w:color w:val="auto"/>
                <w:spacing w:val="8"/>
                <w:sz w:val="23"/>
                <w:szCs w:val="23"/>
                <w14:textOutline w14:w="4358" w14:cap="sq" w14:cmpd="sng">
                  <w14:solidFill>
                    <w14:srgbClr w14:val="000000"/>
                  </w14:solidFill>
                  <w14:prstDash w14:val="solid"/>
                  <w14:bevel/>
                </w14:textOutline>
              </w:rPr>
              <w:t>(通过或不通过)</w:t>
            </w:r>
          </w:p>
        </w:tc>
        <w:tc>
          <w:tcPr>
            <w:tcW w:w="1249" w:type="dxa"/>
            <w:vAlign w:val="top"/>
          </w:tcPr>
          <w:p>
            <w:pPr>
              <w:rPr>
                <w:rFonts w:ascii="Arial"/>
                <w:color w:val="auto"/>
                <w:sz w:val="21"/>
              </w:rPr>
            </w:pPr>
          </w:p>
        </w:tc>
        <w:tc>
          <w:tcPr>
            <w:tcW w:w="1079" w:type="dxa"/>
            <w:vAlign w:val="top"/>
          </w:tcPr>
          <w:p>
            <w:pPr>
              <w:rPr>
                <w:rFonts w:ascii="Arial"/>
                <w:color w:val="auto"/>
                <w:sz w:val="21"/>
              </w:rPr>
            </w:pPr>
          </w:p>
        </w:tc>
        <w:tc>
          <w:tcPr>
            <w:tcW w:w="1227" w:type="dxa"/>
            <w:vAlign w:val="top"/>
          </w:tcPr>
          <w:p>
            <w:pPr>
              <w:rPr>
                <w:rFonts w:ascii="Arial"/>
                <w:color w:val="auto"/>
                <w:sz w:val="21"/>
              </w:rPr>
            </w:pPr>
          </w:p>
        </w:tc>
        <w:tc>
          <w:tcPr>
            <w:tcW w:w="1101" w:type="dxa"/>
            <w:vAlign w:val="top"/>
          </w:tcPr>
          <w:p>
            <w:pPr>
              <w:rPr>
                <w:rFonts w:ascii="Arial"/>
                <w:color w:val="auto"/>
                <w:sz w:val="21"/>
              </w:rPr>
            </w:pPr>
          </w:p>
        </w:tc>
      </w:tr>
    </w:tbl>
    <w:p>
      <w:pPr>
        <w:spacing w:before="34" w:line="231" w:lineRule="auto"/>
        <w:rPr>
          <w:rFonts w:ascii="仿宋" w:hAnsi="仿宋" w:eastAsia="仿宋" w:cs="仿宋"/>
          <w:color w:val="auto"/>
          <w:sz w:val="23"/>
          <w:szCs w:val="23"/>
        </w:rPr>
      </w:pPr>
      <w:r>
        <w:rPr>
          <w:rFonts w:ascii="仿宋" w:hAnsi="仿宋" w:eastAsia="仿宋" w:cs="仿宋"/>
          <w:color w:val="auto"/>
          <w:spacing w:val="6"/>
          <w:sz w:val="23"/>
          <w:szCs w:val="23"/>
        </w:rPr>
        <w:t xml:space="preserve">资格审查人成员 (签字) </w:t>
      </w:r>
      <w:r>
        <w:rPr>
          <w:rFonts w:ascii="仿宋" w:hAnsi="仿宋" w:eastAsia="仿宋" w:cs="仿宋"/>
          <w:color w:val="auto"/>
          <w:spacing w:val="5"/>
          <w:sz w:val="23"/>
          <w:szCs w:val="23"/>
        </w:rPr>
        <w:t>：</w:t>
      </w:r>
    </w:p>
    <w:p>
      <w:pPr>
        <w:rPr>
          <w:color w:val="auto"/>
        </w:rPr>
        <w:sectPr>
          <w:footerReference r:id="rId21" w:type="default"/>
          <w:pgSz w:w="16839" w:h="11906"/>
          <w:pgMar w:top="1012" w:right="1190" w:bottom="1197" w:left="1160" w:header="0" w:footer="984" w:gutter="0"/>
          <w:pgNumType w:fmt="decimal"/>
          <w:cols w:space="720" w:num="1"/>
        </w:sectPr>
      </w:pPr>
    </w:p>
    <w:p>
      <w:pPr>
        <w:spacing w:before="56" w:line="372" w:lineRule="exact"/>
        <w:ind w:left="21"/>
        <w:outlineLvl w:val="3"/>
        <w:rPr>
          <w:rFonts w:ascii="宋体" w:hAnsi="宋体" w:eastAsia="宋体" w:cs="宋体"/>
          <w:color w:val="auto"/>
          <w:sz w:val="28"/>
          <w:szCs w:val="28"/>
        </w:rPr>
      </w:pPr>
      <w:r>
        <w:rPr>
          <w:rFonts w:ascii="宋体" w:hAnsi="宋体" w:eastAsia="宋体" w:cs="宋体"/>
          <w:color w:val="auto"/>
          <w:spacing w:val="-2"/>
          <w:position w:val="1"/>
          <w:sz w:val="28"/>
          <w:szCs w:val="28"/>
          <w14:textOutline w14:w="5103" w14:cap="sq" w14:cmpd="sng">
            <w14:solidFill>
              <w14:srgbClr w14:val="000000"/>
            </w14:solidFill>
            <w14:prstDash w14:val="solid"/>
            <w14:bevel/>
          </w14:textOutline>
        </w:rPr>
        <w:t>二</w:t>
      </w:r>
      <w:r>
        <w:rPr>
          <w:rFonts w:ascii="宋体" w:hAnsi="宋体" w:eastAsia="宋体" w:cs="宋体"/>
          <w:color w:val="auto"/>
          <w:spacing w:val="-1"/>
          <w:position w:val="1"/>
          <w:sz w:val="28"/>
          <w:szCs w:val="28"/>
          <w14:textOutline w14:w="5103" w14:cap="sq" w14:cmpd="sng">
            <w14:solidFill>
              <w14:srgbClr w14:val="000000"/>
            </w14:solidFill>
            <w14:prstDash w14:val="solid"/>
            <w14:bevel/>
          </w14:textOutline>
        </w:rPr>
        <w:t>、符合性审查</w:t>
      </w:r>
    </w:p>
    <w:p>
      <w:pPr>
        <w:spacing w:line="69" w:lineRule="exact"/>
        <w:rPr>
          <w:color w:val="auto"/>
        </w:rPr>
      </w:pPr>
    </w:p>
    <w:tbl>
      <w:tblPr>
        <w:tblStyle w:val="15"/>
        <w:tblW w:w="88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438" w:type="dxa"/>
            <w:vMerge w:val="restart"/>
            <w:tcBorders>
              <w:top w:val="single" w:color="000000" w:sz="2" w:space="0"/>
              <w:bottom w:val="nil"/>
            </w:tcBorders>
            <w:vAlign w:val="top"/>
          </w:tcPr>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line="281" w:lineRule="auto"/>
              <w:rPr>
                <w:rFonts w:ascii="Arial"/>
                <w:color w:val="auto"/>
                <w:sz w:val="21"/>
              </w:rPr>
            </w:pPr>
          </w:p>
          <w:p>
            <w:pPr>
              <w:spacing w:before="75" w:line="228" w:lineRule="auto"/>
              <w:ind w:left="387"/>
              <w:rPr>
                <w:rFonts w:ascii="宋体" w:hAnsi="宋体" w:eastAsia="宋体" w:cs="宋体"/>
                <w:color w:val="auto"/>
                <w:sz w:val="23"/>
                <w:szCs w:val="23"/>
              </w:rPr>
            </w:pPr>
            <w:r>
              <w:rPr>
                <w:rFonts w:ascii="宋体" w:hAnsi="宋体" w:eastAsia="宋体" w:cs="宋体"/>
                <w:color w:val="auto"/>
                <w:spacing w:val="9"/>
                <w:sz w:val="23"/>
                <w:szCs w:val="23"/>
              </w:rPr>
              <w:t>最</w:t>
            </w:r>
            <w:r>
              <w:rPr>
                <w:rFonts w:ascii="宋体" w:hAnsi="宋体" w:eastAsia="宋体" w:cs="宋体"/>
                <w:color w:val="auto"/>
                <w:spacing w:val="8"/>
                <w:sz w:val="23"/>
                <w:szCs w:val="23"/>
              </w:rPr>
              <w:t>终符合性审查</w:t>
            </w:r>
          </w:p>
        </w:tc>
        <w:tc>
          <w:tcPr>
            <w:tcW w:w="6425" w:type="dxa"/>
            <w:tcBorders>
              <w:top w:val="single" w:color="000000" w:sz="2" w:space="0"/>
              <w:bottom w:val="single" w:color="000000" w:sz="2" w:space="0"/>
            </w:tcBorders>
            <w:vAlign w:val="top"/>
          </w:tcPr>
          <w:p>
            <w:pPr>
              <w:spacing w:before="56" w:line="242" w:lineRule="auto"/>
              <w:ind w:left="8" w:right="3" w:firstLine="4"/>
              <w:rPr>
                <w:rFonts w:ascii="宋体" w:hAnsi="宋体" w:eastAsia="宋体" w:cs="宋体"/>
                <w:color w:val="auto"/>
                <w:sz w:val="23"/>
                <w:szCs w:val="23"/>
              </w:rPr>
            </w:pPr>
            <w:r>
              <w:rPr>
                <w:rFonts w:ascii="宋体" w:hAnsi="宋体" w:eastAsia="宋体" w:cs="宋体"/>
                <w:color w:val="auto"/>
                <w:spacing w:val="7"/>
                <w:sz w:val="23"/>
                <w:szCs w:val="23"/>
              </w:rPr>
              <w:t>最后报价确定且不高于最高限价；如</w:t>
            </w:r>
            <w:r>
              <w:rPr>
                <w:rFonts w:hint="eastAsia" w:ascii="宋体" w:hAnsi="宋体" w:eastAsia="宋体" w:cs="宋体"/>
                <w:color w:val="auto"/>
                <w:spacing w:val="7"/>
                <w:sz w:val="23"/>
                <w:szCs w:val="23"/>
                <w:lang w:eastAsia="zh-CN"/>
              </w:rPr>
              <w:t>磋商</w:t>
            </w:r>
            <w:r>
              <w:rPr>
                <w:rFonts w:ascii="宋体" w:hAnsi="宋体" w:eastAsia="宋体" w:cs="宋体"/>
                <w:color w:val="auto"/>
                <w:spacing w:val="7"/>
                <w:sz w:val="23"/>
                <w:szCs w:val="23"/>
              </w:rPr>
              <w:t>小组没有对</w:t>
            </w:r>
            <w:r>
              <w:rPr>
                <w:rFonts w:hint="eastAsia" w:ascii="宋体" w:hAnsi="宋体" w:eastAsia="宋体" w:cs="宋体"/>
                <w:color w:val="auto"/>
                <w:spacing w:val="7"/>
                <w:sz w:val="23"/>
                <w:szCs w:val="23"/>
                <w:lang w:eastAsia="zh-CN"/>
              </w:rPr>
              <w:t>磋商</w:t>
            </w:r>
            <w:r>
              <w:rPr>
                <w:rFonts w:ascii="宋体" w:hAnsi="宋体" w:eastAsia="宋体" w:cs="宋体"/>
                <w:color w:val="auto"/>
                <w:spacing w:val="7"/>
                <w:sz w:val="23"/>
                <w:szCs w:val="23"/>
              </w:rPr>
              <w:t>文</w:t>
            </w:r>
            <w:r>
              <w:rPr>
                <w:rFonts w:ascii="宋体" w:hAnsi="宋体" w:eastAsia="宋体" w:cs="宋体"/>
                <w:color w:val="auto"/>
                <w:spacing w:val="6"/>
                <w:sz w:val="23"/>
                <w:szCs w:val="23"/>
              </w:rPr>
              <w:t>件</w:t>
            </w:r>
            <w:r>
              <w:rPr>
                <w:rFonts w:ascii="宋体" w:hAnsi="宋体" w:eastAsia="宋体" w:cs="宋体"/>
                <w:color w:val="auto"/>
                <w:sz w:val="23"/>
                <w:szCs w:val="23"/>
              </w:rPr>
              <w:t xml:space="preserve"> </w:t>
            </w:r>
            <w:r>
              <w:rPr>
                <w:rFonts w:ascii="宋体" w:hAnsi="宋体" w:eastAsia="宋体" w:cs="宋体"/>
                <w:color w:val="auto"/>
                <w:spacing w:val="10"/>
                <w:sz w:val="23"/>
                <w:szCs w:val="23"/>
              </w:rPr>
              <w:t>作</w:t>
            </w:r>
            <w:r>
              <w:rPr>
                <w:rFonts w:ascii="宋体" w:hAnsi="宋体" w:eastAsia="宋体" w:cs="宋体"/>
                <w:color w:val="auto"/>
                <w:spacing w:val="7"/>
                <w:sz w:val="23"/>
                <w:szCs w:val="23"/>
              </w:rPr>
              <w:t>实质性变动增加新的需求，最后报价不得高于或者等于首次</w:t>
            </w:r>
            <w:r>
              <w:rPr>
                <w:rFonts w:ascii="宋体" w:hAnsi="宋体" w:eastAsia="宋体" w:cs="宋体"/>
                <w:color w:val="auto"/>
                <w:sz w:val="23"/>
                <w:szCs w:val="23"/>
              </w:rPr>
              <w:t xml:space="preserve"> </w:t>
            </w:r>
            <w:r>
              <w:rPr>
                <w:rFonts w:ascii="宋体" w:hAnsi="宋体" w:eastAsia="宋体" w:cs="宋体"/>
                <w:color w:val="auto"/>
                <w:spacing w:val="9"/>
                <w:sz w:val="23"/>
                <w:szCs w:val="23"/>
              </w:rPr>
              <w:t>报价；未被认定低于其成本报价</w:t>
            </w:r>
            <w:r>
              <w:rPr>
                <w:rFonts w:ascii="宋体" w:hAnsi="宋体" w:eastAsia="宋体" w:cs="宋体"/>
                <w:color w:val="auto"/>
                <w:spacing w:val="6"/>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38" w:type="dxa"/>
            <w:vMerge w:val="continue"/>
            <w:tcBorders>
              <w:top w:val="nil"/>
              <w:bottom w:val="nil"/>
            </w:tcBorders>
            <w:vAlign w:val="top"/>
          </w:tcPr>
          <w:p>
            <w:pPr>
              <w:rPr>
                <w:rFonts w:ascii="Arial"/>
                <w:color w:val="auto"/>
                <w:sz w:val="21"/>
              </w:rPr>
            </w:pPr>
          </w:p>
        </w:tc>
        <w:tc>
          <w:tcPr>
            <w:tcW w:w="6425" w:type="dxa"/>
            <w:tcBorders>
              <w:top w:val="single" w:color="000000" w:sz="2" w:space="0"/>
              <w:bottom w:val="single" w:color="000000" w:sz="2" w:space="0"/>
            </w:tcBorders>
            <w:vAlign w:val="top"/>
          </w:tcPr>
          <w:p>
            <w:pPr>
              <w:spacing w:before="47" w:line="227" w:lineRule="auto"/>
              <w:ind w:left="11"/>
              <w:rPr>
                <w:rFonts w:ascii="宋体" w:hAnsi="宋体" w:eastAsia="宋体" w:cs="宋体"/>
                <w:color w:val="auto"/>
                <w:sz w:val="23"/>
                <w:szCs w:val="23"/>
              </w:rPr>
            </w:pPr>
            <w:r>
              <w:rPr>
                <w:rFonts w:ascii="宋体" w:hAnsi="宋体" w:eastAsia="宋体" w:cs="宋体"/>
                <w:color w:val="auto"/>
                <w:spacing w:val="18"/>
                <w:sz w:val="23"/>
                <w:szCs w:val="23"/>
              </w:rPr>
              <w:t>有</w:t>
            </w:r>
            <w:r>
              <w:rPr>
                <w:rFonts w:ascii="宋体" w:hAnsi="宋体" w:eastAsia="宋体" w:cs="宋体"/>
                <w:color w:val="auto"/>
                <w:spacing w:val="13"/>
                <w:sz w:val="23"/>
                <w:szCs w:val="23"/>
              </w:rPr>
              <w:t>盖</w:t>
            </w:r>
            <w:r>
              <w:rPr>
                <w:rFonts w:ascii="宋体" w:hAnsi="宋体" w:eastAsia="宋体" w:cs="宋体"/>
                <w:color w:val="auto"/>
                <w:spacing w:val="9"/>
                <w:sz w:val="23"/>
                <w:szCs w:val="23"/>
              </w:rPr>
              <w:t>章、签署要求的带★格式文件已按要求盖章、签署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2438" w:type="dxa"/>
            <w:vMerge w:val="continue"/>
            <w:tcBorders>
              <w:top w:val="nil"/>
              <w:bottom w:val="nil"/>
            </w:tcBorders>
            <w:vAlign w:val="top"/>
          </w:tcPr>
          <w:p>
            <w:pPr>
              <w:rPr>
                <w:rFonts w:ascii="Arial"/>
                <w:color w:val="auto"/>
                <w:sz w:val="21"/>
              </w:rPr>
            </w:pPr>
          </w:p>
        </w:tc>
        <w:tc>
          <w:tcPr>
            <w:tcW w:w="6425" w:type="dxa"/>
            <w:tcBorders>
              <w:top w:val="single" w:color="000000" w:sz="2" w:space="0"/>
              <w:bottom w:val="single" w:color="000000" w:sz="2" w:space="0"/>
            </w:tcBorders>
            <w:vAlign w:val="top"/>
          </w:tcPr>
          <w:p>
            <w:pPr>
              <w:spacing w:before="50" w:line="243" w:lineRule="auto"/>
              <w:ind w:left="10" w:right="3" w:firstLine="12"/>
              <w:rPr>
                <w:rFonts w:ascii="宋体" w:hAnsi="宋体" w:eastAsia="宋体" w:cs="宋体"/>
                <w:color w:val="auto"/>
                <w:sz w:val="23"/>
                <w:szCs w:val="23"/>
              </w:rPr>
            </w:pPr>
            <w:r>
              <w:rPr>
                <w:rFonts w:ascii="宋体" w:hAnsi="宋体" w:eastAsia="宋体" w:cs="宋体"/>
                <w:color w:val="auto"/>
                <w:spacing w:val="12"/>
                <w:sz w:val="23"/>
                <w:szCs w:val="23"/>
              </w:rPr>
              <w:t>响应</w:t>
            </w:r>
            <w:r>
              <w:rPr>
                <w:rFonts w:ascii="宋体" w:hAnsi="宋体" w:eastAsia="宋体" w:cs="宋体"/>
                <w:color w:val="auto"/>
                <w:spacing w:val="10"/>
                <w:sz w:val="23"/>
                <w:szCs w:val="23"/>
              </w:rPr>
              <w:t>文</w:t>
            </w:r>
            <w:r>
              <w:rPr>
                <w:rFonts w:ascii="宋体" w:hAnsi="宋体" w:eastAsia="宋体" w:cs="宋体"/>
                <w:color w:val="auto"/>
                <w:spacing w:val="6"/>
                <w:sz w:val="23"/>
                <w:szCs w:val="23"/>
              </w:rPr>
              <w:t>件完全满足</w:t>
            </w:r>
            <w:r>
              <w:rPr>
                <w:rFonts w:hint="eastAsia" w:ascii="宋体" w:hAnsi="宋体" w:eastAsia="宋体" w:cs="宋体"/>
                <w:color w:val="auto"/>
                <w:spacing w:val="6"/>
                <w:sz w:val="23"/>
                <w:szCs w:val="23"/>
                <w:lang w:eastAsia="zh-CN"/>
              </w:rPr>
              <w:t>磋商</w:t>
            </w:r>
            <w:r>
              <w:rPr>
                <w:rFonts w:ascii="宋体" w:hAnsi="宋体" w:eastAsia="宋体" w:cs="宋体"/>
                <w:color w:val="auto"/>
                <w:spacing w:val="6"/>
                <w:sz w:val="23"/>
                <w:szCs w:val="23"/>
              </w:rPr>
              <w:t>文件中带★号的条款和指标，与其他要</w:t>
            </w:r>
            <w:r>
              <w:rPr>
                <w:rFonts w:ascii="宋体" w:hAnsi="宋体" w:eastAsia="宋体" w:cs="宋体"/>
                <w:color w:val="auto"/>
                <w:sz w:val="23"/>
                <w:szCs w:val="23"/>
              </w:rPr>
              <w:t xml:space="preserve"> </w:t>
            </w:r>
            <w:r>
              <w:rPr>
                <w:rFonts w:ascii="宋体" w:hAnsi="宋体" w:eastAsia="宋体" w:cs="宋体"/>
                <w:color w:val="auto"/>
                <w:spacing w:val="7"/>
                <w:sz w:val="23"/>
                <w:szCs w:val="23"/>
              </w:rPr>
              <w:t>求无重大偏离 (审查《实质性响应条款一览表》和《竞争性</w:t>
            </w:r>
            <w:r>
              <w:rPr>
                <w:rFonts w:ascii="宋体" w:hAnsi="宋体" w:eastAsia="宋体" w:cs="宋体"/>
                <w:color w:val="auto"/>
                <w:spacing w:val="2"/>
                <w:sz w:val="23"/>
                <w:szCs w:val="23"/>
              </w:rPr>
              <w:t>谈</w:t>
            </w:r>
            <w:r>
              <w:rPr>
                <w:rFonts w:ascii="宋体" w:hAnsi="宋体" w:eastAsia="宋体" w:cs="宋体"/>
                <w:color w:val="auto"/>
                <w:sz w:val="23"/>
                <w:szCs w:val="23"/>
              </w:rPr>
              <w:t xml:space="preserve"> </w:t>
            </w:r>
            <w:r>
              <w:rPr>
                <w:rFonts w:ascii="宋体" w:hAnsi="宋体" w:eastAsia="宋体" w:cs="宋体"/>
                <w:color w:val="auto"/>
                <w:spacing w:val="9"/>
                <w:sz w:val="23"/>
                <w:szCs w:val="23"/>
              </w:rPr>
              <w:t>判</w:t>
            </w:r>
            <w:r>
              <w:rPr>
                <w:rFonts w:ascii="宋体" w:hAnsi="宋体" w:eastAsia="宋体" w:cs="宋体"/>
                <w:color w:val="auto"/>
                <w:spacing w:val="7"/>
                <w:sz w:val="23"/>
                <w:szCs w:val="23"/>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438" w:type="dxa"/>
            <w:vMerge w:val="continue"/>
            <w:tcBorders>
              <w:top w:val="nil"/>
              <w:bottom w:val="single" w:color="000000" w:sz="2" w:space="0"/>
            </w:tcBorders>
            <w:vAlign w:val="top"/>
          </w:tcPr>
          <w:p>
            <w:pPr>
              <w:rPr>
                <w:rFonts w:ascii="Arial"/>
                <w:color w:val="auto"/>
                <w:sz w:val="21"/>
              </w:rPr>
            </w:pPr>
          </w:p>
        </w:tc>
        <w:tc>
          <w:tcPr>
            <w:tcW w:w="6425" w:type="dxa"/>
            <w:tcBorders>
              <w:top w:val="single" w:color="000000" w:sz="2" w:space="0"/>
              <w:bottom w:val="single" w:color="000000" w:sz="2" w:space="0"/>
            </w:tcBorders>
            <w:vAlign w:val="top"/>
          </w:tcPr>
          <w:p>
            <w:pPr>
              <w:spacing w:before="58" w:line="227" w:lineRule="auto"/>
              <w:ind w:left="14"/>
              <w:rPr>
                <w:rFonts w:ascii="宋体" w:hAnsi="宋体" w:eastAsia="宋体" w:cs="宋体"/>
                <w:color w:val="auto"/>
                <w:sz w:val="23"/>
                <w:szCs w:val="23"/>
              </w:rPr>
            </w:pPr>
            <w:r>
              <w:rPr>
                <w:rFonts w:ascii="宋体" w:hAnsi="宋体" w:eastAsia="宋体" w:cs="宋体"/>
                <w:color w:val="auto"/>
                <w:spacing w:val="9"/>
                <w:sz w:val="23"/>
                <w:szCs w:val="23"/>
              </w:rPr>
              <w:t>未发现属无效报价的其他情</w:t>
            </w:r>
            <w:r>
              <w:rPr>
                <w:rFonts w:ascii="宋体" w:hAnsi="宋体" w:eastAsia="宋体" w:cs="宋体"/>
                <w:color w:val="auto"/>
                <w:spacing w:val="8"/>
                <w:sz w:val="23"/>
                <w:szCs w:val="23"/>
              </w:rPr>
              <w:t>形</w:t>
            </w:r>
          </w:p>
        </w:tc>
      </w:tr>
    </w:tbl>
    <w:p>
      <w:pPr>
        <w:rPr>
          <w:rFonts w:ascii="Arial"/>
          <w:color w:val="auto"/>
          <w:sz w:val="21"/>
        </w:rPr>
      </w:pPr>
    </w:p>
    <w:p>
      <w:pPr>
        <w:rPr>
          <w:color w:val="auto"/>
        </w:rPr>
        <w:sectPr>
          <w:footerReference r:id="rId22" w:type="default"/>
          <w:pgSz w:w="11906" w:h="16839"/>
          <w:pgMar w:top="1119" w:right="1785" w:bottom="1197" w:left="1126" w:header="0" w:footer="984" w:gutter="0"/>
          <w:pgNumType w:fmt="decimal"/>
          <w:cols w:space="720" w:num="1"/>
        </w:sectPr>
      </w:pPr>
    </w:p>
    <w:p>
      <w:pPr>
        <w:spacing w:before="56" w:line="242" w:lineRule="auto"/>
        <w:ind w:left="2"/>
        <w:rPr>
          <w:rFonts w:ascii="宋体" w:hAnsi="宋体" w:eastAsia="宋体" w:cs="宋体"/>
          <w:color w:val="auto"/>
          <w:sz w:val="28"/>
          <w:szCs w:val="28"/>
        </w:rPr>
      </w:pPr>
      <w:r>
        <w:rPr>
          <w:rFonts w:ascii="宋体" w:hAnsi="宋体" w:eastAsia="宋体" w:cs="宋体"/>
          <w:color w:val="auto"/>
          <w:spacing w:val="-4"/>
          <w:sz w:val="28"/>
          <w:szCs w:val="28"/>
        </w:rPr>
        <w:t>2</w:t>
      </w:r>
      <w:r>
        <w:rPr>
          <w:rFonts w:ascii="宋体" w:hAnsi="宋体" w:eastAsia="宋体" w:cs="宋体"/>
          <w:color w:val="auto"/>
          <w:spacing w:val="-2"/>
          <w:sz w:val="28"/>
          <w:szCs w:val="28"/>
        </w:rPr>
        <w:t>.评分表</w:t>
      </w:r>
    </w:p>
    <w:p>
      <w:pPr>
        <w:spacing w:before="115" w:line="221" w:lineRule="auto"/>
        <w:ind w:left="4467"/>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评</w:t>
      </w:r>
      <w:r>
        <w:rPr>
          <w:rFonts w:ascii="宋体" w:hAnsi="宋体" w:eastAsia="宋体" w:cs="宋体"/>
          <w:color w:val="auto"/>
          <w:spacing w:val="1"/>
          <w:sz w:val="28"/>
          <w:szCs w:val="28"/>
        </w:rPr>
        <w:t xml:space="preserve"> </w:t>
      </w:r>
      <w:r>
        <w:rPr>
          <w:rFonts w:ascii="宋体" w:hAnsi="宋体" w:eastAsia="宋体" w:cs="宋体"/>
          <w:color w:val="auto"/>
          <w:sz w:val="28"/>
          <w:szCs w:val="28"/>
          <w14:textOutline w14:w="5103" w14:cap="sq" w14:cmpd="sng">
            <w14:solidFill>
              <w14:srgbClr w14:val="000000"/>
            </w14:solidFill>
            <w14:prstDash w14:val="solid"/>
            <w14:bevel/>
          </w14:textOutline>
        </w:rPr>
        <w:t>分</w:t>
      </w:r>
      <w:r>
        <w:rPr>
          <w:rFonts w:ascii="宋体" w:hAnsi="宋体" w:eastAsia="宋体" w:cs="宋体"/>
          <w:color w:val="auto"/>
          <w:sz w:val="28"/>
          <w:szCs w:val="28"/>
        </w:rPr>
        <w:t xml:space="preserve"> </w:t>
      </w:r>
      <w:r>
        <w:rPr>
          <w:rFonts w:ascii="宋体" w:hAnsi="宋体" w:eastAsia="宋体" w:cs="宋体"/>
          <w:color w:val="auto"/>
          <w:sz w:val="28"/>
          <w:szCs w:val="28"/>
          <w14:textOutline w14:w="5103" w14:cap="sq" w14:cmpd="sng">
            <w14:solidFill>
              <w14:srgbClr w14:val="000000"/>
            </w14:solidFill>
            <w14:prstDash w14:val="solid"/>
            <w14:bevel/>
          </w14:textOutline>
        </w:rPr>
        <w:t>表</w:t>
      </w:r>
    </w:p>
    <w:p>
      <w:pPr>
        <w:spacing w:before="20" w:line="312" w:lineRule="exact"/>
        <w:ind w:left="126"/>
        <w:rPr>
          <w:rFonts w:hint="eastAsia" w:ascii="宋体" w:hAnsi="宋体" w:eastAsia="宋体" w:cs="宋体"/>
          <w:color w:val="auto"/>
          <w:sz w:val="23"/>
          <w:szCs w:val="23"/>
          <w:lang w:eastAsia="zh-CN"/>
        </w:rPr>
      </w:pPr>
      <w:r>
        <w:rPr>
          <w:rFonts w:ascii="宋体" w:hAnsi="宋体" w:eastAsia="宋体" w:cs="宋体"/>
          <w:color w:val="auto"/>
          <w:spacing w:val="18"/>
          <w:position w:val="5"/>
          <w:sz w:val="23"/>
          <w:szCs w:val="23"/>
        </w:rPr>
        <w:t>项</w:t>
      </w:r>
      <w:r>
        <w:rPr>
          <w:rFonts w:ascii="宋体" w:hAnsi="宋体" w:eastAsia="宋体" w:cs="宋体"/>
          <w:color w:val="auto"/>
          <w:spacing w:val="16"/>
          <w:position w:val="5"/>
          <w:sz w:val="23"/>
          <w:szCs w:val="23"/>
        </w:rPr>
        <w:t>目</w:t>
      </w:r>
      <w:r>
        <w:rPr>
          <w:rFonts w:ascii="宋体" w:hAnsi="宋体" w:eastAsia="宋体" w:cs="宋体"/>
          <w:color w:val="auto"/>
          <w:spacing w:val="9"/>
          <w:position w:val="5"/>
          <w:sz w:val="23"/>
          <w:szCs w:val="23"/>
        </w:rPr>
        <w:t>名称：</w:t>
      </w:r>
      <w:r>
        <w:rPr>
          <w:rFonts w:hint="eastAsia" w:ascii="宋体" w:hAnsi="宋体" w:eastAsia="宋体" w:cs="宋体"/>
          <w:color w:val="auto"/>
          <w:spacing w:val="9"/>
          <w:position w:val="5"/>
          <w:sz w:val="23"/>
          <w:szCs w:val="23"/>
          <w:lang w:eastAsia="zh-CN"/>
        </w:rPr>
        <w:t>碧江区坝黄镇生态移民安置点人居环境整治项目施工</w:t>
      </w:r>
    </w:p>
    <w:p>
      <w:pPr>
        <w:spacing w:before="54" w:line="229" w:lineRule="auto"/>
        <w:ind w:left="121"/>
        <w:rPr>
          <w:rFonts w:hint="eastAsia" w:ascii="宋体" w:hAnsi="宋体" w:eastAsia="宋体" w:cs="宋体"/>
          <w:color w:val="auto"/>
          <w:spacing w:val="4"/>
          <w:sz w:val="23"/>
          <w:szCs w:val="23"/>
          <w:lang w:val="en-US" w:eastAsia="zh-CN"/>
        </w:rPr>
      </w:pPr>
      <w:r>
        <w:rPr>
          <w:rFonts w:ascii="宋体" w:hAnsi="宋体" w:eastAsia="宋体" w:cs="宋体"/>
          <w:color w:val="auto"/>
          <w:spacing w:val="8"/>
          <w:sz w:val="23"/>
          <w:szCs w:val="23"/>
        </w:rPr>
        <w:t>交</w:t>
      </w:r>
      <w:r>
        <w:rPr>
          <w:rFonts w:ascii="宋体" w:hAnsi="宋体" w:eastAsia="宋体" w:cs="宋体"/>
          <w:color w:val="auto"/>
          <w:spacing w:val="5"/>
          <w:sz w:val="23"/>
          <w:szCs w:val="23"/>
        </w:rPr>
        <w:t>易</w:t>
      </w:r>
      <w:r>
        <w:rPr>
          <w:rFonts w:ascii="宋体" w:hAnsi="宋体" w:eastAsia="宋体" w:cs="宋体"/>
          <w:color w:val="auto"/>
          <w:spacing w:val="4"/>
          <w:sz w:val="23"/>
          <w:szCs w:val="23"/>
        </w:rPr>
        <w:t>编号：</w:t>
      </w:r>
      <w:r>
        <w:rPr>
          <w:rFonts w:hint="eastAsia" w:ascii="宋体" w:hAnsi="宋体" w:eastAsia="宋体" w:cs="宋体"/>
          <w:color w:val="auto"/>
          <w:spacing w:val="4"/>
          <w:sz w:val="23"/>
          <w:szCs w:val="23"/>
          <w:lang w:val="en-US" w:eastAsia="zh-CN"/>
        </w:rPr>
        <w:t xml:space="preserve"> </w:t>
      </w:r>
      <w:r>
        <w:rPr>
          <w:rFonts w:hint="eastAsia" w:ascii="宋体" w:hAnsi="宋体" w:eastAsia="宋体" w:cs="宋体"/>
          <w:color w:val="auto"/>
          <w:spacing w:val="4"/>
          <w:sz w:val="23"/>
          <w:szCs w:val="23"/>
          <w:lang w:eastAsia="zh-CN"/>
        </w:rPr>
        <w:t>TYJZB-2022077-3号</w:t>
      </w:r>
    </w:p>
    <w:p>
      <w:pPr>
        <w:spacing w:before="54" w:line="229" w:lineRule="auto"/>
        <w:ind w:left="121"/>
        <w:rPr>
          <w:rFonts w:hint="eastAsia" w:ascii="宋体" w:hAnsi="宋体" w:eastAsia="宋体" w:cs="宋体"/>
          <w:color w:val="auto"/>
          <w:spacing w:val="4"/>
          <w:sz w:val="23"/>
          <w:szCs w:val="23"/>
          <w:lang w:val="en-US" w:eastAsia="zh-CN"/>
        </w:rPr>
      </w:pPr>
      <w:r>
        <w:rPr>
          <w:rFonts w:ascii="宋体" w:hAnsi="宋体" w:eastAsia="宋体" w:cs="宋体"/>
          <w:color w:val="auto"/>
          <w:spacing w:val="4"/>
          <w:sz w:val="23"/>
          <w:szCs w:val="23"/>
        </w:rPr>
        <w:t xml:space="preserve">项目编号：  </w:t>
      </w:r>
      <w:r>
        <w:rPr>
          <w:rFonts w:hint="eastAsia" w:ascii="宋体" w:hAnsi="宋体" w:eastAsia="宋体" w:cs="宋体"/>
          <w:color w:val="auto"/>
          <w:spacing w:val="4"/>
          <w:sz w:val="23"/>
          <w:szCs w:val="23"/>
          <w:lang w:eastAsia="zh-CN"/>
        </w:rPr>
        <w:t>TYJZB-2022077-3号</w:t>
      </w:r>
    </w:p>
    <w:p>
      <w:pPr>
        <w:spacing w:before="81" w:line="228" w:lineRule="auto"/>
        <w:ind w:left="121"/>
        <w:rPr>
          <w:rFonts w:ascii="宋体" w:hAnsi="宋体" w:eastAsia="宋体" w:cs="宋体"/>
          <w:color w:val="auto"/>
          <w:spacing w:val="4"/>
          <w:sz w:val="23"/>
          <w:szCs w:val="23"/>
        </w:rPr>
      </w:pPr>
      <w:r>
        <w:rPr>
          <w:rFonts w:ascii="宋体" w:hAnsi="宋体" w:eastAsia="宋体" w:cs="宋体"/>
          <w:color w:val="auto"/>
          <w:spacing w:val="8"/>
          <w:sz w:val="23"/>
          <w:szCs w:val="23"/>
        </w:rPr>
        <w:t>评标地点</w:t>
      </w:r>
      <w:r>
        <w:rPr>
          <w:rFonts w:ascii="宋体" w:hAnsi="宋体" w:eastAsia="宋体" w:cs="宋体"/>
          <w:color w:val="auto"/>
          <w:spacing w:val="6"/>
          <w:sz w:val="23"/>
          <w:szCs w:val="23"/>
        </w:rPr>
        <w:t>：</w:t>
      </w:r>
      <w:r>
        <w:rPr>
          <w:rFonts w:ascii="宋体" w:hAnsi="宋体" w:eastAsia="宋体" w:cs="宋体"/>
          <w:color w:val="auto"/>
          <w:spacing w:val="4"/>
          <w:sz w:val="23"/>
          <w:szCs w:val="23"/>
        </w:rPr>
        <w:t>铜仁市公共资源交易中心评标室                         2022 年  月  日</w:t>
      </w:r>
    </w:p>
    <w:tbl>
      <w:tblPr>
        <w:tblStyle w:val="12"/>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463"/>
        <w:gridCol w:w="625"/>
        <w:gridCol w:w="2350"/>
        <w:gridCol w:w="3112"/>
        <w:gridCol w:w="690"/>
        <w:gridCol w:w="737"/>
        <w:gridCol w:w="738"/>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45" w:type="dxa"/>
            <w:noWrap w:val="0"/>
            <w:vAlign w:val="center"/>
          </w:tcPr>
          <w:p>
            <w:pPr>
              <w:jc w:val="center"/>
              <w:rPr>
                <w:b/>
                <w:color w:val="auto"/>
                <w:szCs w:val="21"/>
              </w:rPr>
            </w:pPr>
            <w:r>
              <w:rPr>
                <w:b/>
                <w:color w:val="auto"/>
                <w:szCs w:val="21"/>
              </w:rPr>
              <w:t>序号</w:t>
            </w:r>
          </w:p>
        </w:tc>
        <w:tc>
          <w:tcPr>
            <w:tcW w:w="1463" w:type="dxa"/>
            <w:noWrap w:val="0"/>
            <w:vAlign w:val="center"/>
          </w:tcPr>
          <w:p>
            <w:pPr>
              <w:jc w:val="center"/>
              <w:rPr>
                <w:b/>
                <w:color w:val="auto"/>
                <w:szCs w:val="21"/>
              </w:rPr>
            </w:pPr>
            <w:r>
              <w:rPr>
                <w:b/>
                <w:color w:val="auto"/>
                <w:szCs w:val="21"/>
              </w:rPr>
              <w:t>评分因素</w:t>
            </w:r>
          </w:p>
        </w:tc>
        <w:tc>
          <w:tcPr>
            <w:tcW w:w="625" w:type="dxa"/>
            <w:noWrap w:val="0"/>
            <w:vAlign w:val="center"/>
          </w:tcPr>
          <w:p>
            <w:pPr>
              <w:jc w:val="center"/>
              <w:rPr>
                <w:b/>
                <w:color w:val="auto"/>
                <w:szCs w:val="21"/>
              </w:rPr>
            </w:pPr>
            <w:r>
              <w:rPr>
                <w:b/>
                <w:color w:val="auto"/>
                <w:szCs w:val="21"/>
              </w:rPr>
              <w:t>分值</w:t>
            </w:r>
          </w:p>
        </w:tc>
        <w:tc>
          <w:tcPr>
            <w:tcW w:w="2350" w:type="dxa"/>
            <w:noWrap w:val="0"/>
            <w:vAlign w:val="center"/>
          </w:tcPr>
          <w:p>
            <w:pPr>
              <w:jc w:val="center"/>
              <w:rPr>
                <w:b/>
                <w:color w:val="auto"/>
                <w:szCs w:val="21"/>
              </w:rPr>
            </w:pPr>
            <w:r>
              <w:rPr>
                <w:b/>
                <w:color w:val="auto"/>
                <w:szCs w:val="21"/>
              </w:rPr>
              <w:t>评分标准</w:t>
            </w:r>
          </w:p>
        </w:tc>
        <w:tc>
          <w:tcPr>
            <w:tcW w:w="3112" w:type="dxa"/>
            <w:noWrap w:val="0"/>
            <w:vAlign w:val="center"/>
          </w:tcPr>
          <w:p>
            <w:pPr>
              <w:jc w:val="center"/>
              <w:rPr>
                <w:b/>
                <w:color w:val="auto"/>
                <w:szCs w:val="21"/>
              </w:rPr>
            </w:pPr>
            <w:r>
              <w:rPr>
                <w:b/>
                <w:color w:val="auto"/>
                <w:szCs w:val="21"/>
              </w:rPr>
              <w:t>赋分</w:t>
            </w:r>
          </w:p>
        </w:tc>
        <w:tc>
          <w:tcPr>
            <w:tcW w:w="690" w:type="dxa"/>
            <w:noWrap w:val="0"/>
            <w:vAlign w:val="center"/>
          </w:tcPr>
          <w:p>
            <w:pPr>
              <w:jc w:val="center"/>
              <w:rPr>
                <w:rFonts w:hint="default" w:eastAsia="宋体"/>
                <w:b/>
                <w:color w:val="auto"/>
                <w:szCs w:val="21"/>
                <w:lang w:val="en-US" w:eastAsia="zh-CN"/>
              </w:rPr>
            </w:pPr>
            <w:r>
              <w:rPr>
                <w:rFonts w:hint="eastAsia" w:eastAsia="宋体"/>
                <w:b/>
                <w:color w:val="auto"/>
                <w:szCs w:val="21"/>
                <w:lang w:val="en-US" w:eastAsia="zh-CN"/>
              </w:rPr>
              <w:t>供应商1</w:t>
            </w:r>
          </w:p>
        </w:tc>
        <w:tc>
          <w:tcPr>
            <w:tcW w:w="737" w:type="dxa"/>
            <w:noWrap w:val="0"/>
            <w:vAlign w:val="center"/>
          </w:tcPr>
          <w:p>
            <w:pPr>
              <w:jc w:val="center"/>
              <w:rPr>
                <w:b/>
                <w:color w:val="auto"/>
                <w:szCs w:val="21"/>
              </w:rPr>
            </w:pPr>
            <w:r>
              <w:rPr>
                <w:rFonts w:hint="eastAsia" w:eastAsia="宋体"/>
                <w:b/>
                <w:color w:val="auto"/>
                <w:szCs w:val="21"/>
                <w:lang w:val="en-US" w:eastAsia="zh-CN"/>
              </w:rPr>
              <w:t>供应商2</w:t>
            </w:r>
          </w:p>
        </w:tc>
        <w:tc>
          <w:tcPr>
            <w:tcW w:w="738" w:type="dxa"/>
            <w:noWrap w:val="0"/>
            <w:vAlign w:val="center"/>
          </w:tcPr>
          <w:p>
            <w:pPr>
              <w:jc w:val="center"/>
              <w:rPr>
                <w:b/>
                <w:color w:val="auto"/>
                <w:szCs w:val="21"/>
              </w:rPr>
            </w:pPr>
            <w:r>
              <w:rPr>
                <w:rFonts w:hint="eastAsia" w:eastAsia="宋体"/>
                <w:b/>
                <w:color w:val="auto"/>
                <w:szCs w:val="21"/>
                <w:lang w:val="en-US" w:eastAsia="zh-CN"/>
              </w:rPr>
              <w:t>供应商3</w:t>
            </w:r>
          </w:p>
        </w:tc>
        <w:tc>
          <w:tcPr>
            <w:tcW w:w="672" w:type="dxa"/>
            <w:noWrap w:val="0"/>
            <w:vAlign w:val="center"/>
          </w:tcPr>
          <w:p>
            <w:pPr>
              <w:jc w:val="center"/>
              <w:rPr>
                <w:b/>
                <w:color w:val="auto"/>
                <w:szCs w:val="21"/>
              </w:rPr>
            </w:pPr>
            <w:r>
              <w:rPr>
                <w:rFonts w:hint="eastAsia" w:eastAsia="宋体"/>
                <w:b/>
                <w:color w:val="auto"/>
                <w:szCs w:val="21"/>
                <w:lang w:val="en-US" w:eastAsia="zh-CN"/>
              </w:rPr>
              <w:t>供应商4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645" w:type="dxa"/>
            <w:noWrap w:val="0"/>
            <w:vAlign w:val="center"/>
          </w:tcPr>
          <w:p>
            <w:pPr>
              <w:jc w:val="center"/>
              <w:rPr>
                <w:b/>
                <w:color w:val="auto"/>
                <w:szCs w:val="21"/>
              </w:rPr>
            </w:pPr>
            <w:r>
              <w:rPr>
                <w:b/>
                <w:color w:val="auto"/>
                <w:szCs w:val="21"/>
              </w:rPr>
              <w:t>一</w:t>
            </w:r>
          </w:p>
        </w:tc>
        <w:tc>
          <w:tcPr>
            <w:tcW w:w="1463" w:type="dxa"/>
            <w:noWrap w:val="0"/>
            <w:vAlign w:val="center"/>
          </w:tcPr>
          <w:p>
            <w:pPr>
              <w:jc w:val="center"/>
              <w:rPr>
                <w:b/>
                <w:color w:val="auto"/>
                <w:szCs w:val="21"/>
              </w:rPr>
            </w:pPr>
            <w:r>
              <w:rPr>
                <w:b/>
                <w:color w:val="auto"/>
                <w:szCs w:val="21"/>
              </w:rPr>
              <w:t>施工组织设计</w:t>
            </w:r>
          </w:p>
        </w:tc>
        <w:tc>
          <w:tcPr>
            <w:tcW w:w="625" w:type="dxa"/>
            <w:noWrap w:val="0"/>
            <w:vAlign w:val="center"/>
          </w:tcPr>
          <w:p>
            <w:pPr>
              <w:spacing w:line="290" w:lineRule="exact"/>
              <w:jc w:val="center"/>
              <w:rPr>
                <w:rFonts w:hint="default" w:eastAsia="宋体"/>
                <w:color w:val="auto"/>
                <w:szCs w:val="21"/>
                <w:lang w:val="en-US" w:eastAsia="zh-CN"/>
              </w:rPr>
            </w:pPr>
            <w:r>
              <w:rPr>
                <w:rFonts w:hint="eastAsia"/>
                <w:color w:val="auto"/>
                <w:szCs w:val="21"/>
                <w:lang w:val="en-US" w:eastAsia="zh-CN"/>
              </w:rPr>
              <w:t>30</w:t>
            </w:r>
          </w:p>
        </w:tc>
        <w:tc>
          <w:tcPr>
            <w:tcW w:w="2350" w:type="dxa"/>
            <w:noWrap w:val="0"/>
            <w:vAlign w:val="center"/>
          </w:tcPr>
          <w:p>
            <w:pPr>
              <w:jc w:val="center"/>
              <w:rPr>
                <w:b/>
                <w:color w:val="auto"/>
                <w:szCs w:val="21"/>
              </w:rPr>
            </w:pPr>
          </w:p>
        </w:tc>
        <w:tc>
          <w:tcPr>
            <w:tcW w:w="3112" w:type="dxa"/>
            <w:noWrap w:val="0"/>
            <w:vAlign w:val="center"/>
          </w:tcPr>
          <w:p>
            <w:pPr>
              <w:jc w:val="center"/>
              <w:rPr>
                <w:b/>
                <w:color w:val="auto"/>
                <w:szCs w:val="21"/>
              </w:rPr>
            </w:pPr>
            <w:r>
              <w:rPr>
                <w:b/>
                <w:color w:val="auto"/>
                <w:szCs w:val="21"/>
              </w:rPr>
              <w:t>主观分值</w:t>
            </w:r>
          </w:p>
        </w:tc>
        <w:tc>
          <w:tcPr>
            <w:tcW w:w="690" w:type="dxa"/>
            <w:noWrap w:val="0"/>
            <w:vAlign w:val="center"/>
          </w:tcPr>
          <w:p>
            <w:pPr>
              <w:jc w:val="center"/>
              <w:rPr>
                <w:b/>
                <w:color w:val="auto"/>
                <w:szCs w:val="21"/>
              </w:rPr>
            </w:pPr>
          </w:p>
        </w:tc>
        <w:tc>
          <w:tcPr>
            <w:tcW w:w="737" w:type="dxa"/>
            <w:noWrap w:val="0"/>
            <w:vAlign w:val="center"/>
          </w:tcPr>
          <w:p>
            <w:pPr>
              <w:jc w:val="center"/>
              <w:rPr>
                <w:b/>
                <w:color w:val="auto"/>
                <w:szCs w:val="21"/>
              </w:rPr>
            </w:pPr>
          </w:p>
        </w:tc>
        <w:tc>
          <w:tcPr>
            <w:tcW w:w="738" w:type="dxa"/>
            <w:noWrap w:val="0"/>
            <w:vAlign w:val="center"/>
          </w:tcPr>
          <w:p>
            <w:pPr>
              <w:jc w:val="center"/>
              <w:rPr>
                <w:b/>
                <w:color w:val="auto"/>
                <w:szCs w:val="21"/>
              </w:rPr>
            </w:pPr>
          </w:p>
        </w:tc>
        <w:tc>
          <w:tcPr>
            <w:tcW w:w="672"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（1）</w:t>
            </w:r>
          </w:p>
        </w:tc>
        <w:tc>
          <w:tcPr>
            <w:tcW w:w="1463" w:type="dxa"/>
            <w:vMerge w:val="restart"/>
            <w:noWrap w:val="0"/>
            <w:vAlign w:val="center"/>
          </w:tcPr>
          <w:p>
            <w:pPr>
              <w:jc w:val="center"/>
              <w:rPr>
                <w:color w:val="auto"/>
                <w:szCs w:val="21"/>
              </w:rPr>
            </w:pPr>
            <w:r>
              <w:rPr>
                <w:color w:val="auto"/>
                <w:szCs w:val="21"/>
              </w:rPr>
              <w:t>施工组织设计</w:t>
            </w:r>
          </w:p>
        </w:tc>
        <w:tc>
          <w:tcPr>
            <w:tcW w:w="625" w:type="dxa"/>
            <w:noWrap w:val="0"/>
            <w:vAlign w:val="center"/>
          </w:tcPr>
          <w:p>
            <w:pPr>
              <w:jc w:val="center"/>
              <w:rPr>
                <w:rFonts w:hint="eastAsia" w:eastAsia="宋体"/>
                <w:color w:val="auto"/>
                <w:szCs w:val="21"/>
                <w:lang w:eastAsia="zh-CN"/>
              </w:rPr>
            </w:pPr>
            <w:r>
              <w:rPr>
                <w:rFonts w:hint="eastAsia"/>
                <w:color w:val="auto"/>
                <w:szCs w:val="21"/>
                <w:lang w:val="en-US" w:eastAsia="zh-CN"/>
              </w:rPr>
              <w:t>3</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内容完整性和编制水平</w:t>
            </w:r>
          </w:p>
        </w:tc>
        <w:tc>
          <w:tcPr>
            <w:tcW w:w="3112" w:type="dxa"/>
            <w:noWrap w:val="0"/>
            <w:vAlign w:val="center"/>
          </w:tcPr>
          <w:p>
            <w:pPr>
              <w:tabs>
                <w:tab w:val="left" w:pos="6300"/>
              </w:tabs>
              <w:rPr>
                <w:color w:val="auto"/>
                <w:kern w:val="0"/>
                <w:szCs w:val="21"/>
              </w:rPr>
            </w:pPr>
            <w:r>
              <w:rPr>
                <w:color w:val="auto"/>
                <w:kern w:val="0"/>
                <w:szCs w:val="21"/>
              </w:rPr>
              <w:t>优</w:t>
            </w:r>
            <w:r>
              <w:rPr>
                <w:rFonts w:hint="eastAsia"/>
                <w:color w:val="auto"/>
                <w:kern w:val="0"/>
                <w:szCs w:val="21"/>
                <w:lang w:val="en-US" w:eastAsia="zh-CN"/>
              </w:rPr>
              <w:t>3</w:t>
            </w:r>
            <w:r>
              <w:rPr>
                <w:color w:val="auto"/>
                <w:kern w:val="0"/>
                <w:szCs w:val="21"/>
              </w:rPr>
              <w:t>.</w:t>
            </w:r>
            <w:r>
              <w:rPr>
                <w:rFonts w:hint="eastAsia"/>
                <w:color w:val="auto"/>
                <w:kern w:val="0"/>
                <w:szCs w:val="21"/>
              </w:rPr>
              <w:t>0</w:t>
            </w:r>
            <w:r>
              <w:rPr>
                <w:color w:val="auto"/>
                <w:kern w:val="0"/>
                <w:szCs w:val="21"/>
              </w:rPr>
              <w:t>～</w:t>
            </w:r>
            <w:r>
              <w:rPr>
                <w:rFonts w:hint="eastAsia"/>
                <w:color w:val="auto"/>
                <w:kern w:val="0"/>
                <w:szCs w:val="21"/>
                <w:lang w:val="en-US" w:eastAsia="zh-CN"/>
              </w:rPr>
              <w:t>2</w:t>
            </w:r>
            <w:r>
              <w:rPr>
                <w:rFonts w:hint="eastAsia"/>
                <w:color w:val="auto"/>
                <w:kern w:val="0"/>
                <w:szCs w:val="21"/>
              </w:rPr>
              <w:t>.</w:t>
            </w:r>
            <w:r>
              <w:rPr>
                <w:rFonts w:hint="eastAsia"/>
                <w:color w:val="auto"/>
                <w:kern w:val="0"/>
                <w:szCs w:val="21"/>
                <w:lang w:val="en-US" w:eastAsia="zh-CN"/>
              </w:rPr>
              <w:t>0</w:t>
            </w:r>
            <w:r>
              <w:rPr>
                <w:color w:val="auto"/>
                <w:kern w:val="0"/>
                <w:szCs w:val="21"/>
              </w:rPr>
              <w:t>分</w:t>
            </w:r>
          </w:p>
          <w:p>
            <w:pPr>
              <w:tabs>
                <w:tab w:val="left" w:pos="6300"/>
              </w:tabs>
              <w:rPr>
                <w:color w:val="auto"/>
                <w:kern w:val="0"/>
                <w:szCs w:val="21"/>
              </w:rPr>
            </w:pPr>
            <w:r>
              <w:rPr>
                <w:color w:val="auto"/>
                <w:kern w:val="0"/>
                <w:szCs w:val="21"/>
              </w:rPr>
              <w:t>良</w:t>
            </w:r>
            <w:r>
              <w:rPr>
                <w:rFonts w:hint="eastAsia"/>
                <w:color w:val="auto"/>
                <w:kern w:val="0"/>
                <w:szCs w:val="21"/>
                <w:lang w:val="en-US" w:eastAsia="zh-CN"/>
              </w:rPr>
              <w:t>2.0</w:t>
            </w:r>
            <w:r>
              <w:rPr>
                <w:color w:val="auto"/>
                <w:kern w:val="0"/>
                <w:szCs w:val="21"/>
              </w:rPr>
              <w:t>～</w:t>
            </w:r>
            <w:r>
              <w:rPr>
                <w:rFonts w:hint="eastAsia"/>
                <w:color w:val="auto"/>
                <w:kern w:val="0"/>
                <w:szCs w:val="21"/>
                <w:lang w:val="en-US" w:eastAsia="zh-CN"/>
              </w:rPr>
              <w:t>1.0</w:t>
            </w:r>
            <w:r>
              <w:rPr>
                <w:color w:val="auto"/>
                <w:kern w:val="0"/>
                <w:szCs w:val="21"/>
              </w:rPr>
              <w:t>分</w:t>
            </w:r>
          </w:p>
          <w:p>
            <w:pPr>
              <w:rPr>
                <w:color w:val="auto"/>
                <w:kern w:val="0"/>
                <w:szCs w:val="21"/>
              </w:rPr>
            </w:pPr>
            <w:r>
              <w:rPr>
                <w:color w:val="auto"/>
                <w:kern w:val="0"/>
                <w:szCs w:val="21"/>
              </w:rPr>
              <w:t>一般</w:t>
            </w:r>
            <w:r>
              <w:rPr>
                <w:rFonts w:hint="eastAsia"/>
                <w:color w:val="auto"/>
                <w:kern w:val="0"/>
                <w:szCs w:val="21"/>
                <w:lang w:val="en-US" w:eastAsia="zh-CN"/>
              </w:rPr>
              <w:t>1.0</w:t>
            </w:r>
            <w:r>
              <w:rPr>
                <w:color w:val="auto"/>
                <w:kern w:val="0"/>
                <w:szCs w:val="21"/>
              </w:rPr>
              <w:t>～0分</w:t>
            </w:r>
          </w:p>
        </w:tc>
        <w:tc>
          <w:tcPr>
            <w:tcW w:w="690" w:type="dxa"/>
            <w:noWrap w:val="0"/>
            <w:vAlign w:val="center"/>
          </w:tcPr>
          <w:p>
            <w:pPr>
              <w:rPr>
                <w:color w:val="auto"/>
                <w:kern w:val="0"/>
                <w:szCs w:val="21"/>
              </w:rPr>
            </w:pPr>
          </w:p>
        </w:tc>
        <w:tc>
          <w:tcPr>
            <w:tcW w:w="737" w:type="dxa"/>
            <w:noWrap w:val="0"/>
            <w:vAlign w:val="center"/>
          </w:tcPr>
          <w:p>
            <w:pPr>
              <w:rPr>
                <w:color w:val="auto"/>
                <w:kern w:val="0"/>
                <w:szCs w:val="21"/>
              </w:rPr>
            </w:pPr>
          </w:p>
        </w:tc>
        <w:tc>
          <w:tcPr>
            <w:tcW w:w="738" w:type="dxa"/>
            <w:noWrap w:val="0"/>
            <w:vAlign w:val="center"/>
          </w:tcPr>
          <w:p>
            <w:pPr>
              <w:rPr>
                <w:color w:val="auto"/>
                <w:kern w:val="0"/>
                <w:szCs w:val="21"/>
              </w:rPr>
            </w:pPr>
          </w:p>
        </w:tc>
        <w:tc>
          <w:tcPr>
            <w:tcW w:w="672" w:type="dxa"/>
            <w:noWrap w:val="0"/>
            <w:vAlign w:val="center"/>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（2）</w:t>
            </w:r>
          </w:p>
        </w:tc>
        <w:tc>
          <w:tcPr>
            <w:tcW w:w="1463" w:type="dxa"/>
            <w:vMerge w:val="continue"/>
            <w:noWrap w:val="0"/>
            <w:vAlign w:val="center"/>
          </w:tcPr>
          <w:p>
            <w:pPr>
              <w:jc w:val="center"/>
              <w:rPr>
                <w:color w:val="auto"/>
                <w:szCs w:val="21"/>
              </w:rPr>
            </w:pPr>
          </w:p>
        </w:tc>
        <w:tc>
          <w:tcPr>
            <w:tcW w:w="625" w:type="dxa"/>
            <w:noWrap w:val="0"/>
            <w:vAlign w:val="center"/>
          </w:tcPr>
          <w:p>
            <w:pPr>
              <w:jc w:val="center"/>
              <w:rPr>
                <w:rFonts w:hint="default" w:eastAsia="宋体"/>
                <w:color w:val="auto"/>
                <w:szCs w:val="21"/>
                <w:lang w:val="en-US" w:eastAsia="zh-CN"/>
              </w:rPr>
            </w:pPr>
            <w:r>
              <w:rPr>
                <w:rFonts w:hint="eastAsia"/>
                <w:color w:val="auto"/>
                <w:szCs w:val="21"/>
                <w:lang w:val="en-US" w:eastAsia="zh-CN"/>
              </w:rPr>
              <w:t>6</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施工方案与技术措施</w:t>
            </w:r>
          </w:p>
        </w:tc>
        <w:tc>
          <w:tcPr>
            <w:tcW w:w="3112" w:type="dxa"/>
            <w:noWrap w:val="0"/>
            <w:vAlign w:val="center"/>
          </w:tcPr>
          <w:p>
            <w:pPr>
              <w:rPr>
                <w:color w:val="auto"/>
                <w:kern w:val="0"/>
                <w:szCs w:val="21"/>
              </w:rPr>
            </w:pPr>
            <w:r>
              <w:rPr>
                <w:color w:val="auto"/>
                <w:kern w:val="0"/>
                <w:szCs w:val="21"/>
              </w:rPr>
              <w:t>优</w:t>
            </w:r>
            <w:r>
              <w:rPr>
                <w:rFonts w:hint="eastAsia"/>
                <w:color w:val="auto"/>
                <w:kern w:val="0"/>
                <w:szCs w:val="21"/>
                <w:lang w:val="en-US" w:eastAsia="zh-CN"/>
              </w:rPr>
              <w:t>6.0</w:t>
            </w:r>
            <w:r>
              <w:rPr>
                <w:color w:val="auto"/>
                <w:kern w:val="0"/>
                <w:szCs w:val="21"/>
              </w:rPr>
              <w:t>～</w:t>
            </w:r>
            <w:r>
              <w:rPr>
                <w:rFonts w:hint="eastAsia"/>
                <w:color w:val="auto"/>
                <w:kern w:val="0"/>
                <w:szCs w:val="21"/>
                <w:lang w:val="en-US" w:eastAsia="zh-CN"/>
              </w:rPr>
              <w:t>4.0</w:t>
            </w:r>
            <w:r>
              <w:rPr>
                <w:color w:val="auto"/>
                <w:kern w:val="0"/>
                <w:szCs w:val="21"/>
              </w:rPr>
              <w:t>分</w:t>
            </w:r>
          </w:p>
          <w:p>
            <w:pPr>
              <w:rPr>
                <w:color w:val="auto"/>
                <w:kern w:val="0"/>
                <w:szCs w:val="21"/>
              </w:rPr>
            </w:pPr>
            <w:r>
              <w:rPr>
                <w:color w:val="auto"/>
                <w:kern w:val="0"/>
                <w:szCs w:val="21"/>
              </w:rPr>
              <w:t>良</w:t>
            </w:r>
            <w:r>
              <w:rPr>
                <w:rFonts w:hint="eastAsia"/>
                <w:color w:val="auto"/>
                <w:kern w:val="0"/>
                <w:szCs w:val="21"/>
                <w:lang w:val="en-US" w:eastAsia="zh-CN"/>
              </w:rPr>
              <w:t>4.0</w:t>
            </w:r>
            <w:r>
              <w:rPr>
                <w:color w:val="auto"/>
                <w:kern w:val="0"/>
                <w:szCs w:val="21"/>
              </w:rPr>
              <w:t>～</w:t>
            </w:r>
            <w:r>
              <w:rPr>
                <w:rFonts w:hint="eastAsia"/>
                <w:color w:val="auto"/>
                <w:kern w:val="0"/>
                <w:szCs w:val="21"/>
                <w:lang w:val="en-US" w:eastAsia="zh-CN"/>
              </w:rPr>
              <w:t>2.0</w:t>
            </w:r>
            <w:r>
              <w:rPr>
                <w:color w:val="auto"/>
                <w:kern w:val="0"/>
                <w:szCs w:val="21"/>
              </w:rPr>
              <w:t>分</w:t>
            </w:r>
          </w:p>
          <w:p>
            <w:pPr>
              <w:rPr>
                <w:color w:val="auto"/>
                <w:kern w:val="0"/>
                <w:szCs w:val="21"/>
              </w:rPr>
            </w:pPr>
            <w:r>
              <w:rPr>
                <w:color w:val="auto"/>
                <w:kern w:val="0"/>
                <w:szCs w:val="21"/>
              </w:rPr>
              <w:t>一般</w:t>
            </w:r>
            <w:r>
              <w:rPr>
                <w:rFonts w:hint="eastAsia"/>
                <w:color w:val="auto"/>
                <w:kern w:val="0"/>
                <w:szCs w:val="21"/>
                <w:lang w:val="en-US" w:eastAsia="zh-CN"/>
              </w:rPr>
              <w:t>2</w:t>
            </w:r>
            <w:r>
              <w:rPr>
                <w:rFonts w:hint="eastAsia"/>
                <w:color w:val="auto"/>
                <w:kern w:val="0"/>
                <w:szCs w:val="21"/>
              </w:rPr>
              <w:t>.0</w:t>
            </w:r>
            <w:r>
              <w:rPr>
                <w:color w:val="auto"/>
                <w:kern w:val="0"/>
                <w:szCs w:val="21"/>
              </w:rPr>
              <w:t>～0分</w:t>
            </w:r>
          </w:p>
        </w:tc>
        <w:tc>
          <w:tcPr>
            <w:tcW w:w="690" w:type="dxa"/>
            <w:noWrap w:val="0"/>
            <w:vAlign w:val="center"/>
          </w:tcPr>
          <w:p>
            <w:pPr>
              <w:rPr>
                <w:color w:val="auto"/>
                <w:kern w:val="0"/>
                <w:szCs w:val="21"/>
              </w:rPr>
            </w:pPr>
          </w:p>
        </w:tc>
        <w:tc>
          <w:tcPr>
            <w:tcW w:w="737" w:type="dxa"/>
            <w:noWrap w:val="0"/>
            <w:vAlign w:val="center"/>
          </w:tcPr>
          <w:p>
            <w:pPr>
              <w:rPr>
                <w:color w:val="auto"/>
                <w:kern w:val="0"/>
                <w:szCs w:val="21"/>
              </w:rPr>
            </w:pPr>
          </w:p>
        </w:tc>
        <w:tc>
          <w:tcPr>
            <w:tcW w:w="738" w:type="dxa"/>
            <w:noWrap w:val="0"/>
            <w:vAlign w:val="center"/>
          </w:tcPr>
          <w:p>
            <w:pPr>
              <w:rPr>
                <w:color w:val="auto"/>
                <w:kern w:val="0"/>
                <w:szCs w:val="21"/>
              </w:rPr>
            </w:pPr>
          </w:p>
        </w:tc>
        <w:tc>
          <w:tcPr>
            <w:tcW w:w="672" w:type="dxa"/>
            <w:noWrap w:val="0"/>
            <w:vAlign w:val="center"/>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（3）</w:t>
            </w:r>
          </w:p>
        </w:tc>
        <w:tc>
          <w:tcPr>
            <w:tcW w:w="1463" w:type="dxa"/>
            <w:vMerge w:val="continue"/>
            <w:noWrap w:val="0"/>
            <w:vAlign w:val="center"/>
          </w:tcPr>
          <w:p>
            <w:pPr>
              <w:jc w:val="center"/>
              <w:rPr>
                <w:color w:val="auto"/>
                <w:szCs w:val="21"/>
              </w:rPr>
            </w:pPr>
          </w:p>
        </w:tc>
        <w:tc>
          <w:tcPr>
            <w:tcW w:w="625" w:type="dxa"/>
            <w:noWrap w:val="0"/>
            <w:vAlign w:val="center"/>
          </w:tcPr>
          <w:p>
            <w:pPr>
              <w:jc w:val="center"/>
              <w:rPr>
                <w:rFonts w:hint="eastAsia" w:eastAsia="宋体"/>
                <w:color w:val="auto"/>
                <w:szCs w:val="21"/>
                <w:lang w:eastAsia="zh-CN"/>
              </w:rPr>
            </w:pPr>
            <w:r>
              <w:rPr>
                <w:rFonts w:hint="eastAsia"/>
                <w:color w:val="auto"/>
                <w:szCs w:val="21"/>
                <w:lang w:val="en-US" w:eastAsia="zh-CN"/>
              </w:rPr>
              <w:t>5</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质量管理体系与措施</w:t>
            </w:r>
          </w:p>
        </w:tc>
        <w:tc>
          <w:tcPr>
            <w:tcW w:w="3112" w:type="dxa"/>
            <w:noWrap w:val="0"/>
            <w:vAlign w:val="center"/>
          </w:tcPr>
          <w:p>
            <w:pPr>
              <w:tabs>
                <w:tab w:val="left" w:pos="6300"/>
              </w:tabs>
              <w:rPr>
                <w:color w:val="auto"/>
                <w:kern w:val="0"/>
                <w:szCs w:val="21"/>
              </w:rPr>
            </w:pPr>
            <w:r>
              <w:rPr>
                <w:color w:val="auto"/>
                <w:kern w:val="0"/>
                <w:szCs w:val="21"/>
              </w:rPr>
              <w:t>优</w:t>
            </w:r>
            <w:r>
              <w:rPr>
                <w:rFonts w:hint="eastAsia"/>
                <w:color w:val="auto"/>
                <w:kern w:val="0"/>
                <w:szCs w:val="21"/>
                <w:lang w:val="en-US" w:eastAsia="zh-CN"/>
              </w:rPr>
              <w:t>5.0</w:t>
            </w:r>
            <w:r>
              <w:rPr>
                <w:color w:val="auto"/>
                <w:kern w:val="0"/>
                <w:szCs w:val="21"/>
              </w:rPr>
              <w:t>～</w:t>
            </w:r>
            <w:r>
              <w:rPr>
                <w:rFonts w:hint="eastAsia"/>
                <w:color w:val="auto"/>
                <w:kern w:val="0"/>
                <w:szCs w:val="21"/>
                <w:lang w:val="en-US" w:eastAsia="zh-CN"/>
              </w:rPr>
              <w:t>3.5</w:t>
            </w:r>
            <w:r>
              <w:rPr>
                <w:color w:val="auto"/>
                <w:kern w:val="0"/>
                <w:szCs w:val="21"/>
              </w:rPr>
              <w:t>分</w:t>
            </w:r>
          </w:p>
          <w:p>
            <w:pPr>
              <w:tabs>
                <w:tab w:val="left" w:pos="6300"/>
              </w:tabs>
              <w:rPr>
                <w:color w:val="auto"/>
                <w:kern w:val="0"/>
                <w:szCs w:val="21"/>
              </w:rPr>
            </w:pPr>
            <w:r>
              <w:rPr>
                <w:color w:val="auto"/>
                <w:kern w:val="0"/>
                <w:szCs w:val="21"/>
              </w:rPr>
              <w:t>良</w:t>
            </w:r>
            <w:r>
              <w:rPr>
                <w:rFonts w:hint="eastAsia"/>
                <w:color w:val="auto"/>
                <w:kern w:val="0"/>
                <w:szCs w:val="21"/>
                <w:lang w:val="en-US" w:eastAsia="zh-CN"/>
              </w:rPr>
              <w:t>3.5</w:t>
            </w:r>
            <w:r>
              <w:rPr>
                <w:color w:val="auto"/>
                <w:kern w:val="0"/>
                <w:szCs w:val="21"/>
              </w:rPr>
              <w:t>～</w:t>
            </w:r>
            <w:r>
              <w:rPr>
                <w:rFonts w:hint="eastAsia"/>
                <w:color w:val="auto"/>
                <w:kern w:val="0"/>
                <w:szCs w:val="21"/>
                <w:lang w:val="en-US" w:eastAsia="zh-CN"/>
              </w:rPr>
              <w:t>2.0</w:t>
            </w:r>
            <w:r>
              <w:rPr>
                <w:color w:val="auto"/>
                <w:kern w:val="0"/>
                <w:szCs w:val="21"/>
              </w:rPr>
              <w:t>分</w:t>
            </w:r>
          </w:p>
          <w:p>
            <w:pPr>
              <w:tabs>
                <w:tab w:val="left" w:pos="6300"/>
              </w:tabs>
              <w:rPr>
                <w:color w:val="auto"/>
                <w:szCs w:val="21"/>
              </w:rPr>
            </w:pPr>
            <w:r>
              <w:rPr>
                <w:color w:val="auto"/>
                <w:kern w:val="0"/>
                <w:szCs w:val="21"/>
              </w:rPr>
              <w:t>一般</w:t>
            </w:r>
            <w:r>
              <w:rPr>
                <w:rFonts w:hint="eastAsia"/>
                <w:color w:val="auto"/>
                <w:kern w:val="0"/>
                <w:szCs w:val="21"/>
                <w:lang w:val="en-US" w:eastAsia="zh-CN"/>
              </w:rPr>
              <w:t>2.0</w:t>
            </w:r>
            <w:r>
              <w:rPr>
                <w:color w:val="auto"/>
                <w:kern w:val="0"/>
                <w:szCs w:val="21"/>
              </w:rPr>
              <w:t>～0分</w:t>
            </w:r>
          </w:p>
        </w:tc>
        <w:tc>
          <w:tcPr>
            <w:tcW w:w="690" w:type="dxa"/>
            <w:noWrap w:val="0"/>
            <w:vAlign w:val="center"/>
          </w:tcPr>
          <w:p>
            <w:pPr>
              <w:tabs>
                <w:tab w:val="left" w:pos="6300"/>
              </w:tabs>
              <w:rPr>
                <w:color w:val="auto"/>
                <w:kern w:val="0"/>
                <w:szCs w:val="21"/>
              </w:rPr>
            </w:pPr>
          </w:p>
        </w:tc>
        <w:tc>
          <w:tcPr>
            <w:tcW w:w="737" w:type="dxa"/>
            <w:noWrap w:val="0"/>
            <w:vAlign w:val="center"/>
          </w:tcPr>
          <w:p>
            <w:pPr>
              <w:tabs>
                <w:tab w:val="left" w:pos="6300"/>
              </w:tabs>
              <w:rPr>
                <w:color w:val="auto"/>
                <w:kern w:val="0"/>
                <w:szCs w:val="21"/>
              </w:rPr>
            </w:pPr>
          </w:p>
        </w:tc>
        <w:tc>
          <w:tcPr>
            <w:tcW w:w="738" w:type="dxa"/>
            <w:noWrap w:val="0"/>
            <w:vAlign w:val="center"/>
          </w:tcPr>
          <w:p>
            <w:pPr>
              <w:tabs>
                <w:tab w:val="left" w:pos="6300"/>
              </w:tabs>
              <w:rPr>
                <w:color w:val="auto"/>
                <w:kern w:val="0"/>
                <w:szCs w:val="21"/>
              </w:rPr>
            </w:pPr>
          </w:p>
        </w:tc>
        <w:tc>
          <w:tcPr>
            <w:tcW w:w="672" w:type="dxa"/>
            <w:noWrap w:val="0"/>
            <w:vAlign w:val="center"/>
          </w:tcPr>
          <w:p>
            <w:pPr>
              <w:tabs>
                <w:tab w:val="left" w:pos="6300"/>
              </w:tabs>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（4）</w:t>
            </w:r>
          </w:p>
        </w:tc>
        <w:tc>
          <w:tcPr>
            <w:tcW w:w="1463" w:type="dxa"/>
            <w:vMerge w:val="continue"/>
            <w:noWrap w:val="0"/>
            <w:vAlign w:val="center"/>
          </w:tcPr>
          <w:p>
            <w:pPr>
              <w:jc w:val="center"/>
              <w:rPr>
                <w:color w:val="auto"/>
                <w:szCs w:val="21"/>
              </w:rPr>
            </w:pPr>
          </w:p>
        </w:tc>
        <w:tc>
          <w:tcPr>
            <w:tcW w:w="625" w:type="dxa"/>
            <w:noWrap w:val="0"/>
            <w:vAlign w:val="center"/>
          </w:tcPr>
          <w:p>
            <w:pPr>
              <w:jc w:val="center"/>
              <w:rPr>
                <w:rFonts w:hint="eastAsia" w:eastAsia="宋体"/>
                <w:color w:val="auto"/>
                <w:szCs w:val="21"/>
                <w:lang w:eastAsia="zh-CN"/>
              </w:rPr>
            </w:pPr>
            <w:r>
              <w:rPr>
                <w:rFonts w:hint="eastAsia"/>
                <w:color w:val="auto"/>
                <w:szCs w:val="21"/>
                <w:lang w:val="en-US" w:eastAsia="zh-CN"/>
              </w:rPr>
              <w:t>6</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安全管理体系与措施</w:t>
            </w:r>
          </w:p>
        </w:tc>
        <w:tc>
          <w:tcPr>
            <w:tcW w:w="3112" w:type="dxa"/>
            <w:noWrap w:val="0"/>
            <w:vAlign w:val="center"/>
          </w:tcPr>
          <w:p>
            <w:pPr>
              <w:rPr>
                <w:color w:val="auto"/>
                <w:kern w:val="0"/>
                <w:szCs w:val="21"/>
              </w:rPr>
            </w:pPr>
            <w:r>
              <w:rPr>
                <w:color w:val="auto"/>
                <w:kern w:val="0"/>
                <w:szCs w:val="21"/>
              </w:rPr>
              <w:t>优</w:t>
            </w:r>
            <w:r>
              <w:rPr>
                <w:rFonts w:hint="eastAsia"/>
                <w:color w:val="auto"/>
                <w:kern w:val="0"/>
                <w:szCs w:val="21"/>
                <w:lang w:val="en-US" w:eastAsia="zh-CN"/>
              </w:rPr>
              <w:t>6.0</w:t>
            </w:r>
            <w:r>
              <w:rPr>
                <w:color w:val="auto"/>
                <w:kern w:val="0"/>
                <w:szCs w:val="21"/>
              </w:rPr>
              <w:t>～</w:t>
            </w:r>
            <w:r>
              <w:rPr>
                <w:rFonts w:hint="eastAsia"/>
                <w:color w:val="auto"/>
                <w:kern w:val="0"/>
                <w:szCs w:val="21"/>
                <w:lang w:val="en-US" w:eastAsia="zh-CN"/>
              </w:rPr>
              <w:t>4.0</w:t>
            </w:r>
            <w:r>
              <w:rPr>
                <w:color w:val="auto"/>
                <w:kern w:val="0"/>
                <w:szCs w:val="21"/>
              </w:rPr>
              <w:t>分</w:t>
            </w:r>
          </w:p>
          <w:p>
            <w:pPr>
              <w:rPr>
                <w:color w:val="auto"/>
                <w:kern w:val="0"/>
                <w:szCs w:val="21"/>
              </w:rPr>
            </w:pPr>
            <w:r>
              <w:rPr>
                <w:color w:val="auto"/>
                <w:kern w:val="0"/>
                <w:szCs w:val="21"/>
              </w:rPr>
              <w:t>良</w:t>
            </w:r>
            <w:r>
              <w:rPr>
                <w:rFonts w:hint="eastAsia"/>
                <w:color w:val="auto"/>
                <w:kern w:val="0"/>
                <w:szCs w:val="21"/>
                <w:lang w:val="en-US" w:eastAsia="zh-CN"/>
              </w:rPr>
              <w:t>4.0</w:t>
            </w:r>
            <w:r>
              <w:rPr>
                <w:color w:val="auto"/>
                <w:kern w:val="0"/>
                <w:szCs w:val="21"/>
              </w:rPr>
              <w:t>～</w:t>
            </w:r>
            <w:r>
              <w:rPr>
                <w:rFonts w:hint="eastAsia"/>
                <w:color w:val="auto"/>
                <w:kern w:val="0"/>
                <w:szCs w:val="21"/>
                <w:lang w:val="en-US" w:eastAsia="zh-CN"/>
              </w:rPr>
              <w:t>2.0</w:t>
            </w:r>
            <w:r>
              <w:rPr>
                <w:color w:val="auto"/>
                <w:kern w:val="0"/>
                <w:szCs w:val="21"/>
              </w:rPr>
              <w:t>分</w:t>
            </w:r>
          </w:p>
          <w:p>
            <w:pPr>
              <w:tabs>
                <w:tab w:val="left" w:pos="6300"/>
              </w:tabs>
              <w:rPr>
                <w:color w:val="auto"/>
                <w:szCs w:val="21"/>
              </w:rPr>
            </w:pPr>
            <w:r>
              <w:rPr>
                <w:color w:val="auto"/>
                <w:kern w:val="0"/>
                <w:szCs w:val="21"/>
              </w:rPr>
              <w:t>一般</w:t>
            </w:r>
            <w:r>
              <w:rPr>
                <w:rFonts w:hint="eastAsia"/>
                <w:color w:val="auto"/>
                <w:kern w:val="0"/>
                <w:szCs w:val="21"/>
                <w:lang w:val="en-US" w:eastAsia="zh-CN"/>
              </w:rPr>
              <w:t>2</w:t>
            </w:r>
            <w:r>
              <w:rPr>
                <w:rFonts w:hint="eastAsia"/>
                <w:color w:val="auto"/>
                <w:kern w:val="0"/>
                <w:szCs w:val="21"/>
              </w:rPr>
              <w:t>.0</w:t>
            </w:r>
            <w:r>
              <w:rPr>
                <w:color w:val="auto"/>
                <w:kern w:val="0"/>
                <w:szCs w:val="21"/>
              </w:rPr>
              <w:t>～0分</w:t>
            </w:r>
          </w:p>
        </w:tc>
        <w:tc>
          <w:tcPr>
            <w:tcW w:w="690" w:type="dxa"/>
            <w:noWrap w:val="0"/>
            <w:vAlign w:val="center"/>
          </w:tcPr>
          <w:p>
            <w:pPr>
              <w:tabs>
                <w:tab w:val="left" w:pos="6300"/>
              </w:tabs>
              <w:rPr>
                <w:color w:val="auto"/>
                <w:kern w:val="0"/>
                <w:szCs w:val="21"/>
              </w:rPr>
            </w:pPr>
          </w:p>
        </w:tc>
        <w:tc>
          <w:tcPr>
            <w:tcW w:w="737" w:type="dxa"/>
            <w:noWrap w:val="0"/>
            <w:vAlign w:val="center"/>
          </w:tcPr>
          <w:p>
            <w:pPr>
              <w:tabs>
                <w:tab w:val="left" w:pos="6300"/>
              </w:tabs>
              <w:rPr>
                <w:color w:val="auto"/>
                <w:kern w:val="0"/>
                <w:szCs w:val="21"/>
              </w:rPr>
            </w:pPr>
          </w:p>
        </w:tc>
        <w:tc>
          <w:tcPr>
            <w:tcW w:w="738" w:type="dxa"/>
            <w:noWrap w:val="0"/>
            <w:vAlign w:val="center"/>
          </w:tcPr>
          <w:p>
            <w:pPr>
              <w:tabs>
                <w:tab w:val="left" w:pos="6300"/>
              </w:tabs>
              <w:rPr>
                <w:color w:val="auto"/>
                <w:kern w:val="0"/>
                <w:szCs w:val="21"/>
              </w:rPr>
            </w:pPr>
          </w:p>
        </w:tc>
        <w:tc>
          <w:tcPr>
            <w:tcW w:w="672" w:type="dxa"/>
            <w:noWrap w:val="0"/>
            <w:vAlign w:val="center"/>
          </w:tcPr>
          <w:p>
            <w:pPr>
              <w:tabs>
                <w:tab w:val="left" w:pos="6300"/>
              </w:tabs>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（5）</w:t>
            </w:r>
          </w:p>
        </w:tc>
        <w:tc>
          <w:tcPr>
            <w:tcW w:w="1463" w:type="dxa"/>
            <w:vMerge w:val="continue"/>
            <w:noWrap w:val="0"/>
            <w:vAlign w:val="center"/>
          </w:tcPr>
          <w:p>
            <w:pPr>
              <w:jc w:val="center"/>
              <w:rPr>
                <w:color w:val="auto"/>
                <w:szCs w:val="21"/>
              </w:rPr>
            </w:pPr>
          </w:p>
        </w:tc>
        <w:tc>
          <w:tcPr>
            <w:tcW w:w="625" w:type="dxa"/>
            <w:noWrap w:val="0"/>
            <w:vAlign w:val="center"/>
          </w:tcPr>
          <w:p>
            <w:pPr>
              <w:jc w:val="center"/>
              <w:rPr>
                <w:rFonts w:hint="eastAsia" w:eastAsia="宋体"/>
                <w:color w:val="auto"/>
                <w:szCs w:val="21"/>
                <w:lang w:eastAsia="zh-CN"/>
              </w:rPr>
            </w:pPr>
            <w:r>
              <w:rPr>
                <w:rFonts w:hint="eastAsia"/>
                <w:color w:val="auto"/>
                <w:szCs w:val="21"/>
                <w:lang w:val="en-US" w:eastAsia="zh-CN"/>
              </w:rPr>
              <w:t>5</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环境保护管理体系与措施</w:t>
            </w:r>
          </w:p>
        </w:tc>
        <w:tc>
          <w:tcPr>
            <w:tcW w:w="3112" w:type="dxa"/>
            <w:noWrap w:val="0"/>
            <w:vAlign w:val="center"/>
          </w:tcPr>
          <w:p>
            <w:pPr>
              <w:tabs>
                <w:tab w:val="left" w:pos="6300"/>
              </w:tabs>
              <w:rPr>
                <w:color w:val="auto"/>
                <w:kern w:val="0"/>
                <w:szCs w:val="21"/>
              </w:rPr>
            </w:pPr>
            <w:r>
              <w:rPr>
                <w:color w:val="auto"/>
                <w:kern w:val="0"/>
                <w:szCs w:val="21"/>
              </w:rPr>
              <w:t>优</w:t>
            </w:r>
            <w:r>
              <w:rPr>
                <w:rFonts w:hint="eastAsia"/>
                <w:color w:val="auto"/>
                <w:kern w:val="0"/>
                <w:szCs w:val="21"/>
                <w:lang w:val="en-US" w:eastAsia="zh-CN"/>
              </w:rPr>
              <w:t>5.0</w:t>
            </w:r>
            <w:r>
              <w:rPr>
                <w:color w:val="auto"/>
                <w:kern w:val="0"/>
                <w:szCs w:val="21"/>
              </w:rPr>
              <w:t>～</w:t>
            </w:r>
            <w:r>
              <w:rPr>
                <w:rFonts w:hint="eastAsia"/>
                <w:color w:val="auto"/>
                <w:kern w:val="0"/>
                <w:szCs w:val="21"/>
                <w:lang w:val="en-US" w:eastAsia="zh-CN"/>
              </w:rPr>
              <w:t>3.5</w:t>
            </w:r>
            <w:r>
              <w:rPr>
                <w:color w:val="auto"/>
                <w:kern w:val="0"/>
                <w:szCs w:val="21"/>
              </w:rPr>
              <w:t>分</w:t>
            </w:r>
          </w:p>
          <w:p>
            <w:pPr>
              <w:tabs>
                <w:tab w:val="left" w:pos="6300"/>
              </w:tabs>
              <w:rPr>
                <w:color w:val="auto"/>
                <w:kern w:val="0"/>
                <w:szCs w:val="21"/>
              </w:rPr>
            </w:pPr>
            <w:r>
              <w:rPr>
                <w:color w:val="auto"/>
                <w:kern w:val="0"/>
                <w:szCs w:val="21"/>
              </w:rPr>
              <w:t>良</w:t>
            </w:r>
            <w:r>
              <w:rPr>
                <w:rFonts w:hint="eastAsia"/>
                <w:color w:val="auto"/>
                <w:kern w:val="0"/>
                <w:szCs w:val="21"/>
                <w:lang w:val="en-US" w:eastAsia="zh-CN"/>
              </w:rPr>
              <w:t>3.5</w:t>
            </w:r>
            <w:r>
              <w:rPr>
                <w:color w:val="auto"/>
                <w:kern w:val="0"/>
                <w:szCs w:val="21"/>
              </w:rPr>
              <w:t>～</w:t>
            </w:r>
            <w:r>
              <w:rPr>
                <w:rFonts w:hint="eastAsia"/>
                <w:color w:val="auto"/>
                <w:kern w:val="0"/>
                <w:szCs w:val="21"/>
                <w:lang w:val="en-US" w:eastAsia="zh-CN"/>
              </w:rPr>
              <w:t>2.0</w:t>
            </w:r>
            <w:r>
              <w:rPr>
                <w:color w:val="auto"/>
                <w:kern w:val="0"/>
                <w:szCs w:val="21"/>
              </w:rPr>
              <w:t>分</w:t>
            </w:r>
          </w:p>
          <w:p>
            <w:pPr>
              <w:tabs>
                <w:tab w:val="left" w:pos="6300"/>
              </w:tabs>
              <w:rPr>
                <w:color w:val="auto"/>
                <w:szCs w:val="21"/>
              </w:rPr>
            </w:pPr>
            <w:r>
              <w:rPr>
                <w:color w:val="auto"/>
                <w:kern w:val="0"/>
                <w:szCs w:val="21"/>
              </w:rPr>
              <w:t>一般</w:t>
            </w:r>
            <w:r>
              <w:rPr>
                <w:rFonts w:hint="eastAsia"/>
                <w:color w:val="auto"/>
                <w:kern w:val="0"/>
                <w:szCs w:val="21"/>
                <w:lang w:val="en-US" w:eastAsia="zh-CN"/>
              </w:rPr>
              <w:t>2.0</w:t>
            </w:r>
            <w:r>
              <w:rPr>
                <w:color w:val="auto"/>
                <w:kern w:val="0"/>
                <w:szCs w:val="21"/>
              </w:rPr>
              <w:t>～0分</w:t>
            </w:r>
          </w:p>
        </w:tc>
        <w:tc>
          <w:tcPr>
            <w:tcW w:w="690" w:type="dxa"/>
            <w:noWrap w:val="0"/>
            <w:vAlign w:val="center"/>
          </w:tcPr>
          <w:p>
            <w:pPr>
              <w:tabs>
                <w:tab w:val="left" w:pos="6300"/>
              </w:tabs>
              <w:rPr>
                <w:color w:val="auto"/>
                <w:kern w:val="0"/>
                <w:szCs w:val="21"/>
              </w:rPr>
            </w:pPr>
          </w:p>
        </w:tc>
        <w:tc>
          <w:tcPr>
            <w:tcW w:w="737" w:type="dxa"/>
            <w:noWrap w:val="0"/>
            <w:vAlign w:val="center"/>
          </w:tcPr>
          <w:p>
            <w:pPr>
              <w:tabs>
                <w:tab w:val="left" w:pos="6300"/>
              </w:tabs>
              <w:rPr>
                <w:color w:val="auto"/>
                <w:kern w:val="0"/>
                <w:szCs w:val="21"/>
              </w:rPr>
            </w:pPr>
          </w:p>
        </w:tc>
        <w:tc>
          <w:tcPr>
            <w:tcW w:w="738" w:type="dxa"/>
            <w:noWrap w:val="0"/>
            <w:vAlign w:val="center"/>
          </w:tcPr>
          <w:p>
            <w:pPr>
              <w:tabs>
                <w:tab w:val="left" w:pos="6300"/>
              </w:tabs>
              <w:rPr>
                <w:color w:val="auto"/>
                <w:kern w:val="0"/>
                <w:szCs w:val="21"/>
              </w:rPr>
            </w:pPr>
          </w:p>
        </w:tc>
        <w:tc>
          <w:tcPr>
            <w:tcW w:w="672" w:type="dxa"/>
            <w:noWrap w:val="0"/>
            <w:vAlign w:val="center"/>
          </w:tcPr>
          <w:p>
            <w:pPr>
              <w:tabs>
                <w:tab w:val="left" w:pos="6300"/>
              </w:tabs>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（6）</w:t>
            </w:r>
          </w:p>
        </w:tc>
        <w:tc>
          <w:tcPr>
            <w:tcW w:w="1463" w:type="dxa"/>
            <w:vMerge w:val="continue"/>
            <w:noWrap w:val="0"/>
            <w:vAlign w:val="center"/>
          </w:tcPr>
          <w:p>
            <w:pPr>
              <w:jc w:val="center"/>
              <w:rPr>
                <w:color w:val="auto"/>
                <w:szCs w:val="21"/>
              </w:rPr>
            </w:pPr>
          </w:p>
        </w:tc>
        <w:tc>
          <w:tcPr>
            <w:tcW w:w="625" w:type="dxa"/>
            <w:noWrap w:val="0"/>
            <w:vAlign w:val="center"/>
          </w:tcPr>
          <w:p>
            <w:pPr>
              <w:jc w:val="center"/>
              <w:rPr>
                <w:rFonts w:hint="eastAsia" w:eastAsia="宋体"/>
                <w:color w:val="auto"/>
                <w:szCs w:val="21"/>
                <w:lang w:eastAsia="zh-CN"/>
              </w:rPr>
            </w:pPr>
            <w:r>
              <w:rPr>
                <w:rFonts w:hint="eastAsia"/>
                <w:color w:val="auto"/>
                <w:szCs w:val="21"/>
                <w:lang w:val="en-US" w:eastAsia="zh-CN"/>
              </w:rPr>
              <w:t>5</w:t>
            </w:r>
          </w:p>
        </w:tc>
        <w:tc>
          <w:tcPr>
            <w:tcW w:w="2350" w:type="dxa"/>
            <w:noWrap w:val="0"/>
            <w:vAlign w:val="center"/>
          </w:tcPr>
          <w:p>
            <w:pPr>
              <w:spacing w:line="340" w:lineRule="exact"/>
              <w:rPr>
                <w:rFonts w:ascii="宋体" w:hAnsi="宋体"/>
                <w:color w:val="auto"/>
                <w:szCs w:val="21"/>
              </w:rPr>
            </w:pPr>
            <w:r>
              <w:rPr>
                <w:rFonts w:hint="eastAsia" w:ascii="宋体" w:hAnsi="宋体"/>
                <w:color w:val="auto"/>
                <w:szCs w:val="21"/>
              </w:rPr>
              <w:t>工程进度计划与措施</w:t>
            </w:r>
          </w:p>
        </w:tc>
        <w:tc>
          <w:tcPr>
            <w:tcW w:w="3112" w:type="dxa"/>
            <w:noWrap w:val="0"/>
            <w:vAlign w:val="center"/>
          </w:tcPr>
          <w:p>
            <w:pPr>
              <w:tabs>
                <w:tab w:val="left" w:pos="6300"/>
              </w:tabs>
              <w:rPr>
                <w:color w:val="auto"/>
                <w:kern w:val="0"/>
                <w:szCs w:val="21"/>
              </w:rPr>
            </w:pPr>
            <w:r>
              <w:rPr>
                <w:color w:val="auto"/>
                <w:kern w:val="0"/>
                <w:szCs w:val="21"/>
              </w:rPr>
              <w:t>优</w:t>
            </w:r>
            <w:r>
              <w:rPr>
                <w:rFonts w:hint="eastAsia"/>
                <w:color w:val="auto"/>
                <w:kern w:val="0"/>
                <w:szCs w:val="21"/>
                <w:lang w:val="en-US" w:eastAsia="zh-CN"/>
              </w:rPr>
              <w:t>5.0</w:t>
            </w:r>
            <w:r>
              <w:rPr>
                <w:color w:val="auto"/>
                <w:kern w:val="0"/>
                <w:szCs w:val="21"/>
              </w:rPr>
              <w:t>～</w:t>
            </w:r>
            <w:r>
              <w:rPr>
                <w:rFonts w:hint="eastAsia"/>
                <w:color w:val="auto"/>
                <w:kern w:val="0"/>
                <w:szCs w:val="21"/>
                <w:lang w:val="en-US" w:eastAsia="zh-CN"/>
              </w:rPr>
              <w:t>3.5</w:t>
            </w:r>
            <w:r>
              <w:rPr>
                <w:color w:val="auto"/>
                <w:kern w:val="0"/>
                <w:szCs w:val="21"/>
              </w:rPr>
              <w:t>分</w:t>
            </w:r>
          </w:p>
          <w:p>
            <w:pPr>
              <w:tabs>
                <w:tab w:val="left" w:pos="6300"/>
              </w:tabs>
              <w:rPr>
                <w:color w:val="auto"/>
                <w:kern w:val="0"/>
                <w:szCs w:val="21"/>
              </w:rPr>
            </w:pPr>
            <w:r>
              <w:rPr>
                <w:color w:val="auto"/>
                <w:kern w:val="0"/>
                <w:szCs w:val="21"/>
              </w:rPr>
              <w:t>良</w:t>
            </w:r>
            <w:r>
              <w:rPr>
                <w:rFonts w:hint="eastAsia"/>
                <w:color w:val="auto"/>
                <w:kern w:val="0"/>
                <w:szCs w:val="21"/>
                <w:lang w:val="en-US" w:eastAsia="zh-CN"/>
              </w:rPr>
              <w:t>3.5</w:t>
            </w:r>
            <w:r>
              <w:rPr>
                <w:color w:val="auto"/>
                <w:kern w:val="0"/>
                <w:szCs w:val="21"/>
              </w:rPr>
              <w:t>～</w:t>
            </w:r>
            <w:r>
              <w:rPr>
                <w:rFonts w:hint="eastAsia"/>
                <w:color w:val="auto"/>
                <w:kern w:val="0"/>
                <w:szCs w:val="21"/>
                <w:lang w:val="en-US" w:eastAsia="zh-CN"/>
              </w:rPr>
              <w:t>2.0</w:t>
            </w:r>
            <w:r>
              <w:rPr>
                <w:color w:val="auto"/>
                <w:kern w:val="0"/>
                <w:szCs w:val="21"/>
              </w:rPr>
              <w:t>分</w:t>
            </w:r>
          </w:p>
          <w:p>
            <w:pPr>
              <w:tabs>
                <w:tab w:val="left" w:pos="6300"/>
              </w:tabs>
              <w:rPr>
                <w:color w:val="auto"/>
                <w:szCs w:val="21"/>
              </w:rPr>
            </w:pPr>
            <w:r>
              <w:rPr>
                <w:color w:val="auto"/>
                <w:kern w:val="0"/>
                <w:szCs w:val="21"/>
              </w:rPr>
              <w:t>一般</w:t>
            </w:r>
            <w:r>
              <w:rPr>
                <w:rFonts w:hint="eastAsia"/>
                <w:color w:val="auto"/>
                <w:kern w:val="0"/>
                <w:szCs w:val="21"/>
                <w:lang w:val="en-US" w:eastAsia="zh-CN"/>
              </w:rPr>
              <w:t>2.0</w:t>
            </w:r>
            <w:r>
              <w:rPr>
                <w:color w:val="auto"/>
                <w:kern w:val="0"/>
                <w:szCs w:val="21"/>
              </w:rPr>
              <w:t>～0分</w:t>
            </w:r>
          </w:p>
        </w:tc>
        <w:tc>
          <w:tcPr>
            <w:tcW w:w="690" w:type="dxa"/>
            <w:noWrap w:val="0"/>
            <w:vAlign w:val="center"/>
          </w:tcPr>
          <w:p>
            <w:pPr>
              <w:tabs>
                <w:tab w:val="left" w:pos="6300"/>
              </w:tabs>
              <w:rPr>
                <w:color w:val="auto"/>
                <w:kern w:val="0"/>
                <w:szCs w:val="21"/>
              </w:rPr>
            </w:pPr>
          </w:p>
        </w:tc>
        <w:tc>
          <w:tcPr>
            <w:tcW w:w="737" w:type="dxa"/>
            <w:noWrap w:val="0"/>
            <w:vAlign w:val="center"/>
          </w:tcPr>
          <w:p>
            <w:pPr>
              <w:tabs>
                <w:tab w:val="left" w:pos="6300"/>
              </w:tabs>
              <w:rPr>
                <w:color w:val="auto"/>
                <w:kern w:val="0"/>
                <w:szCs w:val="21"/>
              </w:rPr>
            </w:pPr>
          </w:p>
        </w:tc>
        <w:tc>
          <w:tcPr>
            <w:tcW w:w="738" w:type="dxa"/>
            <w:noWrap w:val="0"/>
            <w:vAlign w:val="center"/>
          </w:tcPr>
          <w:p>
            <w:pPr>
              <w:tabs>
                <w:tab w:val="left" w:pos="6300"/>
              </w:tabs>
              <w:rPr>
                <w:color w:val="auto"/>
                <w:kern w:val="0"/>
                <w:szCs w:val="21"/>
              </w:rPr>
            </w:pPr>
          </w:p>
        </w:tc>
        <w:tc>
          <w:tcPr>
            <w:tcW w:w="672" w:type="dxa"/>
            <w:noWrap w:val="0"/>
            <w:vAlign w:val="center"/>
          </w:tcPr>
          <w:p>
            <w:pPr>
              <w:tabs>
                <w:tab w:val="left" w:pos="6300"/>
              </w:tabs>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645" w:type="dxa"/>
            <w:noWrap w:val="0"/>
            <w:vAlign w:val="center"/>
          </w:tcPr>
          <w:p>
            <w:pPr>
              <w:jc w:val="center"/>
              <w:rPr>
                <w:color w:val="auto"/>
                <w:szCs w:val="21"/>
              </w:rPr>
            </w:pPr>
            <w:r>
              <w:rPr>
                <w:b/>
                <w:color w:val="auto"/>
                <w:szCs w:val="21"/>
              </w:rPr>
              <w:t>二</w:t>
            </w:r>
          </w:p>
        </w:tc>
        <w:tc>
          <w:tcPr>
            <w:tcW w:w="1463" w:type="dxa"/>
            <w:noWrap w:val="0"/>
            <w:vAlign w:val="center"/>
          </w:tcPr>
          <w:p>
            <w:pPr>
              <w:jc w:val="center"/>
              <w:rPr>
                <w:b/>
                <w:color w:val="auto"/>
                <w:szCs w:val="21"/>
              </w:rPr>
            </w:pPr>
            <w:r>
              <w:rPr>
                <w:b/>
                <w:color w:val="auto"/>
                <w:szCs w:val="21"/>
              </w:rPr>
              <w:t>项目管理机构</w:t>
            </w:r>
          </w:p>
        </w:tc>
        <w:tc>
          <w:tcPr>
            <w:tcW w:w="625" w:type="dxa"/>
            <w:noWrap w:val="0"/>
            <w:vAlign w:val="center"/>
          </w:tcPr>
          <w:p>
            <w:pPr>
              <w:jc w:val="center"/>
              <w:rPr>
                <w:rFonts w:hint="default" w:eastAsia="宋体"/>
                <w:color w:val="auto"/>
                <w:szCs w:val="21"/>
                <w:lang w:val="en-US" w:eastAsia="zh-CN"/>
              </w:rPr>
            </w:pPr>
            <w:r>
              <w:rPr>
                <w:rFonts w:hint="eastAsia"/>
                <w:b/>
                <w:color w:val="auto"/>
                <w:szCs w:val="21"/>
                <w:lang w:val="en-US" w:eastAsia="zh-CN"/>
              </w:rPr>
              <w:t>30</w:t>
            </w:r>
          </w:p>
        </w:tc>
        <w:tc>
          <w:tcPr>
            <w:tcW w:w="2350" w:type="dxa"/>
            <w:noWrap w:val="0"/>
            <w:vAlign w:val="center"/>
          </w:tcPr>
          <w:p>
            <w:pPr>
              <w:snapToGrid w:val="0"/>
              <w:rPr>
                <w:color w:val="auto"/>
                <w:szCs w:val="21"/>
              </w:rPr>
            </w:pPr>
          </w:p>
        </w:tc>
        <w:tc>
          <w:tcPr>
            <w:tcW w:w="3112" w:type="dxa"/>
            <w:noWrap w:val="0"/>
            <w:vAlign w:val="center"/>
          </w:tcPr>
          <w:p>
            <w:pPr>
              <w:tabs>
                <w:tab w:val="left" w:pos="6300"/>
              </w:tabs>
              <w:jc w:val="center"/>
              <w:rPr>
                <w:b/>
                <w:color w:val="auto"/>
                <w:szCs w:val="21"/>
              </w:rPr>
            </w:pPr>
            <w:r>
              <w:rPr>
                <w:b/>
                <w:color w:val="auto"/>
                <w:szCs w:val="21"/>
              </w:rPr>
              <w:t>客观分值</w:t>
            </w:r>
          </w:p>
        </w:tc>
        <w:tc>
          <w:tcPr>
            <w:tcW w:w="690" w:type="dxa"/>
            <w:noWrap w:val="0"/>
            <w:vAlign w:val="center"/>
          </w:tcPr>
          <w:p>
            <w:pPr>
              <w:tabs>
                <w:tab w:val="left" w:pos="6300"/>
              </w:tabs>
              <w:jc w:val="center"/>
              <w:rPr>
                <w:b/>
                <w:color w:val="auto"/>
                <w:szCs w:val="21"/>
              </w:rPr>
            </w:pPr>
          </w:p>
        </w:tc>
        <w:tc>
          <w:tcPr>
            <w:tcW w:w="737" w:type="dxa"/>
            <w:noWrap w:val="0"/>
            <w:vAlign w:val="center"/>
          </w:tcPr>
          <w:p>
            <w:pPr>
              <w:tabs>
                <w:tab w:val="left" w:pos="6300"/>
              </w:tabs>
              <w:jc w:val="center"/>
              <w:rPr>
                <w:b/>
                <w:color w:val="auto"/>
                <w:szCs w:val="21"/>
              </w:rPr>
            </w:pPr>
          </w:p>
        </w:tc>
        <w:tc>
          <w:tcPr>
            <w:tcW w:w="738" w:type="dxa"/>
            <w:noWrap w:val="0"/>
            <w:vAlign w:val="center"/>
          </w:tcPr>
          <w:p>
            <w:pPr>
              <w:tabs>
                <w:tab w:val="left" w:pos="6300"/>
              </w:tabs>
              <w:jc w:val="center"/>
              <w:rPr>
                <w:b/>
                <w:color w:val="auto"/>
                <w:szCs w:val="21"/>
              </w:rPr>
            </w:pPr>
          </w:p>
        </w:tc>
        <w:tc>
          <w:tcPr>
            <w:tcW w:w="672" w:type="dxa"/>
            <w:noWrap w:val="0"/>
            <w:vAlign w:val="center"/>
          </w:tcPr>
          <w:p>
            <w:pPr>
              <w:tabs>
                <w:tab w:val="left" w:pos="6300"/>
              </w:tabs>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645" w:type="dxa"/>
            <w:noWrap w:val="0"/>
            <w:vAlign w:val="center"/>
          </w:tcPr>
          <w:p>
            <w:pPr>
              <w:tabs>
                <w:tab w:val="left" w:pos="6300"/>
              </w:tabs>
              <w:rPr>
                <w:color w:val="auto"/>
                <w:szCs w:val="21"/>
              </w:rPr>
            </w:pPr>
            <w:r>
              <w:rPr>
                <w:color w:val="auto"/>
                <w:szCs w:val="21"/>
              </w:rPr>
              <w:t>（</w:t>
            </w:r>
            <w:r>
              <w:rPr>
                <w:rFonts w:hint="eastAsia"/>
                <w:color w:val="auto"/>
                <w:szCs w:val="21"/>
              </w:rPr>
              <w:t>1</w:t>
            </w:r>
            <w:r>
              <w:rPr>
                <w:color w:val="auto"/>
                <w:szCs w:val="21"/>
              </w:rPr>
              <w:t>）</w:t>
            </w:r>
          </w:p>
        </w:tc>
        <w:tc>
          <w:tcPr>
            <w:tcW w:w="1463" w:type="dxa"/>
            <w:vMerge w:val="restart"/>
            <w:noWrap w:val="0"/>
            <w:vAlign w:val="center"/>
          </w:tcPr>
          <w:p>
            <w:pPr>
              <w:tabs>
                <w:tab w:val="left" w:pos="6300"/>
              </w:tabs>
              <w:jc w:val="center"/>
              <w:rPr>
                <w:rFonts w:hint="eastAsia" w:eastAsia="宋体"/>
                <w:color w:val="auto"/>
                <w:szCs w:val="21"/>
                <w:lang w:eastAsia="zh-CN"/>
              </w:rPr>
            </w:pPr>
            <w:r>
              <w:rPr>
                <w:rFonts w:hint="eastAsia" w:eastAsia="宋体"/>
                <w:color w:val="auto"/>
                <w:szCs w:val="21"/>
                <w:lang w:eastAsia="zh-CN"/>
              </w:rPr>
              <w:t>项目经理</w:t>
            </w:r>
          </w:p>
        </w:tc>
        <w:tc>
          <w:tcPr>
            <w:tcW w:w="625" w:type="dxa"/>
            <w:noWrap w:val="0"/>
            <w:vAlign w:val="center"/>
          </w:tcPr>
          <w:p>
            <w:pPr>
              <w:pStyle w:val="16"/>
              <w:adjustRightInd w:val="0"/>
              <w:snapToGrid w:val="0"/>
              <w:rPr>
                <w:rFonts w:hint="eastAsia" w:ascii="宋体" w:hAnsi="宋体" w:eastAsia="宋体"/>
                <w:color w:val="auto"/>
                <w:sz w:val="22"/>
                <w:szCs w:val="22"/>
                <w:lang w:eastAsia="zh-CN"/>
              </w:rPr>
            </w:pPr>
            <w:r>
              <w:rPr>
                <w:rFonts w:hint="eastAsia" w:ascii="宋体" w:hAnsi="宋体"/>
                <w:color w:val="auto"/>
                <w:sz w:val="22"/>
                <w:szCs w:val="22"/>
                <w:lang w:val="en-US" w:eastAsia="zh-CN"/>
              </w:rPr>
              <w:t>5</w:t>
            </w:r>
          </w:p>
        </w:tc>
        <w:tc>
          <w:tcPr>
            <w:tcW w:w="2350" w:type="dxa"/>
            <w:noWrap w:val="0"/>
            <w:vAlign w:val="center"/>
          </w:tcPr>
          <w:p>
            <w:pPr>
              <w:tabs>
                <w:tab w:val="left" w:pos="6300"/>
              </w:tabs>
              <w:adjustRightInd w:val="0"/>
              <w:snapToGrid w:val="0"/>
              <w:rPr>
                <w:rFonts w:ascii="宋体" w:hAnsi="宋体" w:cs="宋体"/>
                <w:color w:val="auto"/>
                <w:sz w:val="22"/>
                <w:szCs w:val="22"/>
              </w:rPr>
            </w:pPr>
            <w:r>
              <w:rPr>
                <w:rFonts w:hint="eastAsia" w:ascii="宋体" w:hAnsi="宋体" w:cs="宋体"/>
                <w:color w:val="auto"/>
                <w:sz w:val="22"/>
                <w:szCs w:val="22"/>
              </w:rPr>
              <w:t>执业资格</w:t>
            </w:r>
          </w:p>
        </w:tc>
        <w:tc>
          <w:tcPr>
            <w:tcW w:w="3112" w:type="dxa"/>
            <w:noWrap w:val="0"/>
            <w:vAlign w:val="top"/>
          </w:tcPr>
          <w:p>
            <w:pPr>
              <w:tabs>
                <w:tab w:val="left" w:pos="6300"/>
              </w:tabs>
              <w:adjustRightInd w:val="0"/>
              <w:snapToGrid w:val="0"/>
              <w:jc w:val="left"/>
              <w:rPr>
                <w:rFonts w:ascii="宋体" w:hAnsi="宋体" w:cs="宋体"/>
                <w:color w:val="auto"/>
                <w:sz w:val="22"/>
                <w:szCs w:val="22"/>
              </w:rPr>
            </w:pPr>
            <w:r>
              <w:rPr>
                <w:rFonts w:hint="eastAsia" w:ascii="宋体" w:hAnsi="宋体" w:cs="宋体"/>
                <w:color w:val="auto"/>
                <w:sz w:val="22"/>
                <w:szCs w:val="22"/>
              </w:rPr>
              <w:t>拟投入</w:t>
            </w:r>
            <w:r>
              <w:rPr>
                <w:rFonts w:hint="eastAsia" w:ascii="宋体" w:hAnsi="宋体" w:eastAsia="宋体" w:cs="宋体"/>
                <w:color w:val="auto"/>
                <w:sz w:val="22"/>
                <w:szCs w:val="22"/>
                <w:lang w:eastAsia="zh-CN"/>
              </w:rPr>
              <w:t>本工程项目经理持有建筑工程专业二级及以上建造师注册证书</w:t>
            </w:r>
            <w:r>
              <w:rPr>
                <w:rFonts w:hint="eastAsia" w:ascii="宋体" w:hAnsi="宋体" w:cs="宋体"/>
                <w:color w:val="auto"/>
                <w:sz w:val="22"/>
                <w:szCs w:val="22"/>
              </w:rPr>
              <w:t>的计</w:t>
            </w:r>
            <w:r>
              <w:rPr>
                <w:rFonts w:hint="eastAsia" w:ascii="宋体" w:hAnsi="宋体" w:cs="宋体"/>
                <w:color w:val="auto"/>
                <w:sz w:val="22"/>
                <w:szCs w:val="22"/>
                <w:lang w:val="en-US" w:eastAsia="zh-CN"/>
              </w:rPr>
              <w:t>5</w:t>
            </w:r>
            <w:r>
              <w:rPr>
                <w:rFonts w:hint="eastAsia" w:ascii="宋体" w:hAnsi="宋体" w:cs="宋体"/>
                <w:color w:val="auto"/>
                <w:sz w:val="22"/>
                <w:szCs w:val="22"/>
              </w:rPr>
              <w:t>分，其余不得分，本项满分</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690" w:type="dxa"/>
            <w:noWrap w:val="0"/>
            <w:vAlign w:val="top"/>
          </w:tcPr>
          <w:p>
            <w:pPr>
              <w:tabs>
                <w:tab w:val="left" w:pos="6300"/>
              </w:tabs>
              <w:adjustRightInd w:val="0"/>
              <w:snapToGrid w:val="0"/>
              <w:jc w:val="left"/>
              <w:rPr>
                <w:rFonts w:hint="eastAsia" w:ascii="宋体" w:hAnsi="宋体" w:cs="宋体"/>
                <w:color w:val="auto"/>
                <w:sz w:val="22"/>
                <w:szCs w:val="22"/>
              </w:rPr>
            </w:pPr>
          </w:p>
        </w:tc>
        <w:tc>
          <w:tcPr>
            <w:tcW w:w="737" w:type="dxa"/>
            <w:noWrap w:val="0"/>
            <w:vAlign w:val="top"/>
          </w:tcPr>
          <w:p>
            <w:pPr>
              <w:tabs>
                <w:tab w:val="left" w:pos="6300"/>
              </w:tabs>
              <w:adjustRightInd w:val="0"/>
              <w:snapToGrid w:val="0"/>
              <w:jc w:val="left"/>
              <w:rPr>
                <w:rFonts w:hint="eastAsia" w:ascii="宋体" w:hAnsi="宋体" w:cs="宋体"/>
                <w:color w:val="auto"/>
                <w:sz w:val="22"/>
                <w:szCs w:val="22"/>
              </w:rPr>
            </w:pPr>
          </w:p>
        </w:tc>
        <w:tc>
          <w:tcPr>
            <w:tcW w:w="738" w:type="dxa"/>
            <w:noWrap w:val="0"/>
            <w:vAlign w:val="top"/>
          </w:tcPr>
          <w:p>
            <w:pPr>
              <w:tabs>
                <w:tab w:val="left" w:pos="6300"/>
              </w:tabs>
              <w:adjustRightInd w:val="0"/>
              <w:snapToGrid w:val="0"/>
              <w:jc w:val="left"/>
              <w:rPr>
                <w:rFonts w:hint="eastAsia" w:ascii="宋体" w:hAnsi="宋体" w:cs="宋体"/>
                <w:color w:val="auto"/>
                <w:sz w:val="22"/>
                <w:szCs w:val="22"/>
              </w:rPr>
            </w:pPr>
          </w:p>
        </w:tc>
        <w:tc>
          <w:tcPr>
            <w:tcW w:w="672" w:type="dxa"/>
            <w:noWrap w:val="0"/>
            <w:vAlign w:val="top"/>
          </w:tcPr>
          <w:p>
            <w:pPr>
              <w:tabs>
                <w:tab w:val="left" w:pos="6300"/>
              </w:tabs>
              <w:adjustRightInd w:val="0"/>
              <w:snapToGrid w:val="0"/>
              <w:jc w:val="left"/>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jc w:val="center"/>
        </w:trPr>
        <w:tc>
          <w:tcPr>
            <w:tcW w:w="645" w:type="dxa"/>
            <w:noWrap w:val="0"/>
            <w:vAlign w:val="center"/>
          </w:tcPr>
          <w:p>
            <w:pPr>
              <w:tabs>
                <w:tab w:val="left" w:pos="6300"/>
              </w:tabs>
              <w:rPr>
                <w:color w:val="auto"/>
                <w:szCs w:val="21"/>
              </w:rPr>
            </w:pPr>
            <w:r>
              <w:rPr>
                <w:color w:val="auto"/>
                <w:szCs w:val="21"/>
              </w:rPr>
              <w:t>（</w:t>
            </w:r>
            <w:r>
              <w:rPr>
                <w:rFonts w:hint="eastAsia"/>
                <w:color w:val="auto"/>
                <w:szCs w:val="21"/>
              </w:rPr>
              <w:t>2</w:t>
            </w:r>
            <w:r>
              <w:rPr>
                <w:color w:val="auto"/>
                <w:szCs w:val="21"/>
              </w:rPr>
              <w:t>）</w:t>
            </w:r>
          </w:p>
        </w:tc>
        <w:tc>
          <w:tcPr>
            <w:tcW w:w="1463" w:type="dxa"/>
            <w:vMerge w:val="continue"/>
            <w:noWrap w:val="0"/>
            <w:vAlign w:val="center"/>
          </w:tcPr>
          <w:p>
            <w:pPr>
              <w:tabs>
                <w:tab w:val="left" w:pos="6300"/>
              </w:tabs>
              <w:ind w:firstLine="420" w:firstLineChars="200"/>
              <w:rPr>
                <w:color w:val="auto"/>
                <w:szCs w:val="21"/>
              </w:rPr>
            </w:pPr>
          </w:p>
        </w:tc>
        <w:tc>
          <w:tcPr>
            <w:tcW w:w="625" w:type="dxa"/>
            <w:noWrap w:val="0"/>
            <w:vAlign w:val="center"/>
          </w:tcPr>
          <w:p>
            <w:pPr>
              <w:pStyle w:val="16"/>
              <w:adjustRightInd w:val="0"/>
              <w:snapToGrid w:val="0"/>
              <w:spacing w:line="240" w:lineRule="auto"/>
              <w:rPr>
                <w:rFonts w:hint="eastAsia" w:ascii="宋体" w:hAnsi="宋体" w:eastAsia="宋体"/>
                <w:color w:val="auto"/>
                <w:sz w:val="22"/>
                <w:szCs w:val="22"/>
                <w:lang w:eastAsia="zh-CN"/>
              </w:rPr>
            </w:pPr>
            <w:r>
              <w:rPr>
                <w:rFonts w:hint="eastAsia" w:ascii="宋体" w:hAnsi="宋体"/>
                <w:color w:val="auto"/>
                <w:sz w:val="22"/>
                <w:szCs w:val="22"/>
                <w:lang w:val="en-US" w:eastAsia="zh-CN"/>
              </w:rPr>
              <w:t>5</w:t>
            </w:r>
          </w:p>
        </w:tc>
        <w:tc>
          <w:tcPr>
            <w:tcW w:w="2350" w:type="dxa"/>
            <w:noWrap w:val="0"/>
            <w:vAlign w:val="center"/>
          </w:tcPr>
          <w:p>
            <w:pPr>
              <w:tabs>
                <w:tab w:val="left" w:pos="6300"/>
              </w:tabs>
              <w:adjustRightInd w:val="0"/>
              <w:snapToGrid w:val="0"/>
              <w:rPr>
                <w:rFonts w:ascii="宋体" w:hAnsi="宋体" w:cs="宋体"/>
                <w:color w:val="auto"/>
                <w:sz w:val="22"/>
                <w:szCs w:val="22"/>
              </w:rPr>
            </w:pPr>
            <w:r>
              <w:rPr>
                <w:rFonts w:hint="eastAsia" w:ascii="宋体" w:hAnsi="宋体" w:cs="宋体"/>
                <w:color w:val="auto"/>
                <w:sz w:val="22"/>
                <w:szCs w:val="22"/>
              </w:rPr>
              <w:t>安生生产考核合格证</w:t>
            </w:r>
          </w:p>
        </w:tc>
        <w:tc>
          <w:tcPr>
            <w:tcW w:w="3112" w:type="dxa"/>
            <w:noWrap w:val="0"/>
            <w:vAlign w:val="top"/>
          </w:tcPr>
          <w:p>
            <w:pPr>
              <w:tabs>
                <w:tab w:val="left" w:pos="6300"/>
              </w:tabs>
              <w:adjustRightInd w:val="0"/>
              <w:snapToGrid w:val="0"/>
              <w:rPr>
                <w:rFonts w:ascii="宋体" w:hAnsi="宋体" w:cs="宋体"/>
                <w:color w:val="auto"/>
                <w:sz w:val="22"/>
                <w:szCs w:val="22"/>
              </w:rPr>
            </w:pPr>
            <w:r>
              <w:rPr>
                <w:rFonts w:hint="eastAsia" w:ascii="宋体" w:hAnsi="宋体" w:cs="宋体"/>
                <w:color w:val="auto"/>
                <w:sz w:val="22"/>
                <w:szCs w:val="22"/>
              </w:rPr>
              <w:t>拟投入本工程</w:t>
            </w:r>
            <w:r>
              <w:rPr>
                <w:rFonts w:hint="eastAsia" w:ascii="宋体" w:hAnsi="宋体" w:eastAsia="宋体" w:cs="宋体"/>
                <w:color w:val="auto"/>
                <w:sz w:val="22"/>
                <w:szCs w:val="22"/>
                <w:lang w:eastAsia="zh-CN"/>
              </w:rPr>
              <w:t>项目经理</w:t>
            </w:r>
            <w:r>
              <w:rPr>
                <w:rFonts w:hint="eastAsia" w:ascii="宋体" w:hAnsi="宋体" w:cs="宋体"/>
                <w:color w:val="auto"/>
                <w:sz w:val="22"/>
                <w:szCs w:val="22"/>
              </w:rPr>
              <w:t>（注册建造师）持有有效的</w:t>
            </w:r>
            <w:r>
              <w:rPr>
                <w:rFonts w:hint="eastAsia" w:ascii="宋体" w:hAnsi="宋体" w:eastAsia="宋体" w:cs="宋体"/>
                <w:color w:val="auto"/>
                <w:sz w:val="22"/>
                <w:szCs w:val="22"/>
                <w:lang w:eastAsia="zh-CN"/>
              </w:rPr>
              <w:t>项目经理</w:t>
            </w:r>
            <w:r>
              <w:rPr>
                <w:rFonts w:hint="eastAsia" w:ascii="宋体" w:hAnsi="宋体" w:cs="宋体"/>
                <w:color w:val="auto"/>
                <w:sz w:val="22"/>
                <w:szCs w:val="22"/>
              </w:rPr>
              <w:t>安全生产考核合格证书》B类的计</w:t>
            </w:r>
            <w:r>
              <w:rPr>
                <w:rFonts w:hint="eastAsia" w:ascii="宋体" w:hAnsi="宋体" w:eastAsia="宋体" w:cs="宋体"/>
                <w:color w:val="auto"/>
                <w:sz w:val="22"/>
                <w:szCs w:val="22"/>
                <w:lang w:val="en-US" w:eastAsia="zh-CN"/>
              </w:rPr>
              <w:t>5</w:t>
            </w:r>
            <w:r>
              <w:rPr>
                <w:rFonts w:hint="eastAsia" w:ascii="宋体" w:hAnsi="宋体" w:cs="宋体"/>
                <w:color w:val="auto"/>
                <w:sz w:val="22"/>
                <w:szCs w:val="22"/>
              </w:rPr>
              <w:t>分，其余不得分，本项满分</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690" w:type="dxa"/>
            <w:noWrap w:val="0"/>
            <w:vAlign w:val="top"/>
          </w:tcPr>
          <w:p>
            <w:pPr>
              <w:tabs>
                <w:tab w:val="left" w:pos="6300"/>
              </w:tabs>
              <w:adjustRightInd w:val="0"/>
              <w:snapToGrid w:val="0"/>
              <w:rPr>
                <w:rFonts w:hint="eastAsia" w:ascii="宋体" w:hAnsi="宋体" w:cs="宋体"/>
                <w:color w:val="auto"/>
                <w:sz w:val="22"/>
                <w:szCs w:val="22"/>
              </w:rPr>
            </w:pPr>
          </w:p>
        </w:tc>
        <w:tc>
          <w:tcPr>
            <w:tcW w:w="737" w:type="dxa"/>
            <w:noWrap w:val="0"/>
            <w:vAlign w:val="top"/>
          </w:tcPr>
          <w:p>
            <w:pPr>
              <w:tabs>
                <w:tab w:val="left" w:pos="6300"/>
              </w:tabs>
              <w:adjustRightInd w:val="0"/>
              <w:snapToGrid w:val="0"/>
              <w:rPr>
                <w:rFonts w:hint="eastAsia" w:ascii="宋体" w:hAnsi="宋体" w:cs="宋体"/>
                <w:color w:val="auto"/>
                <w:sz w:val="22"/>
                <w:szCs w:val="22"/>
              </w:rPr>
            </w:pPr>
          </w:p>
        </w:tc>
        <w:tc>
          <w:tcPr>
            <w:tcW w:w="738" w:type="dxa"/>
            <w:noWrap w:val="0"/>
            <w:vAlign w:val="top"/>
          </w:tcPr>
          <w:p>
            <w:pPr>
              <w:tabs>
                <w:tab w:val="left" w:pos="6300"/>
              </w:tabs>
              <w:adjustRightInd w:val="0"/>
              <w:snapToGrid w:val="0"/>
              <w:rPr>
                <w:rFonts w:hint="eastAsia" w:ascii="宋体" w:hAnsi="宋体" w:cs="宋体"/>
                <w:color w:val="auto"/>
                <w:sz w:val="22"/>
                <w:szCs w:val="22"/>
              </w:rPr>
            </w:pPr>
          </w:p>
        </w:tc>
        <w:tc>
          <w:tcPr>
            <w:tcW w:w="672" w:type="dxa"/>
            <w:noWrap w:val="0"/>
            <w:vAlign w:val="top"/>
          </w:tcPr>
          <w:p>
            <w:pPr>
              <w:tabs>
                <w:tab w:val="left" w:pos="6300"/>
              </w:tabs>
              <w:adjustRightInd w:val="0"/>
              <w:snapToGrid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45" w:type="dxa"/>
            <w:noWrap w:val="0"/>
            <w:vAlign w:val="center"/>
          </w:tcPr>
          <w:p>
            <w:pPr>
              <w:tabs>
                <w:tab w:val="left" w:pos="6300"/>
              </w:tabs>
              <w:jc w:val="center"/>
              <w:rPr>
                <w:color w:val="auto"/>
                <w:szCs w:val="21"/>
              </w:rPr>
            </w:pPr>
            <w:r>
              <w:rPr>
                <w:color w:val="auto"/>
                <w:szCs w:val="21"/>
              </w:rPr>
              <w:t>（</w:t>
            </w:r>
            <w:r>
              <w:rPr>
                <w:rFonts w:hint="eastAsia"/>
                <w:color w:val="auto"/>
                <w:szCs w:val="21"/>
                <w:lang w:val="en-US" w:eastAsia="zh-CN"/>
              </w:rPr>
              <w:t>3</w:t>
            </w:r>
            <w:r>
              <w:rPr>
                <w:color w:val="auto"/>
                <w:szCs w:val="21"/>
              </w:rPr>
              <w:t>）</w:t>
            </w:r>
          </w:p>
        </w:tc>
        <w:tc>
          <w:tcPr>
            <w:tcW w:w="1463" w:type="dxa"/>
            <w:noWrap w:val="0"/>
            <w:vAlign w:val="center"/>
          </w:tcPr>
          <w:p>
            <w:pPr>
              <w:tabs>
                <w:tab w:val="left" w:pos="6300"/>
              </w:tabs>
              <w:ind w:firstLine="231" w:firstLineChars="110"/>
              <w:rPr>
                <w:color w:val="auto"/>
                <w:szCs w:val="21"/>
              </w:rPr>
            </w:pPr>
            <w:r>
              <w:rPr>
                <w:rFonts w:hint="eastAsia"/>
                <w:color w:val="auto"/>
                <w:szCs w:val="21"/>
              </w:rPr>
              <w:t>技术负责人</w:t>
            </w:r>
          </w:p>
        </w:tc>
        <w:tc>
          <w:tcPr>
            <w:tcW w:w="625" w:type="dxa"/>
            <w:noWrap w:val="0"/>
            <w:vAlign w:val="center"/>
          </w:tcPr>
          <w:p>
            <w:pPr>
              <w:pStyle w:val="16"/>
              <w:spacing w:line="240" w:lineRule="auto"/>
              <w:rPr>
                <w:rFonts w:hint="eastAsia" w:eastAsia="宋体" w:cs="Times New Roman"/>
                <w:color w:val="auto"/>
                <w:szCs w:val="21"/>
                <w:lang w:eastAsia="zh-CN"/>
              </w:rPr>
            </w:pPr>
            <w:r>
              <w:rPr>
                <w:rFonts w:hint="eastAsia" w:cs="Times New Roman"/>
                <w:color w:val="auto"/>
                <w:szCs w:val="21"/>
                <w:lang w:val="en-US" w:eastAsia="zh-CN"/>
              </w:rPr>
              <w:t>5</w:t>
            </w:r>
          </w:p>
        </w:tc>
        <w:tc>
          <w:tcPr>
            <w:tcW w:w="2350" w:type="dxa"/>
            <w:noWrap w:val="0"/>
            <w:vAlign w:val="center"/>
          </w:tcPr>
          <w:p>
            <w:pPr>
              <w:tabs>
                <w:tab w:val="left" w:pos="6300"/>
              </w:tabs>
              <w:rPr>
                <w:color w:val="auto"/>
                <w:szCs w:val="21"/>
              </w:rPr>
            </w:pPr>
            <w:r>
              <w:rPr>
                <w:rFonts w:hint="eastAsia"/>
                <w:color w:val="auto"/>
                <w:szCs w:val="21"/>
              </w:rPr>
              <w:t>职称</w:t>
            </w:r>
          </w:p>
        </w:tc>
        <w:tc>
          <w:tcPr>
            <w:tcW w:w="3112" w:type="dxa"/>
            <w:noWrap w:val="0"/>
            <w:vAlign w:val="center"/>
          </w:tcPr>
          <w:p>
            <w:pPr>
              <w:tabs>
                <w:tab w:val="left" w:pos="6300"/>
              </w:tabs>
              <w:rPr>
                <w:color w:val="auto"/>
                <w:kern w:val="0"/>
                <w:szCs w:val="21"/>
              </w:rPr>
            </w:pPr>
            <w:r>
              <w:rPr>
                <w:rFonts w:hint="eastAsia" w:ascii="宋体" w:hAnsi="宋体" w:cs="宋体"/>
                <w:color w:val="auto"/>
                <w:sz w:val="22"/>
                <w:szCs w:val="22"/>
              </w:rPr>
              <w:t>拟投入本工程项目技术负责人具有</w:t>
            </w:r>
            <w:r>
              <w:rPr>
                <w:rFonts w:hint="eastAsia" w:ascii="宋体" w:hAnsi="宋体" w:eastAsia="宋体" w:cs="宋体"/>
                <w:color w:val="auto"/>
                <w:sz w:val="22"/>
                <w:szCs w:val="22"/>
                <w:lang w:eastAsia="zh-CN"/>
              </w:rPr>
              <w:t>工程相关专业</w:t>
            </w:r>
            <w:r>
              <w:rPr>
                <w:rFonts w:hint="eastAsia" w:ascii="宋体" w:hAnsi="宋体" w:cs="宋体"/>
                <w:color w:val="auto"/>
                <w:sz w:val="22"/>
                <w:szCs w:val="22"/>
              </w:rPr>
              <w:t>中级以上职称的计</w:t>
            </w:r>
            <w:r>
              <w:rPr>
                <w:rFonts w:hint="eastAsia" w:ascii="宋体" w:hAnsi="宋体" w:cs="宋体"/>
                <w:color w:val="auto"/>
                <w:sz w:val="22"/>
                <w:szCs w:val="22"/>
                <w:lang w:val="en-US" w:eastAsia="zh-CN"/>
              </w:rPr>
              <w:t>5</w:t>
            </w:r>
            <w:r>
              <w:rPr>
                <w:rFonts w:hint="eastAsia" w:ascii="宋体" w:hAnsi="宋体" w:cs="宋体"/>
                <w:color w:val="auto"/>
                <w:sz w:val="22"/>
                <w:szCs w:val="22"/>
              </w:rPr>
              <w:t>分，其余不得分，本项满分</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690" w:type="dxa"/>
            <w:noWrap w:val="0"/>
            <w:vAlign w:val="center"/>
          </w:tcPr>
          <w:p>
            <w:pPr>
              <w:tabs>
                <w:tab w:val="left" w:pos="6300"/>
              </w:tabs>
              <w:rPr>
                <w:rFonts w:hint="eastAsia" w:ascii="宋体" w:hAnsi="宋体" w:cs="宋体"/>
                <w:color w:val="auto"/>
                <w:sz w:val="22"/>
                <w:szCs w:val="22"/>
              </w:rPr>
            </w:pPr>
          </w:p>
        </w:tc>
        <w:tc>
          <w:tcPr>
            <w:tcW w:w="737" w:type="dxa"/>
            <w:noWrap w:val="0"/>
            <w:vAlign w:val="center"/>
          </w:tcPr>
          <w:p>
            <w:pPr>
              <w:tabs>
                <w:tab w:val="left" w:pos="6300"/>
              </w:tabs>
              <w:rPr>
                <w:rFonts w:hint="eastAsia" w:ascii="宋体" w:hAnsi="宋体" w:cs="宋体"/>
                <w:color w:val="auto"/>
                <w:sz w:val="22"/>
                <w:szCs w:val="22"/>
              </w:rPr>
            </w:pPr>
          </w:p>
        </w:tc>
        <w:tc>
          <w:tcPr>
            <w:tcW w:w="738" w:type="dxa"/>
            <w:noWrap w:val="0"/>
            <w:vAlign w:val="center"/>
          </w:tcPr>
          <w:p>
            <w:pPr>
              <w:tabs>
                <w:tab w:val="left" w:pos="6300"/>
              </w:tabs>
              <w:rPr>
                <w:rFonts w:hint="eastAsia" w:ascii="宋体" w:hAnsi="宋体" w:cs="宋体"/>
                <w:color w:val="auto"/>
                <w:sz w:val="22"/>
                <w:szCs w:val="22"/>
              </w:rPr>
            </w:pPr>
          </w:p>
        </w:tc>
        <w:tc>
          <w:tcPr>
            <w:tcW w:w="672" w:type="dxa"/>
            <w:noWrap w:val="0"/>
            <w:vAlign w:val="center"/>
          </w:tcPr>
          <w:p>
            <w:pPr>
              <w:tabs>
                <w:tab w:val="left" w:pos="6300"/>
              </w:tabs>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5" w:hRule="atLeast"/>
          <w:jc w:val="center"/>
        </w:trPr>
        <w:tc>
          <w:tcPr>
            <w:tcW w:w="645" w:type="dxa"/>
            <w:noWrap w:val="0"/>
            <w:vAlign w:val="center"/>
          </w:tcPr>
          <w:p>
            <w:pPr>
              <w:tabs>
                <w:tab w:val="left" w:pos="6300"/>
              </w:tabs>
              <w:jc w:val="center"/>
              <w:rPr>
                <w:color w:val="auto"/>
                <w:szCs w:val="21"/>
              </w:rPr>
            </w:pPr>
            <w:r>
              <w:rPr>
                <w:color w:val="auto"/>
                <w:szCs w:val="21"/>
              </w:rPr>
              <w:t>（</w:t>
            </w:r>
            <w:r>
              <w:rPr>
                <w:rFonts w:hint="eastAsia"/>
                <w:color w:val="auto"/>
                <w:szCs w:val="21"/>
                <w:lang w:val="en-US" w:eastAsia="zh-CN"/>
              </w:rPr>
              <w:t>4</w:t>
            </w:r>
            <w:r>
              <w:rPr>
                <w:color w:val="auto"/>
                <w:szCs w:val="21"/>
              </w:rPr>
              <w:t>）</w:t>
            </w:r>
          </w:p>
        </w:tc>
        <w:tc>
          <w:tcPr>
            <w:tcW w:w="1463" w:type="dxa"/>
            <w:noWrap w:val="0"/>
            <w:vAlign w:val="center"/>
          </w:tcPr>
          <w:p>
            <w:pPr>
              <w:tabs>
                <w:tab w:val="left" w:pos="6300"/>
              </w:tabs>
              <w:jc w:val="center"/>
              <w:rPr>
                <w:color w:val="auto"/>
                <w:szCs w:val="21"/>
              </w:rPr>
            </w:pPr>
            <w:r>
              <w:rPr>
                <w:rFonts w:hint="eastAsia"/>
                <w:color w:val="auto"/>
                <w:szCs w:val="21"/>
              </w:rPr>
              <w:t>主要</w:t>
            </w:r>
            <w:r>
              <w:rPr>
                <w:color w:val="auto"/>
                <w:szCs w:val="21"/>
              </w:rPr>
              <w:t>关键人员岗位设置</w:t>
            </w:r>
          </w:p>
        </w:tc>
        <w:tc>
          <w:tcPr>
            <w:tcW w:w="625" w:type="dxa"/>
            <w:noWrap w:val="0"/>
            <w:vAlign w:val="center"/>
          </w:tcPr>
          <w:p>
            <w:pPr>
              <w:tabs>
                <w:tab w:val="left" w:pos="6300"/>
              </w:tabs>
              <w:jc w:val="center"/>
              <w:rPr>
                <w:rFonts w:hint="default" w:eastAsia="宋体"/>
                <w:color w:val="auto"/>
                <w:szCs w:val="21"/>
                <w:lang w:val="en-US" w:eastAsia="zh-CN"/>
              </w:rPr>
            </w:pPr>
            <w:r>
              <w:rPr>
                <w:rFonts w:hint="eastAsia"/>
                <w:color w:val="auto"/>
                <w:szCs w:val="21"/>
                <w:lang w:val="en-US" w:eastAsia="zh-CN"/>
              </w:rPr>
              <w:t>15</w:t>
            </w:r>
          </w:p>
        </w:tc>
        <w:tc>
          <w:tcPr>
            <w:tcW w:w="2350" w:type="dxa"/>
            <w:noWrap w:val="0"/>
            <w:vAlign w:val="center"/>
          </w:tcPr>
          <w:p>
            <w:pPr>
              <w:tabs>
                <w:tab w:val="left" w:pos="6300"/>
              </w:tabs>
              <w:rPr>
                <w:color w:val="auto"/>
                <w:szCs w:val="21"/>
              </w:rPr>
            </w:pPr>
            <w:r>
              <w:rPr>
                <w:rFonts w:hint="eastAsia"/>
                <w:color w:val="auto"/>
                <w:szCs w:val="21"/>
              </w:rPr>
              <w:t>主要</w:t>
            </w:r>
            <w:r>
              <w:rPr>
                <w:color w:val="auto"/>
                <w:szCs w:val="21"/>
              </w:rPr>
              <w:t>关键岗位人员为质检员、安全员、施工员</w:t>
            </w:r>
            <w:r>
              <w:rPr>
                <w:rFonts w:hint="eastAsia"/>
                <w:color w:val="auto"/>
                <w:szCs w:val="21"/>
                <w:lang w:eastAsia="zh-CN"/>
              </w:rPr>
              <w:t>、</w:t>
            </w:r>
            <w:r>
              <w:rPr>
                <w:rFonts w:hint="eastAsia"/>
                <w:color w:val="auto"/>
                <w:szCs w:val="21"/>
                <w:lang w:val="en-US" w:eastAsia="zh-CN"/>
              </w:rPr>
              <w:t>资料员、材料员、机械员、劳务员</w:t>
            </w:r>
            <w:r>
              <w:rPr>
                <w:color w:val="auto"/>
                <w:szCs w:val="21"/>
              </w:rPr>
              <w:t>。</w:t>
            </w:r>
          </w:p>
          <w:p>
            <w:pPr>
              <w:tabs>
                <w:tab w:val="left" w:pos="6300"/>
              </w:tabs>
              <w:ind w:firstLine="420" w:firstLineChars="200"/>
              <w:rPr>
                <w:color w:val="auto"/>
                <w:szCs w:val="21"/>
              </w:rPr>
            </w:pPr>
          </w:p>
        </w:tc>
        <w:tc>
          <w:tcPr>
            <w:tcW w:w="3112" w:type="dxa"/>
            <w:noWrap w:val="0"/>
            <w:vAlign w:val="center"/>
          </w:tcPr>
          <w:p>
            <w:pPr>
              <w:tabs>
                <w:tab w:val="left" w:pos="6300"/>
              </w:tabs>
              <w:rPr>
                <w:color w:val="auto"/>
                <w:szCs w:val="21"/>
              </w:rPr>
            </w:pPr>
            <w:r>
              <w:rPr>
                <w:rFonts w:hint="eastAsia"/>
                <w:color w:val="auto"/>
                <w:szCs w:val="21"/>
              </w:rPr>
              <w:t>主要</w:t>
            </w:r>
            <w:r>
              <w:rPr>
                <w:color w:val="auto"/>
                <w:szCs w:val="21"/>
              </w:rPr>
              <w:t>关键岗位人员岗位证书齐全有效的（复印件）计</w:t>
            </w:r>
            <w:r>
              <w:rPr>
                <w:rFonts w:hint="eastAsia"/>
                <w:color w:val="auto"/>
                <w:szCs w:val="21"/>
                <w:lang w:val="en-US" w:eastAsia="zh-CN"/>
              </w:rPr>
              <w:t>15</w:t>
            </w:r>
            <w:r>
              <w:rPr>
                <w:color w:val="auto"/>
                <w:szCs w:val="21"/>
              </w:rPr>
              <w:t>分，每缺一项扣</w:t>
            </w:r>
            <w:r>
              <w:rPr>
                <w:rFonts w:hint="eastAsia"/>
                <w:color w:val="auto"/>
                <w:szCs w:val="21"/>
                <w:lang w:val="en-US" w:eastAsia="zh-CN"/>
              </w:rPr>
              <w:t>3</w:t>
            </w:r>
            <w:r>
              <w:rPr>
                <w:color w:val="auto"/>
                <w:szCs w:val="21"/>
              </w:rPr>
              <w:t>分</w:t>
            </w:r>
            <w:r>
              <w:rPr>
                <w:rFonts w:hint="eastAsia"/>
                <w:color w:val="auto"/>
                <w:szCs w:val="21"/>
              </w:rPr>
              <w:t>；</w:t>
            </w:r>
            <w:r>
              <w:rPr>
                <w:color w:val="auto"/>
                <w:szCs w:val="21"/>
              </w:rPr>
              <w:t>专职安全员</w:t>
            </w:r>
            <w:r>
              <w:rPr>
                <w:rFonts w:hint="eastAsia"/>
                <w:color w:val="auto"/>
                <w:szCs w:val="21"/>
                <w:lang w:val="en-US" w:eastAsia="zh-CN"/>
              </w:rPr>
              <w:t>须</w:t>
            </w:r>
            <w:r>
              <w:rPr>
                <w:color w:val="auto"/>
                <w:szCs w:val="21"/>
              </w:rPr>
              <w:t>持有有效的行政主管部门颁发的《建筑施工企业安全生产管理人员安全生产考核合格证书》</w:t>
            </w:r>
            <w:r>
              <w:rPr>
                <w:rFonts w:hint="eastAsia"/>
                <w:color w:val="auto"/>
                <w:szCs w:val="21"/>
              </w:rPr>
              <w:t>C类</w:t>
            </w:r>
            <w:r>
              <w:rPr>
                <w:color w:val="auto"/>
                <w:szCs w:val="21"/>
              </w:rPr>
              <w:t>（附合格证复印件）。</w:t>
            </w:r>
          </w:p>
        </w:tc>
        <w:tc>
          <w:tcPr>
            <w:tcW w:w="690" w:type="dxa"/>
            <w:noWrap w:val="0"/>
            <w:vAlign w:val="center"/>
          </w:tcPr>
          <w:p>
            <w:pPr>
              <w:tabs>
                <w:tab w:val="left" w:pos="6300"/>
              </w:tabs>
              <w:rPr>
                <w:rFonts w:hint="eastAsia"/>
                <w:color w:val="auto"/>
                <w:szCs w:val="21"/>
              </w:rPr>
            </w:pPr>
          </w:p>
        </w:tc>
        <w:tc>
          <w:tcPr>
            <w:tcW w:w="737" w:type="dxa"/>
            <w:noWrap w:val="0"/>
            <w:vAlign w:val="center"/>
          </w:tcPr>
          <w:p>
            <w:pPr>
              <w:tabs>
                <w:tab w:val="left" w:pos="6300"/>
              </w:tabs>
              <w:rPr>
                <w:rFonts w:hint="eastAsia"/>
                <w:color w:val="auto"/>
                <w:szCs w:val="21"/>
              </w:rPr>
            </w:pPr>
          </w:p>
        </w:tc>
        <w:tc>
          <w:tcPr>
            <w:tcW w:w="738" w:type="dxa"/>
            <w:noWrap w:val="0"/>
            <w:vAlign w:val="center"/>
          </w:tcPr>
          <w:p>
            <w:pPr>
              <w:tabs>
                <w:tab w:val="left" w:pos="6300"/>
              </w:tabs>
              <w:rPr>
                <w:rFonts w:hint="eastAsia"/>
                <w:color w:val="auto"/>
                <w:szCs w:val="21"/>
              </w:rPr>
            </w:pPr>
          </w:p>
        </w:tc>
        <w:tc>
          <w:tcPr>
            <w:tcW w:w="672" w:type="dxa"/>
            <w:noWrap w:val="0"/>
            <w:vAlign w:val="center"/>
          </w:tcPr>
          <w:p>
            <w:pPr>
              <w:tabs>
                <w:tab w:val="left" w:pos="6300"/>
              </w:tabs>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645" w:type="dxa"/>
            <w:noWrap w:val="0"/>
            <w:vAlign w:val="center"/>
          </w:tcPr>
          <w:p>
            <w:pPr>
              <w:jc w:val="center"/>
              <w:rPr>
                <w:b/>
                <w:color w:val="auto"/>
                <w:szCs w:val="21"/>
              </w:rPr>
            </w:pPr>
            <w:r>
              <w:rPr>
                <w:b/>
                <w:color w:val="auto"/>
                <w:szCs w:val="21"/>
              </w:rPr>
              <w:t>三</w:t>
            </w:r>
          </w:p>
        </w:tc>
        <w:tc>
          <w:tcPr>
            <w:tcW w:w="1463" w:type="dxa"/>
            <w:noWrap w:val="0"/>
            <w:vAlign w:val="center"/>
          </w:tcPr>
          <w:p>
            <w:pPr>
              <w:jc w:val="center"/>
              <w:rPr>
                <w:b/>
                <w:color w:val="auto"/>
                <w:szCs w:val="21"/>
              </w:rPr>
            </w:pPr>
            <w:r>
              <w:rPr>
                <w:b/>
                <w:color w:val="auto"/>
                <w:szCs w:val="21"/>
              </w:rPr>
              <w:t>投标报价</w:t>
            </w:r>
          </w:p>
        </w:tc>
        <w:tc>
          <w:tcPr>
            <w:tcW w:w="625" w:type="dxa"/>
            <w:noWrap w:val="0"/>
            <w:vAlign w:val="center"/>
          </w:tcPr>
          <w:p>
            <w:pPr>
              <w:jc w:val="center"/>
              <w:rPr>
                <w:rFonts w:hint="default" w:eastAsia="宋体"/>
                <w:b/>
                <w:color w:val="auto"/>
                <w:szCs w:val="21"/>
                <w:lang w:val="en-US" w:eastAsia="zh-CN"/>
              </w:rPr>
            </w:pPr>
            <w:r>
              <w:rPr>
                <w:rFonts w:hint="eastAsia"/>
                <w:b/>
                <w:color w:val="auto"/>
                <w:szCs w:val="21"/>
                <w:lang w:val="en-US" w:eastAsia="zh-CN"/>
              </w:rPr>
              <w:t>30</w:t>
            </w:r>
          </w:p>
        </w:tc>
        <w:tc>
          <w:tcPr>
            <w:tcW w:w="2350" w:type="dxa"/>
            <w:noWrap w:val="0"/>
            <w:vAlign w:val="center"/>
          </w:tcPr>
          <w:p>
            <w:pPr>
              <w:jc w:val="center"/>
              <w:rPr>
                <w:b/>
                <w:color w:val="auto"/>
                <w:szCs w:val="21"/>
              </w:rPr>
            </w:pPr>
          </w:p>
        </w:tc>
        <w:tc>
          <w:tcPr>
            <w:tcW w:w="3112" w:type="dxa"/>
            <w:noWrap w:val="0"/>
            <w:vAlign w:val="center"/>
          </w:tcPr>
          <w:p>
            <w:pPr>
              <w:jc w:val="center"/>
              <w:rPr>
                <w:b/>
                <w:color w:val="auto"/>
                <w:szCs w:val="21"/>
              </w:rPr>
            </w:pPr>
            <w:r>
              <w:rPr>
                <w:b/>
                <w:color w:val="auto"/>
                <w:szCs w:val="21"/>
              </w:rPr>
              <w:t>客观分值</w:t>
            </w:r>
          </w:p>
        </w:tc>
        <w:tc>
          <w:tcPr>
            <w:tcW w:w="690" w:type="dxa"/>
            <w:noWrap w:val="0"/>
            <w:vAlign w:val="center"/>
          </w:tcPr>
          <w:p>
            <w:pPr>
              <w:jc w:val="center"/>
              <w:rPr>
                <w:b/>
                <w:color w:val="auto"/>
                <w:szCs w:val="21"/>
              </w:rPr>
            </w:pPr>
          </w:p>
        </w:tc>
        <w:tc>
          <w:tcPr>
            <w:tcW w:w="737" w:type="dxa"/>
            <w:noWrap w:val="0"/>
            <w:vAlign w:val="center"/>
          </w:tcPr>
          <w:p>
            <w:pPr>
              <w:jc w:val="center"/>
              <w:rPr>
                <w:b/>
                <w:color w:val="auto"/>
                <w:szCs w:val="21"/>
              </w:rPr>
            </w:pPr>
          </w:p>
        </w:tc>
        <w:tc>
          <w:tcPr>
            <w:tcW w:w="738" w:type="dxa"/>
            <w:noWrap w:val="0"/>
            <w:vAlign w:val="center"/>
          </w:tcPr>
          <w:p>
            <w:pPr>
              <w:jc w:val="center"/>
              <w:rPr>
                <w:b/>
                <w:color w:val="auto"/>
                <w:szCs w:val="21"/>
              </w:rPr>
            </w:pPr>
          </w:p>
        </w:tc>
        <w:tc>
          <w:tcPr>
            <w:tcW w:w="672"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 w:val="24"/>
              </w:rPr>
            </w:pPr>
            <w:r>
              <w:rPr>
                <w:rFonts w:hint="eastAsia"/>
                <w:color w:val="auto"/>
                <w:sz w:val="24"/>
              </w:rPr>
              <w:t>（1）</w:t>
            </w:r>
          </w:p>
        </w:tc>
        <w:tc>
          <w:tcPr>
            <w:tcW w:w="1463" w:type="dxa"/>
            <w:noWrap w:val="0"/>
            <w:vAlign w:val="center"/>
          </w:tcPr>
          <w:p>
            <w:pPr>
              <w:jc w:val="center"/>
              <w:rPr>
                <w:color w:val="auto"/>
                <w:sz w:val="24"/>
              </w:rPr>
            </w:pPr>
            <w:r>
              <w:rPr>
                <w:rFonts w:hint="eastAsia"/>
                <w:color w:val="auto"/>
                <w:sz w:val="24"/>
              </w:rPr>
              <w:t>投标综合报价</w:t>
            </w:r>
          </w:p>
        </w:tc>
        <w:tc>
          <w:tcPr>
            <w:tcW w:w="625" w:type="dxa"/>
            <w:tcBorders>
              <w:bottom w:val="single" w:color="auto" w:sz="4" w:space="0"/>
            </w:tcBorders>
            <w:noWrap w:val="0"/>
            <w:vAlign w:val="center"/>
          </w:tcPr>
          <w:p>
            <w:pPr>
              <w:jc w:val="center"/>
              <w:rPr>
                <w:rFonts w:hint="default" w:eastAsia="宋体"/>
                <w:color w:val="auto"/>
                <w:szCs w:val="21"/>
                <w:lang w:val="en-US" w:eastAsia="zh-CN"/>
              </w:rPr>
            </w:pPr>
            <w:r>
              <w:rPr>
                <w:rFonts w:hint="eastAsia"/>
                <w:color w:val="auto"/>
                <w:szCs w:val="21"/>
                <w:lang w:val="en-US" w:eastAsia="zh-CN"/>
              </w:rPr>
              <w:t>30</w:t>
            </w:r>
          </w:p>
        </w:tc>
        <w:tc>
          <w:tcPr>
            <w:tcW w:w="5462" w:type="dxa"/>
            <w:gridSpan w:val="2"/>
            <w:tcBorders>
              <w:bottom w:val="single" w:color="auto" w:sz="4" w:space="0"/>
            </w:tcBorders>
            <w:noWrap w:val="0"/>
            <w:vAlign w:val="top"/>
          </w:tcPr>
          <w:p>
            <w:pPr>
              <w:pStyle w:val="17"/>
              <w:jc w:val="both"/>
              <w:rPr>
                <w:rFonts w:hAnsi="宋体"/>
                <w:color w:val="auto"/>
              </w:rPr>
            </w:pPr>
            <w:r>
              <w:rPr>
                <w:rFonts w:hint="eastAsia" w:hAnsi="宋体"/>
                <w:color w:val="auto"/>
              </w:rPr>
              <w:t>报价得分计算公式：</w:t>
            </w:r>
            <w:r>
              <w:rPr>
                <w:rFonts w:hAnsi="宋体"/>
                <w:color w:val="auto"/>
              </w:rPr>
              <w:t xml:space="preserve"> </w:t>
            </w:r>
          </w:p>
          <w:p>
            <w:pPr>
              <w:jc w:val="left"/>
              <w:rPr>
                <w:rFonts w:ascii="宋体" w:hAnsi="宋体"/>
                <w:color w:val="auto"/>
                <w:sz w:val="24"/>
              </w:rPr>
            </w:pPr>
            <w:r>
              <w:rPr>
                <w:rFonts w:hint="eastAsia" w:hAnsi="宋体" w:cs="Times New Roman"/>
                <w:color w:val="auto"/>
                <w:lang w:val="en-US" w:eastAsia="zh-CN"/>
              </w:rPr>
              <w:t>投标报价得分=（评标基准价/投标报价）×30</w:t>
            </w:r>
          </w:p>
        </w:tc>
        <w:tc>
          <w:tcPr>
            <w:tcW w:w="690" w:type="dxa"/>
            <w:tcBorders>
              <w:bottom w:val="single" w:color="auto" w:sz="4" w:space="0"/>
            </w:tcBorders>
            <w:noWrap w:val="0"/>
            <w:vAlign w:val="top"/>
          </w:tcPr>
          <w:p>
            <w:pPr>
              <w:jc w:val="left"/>
              <w:rPr>
                <w:rFonts w:hint="eastAsia" w:hAnsi="宋体" w:cs="Times New Roman"/>
                <w:color w:val="auto"/>
                <w:lang w:val="en-US" w:eastAsia="zh-CN"/>
              </w:rPr>
            </w:pPr>
          </w:p>
        </w:tc>
        <w:tc>
          <w:tcPr>
            <w:tcW w:w="737" w:type="dxa"/>
            <w:tcBorders>
              <w:bottom w:val="single" w:color="auto" w:sz="4" w:space="0"/>
            </w:tcBorders>
            <w:noWrap w:val="0"/>
            <w:vAlign w:val="top"/>
          </w:tcPr>
          <w:p>
            <w:pPr>
              <w:jc w:val="left"/>
              <w:rPr>
                <w:rFonts w:hint="eastAsia" w:hAnsi="宋体" w:cs="Times New Roman"/>
                <w:color w:val="auto"/>
                <w:lang w:val="en-US" w:eastAsia="zh-CN"/>
              </w:rPr>
            </w:pPr>
          </w:p>
        </w:tc>
        <w:tc>
          <w:tcPr>
            <w:tcW w:w="738" w:type="dxa"/>
            <w:tcBorders>
              <w:bottom w:val="single" w:color="auto" w:sz="4" w:space="0"/>
            </w:tcBorders>
            <w:noWrap w:val="0"/>
            <w:vAlign w:val="top"/>
          </w:tcPr>
          <w:p>
            <w:pPr>
              <w:jc w:val="left"/>
              <w:rPr>
                <w:rFonts w:hint="eastAsia" w:hAnsi="宋体" w:cs="Times New Roman"/>
                <w:color w:val="auto"/>
                <w:lang w:val="en-US" w:eastAsia="zh-CN"/>
              </w:rPr>
            </w:pPr>
          </w:p>
        </w:tc>
        <w:tc>
          <w:tcPr>
            <w:tcW w:w="672" w:type="dxa"/>
            <w:tcBorders>
              <w:bottom w:val="single" w:color="auto" w:sz="4" w:space="0"/>
            </w:tcBorders>
            <w:noWrap w:val="0"/>
            <w:vAlign w:val="top"/>
          </w:tcPr>
          <w:p>
            <w:pPr>
              <w:jc w:val="left"/>
              <w:rPr>
                <w:rFonts w:hint="eastAsia" w:hAnsi="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45" w:type="dxa"/>
            <w:noWrap w:val="0"/>
            <w:vAlign w:val="center"/>
          </w:tcPr>
          <w:p>
            <w:pPr>
              <w:jc w:val="center"/>
              <w:rPr>
                <w:b/>
                <w:color w:val="auto"/>
                <w:szCs w:val="21"/>
              </w:rPr>
            </w:pPr>
            <w:r>
              <w:rPr>
                <w:b/>
                <w:color w:val="auto"/>
                <w:szCs w:val="21"/>
              </w:rPr>
              <w:t>四</w:t>
            </w:r>
          </w:p>
        </w:tc>
        <w:tc>
          <w:tcPr>
            <w:tcW w:w="1463" w:type="dxa"/>
            <w:noWrap w:val="0"/>
            <w:vAlign w:val="center"/>
          </w:tcPr>
          <w:p>
            <w:pPr>
              <w:jc w:val="center"/>
              <w:rPr>
                <w:b/>
                <w:color w:val="auto"/>
                <w:szCs w:val="21"/>
              </w:rPr>
            </w:pPr>
            <w:r>
              <w:rPr>
                <w:b/>
                <w:color w:val="auto"/>
                <w:szCs w:val="21"/>
              </w:rPr>
              <w:t>其它评分因素</w:t>
            </w:r>
          </w:p>
        </w:tc>
        <w:tc>
          <w:tcPr>
            <w:tcW w:w="625" w:type="dxa"/>
            <w:noWrap w:val="0"/>
            <w:vAlign w:val="center"/>
          </w:tcPr>
          <w:p>
            <w:pPr>
              <w:jc w:val="center"/>
              <w:rPr>
                <w:rFonts w:hint="default" w:eastAsia="宋体"/>
                <w:b/>
                <w:color w:val="auto"/>
                <w:szCs w:val="21"/>
                <w:lang w:val="en-US" w:eastAsia="zh-CN"/>
              </w:rPr>
            </w:pPr>
            <w:r>
              <w:rPr>
                <w:rFonts w:hint="eastAsia"/>
                <w:b/>
                <w:color w:val="auto"/>
                <w:szCs w:val="21"/>
                <w:lang w:val="en-US" w:eastAsia="zh-CN"/>
              </w:rPr>
              <w:t>10</w:t>
            </w:r>
          </w:p>
        </w:tc>
        <w:tc>
          <w:tcPr>
            <w:tcW w:w="2350" w:type="dxa"/>
            <w:noWrap w:val="0"/>
            <w:vAlign w:val="center"/>
          </w:tcPr>
          <w:p>
            <w:pPr>
              <w:jc w:val="center"/>
              <w:rPr>
                <w:b/>
                <w:color w:val="auto"/>
                <w:szCs w:val="21"/>
              </w:rPr>
            </w:pPr>
          </w:p>
        </w:tc>
        <w:tc>
          <w:tcPr>
            <w:tcW w:w="3112" w:type="dxa"/>
            <w:noWrap w:val="0"/>
            <w:vAlign w:val="center"/>
          </w:tcPr>
          <w:p>
            <w:pPr>
              <w:jc w:val="center"/>
              <w:rPr>
                <w:b/>
                <w:color w:val="auto"/>
                <w:szCs w:val="21"/>
              </w:rPr>
            </w:pPr>
            <w:r>
              <w:rPr>
                <w:b/>
                <w:color w:val="auto"/>
                <w:szCs w:val="21"/>
              </w:rPr>
              <w:t>客观分值</w:t>
            </w:r>
          </w:p>
        </w:tc>
        <w:tc>
          <w:tcPr>
            <w:tcW w:w="690" w:type="dxa"/>
            <w:noWrap w:val="0"/>
            <w:vAlign w:val="center"/>
          </w:tcPr>
          <w:p>
            <w:pPr>
              <w:jc w:val="center"/>
              <w:rPr>
                <w:b/>
                <w:color w:val="auto"/>
                <w:szCs w:val="21"/>
              </w:rPr>
            </w:pPr>
          </w:p>
        </w:tc>
        <w:tc>
          <w:tcPr>
            <w:tcW w:w="737" w:type="dxa"/>
            <w:noWrap w:val="0"/>
            <w:vAlign w:val="center"/>
          </w:tcPr>
          <w:p>
            <w:pPr>
              <w:jc w:val="center"/>
              <w:rPr>
                <w:b/>
                <w:color w:val="auto"/>
                <w:szCs w:val="21"/>
              </w:rPr>
            </w:pPr>
          </w:p>
        </w:tc>
        <w:tc>
          <w:tcPr>
            <w:tcW w:w="738" w:type="dxa"/>
            <w:noWrap w:val="0"/>
            <w:vAlign w:val="center"/>
          </w:tcPr>
          <w:p>
            <w:pPr>
              <w:jc w:val="center"/>
              <w:rPr>
                <w:b/>
                <w:color w:val="auto"/>
                <w:szCs w:val="21"/>
              </w:rPr>
            </w:pPr>
          </w:p>
        </w:tc>
        <w:tc>
          <w:tcPr>
            <w:tcW w:w="672"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645" w:type="dxa"/>
            <w:noWrap w:val="0"/>
            <w:vAlign w:val="center"/>
          </w:tcPr>
          <w:p>
            <w:pPr>
              <w:jc w:val="center"/>
              <w:rPr>
                <w:color w:val="auto"/>
                <w:szCs w:val="21"/>
              </w:rPr>
            </w:pPr>
            <w:r>
              <w:rPr>
                <w:color w:val="auto"/>
                <w:szCs w:val="21"/>
              </w:rPr>
              <w:t>（1）</w:t>
            </w:r>
          </w:p>
        </w:tc>
        <w:tc>
          <w:tcPr>
            <w:tcW w:w="1463" w:type="dxa"/>
            <w:noWrap w:val="0"/>
            <w:vAlign w:val="center"/>
          </w:tcPr>
          <w:p>
            <w:pPr>
              <w:jc w:val="center"/>
              <w:rPr>
                <w:color w:val="auto"/>
                <w:szCs w:val="21"/>
              </w:rPr>
            </w:pPr>
            <w:r>
              <w:rPr>
                <w:color w:val="auto"/>
                <w:szCs w:val="21"/>
              </w:rPr>
              <w:t>质量目标</w:t>
            </w:r>
          </w:p>
        </w:tc>
        <w:tc>
          <w:tcPr>
            <w:tcW w:w="625" w:type="dxa"/>
            <w:noWrap w:val="0"/>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50" w:type="dxa"/>
            <w:noWrap w:val="0"/>
            <w:vAlign w:val="center"/>
          </w:tcPr>
          <w:p>
            <w:pPr>
              <w:tabs>
                <w:tab w:val="left" w:pos="6300"/>
              </w:tabs>
              <w:rPr>
                <w:color w:val="auto"/>
                <w:szCs w:val="21"/>
              </w:rPr>
            </w:pPr>
            <w:r>
              <w:rPr>
                <w:color w:val="auto"/>
                <w:szCs w:val="21"/>
              </w:rPr>
              <w:t>质量承诺</w:t>
            </w:r>
          </w:p>
        </w:tc>
        <w:tc>
          <w:tcPr>
            <w:tcW w:w="3112" w:type="dxa"/>
            <w:noWrap w:val="0"/>
            <w:vAlign w:val="center"/>
          </w:tcPr>
          <w:p>
            <w:pPr>
              <w:rPr>
                <w:color w:val="auto"/>
                <w:szCs w:val="21"/>
              </w:rPr>
            </w:pPr>
            <w:r>
              <w:rPr>
                <w:color w:val="auto"/>
                <w:szCs w:val="21"/>
              </w:rPr>
              <w:t>投标文件明确提出工程质量目标达到国家现行验收标准的计</w:t>
            </w:r>
            <w:r>
              <w:rPr>
                <w:rFonts w:hint="eastAsia" w:eastAsia="宋体"/>
                <w:color w:val="auto"/>
                <w:szCs w:val="21"/>
                <w:lang w:val="en-US" w:eastAsia="zh-CN"/>
              </w:rPr>
              <w:t>3</w:t>
            </w:r>
            <w:r>
              <w:rPr>
                <w:color w:val="auto"/>
                <w:szCs w:val="21"/>
              </w:rPr>
              <w:t>分，没有质量目标的计0分。</w:t>
            </w:r>
          </w:p>
        </w:tc>
        <w:tc>
          <w:tcPr>
            <w:tcW w:w="690" w:type="dxa"/>
            <w:noWrap w:val="0"/>
            <w:vAlign w:val="center"/>
          </w:tcPr>
          <w:p>
            <w:pPr>
              <w:rPr>
                <w:color w:val="auto"/>
                <w:szCs w:val="21"/>
              </w:rPr>
            </w:pPr>
          </w:p>
        </w:tc>
        <w:tc>
          <w:tcPr>
            <w:tcW w:w="737" w:type="dxa"/>
            <w:noWrap w:val="0"/>
            <w:vAlign w:val="center"/>
          </w:tcPr>
          <w:p>
            <w:pPr>
              <w:rPr>
                <w:color w:val="auto"/>
                <w:szCs w:val="21"/>
              </w:rPr>
            </w:pPr>
          </w:p>
        </w:tc>
        <w:tc>
          <w:tcPr>
            <w:tcW w:w="738" w:type="dxa"/>
            <w:noWrap w:val="0"/>
            <w:vAlign w:val="center"/>
          </w:tcPr>
          <w:p>
            <w:pPr>
              <w:rPr>
                <w:color w:val="auto"/>
                <w:szCs w:val="21"/>
              </w:rPr>
            </w:pPr>
          </w:p>
        </w:tc>
        <w:tc>
          <w:tcPr>
            <w:tcW w:w="672"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rFonts w:hint="eastAsia" w:eastAsia="宋体"/>
                <w:color w:val="auto"/>
                <w:szCs w:val="21"/>
                <w:lang w:eastAsia="zh-CN"/>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p>
        </w:tc>
        <w:tc>
          <w:tcPr>
            <w:tcW w:w="1463" w:type="dxa"/>
            <w:noWrap w:val="0"/>
            <w:vAlign w:val="center"/>
          </w:tcPr>
          <w:p>
            <w:pPr>
              <w:jc w:val="center"/>
              <w:rPr>
                <w:rFonts w:hint="eastAsia" w:eastAsia="宋体"/>
                <w:color w:val="auto"/>
                <w:szCs w:val="21"/>
                <w:lang w:val="en-US" w:eastAsia="zh-CN"/>
              </w:rPr>
            </w:pPr>
            <w:r>
              <w:rPr>
                <w:rFonts w:hint="eastAsia"/>
                <w:color w:val="auto"/>
                <w:szCs w:val="21"/>
                <w:lang w:val="en-US" w:eastAsia="zh-CN"/>
              </w:rPr>
              <w:t>投标承诺</w:t>
            </w:r>
          </w:p>
        </w:tc>
        <w:tc>
          <w:tcPr>
            <w:tcW w:w="625" w:type="dxa"/>
            <w:noWrap w:val="0"/>
            <w:vAlign w:val="center"/>
          </w:tcPr>
          <w:p>
            <w:pPr>
              <w:spacing w:line="340" w:lineRule="exact"/>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2350" w:type="dxa"/>
            <w:noWrap w:val="0"/>
            <w:vAlign w:val="center"/>
          </w:tcPr>
          <w:p>
            <w:pPr>
              <w:tabs>
                <w:tab w:val="left" w:pos="6300"/>
              </w:tabs>
              <w:rPr>
                <w:rFonts w:hint="default" w:eastAsia="宋体"/>
                <w:color w:val="auto"/>
                <w:szCs w:val="21"/>
                <w:lang w:val="en-US" w:eastAsia="zh-CN"/>
              </w:rPr>
            </w:pPr>
            <w:r>
              <w:rPr>
                <w:rFonts w:hint="eastAsia"/>
                <w:color w:val="auto"/>
                <w:szCs w:val="21"/>
                <w:lang w:val="en-US" w:eastAsia="zh-CN"/>
              </w:rPr>
              <w:t>投标承诺</w:t>
            </w:r>
          </w:p>
        </w:tc>
        <w:tc>
          <w:tcPr>
            <w:tcW w:w="3112" w:type="dxa"/>
            <w:noWrap w:val="0"/>
            <w:vAlign w:val="center"/>
          </w:tcPr>
          <w:p>
            <w:pPr>
              <w:rPr>
                <w:rFonts w:hint="default" w:eastAsia="宋体"/>
                <w:color w:val="auto"/>
                <w:szCs w:val="21"/>
                <w:lang w:val="en-US" w:eastAsia="zh-CN"/>
              </w:rPr>
            </w:pPr>
            <w:r>
              <w:rPr>
                <w:color w:val="auto"/>
                <w:szCs w:val="21"/>
              </w:rPr>
              <w:t>投标文件明确</w:t>
            </w:r>
            <w:r>
              <w:rPr>
                <w:rFonts w:hint="eastAsia"/>
                <w:color w:val="auto"/>
                <w:szCs w:val="21"/>
                <w:lang w:val="en-US" w:eastAsia="zh-CN"/>
              </w:rPr>
              <w:t>承诺投标人不得以业主未及时拨付工程款而停工、让农民工聚众闹事和上访的计2分，未承诺计0分。</w:t>
            </w:r>
          </w:p>
        </w:tc>
        <w:tc>
          <w:tcPr>
            <w:tcW w:w="690" w:type="dxa"/>
            <w:noWrap w:val="0"/>
            <w:vAlign w:val="center"/>
          </w:tcPr>
          <w:p>
            <w:pPr>
              <w:rPr>
                <w:color w:val="auto"/>
                <w:szCs w:val="21"/>
              </w:rPr>
            </w:pPr>
          </w:p>
        </w:tc>
        <w:tc>
          <w:tcPr>
            <w:tcW w:w="737" w:type="dxa"/>
            <w:noWrap w:val="0"/>
            <w:vAlign w:val="center"/>
          </w:tcPr>
          <w:p>
            <w:pPr>
              <w:rPr>
                <w:color w:val="auto"/>
                <w:szCs w:val="21"/>
              </w:rPr>
            </w:pPr>
          </w:p>
        </w:tc>
        <w:tc>
          <w:tcPr>
            <w:tcW w:w="738" w:type="dxa"/>
            <w:noWrap w:val="0"/>
            <w:vAlign w:val="center"/>
          </w:tcPr>
          <w:p>
            <w:pPr>
              <w:rPr>
                <w:color w:val="auto"/>
                <w:szCs w:val="21"/>
              </w:rPr>
            </w:pPr>
          </w:p>
        </w:tc>
        <w:tc>
          <w:tcPr>
            <w:tcW w:w="672"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color w:val="auto"/>
                <w:szCs w:val="21"/>
              </w:rPr>
              <w:t>（</w:t>
            </w:r>
            <w:r>
              <w:rPr>
                <w:rFonts w:hint="eastAsia"/>
                <w:color w:val="auto"/>
                <w:szCs w:val="21"/>
                <w:lang w:val="en-US" w:eastAsia="zh-CN"/>
              </w:rPr>
              <w:t>2</w:t>
            </w:r>
            <w:r>
              <w:rPr>
                <w:color w:val="auto"/>
                <w:szCs w:val="21"/>
              </w:rPr>
              <w:t>）</w:t>
            </w:r>
          </w:p>
        </w:tc>
        <w:tc>
          <w:tcPr>
            <w:tcW w:w="1463" w:type="dxa"/>
            <w:vMerge w:val="restart"/>
            <w:noWrap w:val="0"/>
            <w:vAlign w:val="center"/>
          </w:tcPr>
          <w:p>
            <w:pPr>
              <w:jc w:val="center"/>
              <w:rPr>
                <w:color w:val="auto"/>
                <w:szCs w:val="21"/>
              </w:rPr>
            </w:pPr>
            <w:r>
              <w:rPr>
                <w:rFonts w:hint="eastAsia"/>
                <w:color w:val="auto"/>
                <w:szCs w:val="21"/>
              </w:rPr>
              <w:t>投标文件</w:t>
            </w:r>
            <w:r>
              <w:rPr>
                <w:color w:val="auto"/>
                <w:szCs w:val="21"/>
              </w:rPr>
              <w:t>完整性、响应性</w:t>
            </w:r>
          </w:p>
        </w:tc>
        <w:tc>
          <w:tcPr>
            <w:tcW w:w="625" w:type="dxa"/>
            <w:noWrap w:val="0"/>
            <w:vAlign w:val="center"/>
          </w:tcPr>
          <w:p>
            <w:pPr>
              <w:spacing w:line="3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350" w:type="dxa"/>
            <w:noWrap w:val="0"/>
            <w:vAlign w:val="center"/>
          </w:tcPr>
          <w:p>
            <w:pPr>
              <w:tabs>
                <w:tab w:val="left" w:pos="6300"/>
              </w:tabs>
              <w:rPr>
                <w:color w:val="auto"/>
                <w:szCs w:val="21"/>
              </w:rPr>
            </w:pPr>
            <w:r>
              <w:rPr>
                <w:color w:val="auto"/>
                <w:szCs w:val="21"/>
              </w:rPr>
              <w:t>签字盖章齐全，内容顺序填写符合招标文件规定和要求。</w:t>
            </w:r>
          </w:p>
        </w:tc>
        <w:tc>
          <w:tcPr>
            <w:tcW w:w="3112" w:type="dxa"/>
            <w:noWrap w:val="0"/>
            <w:vAlign w:val="top"/>
          </w:tcPr>
          <w:p>
            <w:pPr>
              <w:tabs>
                <w:tab w:val="left" w:pos="6300"/>
              </w:tabs>
              <w:ind w:firstLine="210" w:firstLineChars="100"/>
              <w:rPr>
                <w:color w:val="auto"/>
                <w:szCs w:val="21"/>
              </w:rPr>
            </w:pPr>
            <w:r>
              <w:rPr>
                <w:color w:val="auto"/>
                <w:szCs w:val="21"/>
              </w:rPr>
              <w:t>每误一处扣0.2分，没有目录或目录与内容不一致的扣0.2分，没有页码或页码与内容不一致的扣0.2分。本项满分</w:t>
            </w:r>
            <w:r>
              <w:rPr>
                <w:rFonts w:hint="eastAsia"/>
                <w:color w:val="auto"/>
                <w:szCs w:val="21"/>
              </w:rPr>
              <w:t>2</w:t>
            </w:r>
            <w:r>
              <w:rPr>
                <w:color w:val="auto"/>
                <w:szCs w:val="21"/>
              </w:rPr>
              <w:t>.0分</w:t>
            </w:r>
            <w:r>
              <w:rPr>
                <w:rFonts w:hint="eastAsia"/>
                <w:color w:val="auto"/>
                <w:szCs w:val="21"/>
              </w:rPr>
              <w:t>，扣完为止</w:t>
            </w:r>
            <w:r>
              <w:rPr>
                <w:color w:val="auto"/>
                <w:szCs w:val="21"/>
              </w:rPr>
              <w:t>。</w:t>
            </w:r>
          </w:p>
        </w:tc>
        <w:tc>
          <w:tcPr>
            <w:tcW w:w="690" w:type="dxa"/>
            <w:noWrap w:val="0"/>
            <w:vAlign w:val="top"/>
          </w:tcPr>
          <w:p>
            <w:pPr>
              <w:tabs>
                <w:tab w:val="left" w:pos="6300"/>
              </w:tabs>
              <w:ind w:firstLine="210" w:firstLineChars="100"/>
              <w:rPr>
                <w:color w:val="auto"/>
                <w:szCs w:val="21"/>
              </w:rPr>
            </w:pPr>
          </w:p>
        </w:tc>
        <w:tc>
          <w:tcPr>
            <w:tcW w:w="737" w:type="dxa"/>
            <w:noWrap w:val="0"/>
            <w:vAlign w:val="top"/>
          </w:tcPr>
          <w:p>
            <w:pPr>
              <w:tabs>
                <w:tab w:val="left" w:pos="6300"/>
              </w:tabs>
              <w:ind w:firstLine="210" w:firstLineChars="100"/>
              <w:rPr>
                <w:color w:val="auto"/>
                <w:szCs w:val="21"/>
              </w:rPr>
            </w:pPr>
          </w:p>
        </w:tc>
        <w:tc>
          <w:tcPr>
            <w:tcW w:w="738" w:type="dxa"/>
            <w:noWrap w:val="0"/>
            <w:vAlign w:val="top"/>
          </w:tcPr>
          <w:p>
            <w:pPr>
              <w:tabs>
                <w:tab w:val="left" w:pos="6300"/>
              </w:tabs>
              <w:ind w:firstLine="210" w:firstLineChars="100"/>
              <w:rPr>
                <w:color w:val="auto"/>
                <w:szCs w:val="21"/>
              </w:rPr>
            </w:pPr>
          </w:p>
        </w:tc>
        <w:tc>
          <w:tcPr>
            <w:tcW w:w="672" w:type="dxa"/>
            <w:noWrap w:val="0"/>
            <w:vAlign w:val="top"/>
          </w:tcPr>
          <w:p>
            <w:pPr>
              <w:tabs>
                <w:tab w:val="left" w:pos="6300"/>
              </w:tabs>
              <w:ind w:firstLine="210" w:firstLineChars="1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5" w:type="dxa"/>
            <w:noWrap w:val="0"/>
            <w:vAlign w:val="center"/>
          </w:tcPr>
          <w:p>
            <w:pPr>
              <w:jc w:val="center"/>
              <w:rPr>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w:t>
            </w:r>
          </w:p>
        </w:tc>
        <w:tc>
          <w:tcPr>
            <w:tcW w:w="1463" w:type="dxa"/>
            <w:vMerge w:val="continue"/>
            <w:noWrap w:val="0"/>
            <w:vAlign w:val="center"/>
          </w:tcPr>
          <w:p>
            <w:pPr>
              <w:jc w:val="center"/>
              <w:rPr>
                <w:color w:val="auto"/>
                <w:szCs w:val="21"/>
              </w:rPr>
            </w:pPr>
          </w:p>
        </w:tc>
        <w:tc>
          <w:tcPr>
            <w:tcW w:w="625" w:type="dxa"/>
            <w:noWrap w:val="0"/>
            <w:vAlign w:val="center"/>
          </w:tcPr>
          <w:p>
            <w:pPr>
              <w:spacing w:line="340" w:lineRule="exact"/>
              <w:jc w:val="center"/>
              <w:rPr>
                <w:rFonts w:ascii="宋体" w:hAnsi="宋体"/>
                <w:color w:val="auto"/>
                <w:szCs w:val="21"/>
              </w:rPr>
            </w:pPr>
            <w:r>
              <w:rPr>
                <w:rFonts w:hint="eastAsia" w:ascii="宋体" w:hAnsi="宋体" w:eastAsia="宋体"/>
                <w:color w:val="auto"/>
                <w:szCs w:val="21"/>
                <w:lang w:val="en-US" w:eastAsia="zh-CN"/>
              </w:rPr>
              <w:t>3</w:t>
            </w:r>
          </w:p>
        </w:tc>
        <w:tc>
          <w:tcPr>
            <w:tcW w:w="2350" w:type="dxa"/>
            <w:noWrap w:val="0"/>
            <w:vAlign w:val="center"/>
          </w:tcPr>
          <w:p>
            <w:pPr>
              <w:tabs>
                <w:tab w:val="left" w:pos="6300"/>
              </w:tabs>
              <w:rPr>
                <w:color w:val="auto"/>
                <w:szCs w:val="21"/>
              </w:rPr>
            </w:pPr>
            <w:r>
              <w:rPr>
                <w:color w:val="auto"/>
                <w:szCs w:val="21"/>
              </w:rPr>
              <w:t>投标文件未出现错误、涂改或插字修改。</w:t>
            </w:r>
          </w:p>
          <w:p>
            <w:pPr>
              <w:tabs>
                <w:tab w:val="left" w:pos="6300"/>
              </w:tabs>
              <w:ind w:firstLine="315" w:firstLineChars="150"/>
              <w:rPr>
                <w:color w:val="auto"/>
                <w:szCs w:val="21"/>
              </w:rPr>
            </w:pPr>
          </w:p>
        </w:tc>
        <w:tc>
          <w:tcPr>
            <w:tcW w:w="3112" w:type="dxa"/>
            <w:noWrap w:val="0"/>
            <w:vAlign w:val="top"/>
          </w:tcPr>
          <w:p>
            <w:pPr>
              <w:tabs>
                <w:tab w:val="left" w:pos="6300"/>
              </w:tabs>
              <w:ind w:firstLine="210" w:firstLineChars="100"/>
              <w:rPr>
                <w:color w:val="auto"/>
                <w:szCs w:val="21"/>
              </w:rPr>
            </w:pPr>
            <w:r>
              <w:rPr>
                <w:color w:val="auto"/>
                <w:szCs w:val="21"/>
              </w:rPr>
              <w:t>出现错误后涂改或插字修改后加盖投标人单位公章或由投标人的法定代表人或其委托代理人签字确认，每处扣0.1分；出现错误后涂改或插字修改后未加盖投标人单位公章或</w:t>
            </w:r>
            <w:r>
              <w:rPr>
                <w:rFonts w:hint="eastAsia"/>
                <w:color w:val="auto"/>
                <w:szCs w:val="21"/>
              </w:rPr>
              <w:t>未由</w:t>
            </w:r>
            <w:r>
              <w:rPr>
                <w:color w:val="auto"/>
                <w:szCs w:val="21"/>
              </w:rPr>
              <w:t>投标人的法定代表人或其委托代理人签字确认，每处扣0.2分；出现错误后未改，每处扣0.5分。</w:t>
            </w:r>
          </w:p>
          <w:p>
            <w:pPr>
              <w:rPr>
                <w:color w:val="auto"/>
                <w:szCs w:val="21"/>
              </w:rPr>
            </w:pPr>
            <w:r>
              <w:rPr>
                <w:color w:val="auto"/>
                <w:szCs w:val="21"/>
              </w:rPr>
              <w:t>本项满分</w:t>
            </w:r>
            <w:r>
              <w:rPr>
                <w:rFonts w:hint="eastAsia" w:eastAsia="宋体"/>
                <w:color w:val="auto"/>
                <w:szCs w:val="21"/>
                <w:lang w:val="en-US" w:eastAsia="zh-CN"/>
              </w:rPr>
              <w:t>3</w:t>
            </w:r>
            <w:r>
              <w:rPr>
                <w:color w:val="auto"/>
                <w:szCs w:val="21"/>
              </w:rPr>
              <w:t>.0分</w:t>
            </w:r>
            <w:r>
              <w:rPr>
                <w:rFonts w:hint="eastAsia"/>
                <w:color w:val="auto"/>
                <w:szCs w:val="21"/>
              </w:rPr>
              <w:t>，扣完为止</w:t>
            </w:r>
            <w:r>
              <w:rPr>
                <w:color w:val="auto"/>
                <w:szCs w:val="21"/>
              </w:rPr>
              <w:t>。</w:t>
            </w:r>
          </w:p>
        </w:tc>
        <w:tc>
          <w:tcPr>
            <w:tcW w:w="690" w:type="dxa"/>
            <w:noWrap w:val="0"/>
            <w:vAlign w:val="top"/>
          </w:tcPr>
          <w:p>
            <w:pPr>
              <w:rPr>
                <w:color w:val="auto"/>
                <w:szCs w:val="21"/>
              </w:rPr>
            </w:pPr>
          </w:p>
        </w:tc>
        <w:tc>
          <w:tcPr>
            <w:tcW w:w="737" w:type="dxa"/>
            <w:noWrap w:val="0"/>
            <w:vAlign w:val="top"/>
          </w:tcPr>
          <w:p>
            <w:pPr>
              <w:rPr>
                <w:color w:val="auto"/>
                <w:szCs w:val="21"/>
              </w:rPr>
            </w:pPr>
          </w:p>
        </w:tc>
        <w:tc>
          <w:tcPr>
            <w:tcW w:w="738" w:type="dxa"/>
            <w:noWrap w:val="0"/>
            <w:vAlign w:val="top"/>
          </w:tcPr>
          <w:p>
            <w:pPr>
              <w:rPr>
                <w:color w:val="auto"/>
                <w:szCs w:val="21"/>
              </w:rPr>
            </w:pPr>
          </w:p>
        </w:tc>
        <w:tc>
          <w:tcPr>
            <w:tcW w:w="672"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8195" w:type="dxa"/>
            <w:gridSpan w:val="5"/>
            <w:noWrap w:val="0"/>
            <w:vAlign w:val="center"/>
          </w:tcPr>
          <w:p>
            <w:pPr>
              <w:tabs>
                <w:tab w:val="left" w:pos="6300"/>
              </w:tabs>
              <w:ind w:firstLine="315" w:firstLineChars="150"/>
              <w:jc w:val="center"/>
              <w:rPr>
                <w:rFonts w:hint="default" w:eastAsia="宋体"/>
                <w:color w:val="auto"/>
                <w:lang w:val="en-US" w:eastAsia="zh-CN"/>
              </w:rPr>
            </w:pPr>
            <w:r>
              <w:rPr>
                <w:rFonts w:hint="eastAsia" w:eastAsia="宋体"/>
                <w:color w:val="auto"/>
                <w:szCs w:val="21"/>
                <w:lang w:val="en-US" w:eastAsia="zh-CN"/>
              </w:rPr>
              <w:t>得分</w:t>
            </w:r>
          </w:p>
        </w:tc>
        <w:tc>
          <w:tcPr>
            <w:tcW w:w="690" w:type="dxa"/>
            <w:noWrap w:val="0"/>
            <w:vAlign w:val="top"/>
          </w:tcPr>
          <w:p>
            <w:pPr>
              <w:jc w:val="center"/>
              <w:rPr>
                <w:color w:val="auto"/>
              </w:rPr>
            </w:pPr>
          </w:p>
          <w:p>
            <w:pPr>
              <w:pStyle w:val="2"/>
              <w:rPr>
                <w:color w:val="auto"/>
              </w:rPr>
            </w:pPr>
          </w:p>
        </w:tc>
        <w:tc>
          <w:tcPr>
            <w:tcW w:w="737" w:type="dxa"/>
            <w:noWrap w:val="0"/>
            <w:vAlign w:val="top"/>
          </w:tcPr>
          <w:p>
            <w:pPr>
              <w:jc w:val="center"/>
              <w:rPr>
                <w:color w:val="auto"/>
              </w:rPr>
            </w:pPr>
          </w:p>
          <w:p>
            <w:pPr>
              <w:pStyle w:val="2"/>
              <w:rPr>
                <w:color w:val="auto"/>
              </w:rPr>
            </w:pPr>
          </w:p>
        </w:tc>
        <w:tc>
          <w:tcPr>
            <w:tcW w:w="738" w:type="dxa"/>
            <w:noWrap w:val="0"/>
            <w:vAlign w:val="top"/>
          </w:tcPr>
          <w:p>
            <w:pPr>
              <w:jc w:val="center"/>
              <w:rPr>
                <w:color w:val="auto"/>
              </w:rPr>
            </w:pPr>
          </w:p>
          <w:p>
            <w:pPr>
              <w:pStyle w:val="2"/>
              <w:rPr>
                <w:color w:val="auto"/>
              </w:rPr>
            </w:pPr>
          </w:p>
        </w:tc>
        <w:tc>
          <w:tcPr>
            <w:tcW w:w="672" w:type="dxa"/>
            <w:noWrap w:val="0"/>
            <w:vAlign w:val="top"/>
          </w:tcPr>
          <w:p>
            <w:pPr>
              <w:jc w:val="center"/>
              <w:rPr>
                <w:color w:val="auto"/>
              </w:rPr>
            </w:pPr>
          </w:p>
          <w:p>
            <w:pPr>
              <w:pStyle w:val="2"/>
              <w:rPr>
                <w:color w:val="auto"/>
              </w:rPr>
            </w:pPr>
          </w:p>
        </w:tc>
      </w:tr>
    </w:tbl>
    <w:p>
      <w:pPr>
        <w:pStyle w:val="2"/>
        <w:rPr>
          <w:color w:val="auto"/>
        </w:rPr>
      </w:pPr>
    </w:p>
    <w:p>
      <w:pPr>
        <w:spacing w:before="103" w:line="228" w:lineRule="auto"/>
        <w:ind w:left="120"/>
        <w:rPr>
          <w:rFonts w:ascii="宋体" w:hAnsi="宋体" w:eastAsia="宋体" w:cs="宋体"/>
          <w:color w:val="auto"/>
          <w:sz w:val="20"/>
          <w:szCs w:val="20"/>
        </w:rPr>
      </w:pPr>
      <w:r>
        <w:rPr>
          <w:rFonts w:ascii="宋体" w:hAnsi="宋体" w:eastAsia="宋体" w:cs="宋体"/>
          <w:color w:val="auto"/>
          <w:spacing w:val="12"/>
          <w:sz w:val="20"/>
          <w:szCs w:val="20"/>
        </w:rPr>
        <w:t>评</w:t>
      </w:r>
      <w:r>
        <w:rPr>
          <w:rFonts w:ascii="宋体" w:hAnsi="宋体" w:eastAsia="宋体" w:cs="宋体"/>
          <w:color w:val="auto"/>
          <w:spacing w:val="7"/>
          <w:sz w:val="20"/>
          <w:szCs w:val="20"/>
        </w:rPr>
        <w:t>标</w:t>
      </w:r>
      <w:r>
        <w:rPr>
          <w:rFonts w:ascii="宋体" w:hAnsi="宋体" w:eastAsia="宋体" w:cs="宋体"/>
          <w:color w:val="auto"/>
          <w:spacing w:val="6"/>
          <w:sz w:val="20"/>
          <w:szCs w:val="20"/>
        </w:rPr>
        <w:t>专家 (签字) ：</w:t>
      </w:r>
    </w:p>
    <w:p>
      <w:pPr>
        <w:rPr>
          <w:color w:val="auto"/>
        </w:rPr>
        <w:sectPr>
          <w:footerReference r:id="rId23" w:type="default"/>
          <w:pgSz w:w="11906" w:h="16839"/>
          <w:pgMar w:top="1133" w:right="1144" w:bottom="1197" w:left="1144" w:header="0" w:footer="984" w:gutter="0"/>
          <w:pgNumType w:fmt="decimal"/>
          <w:cols w:space="720" w:num="1"/>
        </w:sectPr>
      </w:pPr>
    </w:p>
    <w:p>
      <w:pPr>
        <w:spacing w:before="48" w:line="309" w:lineRule="exact"/>
        <w:ind w:left="3"/>
        <w:rPr>
          <w:rFonts w:ascii="宋体" w:hAnsi="宋体" w:eastAsia="宋体" w:cs="宋体"/>
          <w:color w:val="auto"/>
          <w:sz w:val="23"/>
          <w:szCs w:val="23"/>
        </w:rPr>
      </w:pPr>
      <w:r>
        <w:rPr>
          <w:rFonts w:ascii="宋体" w:hAnsi="宋体" w:eastAsia="宋体" w:cs="宋体"/>
          <w:color w:val="auto"/>
          <w:spacing w:val="7"/>
          <w:position w:val="1"/>
          <w:sz w:val="23"/>
          <w:szCs w:val="23"/>
        </w:rPr>
        <w:t>3.价格分的计</w:t>
      </w:r>
      <w:r>
        <w:rPr>
          <w:rFonts w:ascii="宋体" w:hAnsi="宋体" w:eastAsia="宋体" w:cs="宋体"/>
          <w:color w:val="auto"/>
          <w:spacing w:val="6"/>
          <w:position w:val="1"/>
          <w:sz w:val="23"/>
          <w:szCs w:val="23"/>
        </w:rPr>
        <w:t>算</w:t>
      </w:r>
    </w:p>
    <w:p>
      <w:pPr>
        <w:spacing w:before="240" w:line="383" w:lineRule="auto"/>
        <w:ind w:firstLine="480"/>
        <w:rPr>
          <w:rFonts w:ascii="宋体" w:hAnsi="宋体" w:eastAsia="宋体" w:cs="宋体"/>
          <w:color w:val="auto"/>
          <w:sz w:val="23"/>
          <w:szCs w:val="23"/>
        </w:rPr>
      </w:pPr>
      <w:r>
        <w:rPr>
          <w:rFonts w:ascii="宋体" w:hAnsi="宋体" w:eastAsia="宋体" w:cs="宋体"/>
          <w:color w:val="auto"/>
          <w:spacing w:val="20"/>
          <w:sz w:val="23"/>
          <w:szCs w:val="23"/>
        </w:rPr>
        <w:t>价格</w:t>
      </w:r>
      <w:r>
        <w:rPr>
          <w:rFonts w:ascii="宋体" w:hAnsi="宋体" w:eastAsia="宋体" w:cs="宋体"/>
          <w:color w:val="auto"/>
          <w:spacing w:val="17"/>
          <w:sz w:val="23"/>
          <w:szCs w:val="23"/>
        </w:rPr>
        <w:t>分</w:t>
      </w:r>
      <w:r>
        <w:rPr>
          <w:rFonts w:ascii="宋体" w:hAnsi="宋体" w:eastAsia="宋体" w:cs="宋体"/>
          <w:color w:val="auto"/>
          <w:spacing w:val="10"/>
          <w:sz w:val="23"/>
          <w:szCs w:val="23"/>
        </w:rPr>
        <w:t>采用低价优先法计算，即满足采购文件要求的前提下，最低有效投标报价作为评</w:t>
      </w:r>
      <w:r>
        <w:rPr>
          <w:rFonts w:ascii="宋体" w:hAnsi="宋体" w:eastAsia="宋体" w:cs="宋体"/>
          <w:color w:val="auto"/>
          <w:sz w:val="23"/>
          <w:szCs w:val="23"/>
        </w:rPr>
        <w:t xml:space="preserve"> </w:t>
      </w:r>
      <w:r>
        <w:rPr>
          <w:rFonts w:ascii="宋体" w:hAnsi="宋体" w:eastAsia="宋体" w:cs="宋体"/>
          <w:color w:val="auto"/>
          <w:spacing w:val="18"/>
          <w:sz w:val="23"/>
          <w:szCs w:val="23"/>
        </w:rPr>
        <w:t>标</w:t>
      </w:r>
      <w:r>
        <w:rPr>
          <w:rFonts w:ascii="宋体" w:hAnsi="宋体" w:eastAsia="宋体" w:cs="宋体"/>
          <w:color w:val="auto"/>
          <w:spacing w:val="11"/>
          <w:sz w:val="23"/>
          <w:szCs w:val="23"/>
        </w:rPr>
        <w:t>基</w:t>
      </w:r>
      <w:r>
        <w:rPr>
          <w:rFonts w:ascii="宋体" w:hAnsi="宋体" w:eastAsia="宋体" w:cs="宋体"/>
          <w:color w:val="auto"/>
          <w:spacing w:val="9"/>
          <w:sz w:val="23"/>
          <w:szCs w:val="23"/>
        </w:rPr>
        <w:t>准价，其价格分为满分。其余供应商价格分统一按照下列公式计算：</w:t>
      </w:r>
    </w:p>
    <w:p>
      <w:pPr>
        <w:spacing w:before="221" w:line="705" w:lineRule="exact"/>
        <w:ind w:left="481"/>
        <w:rPr>
          <w:rFonts w:ascii="宋体" w:hAnsi="宋体" w:eastAsia="宋体" w:cs="宋体"/>
          <w:color w:val="auto"/>
          <w:sz w:val="23"/>
          <w:szCs w:val="23"/>
        </w:rPr>
      </w:pPr>
      <w:r>
        <w:rPr>
          <w:rFonts w:hint="eastAsia" w:ascii="宋体" w:hAnsi="宋体" w:eastAsia="宋体" w:cs="宋体"/>
          <w:color w:val="auto"/>
          <w:spacing w:val="16"/>
          <w:position w:val="36"/>
          <w:sz w:val="23"/>
          <w:szCs w:val="23"/>
          <w:lang w:eastAsia="zh-CN"/>
        </w:rPr>
        <w:t>投标报价得分=（评标基准价/投标报价）×30</w:t>
      </w:r>
    </w:p>
    <w:p>
      <w:pPr>
        <w:spacing w:before="218" w:line="381" w:lineRule="auto"/>
        <w:ind w:firstLine="490"/>
        <w:rPr>
          <w:rFonts w:ascii="宋体" w:hAnsi="宋体" w:eastAsia="宋体" w:cs="宋体"/>
          <w:color w:val="auto"/>
          <w:sz w:val="23"/>
          <w:szCs w:val="23"/>
        </w:rPr>
      </w:pPr>
      <w:r>
        <w:rPr>
          <w:rFonts w:ascii="宋体" w:hAnsi="宋体" w:eastAsia="宋体" w:cs="宋体"/>
          <w:color w:val="auto"/>
          <w:spacing w:val="18"/>
          <w:sz w:val="23"/>
          <w:szCs w:val="23"/>
        </w:rPr>
        <w:t>(</w:t>
      </w:r>
      <w:r>
        <w:rPr>
          <w:rFonts w:hint="eastAsia" w:ascii="宋体" w:hAnsi="宋体" w:eastAsia="宋体" w:cs="宋体"/>
          <w:color w:val="auto"/>
          <w:spacing w:val="10"/>
          <w:sz w:val="23"/>
          <w:szCs w:val="23"/>
          <w:lang w:val="en-US" w:eastAsia="zh-CN"/>
        </w:rPr>
        <w:t>1</w:t>
      </w:r>
      <w:r>
        <w:rPr>
          <w:rFonts w:ascii="宋体" w:hAnsi="宋体" w:eastAsia="宋体" w:cs="宋体"/>
          <w:color w:val="auto"/>
          <w:spacing w:val="9"/>
          <w:sz w:val="23"/>
          <w:szCs w:val="23"/>
        </w:rPr>
        <w:t>) 货物类采购项目的价格分值占总分值的比重(即权值)为大于等于 30％； 服务类项</w:t>
      </w:r>
      <w:r>
        <w:rPr>
          <w:rFonts w:ascii="宋体" w:hAnsi="宋体" w:eastAsia="宋体" w:cs="宋体"/>
          <w:color w:val="auto"/>
          <w:sz w:val="23"/>
          <w:szCs w:val="23"/>
        </w:rPr>
        <w:t xml:space="preserve"> </w:t>
      </w:r>
      <w:r>
        <w:rPr>
          <w:rFonts w:ascii="宋体" w:hAnsi="宋体" w:eastAsia="宋体" w:cs="宋体"/>
          <w:color w:val="auto"/>
          <w:spacing w:val="8"/>
          <w:sz w:val="23"/>
          <w:szCs w:val="23"/>
        </w:rPr>
        <w:t>目的价格分</w:t>
      </w:r>
      <w:r>
        <w:rPr>
          <w:rFonts w:ascii="宋体" w:hAnsi="宋体" w:eastAsia="宋体" w:cs="宋体"/>
          <w:color w:val="auto"/>
          <w:spacing w:val="6"/>
          <w:sz w:val="23"/>
          <w:szCs w:val="23"/>
        </w:rPr>
        <w:t>值</w:t>
      </w:r>
      <w:r>
        <w:rPr>
          <w:rFonts w:ascii="宋体" w:hAnsi="宋体" w:eastAsia="宋体" w:cs="宋体"/>
          <w:color w:val="auto"/>
          <w:spacing w:val="4"/>
          <w:sz w:val="23"/>
          <w:szCs w:val="23"/>
        </w:rPr>
        <w:t>占总分值的比重(即权值)为大于等于 10％ 。执行统一价格标准的服务项目，其</w:t>
      </w:r>
      <w:r>
        <w:rPr>
          <w:rFonts w:ascii="宋体" w:hAnsi="宋体" w:eastAsia="宋体" w:cs="宋体"/>
          <w:color w:val="auto"/>
          <w:sz w:val="23"/>
          <w:szCs w:val="23"/>
        </w:rPr>
        <w:t xml:space="preserve"> </w:t>
      </w:r>
      <w:r>
        <w:rPr>
          <w:rFonts w:ascii="宋体" w:hAnsi="宋体" w:eastAsia="宋体" w:cs="宋体"/>
          <w:color w:val="auto"/>
          <w:spacing w:val="8"/>
          <w:sz w:val="23"/>
          <w:szCs w:val="23"/>
        </w:rPr>
        <w:t>价格不列为评分因素</w:t>
      </w:r>
      <w:r>
        <w:rPr>
          <w:rFonts w:ascii="宋体" w:hAnsi="宋体" w:eastAsia="宋体" w:cs="宋体"/>
          <w:color w:val="auto"/>
          <w:spacing w:val="7"/>
          <w:sz w:val="23"/>
          <w:szCs w:val="23"/>
        </w:rPr>
        <w:t>。</w:t>
      </w:r>
    </w:p>
    <w:p>
      <w:pPr>
        <w:spacing w:before="219" w:line="382" w:lineRule="auto"/>
        <w:ind w:left="31" w:firstLine="459"/>
        <w:rPr>
          <w:rFonts w:ascii="宋体" w:hAnsi="宋体" w:eastAsia="宋体" w:cs="宋体"/>
          <w:color w:val="auto"/>
          <w:sz w:val="23"/>
          <w:szCs w:val="23"/>
        </w:rPr>
      </w:pPr>
      <w:r>
        <w:rPr>
          <w:rFonts w:ascii="宋体" w:hAnsi="宋体" w:eastAsia="宋体" w:cs="宋体"/>
          <w:color w:val="auto"/>
          <w:spacing w:val="19"/>
          <w:sz w:val="23"/>
          <w:szCs w:val="23"/>
        </w:rPr>
        <w:t>(</w:t>
      </w:r>
      <w:r>
        <w:rPr>
          <w:rFonts w:hint="eastAsia" w:ascii="宋体" w:hAnsi="宋体" w:eastAsia="宋体" w:cs="宋体"/>
          <w:color w:val="auto"/>
          <w:spacing w:val="16"/>
          <w:sz w:val="23"/>
          <w:szCs w:val="23"/>
          <w:lang w:val="en-US" w:eastAsia="zh-CN"/>
        </w:rPr>
        <w:t>2</w:t>
      </w:r>
      <w:r>
        <w:rPr>
          <w:rFonts w:ascii="宋体" w:hAnsi="宋体" w:eastAsia="宋体" w:cs="宋体"/>
          <w:color w:val="auto"/>
          <w:spacing w:val="16"/>
          <w:sz w:val="23"/>
          <w:szCs w:val="23"/>
        </w:rPr>
        <w:t>) 按照《关于将国产密码应用措施等条款落实到政府采购有关政策的通知》黔财采</w:t>
      </w:r>
      <w:r>
        <w:rPr>
          <w:rFonts w:ascii="宋体" w:hAnsi="宋体" w:eastAsia="宋体" w:cs="宋体"/>
          <w:color w:val="auto"/>
          <w:sz w:val="23"/>
          <w:szCs w:val="23"/>
        </w:rPr>
        <w:t xml:space="preserve"> </w:t>
      </w:r>
      <w:r>
        <w:rPr>
          <w:rFonts w:ascii="宋体" w:hAnsi="宋体" w:eastAsia="宋体" w:cs="宋体"/>
          <w:color w:val="auto"/>
          <w:spacing w:val="-1"/>
          <w:sz w:val="23"/>
          <w:szCs w:val="23"/>
        </w:rPr>
        <w:t>〔2</w:t>
      </w:r>
      <w:r>
        <w:rPr>
          <w:rFonts w:ascii="宋体" w:hAnsi="宋体" w:eastAsia="宋体" w:cs="宋体"/>
          <w:color w:val="auto"/>
          <w:sz w:val="23"/>
          <w:szCs w:val="23"/>
        </w:rPr>
        <w:t>017〕6 号文件执行。</w:t>
      </w:r>
    </w:p>
    <w:p>
      <w:pPr>
        <w:rPr>
          <w:color w:val="auto"/>
        </w:rPr>
        <w:sectPr>
          <w:footerReference r:id="rId24" w:type="default"/>
          <w:pgSz w:w="11906" w:h="16839"/>
          <w:pgMar w:top="1361" w:right="1134" w:bottom="1197" w:left="1143" w:header="0" w:footer="984" w:gutter="0"/>
          <w:pgNumType w:fmt="decimal"/>
          <w:cols w:space="720" w:num="1"/>
        </w:sectPr>
      </w:pPr>
    </w:p>
    <w:p>
      <w:pPr>
        <w:spacing w:before="47"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2) 价格分值计算表：</w:t>
      </w:r>
    </w:p>
    <w:p>
      <w:pPr>
        <w:spacing w:before="146" w:line="227" w:lineRule="auto"/>
        <w:ind w:left="3603"/>
        <w:rPr>
          <w:rFonts w:ascii="宋体" w:hAnsi="宋体" w:eastAsia="宋体" w:cs="宋体"/>
          <w:color w:val="auto"/>
          <w:sz w:val="23"/>
          <w:szCs w:val="23"/>
        </w:rPr>
      </w:pPr>
      <w:r>
        <w:rPr>
          <w:color w:val="auto"/>
        </w:rPr>
        <w:pict>
          <v:rect id="_x0000_s1040" o:spid="_x0000_s1040" o:spt="1" style="position:absolute;left:0pt;margin-left:179.65pt;margin-top:18.85pt;height:0.6pt;width:120.45pt;z-index:251706368;mso-width-relative:page;mso-height-relative:page;" fillcolor="#000000" filled="t" stroked="f" coordsize="21600,21600">
            <v:path/>
            <v:fill on="t" focussize="0,0"/>
            <v:stroke on="f"/>
            <v:imagedata o:title=""/>
            <o:lock v:ext="edit"/>
          </v:rect>
        </w:pict>
      </w:r>
      <w:r>
        <w:rPr>
          <w:rFonts w:ascii="宋体" w:hAnsi="宋体" w:eastAsia="宋体" w:cs="宋体"/>
          <w:color w:val="auto"/>
          <w:spacing w:val="14"/>
          <w:sz w:val="23"/>
          <w:szCs w:val="23"/>
          <w14:textOutline w14:w="4358" w14:cap="sq" w14:cmpd="sng">
            <w14:solidFill>
              <w14:srgbClr w14:val="000000"/>
            </w14:solidFill>
            <w14:prstDash w14:val="solid"/>
            <w14:bevel/>
          </w14:textOutline>
        </w:rPr>
        <w:t>价</w:t>
      </w:r>
      <w:r>
        <w:rPr>
          <w:rFonts w:ascii="宋体" w:hAnsi="宋体" w:eastAsia="宋体" w:cs="宋体"/>
          <w:color w:val="auto"/>
          <w:spacing w:val="8"/>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格</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分</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值</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计</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算</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表</w:t>
      </w:r>
    </w:p>
    <w:p>
      <w:pPr>
        <w:spacing w:line="265" w:lineRule="auto"/>
        <w:rPr>
          <w:rFonts w:ascii="Arial"/>
          <w:color w:val="auto"/>
          <w:sz w:val="21"/>
        </w:rPr>
      </w:pPr>
    </w:p>
    <w:p>
      <w:pPr>
        <w:spacing w:before="74" w:line="521" w:lineRule="exact"/>
        <w:ind w:left="268"/>
        <w:rPr>
          <w:rFonts w:ascii="宋体" w:hAnsi="宋体" w:eastAsia="宋体" w:cs="宋体"/>
          <w:color w:val="auto"/>
          <w:sz w:val="23"/>
          <w:szCs w:val="23"/>
        </w:rPr>
      </w:pPr>
      <w:r>
        <w:rPr>
          <w:rFonts w:ascii="宋体" w:hAnsi="宋体" w:eastAsia="宋体" w:cs="宋体"/>
          <w:color w:val="auto"/>
          <w:spacing w:val="6"/>
          <w:position w:val="21"/>
          <w:sz w:val="23"/>
          <w:szCs w:val="23"/>
        </w:rPr>
        <w:t>项</w:t>
      </w:r>
      <w:r>
        <w:rPr>
          <w:rFonts w:ascii="宋体" w:hAnsi="宋体" w:eastAsia="宋体" w:cs="宋体"/>
          <w:color w:val="auto"/>
          <w:spacing w:val="5"/>
          <w:position w:val="21"/>
          <w:sz w:val="23"/>
          <w:szCs w:val="23"/>
        </w:rPr>
        <w:t>目名称：</w:t>
      </w:r>
    </w:p>
    <w:p>
      <w:pPr>
        <w:spacing w:line="228" w:lineRule="auto"/>
        <w:ind w:left="269"/>
        <w:rPr>
          <w:rFonts w:ascii="宋体" w:hAnsi="宋体" w:eastAsia="宋体" w:cs="宋体"/>
          <w:color w:val="auto"/>
          <w:sz w:val="23"/>
          <w:szCs w:val="23"/>
        </w:rPr>
      </w:pPr>
      <w:r>
        <w:rPr>
          <w:rFonts w:ascii="宋体" w:hAnsi="宋体" w:eastAsia="宋体" w:cs="宋体"/>
          <w:color w:val="auto"/>
          <w:spacing w:val="5"/>
          <w:sz w:val="23"/>
          <w:szCs w:val="23"/>
        </w:rPr>
        <w:t>交易编号：</w:t>
      </w:r>
    </w:p>
    <w:p>
      <w:pPr>
        <w:spacing w:before="237" w:line="193" w:lineRule="auto"/>
        <w:ind w:left="263"/>
        <w:rPr>
          <w:rFonts w:ascii="宋体" w:hAnsi="宋体" w:eastAsia="宋体" w:cs="宋体"/>
          <w:color w:val="auto"/>
          <w:sz w:val="23"/>
          <w:szCs w:val="23"/>
        </w:rPr>
      </w:pPr>
      <w:r>
        <w:rPr>
          <w:rFonts w:ascii="宋体" w:hAnsi="宋体" w:eastAsia="宋体" w:cs="宋体"/>
          <w:color w:val="auto"/>
          <w:spacing w:val="10"/>
          <w:sz w:val="23"/>
          <w:szCs w:val="23"/>
        </w:rPr>
        <w:t>评</w:t>
      </w:r>
      <w:r>
        <w:rPr>
          <w:rFonts w:ascii="宋体" w:hAnsi="宋体" w:eastAsia="宋体" w:cs="宋体"/>
          <w:color w:val="auto"/>
          <w:spacing w:val="9"/>
          <w:sz w:val="23"/>
          <w:szCs w:val="23"/>
        </w:rPr>
        <w:t>标地点：铜仁市公共资源交易中心评标___室</w:t>
      </w:r>
    </w:p>
    <w:p>
      <w:pPr>
        <w:spacing w:line="14" w:lineRule="auto"/>
        <w:rPr>
          <w:rFonts w:ascii="Arial"/>
          <w:color w:val="auto"/>
          <w:sz w:val="2"/>
        </w:rPr>
      </w:pPr>
      <w:r>
        <w:rPr>
          <w:rFonts w:ascii="Arial" w:hAnsi="Arial" w:eastAsia="Arial" w:cs="Arial"/>
          <w:color w:val="auto"/>
          <w:sz w:val="2"/>
          <w:szCs w:val="2"/>
        </w:rPr>
        <w:br w:type="column"/>
      </w: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7" w:lineRule="auto"/>
        <w:rPr>
          <w:rFonts w:ascii="Arial"/>
          <w:color w:val="auto"/>
          <w:sz w:val="21"/>
        </w:rPr>
      </w:pPr>
    </w:p>
    <w:p>
      <w:pPr>
        <w:spacing w:before="74" w:line="228" w:lineRule="auto"/>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pPr>
        <w:spacing w:before="236" w:line="193" w:lineRule="auto"/>
        <w:rPr>
          <w:rFonts w:ascii="宋体" w:hAnsi="宋体" w:eastAsia="宋体" w:cs="宋体"/>
          <w:color w:val="auto"/>
          <w:sz w:val="23"/>
          <w:szCs w:val="23"/>
        </w:rPr>
      </w:pPr>
      <w:r>
        <w:rPr>
          <w:rFonts w:ascii="宋体" w:hAnsi="宋体" w:eastAsia="宋体" w:cs="宋体"/>
          <w:color w:val="auto"/>
          <w:spacing w:val="6"/>
          <w:sz w:val="23"/>
          <w:szCs w:val="23"/>
        </w:rPr>
        <w:t>20</w:t>
      </w:r>
      <w:r>
        <w:rPr>
          <w:rFonts w:ascii="宋体" w:hAnsi="宋体" w:eastAsia="宋体" w:cs="宋体"/>
          <w:color w:val="auto"/>
          <w:spacing w:val="4"/>
          <w:sz w:val="23"/>
          <w:szCs w:val="23"/>
        </w:rPr>
        <w:t>2</w:t>
      </w:r>
      <w:r>
        <w:rPr>
          <w:rFonts w:ascii="宋体" w:hAnsi="宋体" w:eastAsia="宋体" w:cs="宋体"/>
          <w:color w:val="auto"/>
          <w:spacing w:val="3"/>
          <w:sz w:val="23"/>
          <w:szCs w:val="23"/>
        </w:rPr>
        <w:t>2 年  月  日</w:t>
      </w:r>
    </w:p>
    <w:p>
      <w:pPr>
        <w:rPr>
          <w:color w:val="auto"/>
        </w:rPr>
        <w:sectPr>
          <w:footerReference r:id="rId25" w:type="default"/>
          <w:pgSz w:w="11906" w:h="16839"/>
          <w:pgMar w:top="1241" w:right="1361" w:bottom="1197" w:left="1153" w:header="0" w:footer="984" w:gutter="0"/>
          <w:pgNumType w:fmt="decimal"/>
          <w:cols w:equalWidth="0" w:num="2">
            <w:col w:w="7008" w:space="100"/>
            <w:col w:w="2284"/>
          </w:cols>
        </w:sectPr>
      </w:pPr>
    </w:p>
    <w:p>
      <w:pPr>
        <w:rPr>
          <w:color w:val="auto"/>
        </w:rPr>
      </w:pPr>
    </w:p>
    <w:p>
      <w:pPr>
        <w:spacing w:line="37" w:lineRule="auto"/>
        <w:rPr>
          <w:rFonts w:ascii="Arial"/>
          <w:color w:val="auto"/>
          <w:sz w:val="2"/>
        </w:rPr>
      </w:pPr>
    </w:p>
    <w:tbl>
      <w:tblPr>
        <w:tblStyle w:val="15"/>
        <w:tblW w:w="9017"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3752"/>
        <w:gridCol w:w="1102"/>
        <w:gridCol w:w="1555"/>
        <w:gridCol w:w="1035"/>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549" w:type="dxa"/>
            <w:textDirection w:val="tbRlV"/>
            <w:vAlign w:val="top"/>
          </w:tcPr>
          <w:p>
            <w:pPr>
              <w:spacing w:before="114" w:line="217" w:lineRule="auto"/>
              <w:ind w:left="351"/>
              <w:rPr>
                <w:rFonts w:ascii="宋体" w:hAnsi="宋体" w:eastAsia="宋体" w:cs="宋体"/>
                <w:color w:val="auto"/>
                <w:sz w:val="23"/>
                <w:szCs w:val="23"/>
              </w:rPr>
            </w:pPr>
            <w:r>
              <w:rPr>
                <w:rFonts w:ascii="宋体" w:hAnsi="宋体" w:eastAsia="宋体" w:cs="宋体"/>
                <w:color w:val="auto"/>
                <w:spacing w:val="-9"/>
                <w:sz w:val="23"/>
                <w:szCs w:val="23"/>
              </w:rPr>
              <w:t>序</w:t>
            </w:r>
            <w:r>
              <w:rPr>
                <w:rFonts w:ascii="宋体" w:hAnsi="宋体" w:eastAsia="宋体" w:cs="宋体"/>
                <w:color w:val="auto"/>
                <w:spacing w:val="-7"/>
                <w:sz w:val="23"/>
                <w:szCs w:val="23"/>
              </w:rPr>
              <w:t xml:space="preserve"> 号</w:t>
            </w:r>
          </w:p>
        </w:tc>
        <w:tc>
          <w:tcPr>
            <w:tcW w:w="3752" w:type="dxa"/>
            <w:vAlign w:val="top"/>
          </w:tcPr>
          <w:p>
            <w:pPr>
              <w:spacing w:line="430" w:lineRule="auto"/>
              <w:rPr>
                <w:rFonts w:ascii="Arial"/>
                <w:color w:val="auto"/>
                <w:sz w:val="21"/>
              </w:rPr>
            </w:pPr>
          </w:p>
          <w:p>
            <w:pPr>
              <w:spacing w:before="75" w:line="227" w:lineRule="auto"/>
              <w:ind w:left="1009"/>
              <w:rPr>
                <w:rFonts w:ascii="宋体" w:hAnsi="宋体" w:eastAsia="宋体" w:cs="宋体"/>
                <w:color w:val="auto"/>
                <w:sz w:val="23"/>
                <w:szCs w:val="23"/>
              </w:rPr>
            </w:pPr>
            <w:r>
              <w:rPr>
                <w:rFonts w:ascii="宋体" w:hAnsi="宋体" w:eastAsia="宋体" w:cs="宋体"/>
                <w:color w:val="auto"/>
                <w:spacing w:val="8"/>
                <w:sz w:val="23"/>
                <w:szCs w:val="23"/>
              </w:rPr>
              <w:t>供应商名称</w:t>
            </w:r>
          </w:p>
        </w:tc>
        <w:tc>
          <w:tcPr>
            <w:tcW w:w="1102" w:type="dxa"/>
            <w:vAlign w:val="top"/>
          </w:tcPr>
          <w:p>
            <w:pPr>
              <w:spacing w:line="275" w:lineRule="auto"/>
              <w:rPr>
                <w:rFonts w:ascii="Arial"/>
                <w:color w:val="auto"/>
                <w:sz w:val="21"/>
              </w:rPr>
            </w:pPr>
          </w:p>
          <w:p>
            <w:pPr>
              <w:spacing w:before="75" w:line="264" w:lineRule="auto"/>
              <w:ind w:left="115" w:right="6" w:firstLine="4"/>
              <w:rPr>
                <w:rFonts w:ascii="宋体" w:hAnsi="宋体" w:eastAsia="宋体" w:cs="宋体"/>
                <w:color w:val="auto"/>
                <w:sz w:val="23"/>
                <w:szCs w:val="23"/>
              </w:rPr>
            </w:pPr>
            <w:r>
              <w:rPr>
                <w:rFonts w:ascii="宋体" w:hAnsi="宋体" w:eastAsia="宋体" w:cs="宋体"/>
                <w:color w:val="auto"/>
                <w:spacing w:val="6"/>
                <w:sz w:val="23"/>
                <w:szCs w:val="23"/>
              </w:rPr>
              <w:t>投标</w:t>
            </w:r>
            <w:r>
              <w:rPr>
                <w:rFonts w:ascii="宋体" w:hAnsi="宋体" w:eastAsia="宋体" w:cs="宋体"/>
                <w:color w:val="auto"/>
                <w:spacing w:val="5"/>
                <w:sz w:val="23"/>
                <w:szCs w:val="23"/>
              </w:rPr>
              <w:t>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3"/>
                <w:sz w:val="23"/>
                <w:szCs w:val="23"/>
              </w:rPr>
              <w:t>(</w:t>
            </w:r>
            <w:r>
              <w:rPr>
                <w:rFonts w:ascii="宋体" w:hAnsi="宋体" w:eastAsia="宋体" w:cs="宋体"/>
                <w:color w:val="auto"/>
                <w:spacing w:val="2"/>
                <w:sz w:val="23"/>
                <w:szCs w:val="23"/>
              </w:rPr>
              <w:t>元)</w:t>
            </w:r>
          </w:p>
        </w:tc>
        <w:tc>
          <w:tcPr>
            <w:tcW w:w="1555" w:type="dxa"/>
            <w:vAlign w:val="top"/>
          </w:tcPr>
          <w:p>
            <w:pPr>
              <w:spacing w:line="275" w:lineRule="auto"/>
              <w:rPr>
                <w:rFonts w:ascii="Arial"/>
                <w:color w:val="auto"/>
                <w:sz w:val="21"/>
              </w:rPr>
            </w:pPr>
          </w:p>
          <w:p>
            <w:pPr>
              <w:spacing w:before="75" w:line="264" w:lineRule="auto"/>
              <w:ind w:left="193" w:right="181" w:hanging="1"/>
              <w:rPr>
                <w:rFonts w:ascii="宋体" w:hAnsi="宋体" w:eastAsia="宋体" w:cs="宋体"/>
                <w:color w:val="auto"/>
                <w:sz w:val="23"/>
                <w:szCs w:val="23"/>
              </w:rPr>
            </w:pPr>
            <w:r>
              <w:rPr>
                <w:rFonts w:ascii="宋体" w:hAnsi="宋体" w:eastAsia="宋体" w:cs="宋体"/>
                <w:color w:val="auto"/>
                <w:spacing w:val="8"/>
                <w:sz w:val="23"/>
                <w:szCs w:val="23"/>
              </w:rPr>
              <w:t>评标基</w:t>
            </w:r>
            <w:r>
              <w:rPr>
                <w:rFonts w:ascii="宋体" w:hAnsi="宋体" w:eastAsia="宋体" w:cs="宋体"/>
                <w:color w:val="auto"/>
                <w:spacing w:val="7"/>
                <w:sz w:val="23"/>
                <w:szCs w:val="23"/>
              </w:rPr>
              <w:t>准</w:t>
            </w:r>
            <w:r>
              <w:rPr>
                <w:rFonts w:ascii="宋体" w:hAnsi="宋体" w:eastAsia="宋体" w:cs="宋体"/>
                <w:color w:val="auto"/>
                <w:sz w:val="23"/>
                <w:szCs w:val="23"/>
              </w:rPr>
              <w:t xml:space="preserve"> </w:t>
            </w:r>
            <w:r>
              <w:rPr>
                <w:rFonts w:ascii="宋体" w:hAnsi="宋体" w:eastAsia="宋体" w:cs="宋体"/>
                <w:color w:val="auto"/>
                <w:spacing w:val="4"/>
                <w:sz w:val="23"/>
                <w:szCs w:val="23"/>
              </w:rPr>
              <w:t>价 (元</w:t>
            </w:r>
            <w:r>
              <w:rPr>
                <w:rFonts w:ascii="宋体" w:hAnsi="宋体" w:eastAsia="宋体" w:cs="宋体"/>
                <w:color w:val="auto"/>
                <w:spacing w:val="3"/>
                <w:sz w:val="23"/>
                <w:szCs w:val="23"/>
              </w:rPr>
              <w:t>)</w:t>
            </w:r>
          </w:p>
        </w:tc>
        <w:tc>
          <w:tcPr>
            <w:tcW w:w="1035" w:type="dxa"/>
            <w:vAlign w:val="top"/>
          </w:tcPr>
          <w:p>
            <w:pPr>
              <w:spacing w:line="275" w:lineRule="auto"/>
              <w:rPr>
                <w:rFonts w:ascii="Arial"/>
                <w:color w:val="auto"/>
                <w:sz w:val="21"/>
              </w:rPr>
            </w:pPr>
          </w:p>
          <w:p>
            <w:pPr>
              <w:spacing w:before="74" w:line="312" w:lineRule="exact"/>
              <w:ind w:left="212"/>
              <w:rPr>
                <w:rFonts w:ascii="宋体" w:hAnsi="宋体" w:eastAsia="宋体" w:cs="宋体"/>
                <w:color w:val="auto"/>
                <w:sz w:val="23"/>
                <w:szCs w:val="23"/>
              </w:rPr>
            </w:pPr>
            <w:r>
              <w:rPr>
                <w:rFonts w:ascii="宋体" w:hAnsi="宋体" w:eastAsia="宋体" w:cs="宋体"/>
                <w:color w:val="auto"/>
                <w:spacing w:val="5"/>
                <w:position w:val="5"/>
                <w:sz w:val="23"/>
                <w:szCs w:val="23"/>
              </w:rPr>
              <w:t>价</w:t>
            </w:r>
            <w:r>
              <w:rPr>
                <w:rFonts w:ascii="宋体" w:hAnsi="宋体" w:eastAsia="宋体" w:cs="宋体"/>
                <w:color w:val="auto"/>
                <w:spacing w:val="4"/>
                <w:position w:val="5"/>
                <w:sz w:val="23"/>
                <w:szCs w:val="23"/>
              </w:rPr>
              <w:t>格</w:t>
            </w:r>
          </w:p>
          <w:p>
            <w:pPr>
              <w:spacing w:line="228" w:lineRule="auto"/>
              <w:ind w:left="214"/>
              <w:rPr>
                <w:rFonts w:ascii="宋体" w:hAnsi="宋体" w:eastAsia="宋体" w:cs="宋体"/>
                <w:color w:val="auto"/>
                <w:sz w:val="23"/>
                <w:szCs w:val="23"/>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c>
          <w:tcPr>
            <w:tcW w:w="1024" w:type="dxa"/>
            <w:vAlign w:val="top"/>
          </w:tcPr>
          <w:p>
            <w:pPr>
              <w:spacing w:line="430" w:lineRule="auto"/>
              <w:rPr>
                <w:rFonts w:ascii="Arial"/>
                <w:color w:val="auto"/>
                <w:sz w:val="21"/>
              </w:rPr>
            </w:pPr>
          </w:p>
          <w:p>
            <w:pPr>
              <w:spacing w:before="75" w:line="228" w:lineRule="auto"/>
              <w:ind w:left="206"/>
              <w:rPr>
                <w:rFonts w:ascii="宋体" w:hAnsi="宋体" w:eastAsia="宋体" w:cs="宋体"/>
                <w:color w:val="auto"/>
                <w:sz w:val="23"/>
                <w:szCs w:val="23"/>
              </w:rPr>
            </w:pPr>
            <w:r>
              <w:rPr>
                <w:rFonts w:ascii="宋体" w:hAnsi="宋体" w:eastAsia="宋体" w:cs="宋体"/>
                <w:color w:val="auto"/>
                <w:spacing w:val="5"/>
                <w:sz w:val="23"/>
                <w:szCs w:val="23"/>
              </w:rPr>
              <w:t>得</w:t>
            </w:r>
            <w:r>
              <w:rPr>
                <w:rFonts w:ascii="宋体" w:hAnsi="宋体" w:eastAsia="宋体" w:cs="宋体"/>
                <w:color w:val="auto"/>
                <w:spacing w:val="4"/>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49" w:type="dxa"/>
            <w:vAlign w:val="top"/>
          </w:tcPr>
          <w:p>
            <w:pPr>
              <w:spacing w:before="75" w:line="192" w:lineRule="auto"/>
              <w:ind w:left="133"/>
              <w:rPr>
                <w:rFonts w:ascii="宋体" w:hAnsi="宋体" w:eastAsia="宋体" w:cs="宋体"/>
                <w:color w:val="auto"/>
                <w:sz w:val="23"/>
                <w:szCs w:val="23"/>
              </w:rPr>
            </w:pPr>
            <w:r>
              <w:rPr>
                <w:rFonts w:ascii="宋体" w:hAnsi="宋体" w:eastAsia="宋体" w:cs="宋体"/>
                <w:color w:val="auto"/>
                <w:sz w:val="23"/>
                <w:szCs w:val="23"/>
              </w:rPr>
              <w:t>1</w:t>
            </w:r>
          </w:p>
        </w:tc>
        <w:tc>
          <w:tcPr>
            <w:tcW w:w="3752" w:type="dxa"/>
            <w:vAlign w:val="top"/>
          </w:tcPr>
          <w:p>
            <w:pPr>
              <w:rPr>
                <w:rFonts w:ascii="Arial"/>
                <w:color w:val="auto"/>
                <w:sz w:val="21"/>
              </w:rPr>
            </w:pPr>
          </w:p>
        </w:tc>
        <w:tc>
          <w:tcPr>
            <w:tcW w:w="1102" w:type="dxa"/>
            <w:vAlign w:val="top"/>
          </w:tcPr>
          <w:p>
            <w:pPr>
              <w:rPr>
                <w:rFonts w:ascii="Arial"/>
                <w:color w:val="auto"/>
                <w:sz w:val="21"/>
              </w:rPr>
            </w:pPr>
          </w:p>
        </w:tc>
        <w:tc>
          <w:tcPr>
            <w:tcW w:w="1555" w:type="dxa"/>
            <w:vMerge w:val="restart"/>
            <w:tcBorders>
              <w:bottom w:val="nil"/>
            </w:tcBorders>
            <w:vAlign w:val="top"/>
          </w:tcPr>
          <w:p>
            <w:pPr>
              <w:rPr>
                <w:rFonts w:ascii="Arial"/>
                <w:color w:val="auto"/>
                <w:sz w:val="21"/>
              </w:rPr>
            </w:pPr>
          </w:p>
        </w:tc>
        <w:tc>
          <w:tcPr>
            <w:tcW w:w="1035" w:type="dxa"/>
            <w:vMerge w:val="restart"/>
            <w:tcBorders>
              <w:bottom w:val="nil"/>
            </w:tcBorders>
            <w:vAlign w:val="top"/>
          </w:tcPr>
          <w:p>
            <w:pPr>
              <w:rPr>
                <w:rFonts w:ascii="Arial"/>
                <w:color w:val="auto"/>
                <w:sz w:val="21"/>
              </w:rPr>
            </w:pPr>
          </w:p>
        </w:tc>
        <w:tc>
          <w:tcPr>
            <w:tcW w:w="1024" w:type="dxa"/>
            <w:vAlign w:val="top"/>
          </w:tcPr>
          <w:p>
            <w:pPr>
              <w:spacing w:before="76" w:line="190" w:lineRule="auto"/>
              <w:ind w:left="118"/>
              <w:rPr>
                <w:rFonts w:ascii="宋体" w:hAnsi="宋体" w:eastAsia="宋体" w:cs="宋体"/>
                <w:color w:val="auto"/>
                <w:sz w:val="23"/>
                <w:szCs w:val="23"/>
              </w:rPr>
            </w:pPr>
            <w:r>
              <w:rPr>
                <w:rFonts w:ascii="宋体" w:hAnsi="宋体" w:eastAsia="宋体" w:cs="宋体"/>
                <w:color w:val="auto"/>
                <w:spacing w:val="2"/>
                <w:sz w:val="23"/>
                <w:szCs w:val="23"/>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549" w:type="dxa"/>
            <w:vAlign w:val="top"/>
          </w:tcPr>
          <w:p>
            <w:pPr>
              <w:spacing w:before="77" w:line="184" w:lineRule="auto"/>
              <w:ind w:left="118"/>
              <w:rPr>
                <w:rFonts w:ascii="宋体" w:hAnsi="宋体" w:eastAsia="宋体" w:cs="宋体"/>
                <w:color w:val="auto"/>
                <w:sz w:val="23"/>
                <w:szCs w:val="23"/>
              </w:rPr>
            </w:pPr>
            <w:r>
              <w:rPr>
                <w:rFonts w:ascii="宋体" w:hAnsi="宋体" w:eastAsia="宋体" w:cs="宋体"/>
                <w:color w:val="auto"/>
                <w:sz w:val="23"/>
                <w:szCs w:val="23"/>
              </w:rPr>
              <w:t>2</w:t>
            </w:r>
          </w:p>
        </w:tc>
        <w:tc>
          <w:tcPr>
            <w:tcW w:w="3752" w:type="dxa"/>
            <w:vAlign w:val="top"/>
          </w:tcPr>
          <w:p>
            <w:pPr>
              <w:rPr>
                <w:rFonts w:ascii="Arial"/>
                <w:color w:val="auto"/>
                <w:sz w:val="21"/>
              </w:rPr>
            </w:pPr>
          </w:p>
        </w:tc>
        <w:tc>
          <w:tcPr>
            <w:tcW w:w="1102" w:type="dxa"/>
            <w:vAlign w:val="top"/>
          </w:tcPr>
          <w:p>
            <w:pPr>
              <w:rPr>
                <w:rFonts w:ascii="Arial"/>
                <w:color w:val="auto"/>
                <w:sz w:val="21"/>
              </w:rPr>
            </w:pPr>
          </w:p>
        </w:tc>
        <w:tc>
          <w:tcPr>
            <w:tcW w:w="1555" w:type="dxa"/>
            <w:vMerge w:val="continue"/>
            <w:tcBorders>
              <w:top w:val="nil"/>
              <w:bottom w:val="nil"/>
            </w:tcBorders>
            <w:vAlign w:val="top"/>
          </w:tcPr>
          <w:p>
            <w:pPr>
              <w:rPr>
                <w:rFonts w:ascii="Arial"/>
                <w:color w:val="auto"/>
                <w:sz w:val="21"/>
              </w:rPr>
            </w:pPr>
          </w:p>
        </w:tc>
        <w:tc>
          <w:tcPr>
            <w:tcW w:w="1035" w:type="dxa"/>
            <w:vMerge w:val="continue"/>
            <w:tcBorders>
              <w:top w:val="nil"/>
              <w:bottom w:val="nil"/>
            </w:tcBorders>
            <w:vAlign w:val="top"/>
          </w:tcPr>
          <w:p>
            <w:pPr>
              <w:rPr>
                <w:rFonts w:ascii="Arial"/>
                <w:color w:val="auto"/>
                <w:sz w:val="21"/>
              </w:rPr>
            </w:pPr>
          </w:p>
        </w:tc>
        <w:tc>
          <w:tcPr>
            <w:tcW w:w="1024" w:type="dxa"/>
            <w:vAlign w:val="top"/>
          </w:tcPr>
          <w:p>
            <w:pPr>
              <w:spacing w:before="77" w:line="184" w:lineRule="auto"/>
              <w:ind w:left="118"/>
              <w:rPr>
                <w:rFonts w:ascii="宋体" w:hAnsi="宋体" w:eastAsia="宋体" w:cs="宋体"/>
                <w:color w:val="auto"/>
                <w:sz w:val="23"/>
                <w:szCs w:val="23"/>
              </w:rPr>
            </w:pPr>
            <w:r>
              <w:rPr>
                <w:rFonts w:ascii="宋体" w:hAnsi="宋体" w:eastAsia="宋体" w:cs="宋体"/>
                <w:color w:val="auto"/>
                <w:spacing w:val="2"/>
                <w:sz w:val="23"/>
                <w:szCs w:val="23"/>
              </w:rPr>
              <w:t>0 00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49" w:type="dxa"/>
            <w:vAlign w:val="top"/>
          </w:tcPr>
          <w:p>
            <w:pPr>
              <w:spacing w:before="87" w:line="190" w:lineRule="auto"/>
              <w:ind w:left="120"/>
              <w:rPr>
                <w:rFonts w:ascii="宋体" w:hAnsi="宋体" w:eastAsia="宋体" w:cs="宋体"/>
                <w:color w:val="auto"/>
                <w:sz w:val="23"/>
                <w:szCs w:val="23"/>
              </w:rPr>
            </w:pPr>
            <w:r>
              <w:rPr>
                <w:rFonts w:ascii="宋体" w:hAnsi="宋体" w:eastAsia="宋体" w:cs="宋体"/>
                <w:color w:val="auto"/>
                <w:sz w:val="23"/>
                <w:szCs w:val="23"/>
              </w:rPr>
              <w:t>3</w:t>
            </w:r>
          </w:p>
        </w:tc>
        <w:tc>
          <w:tcPr>
            <w:tcW w:w="3752" w:type="dxa"/>
            <w:vAlign w:val="top"/>
          </w:tcPr>
          <w:p>
            <w:pPr>
              <w:rPr>
                <w:rFonts w:ascii="Arial"/>
                <w:color w:val="auto"/>
                <w:sz w:val="21"/>
              </w:rPr>
            </w:pPr>
          </w:p>
        </w:tc>
        <w:tc>
          <w:tcPr>
            <w:tcW w:w="1102" w:type="dxa"/>
            <w:vAlign w:val="top"/>
          </w:tcPr>
          <w:p>
            <w:pPr>
              <w:rPr>
                <w:rFonts w:ascii="Arial"/>
                <w:color w:val="auto"/>
                <w:sz w:val="21"/>
              </w:rPr>
            </w:pPr>
          </w:p>
        </w:tc>
        <w:tc>
          <w:tcPr>
            <w:tcW w:w="1555" w:type="dxa"/>
            <w:vMerge w:val="continue"/>
            <w:tcBorders>
              <w:top w:val="nil"/>
              <w:bottom w:val="nil"/>
            </w:tcBorders>
            <w:vAlign w:val="top"/>
          </w:tcPr>
          <w:p>
            <w:pPr>
              <w:rPr>
                <w:rFonts w:ascii="Arial"/>
                <w:color w:val="auto"/>
                <w:sz w:val="21"/>
              </w:rPr>
            </w:pPr>
          </w:p>
        </w:tc>
        <w:tc>
          <w:tcPr>
            <w:tcW w:w="1035" w:type="dxa"/>
            <w:vMerge w:val="continue"/>
            <w:tcBorders>
              <w:top w:val="nil"/>
              <w:bottom w:val="nil"/>
            </w:tcBorders>
            <w:vAlign w:val="top"/>
          </w:tcPr>
          <w:p>
            <w:pPr>
              <w:rPr>
                <w:rFonts w:ascii="Arial"/>
                <w:color w:val="auto"/>
                <w:sz w:val="21"/>
              </w:rPr>
            </w:pPr>
          </w:p>
        </w:tc>
        <w:tc>
          <w:tcPr>
            <w:tcW w:w="1024" w:type="dxa"/>
            <w:vAlign w:val="top"/>
          </w:tcPr>
          <w:p>
            <w:pPr>
              <w:spacing w:before="87" w:line="190" w:lineRule="auto"/>
              <w:ind w:left="118"/>
              <w:rPr>
                <w:rFonts w:ascii="宋体" w:hAnsi="宋体" w:eastAsia="宋体" w:cs="宋体"/>
                <w:color w:val="auto"/>
                <w:sz w:val="23"/>
                <w:szCs w:val="23"/>
              </w:rPr>
            </w:pPr>
            <w:r>
              <w:rPr>
                <w:rFonts w:ascii="宋体" w:hAnsi="宋体" w:eastAsia="宋体" w:cs="宋体"/>
                <w:color w:val="auto"/>
                <w:spacing w:val="2"/>
                <w:sz w:val="23"/>
                <w:szCs w:val="23"/>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49" w:type="dxa"/>
            <w:vAlign w:val="top"/>
          </w:tcPr>
          <w:p>
            <w:pPr>
              <w:spacing w:before="76" w:line="192" w:lineRule="auto"/>
              <w:ind w:left="115"/>
              <w:rPr>
                <w:rFonts w:ascii="宋体" w:hAnsi="宋体" w:eastAsia="宋体" w:cs="宋体"/>
                <w:color w:val="auto"/>
                <w:sz w:val="23"/>
                <w:szCs w:val="23"/>
              </w:rPr>
            </w:pPr>
            <w:r>
              <w:rPr>
                <w:rFonts w:ascii="宋体" w:hAnsi="宋体" w:eastAsia="宋体" w:cs="宋体"/>
                <w:color w:val="auto"/>
                <w:sz w:val="23"/>
                <w:szCs w:val="23"/>
              </w:rPr>
              <w:t>4</w:t>
            </w:r>
          </w:p>
        </w:tc>
        <w:tc>
          <w:tcPr>
            <w:tcW w:w="3752" w:type="dxa"/>
            <w:vAlign w:val="top"/>
          </w:tcPr>
          <w:p>
            <w:pPr>
              <w:rPr>
                <w:rFonts w:ascii="Arial"/>
                <w:color w:val="auto"/>
                <w:sz w:val="21"/>
              </w:rPr>
            </w:pPr>
          </w:p>
        </w:tc>
        <w:tc>
          <w:tcPr>
            <w:tcW w:w="1102" w:type="dxa"/>
            <w:vAlign w:val="top"/>
          </w:tcPr>
          <w:p>
            <w:pPr>
              <w:rPr>
                <w:rFonts w:ascii="Arial"/>
                <w:color w:val="auto"/>
                <w:sz w:val="21"/>
              </w:rPr>
            </w:pPr>
          </w:p>
        </w:tc>
        <w:tc>
          <w:tcPr>
            <w:tcW w:w="1555" w:type="dxa"/>
            <w:vMerge w:val="continue"/>
            <w:tcBorders>
              <w:top w:val="nil"/>
            </w:tcBorders>
            <w:vAlign w:val="top"/>
          </w:tcPr>
          <w:p>
            <w:pPr>
              <w:rPr>
                <w:rFonts w:ascii="Arial"/>
                <w:color w:val="auto"/>
                <w:sz w:val="21"/>
              </w:rPr>
            </w:pPr>
          </w:p>
        </w:tc>
        <w:tc>
          <w:tcPr>
            <w:tcW w:w="1035" w:type="dxa"/>
            <w:vMerge w:val="continue"/>
            <w:tcBorders>
              <w:top w:val="nil"/>
            </w:tcBorders>
            <w:vAlign w:val="top"/>
          </w:tcPr>
          <w:p>
            <w:pPr>
              <w:rPr>
                <w:rFonts w:ascii="Arial"/>
                <w:color w:val="auto"/>
                <w:sz w:val="21"/>
              </w:rPr>
            </w:pPr>
          </w:p>
        </w:tc>
        <w:tc>
          <w:tcPr>
            <w:tcW w:w="1024" w:type="dxa"/>
            <w:vAlign w:val="top"/>
          </w:tcPr>
          <w:p>
            <w:pPr>
              <w:spacing w:before="76" w:line="190" w:lineRule="auto"/>
              <w:ind w:left="118"/>
              <w:rPr>
                <w:rFonts w:ascii="宋体" w:hAnsi="宋体" w:eastAsia="宋体" w:cs="宋体"/>
                <w:color w:val="auto"/>
                <w:sz w:val="23"/>
                <w:szCs w:val="23"/>
              </w:rPr>
            </w:pPr>
            <w:r>
              <w:rPr>
                <w:rFonts w:ascii="宋体" w:hAnsi="宋体" w:eastAsia="宋体" w:cs="宋体"/>
                <w:color w:val="auto"/>
                <w:spacing w:val="2"/>
                <w:sz w:val="23"/>
                <w:szCs w:val="23"/>
              </w:rPr>
              <w:t>0.00</w:t>
            </w:r>
          </w:p>
        </w:tc>
      </w:tr>
    </w:tbl>
    <w:p>
      <w:pPr>
        <w:spacing w:before="108" w:line="222" w:lineRule="auto"/>
        <w:ind w:left="263" w:right="1734"/>
        <w:rPr>
          <w:rFonts w:ascii="宋体" w:hAnsi="宋体" w:eastAsia="宋体" w:cs="宋体"/>
          <w:color w:val="auto"/>
          <w:sz w:val="23"/>
          <w:szCs w:val="23"/>
        </w:rPr>
      </w:pPr>
      <w:r>
        <w:rPr>
          <w:rFonts w:ascii="宋体" w:hAnsi="宋体" w:eastAsia="宋体" w:cs="宋体"/>
          <w:color w:val="auto"/>
          <w:sz w:val="23"/>
          <w:szCs w:val="23"/>
        </w:rPr>
        <w:t xml:space="preserve"> </w:t>
      </w:r>
      <w:r>
        <w:rPr>
          <w:rFonts w:ascii="宋体" w:hAnsi="宋体" w:eastAsia="宋体" w:cs="宋体"/>
          <w:color w:val="auto"/>
          <w:spacing w:val="12"/>
          <w:sz w:val="23"/>
          <w:szCs w:val="23"/>
        </w:rPr>
        <w:t>评</w:t>
      </w:r>
      <w:r>
        <w:rPr>
          <w:rFonts w:ascii="宋体" w:hAnsi="宋体" w:eastAsia="宋体" w:cs="宋体"/>
          <w:color w:val="auto"/>
          <w:spacing w:val="6"/>
          <w:sz w:val="23"/>
          <w:szCs w:val="23"/>
        </w:rPr>
        <w:t>审专家 (签字) ：</w:t>
      </w:r>
    </w:p>
    <w:p>
      <w:pPr>
        <w:rPr>
          <w:color w:val="auto"/>
        </w:rPr>
        <w:sectPr>
          <w:type w:val="continuous"/>
          <w:pgSz w:w="11906" w:h="16839"/>
          <w:pgMar w:top="1241" w:right="1361" w:bottom="1197" w:left="1153" w:header="0" w:footer="984" w:gutter="0"/>
          <w:pgNumType w:fmt="decimal"/>
          <w:cols w:equalWidth="0" w:num="1">
            <w:col w:w="9392"/>
          </w:cols>
        </w:sectPr>
      </w:pPr>
    </w:p>
    <w:p>
      <w:pPr>
        <w:spacing w:before="48" w:line="309" w:lineRule="exact"/>
        <w:ind w:left="12"/>
        <w:rPr>
          <w:rFonts w:ascii="宋体" w:hAnsi="宋体" w:eastAsia="宋体" w:cs="宋体"/>
          <w:color w:val="auto"/>
          <w:sz w:val="23"/>
          <w:szCs w:val="23"/>
        </w:rPr>
      </w:pPr>
      <w:r>
        <w:rPr>
          <w:rFonts w:ascii="宋体" w:hAnsi="宋体" w:eastAsia="宋体" w:cs="宋体"/>
          <w:color w:val="auto"/>
          <w:spacing w:val="9"/>
          <w:position w:val="1"/>
          <w:sz w:val="23"/>
          <w:szCs w:val="23"/>
        </w:rPr>
        <w:t>4</w:t>
      </w:r>
      <w:r>
        <w:rPr>
          <w:rFonts w:ascii="宋体" w:hAnsi="宋体" w:eastAsia="宋体" w:cs="宋体"/>
          <w:color w:val="auto"/>
          <w:spacing w:val="7"/>
          <w:position w:val="1"/>
          <w:sz w:val="23"/>
          <w:szCs w:val="23"/>
        </w:rPr>
        <w:t>.评分汇总表</w:t>
      </w:r>
    </w:p>
    <w:p>
      <w:pPr>
        <w:spacing w:before="1" w:line="228" w:lineRule="auto"/>
        <w:ind w:left="4231"/>
        <w:rPr>
          <w:rFonts w:ascii="宋体" w:hAnsi="宋体" w:eastAsia="宋体" w:cs="宋体"/>
          <w:color w:val="auto"/>
          <w:sz w:val="23"/>
          <w:szCs w:val="23"/>
        </w:rPr>
      </w:pPr>
      <w:r>
        <w:rPr>
          <w:color w:val="auto"/>
        </w:rPr>
        <w:pict>
          <v:shape id="_x0000_s1041" o:spid="_x0000_s1041" style="position:absolute;left:0pt;margin-left:211.1pt;margin-top:11.55pt;height:0.6pt;width:84.2pt;z-index:251707392;mso-width-relative:page;mso-height-relative:page;" filled="f" stroked="t" coordsize="1683,12" path="m0,5l1683,5e">
            <v:fill on="f" focussize="0,0"/>
            <v:stroke weight="0.6pt" color="#000000" miterlimit="2" joinstyle="bevel"/>
            <v:imagedata o:title=""/>
            <o:lock v:ext="edit"/>
          </v:shape>
        </w:pict>
      </w:r>
      <w:r>
        <w:rPr>
          <w:rFonts w:ascii="宋体" w:hAnsi="宋体" w:eastAsia="宋体" w:cs="宋体"/>
          <w:color w:val="auto"/>
          <w:spacing w:val="10"/>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分</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汇</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总</w:t>
      </w:r>
      <w:r>
        <w:rPr>
          <w:rFonts w:ascii="宋体" w:hAnsi="宋体" w:eastAsia="宋体" w:cs="宋体"/>
          <w:color w:val="auto"/>
          <w:spacing w:val="7"/>
          <w:sz w:val="23"/>
          <w:szCs w:val="23"/>
        </w:rPr>
        <w:t xml:space="preserve"> </w:t>
      </w:r>
      <w:r>
        <w:rPr>
          <w:rFonts w:ascii="宋体" w:hAnsi="宋体" w:eastAsia="宋体" w:cs="宋体"/>
          <w:color w:val="auto"/>
          <w:spacing w:val="7"/>
          <w:sz w:val="23"/>
          <w:szCs w:val="23"/>
          <w14:textOutline w14:w="4358" w14:cap="sq" w14:cmpd="sng">
            <w14:solidFill>
              <w14:srgbClr w14:val="000000"/>
            </w14:solidFill>
            <w14:prstDash w14:val="solid"/>
            <w14:bevel/>
          </w14:textOutline>
        </w:rPr>
        <w:t>表</w:t>
      </w:r>
    </w:p>
    <w:p>
      <w:pPr>
        <w:spacing w:before="82" w:line="420" w:lineRule="exact"/>
        <w:ind w:left="124"/>
        <w:rPr>
          <w:rFonts w:ascii="宋体" w:hAnsi="宋体" w:eastAsia="宋体" w:cs="宋体"/>
          <w:color w:val="auto"/>
          <w:sz w:val="23"/>
          <w:szCs w:val="23"/>
        </w:rPr>
      </w:pPr>
      <w:r>
        <w:rPr>
          <w:rFonts w:ascii="宋体" w:hAnsi="宋体" w:eastAsia="宋体" w:cs="宋体"/>
          <w:color w:val="auto"/>
          <w:spacing w:val="6"/>
          <w:position w:val="13"/>
          <w:sz w:val="23"/>
          <w:szCs w:val="23"/>
        </w:rPr>
        <w:t>项</w:t>
      </w:r>
      <w:r>
        <w:rPr>
          <w:rFonts w:ascii="宋体" w:hAnsi="宋体" w:eastAsia="宋体" w:cs="宋体"/>
          <w:color w:val="auto"/>
          <w:spacing w:val="5"/>
          <w:position w:val="13"/>
          <w:sz w:val="23"/>
          <w:szCs w:val="23"/>
        </w:rPr>
        <w:t>目名称：</w:t>
      </w:r>
    </w:p>
    <w:p>
      <w:pPr>
        <w:spacing w:line="228" w:lineRule="auto"/>
        <w:ind w:left="125"/>
        <w:rPr>
          <w:rFonts w:ascii="宋体" w:hAnsi="宋体" w:eastAsia="宋体" w:cs="宋体"/>
          <w:color w:val="auto"/>
          <w:sz w:val="23"/>
          <w:szCs w:val="23"/>
        </w:rPr>
      </w:pPr>
      <w:r>
        <w:rPr>
          <w:rFonts w:ascii="宋体" w:hAnsi="宋体" w:eastAsia="宋体" w:cs="宋体"/>
          <w:color w:val="auto"/>
          <w:spacing w:val="5"/>
          <w:sz w:val="23"/>
          <w:szCs w:val="23"/>
        </w:rPr>
        <w:t>交易编号：</w:t>
      </w:r>
    </w:p>
    <w:p>
      <w:pPr>
        <w:spacing w:before="136" w:line="193" w:lineRule="auto"/>
        <w:ind w:left="120"/>
        <w:rPr>
          <w:rFonts w:ascii="宋体" w:hAnsi="宋体" w:eastAsia="宋体" w:cs="宋体"/>
          <w:color w:val="auto"/>
          <w:sz w:val="23"/>
          <w:szCs w:val="23"/>
        </w:rPr>
      </w:pPr>
      <w:r>
        <w:rPr>
          <w:rFonts w:ascii="宋体" w:hAnsi="宋体" w:eastAsia="宋体" w:cs="宋体"/>
          <w:color w:val="auto"/>
          <w:spacing w:val="18"/>
          <w:sz w:val="23"/>
          <w:szCs w:val="23"/>
        </w:rPr>
        <w:t>评</w:t>
      </w:r>
      <w:r>
        <w:rPr>
          <w:rFonts w:ascii="宋体" w:hAnsi="宋体" w:eastAsia="宋体" w:cs="宋体"/>
          <w:color w:val="auto"/>
          <w:spacing w:val="10"/>
          <w:sz w:val="23"/>
          <w:szCs w:val="23"/>
        </w:rPr>
        <w:t>标</w:t>
      </w:r>
      <w:r>
        <w:rPr>
          <w:rFonts w:ascii="宋体" w:hAnsi="宋体" w:eastAsia="宋体" w:cs="宋体"/>
          <w:color w:val="auto"/>
          <w:spacing w:val="9"/>
          <w:sz w:val="23"/>
          <w:szCs w:val="23"/>
        </w:rPr>
        <w:t>地点：铜仁市公共资源交易中心评标室</w:t>
      </w:r>
    </w:p>
    <w:p>
      <w:pPr>
        <w:spacing w:line="14" w:lineRule="auto"/>
        <w:rPr>
          <w:rFonts w:ascii="Arial"/>
          <w:color w:val="auto"/>
          <w:sz w:val="2"/>
        </w:rPr>
      </w:pPr>
      <w:r>
        <w:rPr>
          <w:rFonts w:ascii="Arial" w:hAnsi="Arial" w:eastAsia="Arial" w:cs="Arial"/>
          <w:color w:val="auto"/>
          <w:sz w:val="2"/>
          <w:szCs w:val="2"/>
        </w:rPr>
        <w:br w:type="column"/>
      </w: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spacing w:before="75" w:line="228" w:lineRule="auto"/>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目编号：</w:t>
      </w:r>
    </w:p>
    <w:p>
      <w:pPr>
        <w:spacing w:before="136" w:line="193" w:lineRule="auto"/>
        <w:rPr>
          <w:rFonts w:ascii="宋体" w:hAnsi="宋体" w:eastAsia="宋体" w:cs="宋体"/>
          <w:color w:val="auto"/>
          <w:sz w:val="23"/>
          <w:szCs w:val="23"/>
        </w:rPr>
      </w:pPr>
      <w:r>
        <w:rPr>
          <w:rFonts w:ascii="宋体" w:hAnsi="宋体" w:eastAsia="宋体" w:cs="宋体"/>
          <w:color w:val="auto"/>
          <w:spacing w:val="6"/>
          <w:sz w:val="23"/>
          <w:szCs w:val="23"/>
        </w:rPr>
        <w:t>20</w:t>
      </w:r>
      <w:r>
        <w:rPr>
          <w:rFonts w:ascii="宋体" w:hAnsi="宋体" w:eastAsia="宋体" w:cs="宋体"/>
          <w:color w:val="auto"/>
          <w:spacing w:val="4"/>
          <w:sz w:val="23"/>
          <w:szCs w:val="23"/>
        </w:rPr>
        <w:t>2</w:t>
      </w:r>
      <w:r>
        <w:rPr>
          <w:rFonts w:ascii="宋体" w:hAnsi="宋体" w:eastAsia="宋体" w:cs="宋体"/>
          <w:color w:val="auto"/>
          <w:spacing w:val="3"/>
          <w:sz w:val="23"/>
          <w:szCs w:val="23"/>
        </w:rPr>
        <w:t>2 年  月  日</w:t>
      </w:r>
    </w:p>
    <w:p>
      <w:pPr>
        <w:rPr>
          <w:color w:val="auto"/>
        </w:rPr>
        <w:sectPr>
          <w:footerReference r:id="rId26" w:type="default"/>
          <w:pgSz w:w="11906" w:h="16839"/>
          <w:pgMar w:top="1121" w:right="1785" w:bottom="1197" w:left="1129" w:header="0" w:footer="984" w:gutter="0"/>
          <w:pgNumType w:fmt="decimal"/>
          <w:cols w:equalWidth="0" w:num="2">
            <w:col w:w="6384" w:space="100"/>
            <w:col w:w="2508"/>
          </w:cols>
        </w:sectPr>
      </w:pPr>
    </w:p>
    <w:p>
      <w:pPr>
        <w:spacing w:line="89" w:lineRule="exact"/>
        <w:rPr>
          <w:color w:val="auto"/>
        </w:rPr>
      </w:pPr>
    </w:p>
    <w:tbl>
      <w:tblPr>
        <w:tblStyle w:val="15"/>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352"/>
        <w:gridCol w:w="1652"/>
        <w:gridCol w:w="1652"/>
        <w:gridCol w:w="1652"/>
        <w:gridCol w:w="1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11" w:type="dxa"/>
            <w:vAlign w:val="top"/>
          </w:tcPr>
          <w:p>
            <w:pPr>
              <w:spacing w:before="221" w:line="229" w:lineRule="auto"/>
              <w:ind w:left="253"/>
              <w:rPr>
                <w:rFonts w:ascii="宋体" w:hAnsi="宋体" w:eastAsia="宋体" w:cs="宋体"/>
                <w:color w:val="auto"/>
                <w:sz w:val="23"/>
                <w:szCs w:val="23"/>
              </w:rPr>
            </w:pPr>
            <w:r>
              <w:rPr>
                <w:rFonts w:ascii="宋体" w:hAnsi="宋体" w:eastAsia="宋体" w:cs="宋体"/>
                <w:color w:val="auto"/>
                <w:spacing w:val="5"/>
                <w:sz w:val="23"/>
                <w:szCs w:val="23"/>
              </w:rPr>
              <w:t>专  家</w:t>
            </w:r>
          </w:p>
        </w:tc>
        <w:tc>
          <w:tcPr>
            <w:tcW w:w="1352" w:type="dxa"/>
            <w:vAlign w:val="top"/>
          </w:tcPr>
          <w:p>
            <w:pPr>
              <w:spacing w:before="221" w:line="228" w:lineRule="auto"/>
              <w:ind w:left="201"/>
              <w:rPr>
                <w:rFonts w:ascii="宋体" w:hAnsi="宋体" w:eastAsia="宋体" w:cs="宋体"/>
                <w:color w:val="auto"/>
                <w:sz w:val="23"/>
                <w:szCs w:val="23"/>
              </w:rPr>
            </w:pPr>
            <w:r>
              <w:rPr>
                <w:rFonts w:ascii="宋体" w:hAnsi="宋体" w:eastAsia="宋体" w:cs="宋体"/>
                <w:color w:val="auto"/>
                <w:spacing w:val="8"/>
                <w:sz w:val="23"/>
                <w:szCs w:val="23"/>
              </w:rPr>
              <w:t>专</w:t>
            </w:r>
            <w:r>
              <w:rPr>
                <w:rFonts w:ascii="宋体" w:hAnsi="宋体" w:eastAsia="宋体" w:cs="宋体"/>
                <w:color w:val="auto"/>
                <w:spacing w:val="7"/>
                <w:sz w:val="23"/>
                <w:szCs w:val="23"/>
              </w:rPr>
              <w:t>家姓名</w:t>
            </w:r>
          </w:p>
        </w:tc>
        <w:tc>
          <w:tcPr>
            <w:tcW w:w="1652" w:type="dxa"/>
            <w:vAlign w:val="top"/>
          </w:tcPr>
          <w:p>
            <w:pPr>
              <w:spacing w:before="222" w:line="227" w:lineRule="auto"/>
              <w:ind w:left="382"/>
              <w:rPr>
                <w:rFonts w:ascii="宋体" w:hAnsi="宋体" w:eastAsia="宋体" w:cs="宋体"/>
                <w:color w:val="auto"/>
                <w:sz w:val="23"/>
                <w:szCs w:val="23"/>
              </w:rPr>
            </w:pPr>
            <w:r>
              <w:rPr>
                <w:rFonts w:ascii="宋体" w:hAnsi="宋体" w:eastAsia="宋体" w:cs="宋体"/>
                <w:color w:val="auto"/>
                <w:spacing w:val="-2"/>
                <w:sz w:val="23"/>
                <w:szCs w:val="23"/>
              </w:rPr>
              <w:t>供应商</w:t>
            </w:r>
            <w:r>
              <w:rPr>
                <w:rFonts w:ascii="宋体" w:hAnsi="宋体" w:eastAsia="宋体" w:cs="宋体"/>
                <w:color w:val="auto"/>
                <w:spacing w:val="-1"/>
                <w:sz w:val="23"/>
                <w:szCs w:val="23"/>
              </w:rPr>
              <w:t xml:space="preserve"> 1</w:t>
            </w:r>
          </w:p>
        </w:tc>
        <w:tc>
          <w:tcPr>
            <w:tcW w:w="1652" w:type="dxa"/>
            <w:vAlign w:val="top"/>
          </w:tcPr>
          <w:p>
            <w:pPr>
              <w:spacing w:before="222" w:line="227" w:lineRule="auto"/>
              <w:ind w:left="384"/>
              <w:rPr>
                <w:rFonts w:ascii="宋体" w:hAnsi="宋体" w:eastAsia="宋体" w:cs="宋体"/>
                <w:color w:val="auto"/>
                <w:sz w:val="23"/>
                <w:szCs w:val="23"/>
              </w:rPr>
            </w:pPr>
            <w:r>
              <w:rPr>
                <w:rFonts w:ascii="宋体" w:hAnsi="宋体" w:eastAsia="宋体" w:cs="宋体"/>
                <w:color w:val="auto"/>
                <w:spacing w:val="-7"/>
                <w:sz w:val="23"/>
                <w:szCs w:val="23"/>
              </w:rPr>
              <w:t>供</w:t>
            </w:r>
            <w:r>
              <w:rPr>
                <w:rFonts w:ascii="宋体" w:hAnsi="宋体" w:eastAsia="宋体" w:cs="宋体"/>
                <w:color w:val="auto"/>
                <w:spacing w:val="-4"/>
                <w:sz w:val="23"/>
                <w:szCs w:val="23"/>
              </w:rPr>
              <w:t>应商 2</w:t>
            </w:r>
          </w:p>
        </w:tc>
        <w:tc>
          <w:tcPr>
            <w:tcW w:w="1652" w:type="dxa"/>
            <w:vAlign w:val="top"/>
          </w:tcPr>
          <w:p>
            <w:pPr>
              <w:spacing w:before="222" w:line="227" w:lineRule="auto"/>
              <w:ind w:left="383"/>
              <w:rPr>
                <w:rFonts w:ascii="宋体" w:hAnsi="宋体" w:eastAsia="宋体" w:cs="宋体"/>
                <w:color w:val="auto"/>
                <w:sz w:val="23"/>
                <w:szCs w:val="23"/>
              </w:rPr>
            </w:pPr>
            <w:r>
              <w:rPr>
                <w:rFonts w:ascii="宋体" w:hAnsi="宋体" w:eastAsia="宋体" w:cs="宋体"/>
                <w:color w:val="auto"/>
                <w:spacing w:val="-5"/>
                <w:sz w:val="23"/>
                <w:szCs w:val="23"/>
              </w:rPr>
              <w:t>供</w:t>
            </w:r>
            <w:r>
              <w:rPr>
                <w:rFonts w:ascii="宋体" w:hAnsi="宋体" w:eastAsia="宋体" w:cs="宋体"/>
                <w:color w:val="auto"/>
                <w:spacing w:val="-4"/>
                <w:sz w:val="23"/>
                <w:szCs w:val="23"/>
              </w:rPr>
              <w:t>应商 3</w:t>
            </w:r>
          </w:p>
        </w:tc>
        <w:tc>
          <w:tcPr>
            <w:tcW w:w="1460" w:type="dxa"/>
            <w:vAlign w:val="top"/>
          </w:tcPr>
          <w:p>
            <w:pPr>
              <w:spacing w:before="222" w:line="227" w:lineRule="auto"/>
              <w:ind w:left="286"/>
              <w:rPr>
                <w:rFonts w:ascii="宋体" w:hAnsi="宋体" w:eastAsia="宋体" w:cs="宋体"/>
                <w:color w:val="auto"/>
                <w:sz w:val="23"/>
                <w:szCs w:val="23"/>
              </w:rPr>
            </w:pPr>
            <w:r>
              <w:rPr>
                <w:rFonts w:ascii="宋体" w:hAnsi="宋体" w:eastAsia="宋体" w:cs="宋体"/>
                <w:color w:val="auto"/>
                <w:spacing w:val="-6"/>
                <w:sz w:val="23"/>
                <w:szCs w:val="23"/>
              </w:rPr>
              <w:t>供</w:t>
            </w:r>
            <w:r>
              <w:rPr>
                <w:rFonts w:ascii="宋体" w:hAnsi="宋体" w:eastAsia="宋体" w:cs="宋体"/>
                <w:color w:val="auto"/>
                <w:spacing w:val="-5"/>
                <w:sz w:val="23"/>
                <w:szCs w:val="23"/>
              </w:rPr>
              <w:t>应商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11" w:type="dxa"/>
            <w:vMerge w:val="restart"/>
            <w:tcBorders>
              <w:bottom w:val="nil"/>
            </w:tcBorders>
            <w:vAlign w:val="top"/>
          </w:tcPr>
          <w:p>
            <w:pPr>
              <w:spacing w:before="75" w:line="252" w:lineRule="auto"/>
              <w:ind w:left="133" w:right="122" w:firstLine="1"/>
              <w:rPr>
                <w:rFonts w:ascii="宋体" w:hAnsi="宋体" w:eastAsia="宋体" w:cs="宋体"/>
                <w:color w:val="auto"/>
                <w:sz w:val="23"/>
                <w:szCs w:val="23"/>
              </w:rPr>
            </w:pPr>
            <w:r>
              <w:rPr>
                <w:rFonts w:ascii="宋体" w:hAnsi="宋体" w:eastAsia="宋体" w:cs="宋体"/>
                <w:color w:val="auto"/>
                <w:spacing w:val="7"/>
                <w:sz w:val="23"/>
                <w:szCs w:val="23"/>
              </w:rPr>
              <w:t>贵州省</w:t>
            </w:r>
            <w:r>
              <w:rPr>
                <w:rFonts w:ascii="宋体" w:hAnsi="宋体" w:eastAsia="宋体" w:cs="宋体"/>
                <w:color w:val="auto"/>
                <w:spacing w:val="6"/>
                <w:sz w:val="23"/>
                <w:szCs w:val="23"/>
              </w:rPr>
              <w:t>综</w:t>
            </w:r>
            <w:r>
              <w:rPr>
                <w:rFonts w:ascii="宋体" w:hAnsi="宋体" w:eastAsia="宋体" w:cs="宋体"/>
                <w:color w:val="auto"/>
                <w:sz w:val="23"/>
                <w:szCs w:val="23"/>
              </w:rPr>
              <w:t xml:space="preserve"> </w:t>
            </w:r>
            <w:r>
              <w:rPr>
                <w:rFonts w:ascii="宋体" w:hAnsi="宋体" w:eastAsia="宋体" w:cs="宋体"/>
                <w:color w:val="auto"/>
                <w:spacing w:val="8"/>
                <w:sz w:val="23"/>
                <w:szCs w:val="23"/>
              </w:rPr>
              <w:t>合</w:t>
            </w:r>
            <w:r>
              <w:rPr>
                <w:rFonts w:ascii="宋体" w:hAnsi="宋体" w:eastAsia="宋体" w:cs="宋体"/>
                <w:color w:val="auto"/>
                <w:spacing w:val="7"/>
                <w:sz w:val="23"/>
                <w:szCs w:val="23"/>
              </w:rPr>
              <w:t>评标专</w:t>
            </w:r>
            <w:r>
              <w:rPr>
                <w:rFonts w:ascii="宋体" w:hAnsi="宋体" w:eastAsia="宋体" w:cs="宋体"/>
                <w:color w:val="auto"/>
                <w:sz w:val="23"/>
                <w:szCs w:val="23"/>
              </w:rPr>
              <w:t xml:space="preserve"> </w:t>
            </w:r>
            <w:r>
              <w:rPr>
                <w:rFonts w:ascii="宋体" w:hAnsi="宋体" w:eastAsia="宋体" w:cs="宋体"/>
                <w:color w:val="auto"/>
                <w:spacing w:val="8"/>
                <w:sz w:val="23"/>
                <w:szCs w:val="23"/>
              </w:rPr>
              <w:t>家</w:t>
            </w:r>
            <w:r>
              <w:rPr>
                <w:rFonts w:ascii="宋体" w:hAnsi="宋体" w:eastAsia="宋体" w:cs="宋体"/>
                <w:color w:val="auto"/>
                <w:spacing w:val="7"/>
                <w:sz w:val="23"/>
                <w:szCs w:val="23"/>
              </w:rPr>
              <w:t>库专家</w:t>
            </w:r>
          </w:p>
        </w:tc>
        <w:tc>
          <w:tcPr>
            <w:tcW w:w="13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1" w:type="dxa"/>
            <w:vMerge w:val="continue"/>
            <w:tcBorders>
              <w:top w:val="nil"/>
            </w:tcBorders>
            <w:vAlign w:val="top"/>
          </w:tcPr>
          <w:p>
            <w:pPr>
              <w:rPr>
                <w:rFonts w:ascii="Arial"/>
                <w:color w:val="auto"/>
                <w:sz w:val="21"/>
              </w:rPr>
            </w:pPr>
          </w:p>
        </w:tc>
        <w:tc>
          <w:tcPr>
            <w:tcW w:w="13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11" w:type="dxa"/>
            <w:vAlign w:val="top"/>
          </w:tcPr>
          <w:p>
            <w:pPr>
              <w:spacing w:before="37" w:line="309" w:lineRule="exact"/>
              <w:ind w:left="251"/>
              <w:rPr>
                <w:rFonts w:ascii="宋体" w:hAnsi="宋体" w:eastAsia="宋体" w:cs="宋体"/>
                <w:color w:val="auto"/>
                <w:sz w:val="23"/>
                <w:szCs w:val="23"/>
              </w:rPr>
            </w:pPr>
            <w:r>
              <w:rPr>
                <w:rFonts w:ascii="宋体" w:hAnsi="宋体" w:eastAsia="宋体" w:cs="宋体"/>
                <w:color w:val="auto"/>
                <w:spacing w:val="7"/>
                <w:position w:val="5"/>
                <w:sz w:val="23"/>
                <w:szCs w:val="23"/>
              </w:rPr>
              <w:t>采购人</w:t>
            </w:r>
          </w:p>
          <w:p>
            <w:pPr>
              <w:spacing w:line="224" w:lineRule="auto"/>
              <w:ind w:left="251"/>
              <w:rPr>
                <w:rFonts w:ascii="宋体" w:hAnsi="宋体" w:eastAsia="宋体" w:cs="宋体"/>
                <w:color w:val="auto"/>
                <w:sz w:val="23"/>
                <w:szCs w:val="23"/>
              </w:rPr>
            </w:pPr>
            <w:r>
              <w:rPr>
                <w:rFonts w:ascii="宋体" w:hAnsi="宋体" w:eastAsia="宋体" w:cs="宋体"/>
                <w:color w:val="auto"/>
                <w:spacing w:val="6"/>
                <w:sz w:val="23"/>
                <w:szCs w:val="23"/>
              </w:rPr>
              <w:t>代</w:t>
            </w:r>
            <w:r>
              <w:rPr>
                <w:rFonts w:ascii="宋体" w:hAnsi="宋体" w:eastAsia="宋体" w:cs="宋体"/>
                <w:color w:val="auto"/>
                <w:spacing w:val="5"/>
                <w:sz w:val="23"/>
                <w:szCs w:val="23"/>
              </w:rPr>
              <w:t xml:space="preserve">  表</w:t>
            </w:r>
          </w:p>
        </w:tc>
        <w:tc>
          <w:tcPr>
            <w:tcW w:w="13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63" w:type="dxa"/>
            <w:gridSpan w:val="2"/>
            <w:vAlign w:val="top"/>
          </w:tcPr>
          <w:p>
            <w:pPr>
              <w:spacing w:before="137" w:line="229" w:lineRule="auto"/>
              <w:ind w:left="930"/>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总</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分</w:t>
            </w: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563" w:type="dxa"/>
            <w:gridSpan w:val="2"/>
            <w:vAlign w:val="top"/>
          </w:tcPr>
          <w:p>
            <w:pPr>
              <w:spacing w:before="139" w:line="229" w:lineRule="auto"/>
              <w:ind w:left="926"/>
              <w:rPr>
                <w:rFonts w:ascii="宋体" w:hAnsi="宋体" w:eastAsia="宋体" w:cs="宋体"/>
                <w:color w:val="auto"/>
                <w:sz w:val="23"/>
                <w:szCs w:val="23"/>
              </w:rPr>
            </w:pPr>
            <w:r>
              <w:rPr>
                <w:rFonts w:ascii="宋体" w:hAnsi="宋体" w:eastAsia="宋体" w:cs="宋体"/>
                <w:color w:val="auto"/>
                <w:spacing w:val="8"/>
                <w:sz w:val="23"/>
                <w:szCs w:val="23"/>
                <w14:textOutline w14:w="4358" w14:cap="sq" w14:cmpd="sng">
                  <w14:solidFill>
                    <w14:srgbClr w14:val="000000"/>
                  </w14:solidFill>
                  <w14:prstDash w14:val="solid"/>
                  <w14:bevel/>
                </w14:textOutline>
              </w:rPr>
              <w:t>平均</w:t>
            </w:r>
            <w:r>
              <w:rPr>
                <w:rFonts w:ascii="宋体" w:hAnsi="宋体" w:eastAsia="宋体" w:cs="宋体"/>
                <w:color w:val="auto"/>
                <w:spacing w:val="7"/>
                <w:sz w:val="23"/>
                <w:szCs w:val="23"/>
                <w14:textOutline w14:w="4358" w14:cap="sq" w14:cmpd="sng">
                  <w14:solidFill>
                    <w14:srgbClr w14:val="000000"/>
                  </w14:solidFill>
                  <w14:prstDash w14:val="solid"/>
                  <w14:bevel/>
                </w14:textOutline>
              </w:rPr>
              <w:t>分</w:t>
            </w: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563" w:type="dxa"/>
            <w:gridSpan w:val="2"/>
            <w:vAlign w:val="top"/>
          </w:tcPr>
          <w:p>
            <w:pPr>
              <w:spacing w:before="93" w:line="230" w:lineRule="auto"/>
              <w:ind w:left="927"/>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排</w:t>
            </w:r>
            <w:r>
              <w:rPr>
                <w:rFonts w:ascii="宋体" w:hAnsi="宋体" w:eastAsia="宋体" w:cs="宋体"/>
                <w:color w:val="auto"/>
                <w:spacing w:val="5"/>
                <w:sz w:val="23"/>
                <w:szCs w:val="23"/>
              </w:rPr>
              <w:t xml:space="preserve">  </w:t>
            </w:r>
            <w:r>
              <w:rPr>
                <w:rFonts w:ascii="宋体" w:hAnsi="宋体" w:eastAsia="宋体" w:cs="宋体"/>
                <w:color w:val="auto"/>
                <w:spacing w:val="5"/>
                <w:sz w:val="23"/>
                <w:szCs w:val="23"/>
                <w14:textOutline w14:w="4358" w14:cap="sq" w14:cmpd="sng">
                  <w14:solidFill>
                    <w14:srgbClr w14:val="000000"/>
                  </w14:solidFill>
                  <w14:prstDash w14:val="solid"/>
                  <w14:bevel/>
                </w14:textOutline>
              </w:rPr>
              <w:t>序</w:t>
            </w: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652" w:type="dxa"/>
            <w:vAlign w:val="top"/>
          </w:tcPr>
          <w:p>
            <w:pPr>
              <w:rPr>
                <w:rFonts w:ascii="Arial"/>
                <w:color w:val="auto"/>
                <w:sz w:val="21"/>
              </w:rPr>
            </w:pPr>
          </w:p>
        </w:tc>
        <w:tc>
          <w:tcPr>
            <w:tcW w:w="1460" w:type="dxa"/>
            <w:vAlign w:val="top"/>
          </w:tcPr>
          <w:p>
            <w:pPr>
              <w:rPr>
                <w:rFonts w:ascii="Arial"/>
                <w:color w:val="auto"/>
                <w:sz w:val="21"/>
              </w:rPr>
            </w:pPr>
          </w:p>
        </w:tc>
      </w:tr>
    </w:tbl>
    <w:p>
      <w:pPr>
        <w:spacing w:before="81" w:line="193" w:lineRule="auto"/>
        <w:ind w:left="120"/>
        <w:rPr>
          <w:rFonts w:ascii="宋体" w:hAnsi="宋体" w:eastAsia="宋体" w:cs="宋体"/>
          <w:color w:val="auto"/>
          <w:sz w:val="23"/>
          <w:szCs w:val="23"/>
        </w:rPr>
      </w:pPr>
      <w:r>
        <w:rPr>
          <w:rFonts w:ascii="宋体" w:hAnsi="宋体" w:eastAsia="宋体" w:cs="宋体"/>
          <w:color w:val="auto"/>
          <w:spacing w:val="12"/>
          <w:sz w:val="23"/>
          <w:szCs w:val="23"/>
        </w:rPr>
        <w:t>评</w:t>
      </w:r>
      <w:r>
        <w:rPr>
          <w:rFonts w:ascii="宋体" w:hAnsi="宋体" w:eastAsia="宋体" w:cs="宋体"/>
          <w:color w:val="auto"/>
          <w:spacing w:val="6"/>
          <w:sz w:val="23"/>
          <w:szCs w:val="23"/>
        </w:rPr>
        <w:t>审专家 (签名) ：</w:t>
      </w:r>
    </w:p>
    <w:p>
      <w:pPr>
        <w:rPr>
          <w:color w:val="auto"/>
        </w:rPr>
        <w:sectPr>
          <w:type w:val="continuous"/>
          <w:pgSz w:w="11906" w:h="16839"/>
          <w:pgMar w:top="1121" w:right="1785" w:bottom="1197" w:left="1129" w:header="0" w:footer="984" w:gutter="0"/>
          <w:pgNumType w:fmt="decimal"/>
          <w:cols w:equalWidth="0" w:num="1">
            <w:col w:w="8991"/>
          </w:cols>
        </w:sectPr>
      </w:pPr>
    </w:p>
    <w:p>
      <w:pPr>
        <w:spacing w:before="71" w:line="225" w:lineRule="auto"/>
        <w:ind w:left="1392" w:firstLine="1840" w:firstLineChars="500"/>
        <w:rPr>
          <w:rFonts w:ascii="宋体" w:hAnsi="宋体" w:eastAsia="宋体" w:cs="宋体"/>
          <w:color w:val="auto"/>
          <w:sz w:val="35"/>
          <w:szCs w:val="35"/>
        </w:rPr>
      </w:pPr>
      <w:r>
        <w:rPr>
          <w:rFonts w:ascii="宋体" w:hAnsi="宋体" w:eastAsia="宋体" w:cs="宋体"/>
          <w:color w:val="auto"/>
          <w:spacing w:val="9"/>
          <w:sz w:val="35"/>
          <w:szCs w:val="35"/>
          <w14:textOutline w14:w="6537" w14:cap="sq" w14:cmpd="sng">
            <w14:solidFill>
              <w14:srgbClr w14:val="000000"/>
            </w14:solidFill>
            <w14:prstDash w14:val="solid"/>
            <w14:bevel/>
          </w14:textOutline>
        </w:rPr>
        <w:t>第六章</w:t>
      </w:r>
      <w:r>
        <w:rPr>
          <w:rFonts w:ascii="宋体" w:hAnsi="宋体" w:eastAsia="宋体" w:cs="宋体"/>
          <w:color w:val="auto"/>
          <w:spacing w:val="9"/>
          <w:sz w:val="35"/>
          <w:szCs w:val="35"/>
        </w:rPr>
        <w:t xml:space="preserve">  </w:t>
      </w:r>
      <w:r>
        <w:rPr>
          <w:rFonts w:hint="eastAsia" w:ascii="宋体" w:hAnsi="宋体" w:eastAsia="宋体" w:cs="宋体"/>
          <w:b/>
          <w:bCs/>
          <w:color w:val="auto"/>
          <w:spacing w:val="9"/>
          <w:sz w:val="35"/>
          <w:szCs w:val="35"/>
        </w:rPr>
        <w:t>合同条款及格式</w:t>
      </w:r>
    </w:p>
    <w:p>
      <w:pPr>
        <w:spacing w:line="447" w:lineRule="auto"/>
        <w:rPr>
          <w:rFonts w:ascii="Arial"/>
          <w:color w:val="auto"/>
          <w:sz w:val="21"/>
        </w:rPr>
      </w:pPr>
    </w:p>
    <w:p>
      <w:pPr>
        <w:pStyle w:val="6"/>
        <w:jc w:val="center"/>
        <w:rPr>
          <w:rFonts w:hint="eastAsia"/>
          <w:color w:val="auto"/>
        </w:rPr>
      </w:pPr>
      <w:bookmarkStart w:id="0" w:name="_Toc428434357"/>
      <w:r>
        <w:rPr>
          <w:rFonts w:hint="eastAsia"/>
          <w:color w:val="auto"/>
        </w:rPr>
        <w:t>第1节   通用合同条款</w:t>
      </w:r>
    </w:p>
    <w:p>
      <w:pPr>
        <w:spacing w:line="360" w:lineRule="auto"/>
        <w:rPr>
          <w:rFonts w:hint="eastAsia" w:ascii="宋体" w:hAnsi="宋体"/>
          <w:b/>
          <w:color w:val="auto"/>
          <w:szCs w:val="21"/>
        </w:rPr>
      </w:pPr>
      <w:r>
        <w:rPr>
          <w:rFonts w:hint="eastAsia" w:ascii="宋体" w:hAnsi="宋体"/>
          <w:b/>
          <w:color w:val="auto"/>
          <w:szCs w:val="21"/>
        </w:rPr>
        <w:t>l一般约定</w:t>
      </w:r>
    </w:p>
    <w:p>
      <w:pPr>
        <w:spacing w:line="360" w:lineRule="auto"/>
        <w:rPr>
          <w:rFonts w:hint="eastAsia" w:ascii="宋体" w:hAnsi="宋体"/>
          <w:b/>
          <w:color w:val="auto"/>
          <w:szCs w:val="21"/>
        </w:rPr>
      </w:pPr>
      <w:r>
        <w:rPr>
          <w:rFonts w:hint="eastAsia" w:ascii="宋体" w:hAnsi="宋体"/>
          <w:b/>
          <w:color w:val="auto"/>
          <w:szCs w:val="21"/>
        </w:rPr>
        <w:t>1.1  词语定义</w:t>
      </w:r>
    </w:p>
    <w:p>
      <w:pPr>
        <w:spacing w:line="360" w:lineRule="auto"/>
        <w:rPr>
          <w:rFonts w:hint="eastAsia" w:ascii="宋体" w:hAnsi="宋体"/>
          <w:b/>
          <w:color w:val="auto"/>
          <w:szCs w:val="21"/>
        </w:rPr>
      </w:pPr>
      <w:r>
        <w:rPr>
          <w:rFonts w:hint="eastAsia" w:ascii="宋体" w:hAnsi="宋体"/>
          <w:b/>
          <w:color w:val="auto"/>
          <w:szCs w:val="21"/>
        </w:rPr>
        <w:t>1.1.1  合同</w:t>
      </w:r>
    </w:p>
    <w:p>
      <w:pPr>
        <w:spacing w:line="360" w:lineRule="auto"/>
        <w:rPr>
          <w:rFonts w:hint="eastAsia" w:ascii="宋体" w:hAnsi="宋体"/>
          <w:color w:val="auto"/>
          <w:szCs w:val="21"/>
        </w:rPr>
      </w:pPr>
      <w:r>
        <w:rPr>
          <w:rFonts w:hint="eastAsia" w:ascii="宋体" w:hAnsi="宋体"/>
          <w:color w:val="auto"/>
          <w:szCs w:val="21"/>
        </w:rPr>
        <w:t>1.1.1.1 合同文件（或称合同）：指合同协议书、中标通知书、投标函及投标函附录、专用合同条款、通用合同条款、技术标准和要求、图纸、已标价工程量清单，以及其他合同文件。</w:t>
      </w:r>
    </w:p>
    <w:p>
      <w:pPr>
        <w:spacing w:line="360" w:lineRule="auto"/>
        <w:rPr>
          <w:rFonts w:hint="eastAsia" w:ascii="宋体" w:hAnsi="宋体"/>
          <w:color w:val="auto"/>
          <w:szCs w:val="21"/>
        </w:rPr>
      </w:pPr>
      <w:r>
        <w:rPr>
          <w:rFonts w:hint="eastAsia" w:ascii="宋体" w:hAnsi="宋体"/>
          <w:color w:val="auto"/>
          <w:szCs w:val="21"/>
        </w:rPr>
        <w:t>1.1.1.2 合同协议书：指第1.5 款所指的合同协议书。</w:t>
      </w:r>
    </w:p>
    <w:p>
      <w:pPr>
        <w:spacing w:line="360" w:lineRule="auto"/>
        <w:rPr>
          <w:rFonts w:hint="eastAsia" w:ascii="宋体" w:hAnsi="宋体"/>
          <w:color w:val="auto"/>
          <w:szCs w:val="21"/>
        </w:rPr>
      </w:pPr>
      <w:r>
        <w:rPr>
          <w:rFonts w:hint="eastAsia" w:ascii="宋体" w:hAnsi="宋体"/>
          <w:color w:val="auto"/>
          <w:szCs w:val="21"/>
        </w:rPr>
        <w:t>1.1.1.3 中标通知书：指发包人通知承包人中标的函件。</w:t>
      </w:r>
    </w:p>
    <w:p>
      <w:pPr>
        <w:spacing w:line="360" w:lineRule="auto"/>
        <w:rPr>
          <w:rFonts w:hint="eastAsia" w:ascii="宋体" w:hAnsi="宋体"/>
          <w:color w:val="auto"/>
          <w:szCs w:val="21"/>
        </w:rPr>
      </w:pPr>
      <w:r>
        <w:rPr>
          <w:rFonts w:hint="eastAsia" w:ascii="宋体" w:hAnsi="宋体"/>
          <w:color w:val="auto"/>
          <w:szCs w:val="21"/>
        </w:rPr>
        <w:t>1.1.1.4 投标函：指构成合同文件组成部分的由承包人填写并签署的投标函。</w:t>
      </w:r>
    </w:p>
    <w:p>
      <w:pPr>
        <w:spacing w:line="360" w:lineRule="auto"/>
        <w:rPr>
          <w:rFonts w:hint="eastAsia" w:ascii="宋体" w:hAnsi="宋体"/>
          <w:color w:val="auto"/>
          <w:szCs w:val="21"/>
        </w:rPr>
      </w:pPr>
      <w:r>
        <w:rPr>
          <w:rFonts w:hint="eastAsia" w:ascii="宋体" w:hAnsi="宋体"/>
          <w:color w:val="auto"/>
          <w:szCs w:val="21"/>
        </w:rPr>
        <w:t>1.1.1.5 投标函附录：指附在投标函后构成合同文件的投标函附录。</w:t>
      </w:r>
    </w:p>
    <w:p>
      <w:pPr>
        <w:spacing w:line="360" w:lineRule="auto"/>
        <w:rPr>
          <w:rFonts w:hint="eastAsia" w:ascii="宋体" w:hAnsi="宋体"/>
          <w:color w:val="auto"/>
          <w:szCs w:val="21"/>
        </w:rPr>
      </w:pPr>
      <w:r>
        <w:rPr>
          <w:rFonts w:hint="eastAsia" w:ascii="宋体" w:hAnsi="宋体"/>
          <w:color w:val="auto"/>
          <w:szCs w:val="21"/>
        </w:rPr>
        <w:t>1.1.1.6技术标准和要求：指构成合同文件组成部分的名为技术标准和要求(合同技术条款)的文件，包括合同双方当事人约定对其所作的修改或补充。</w:t>
      </w:r>
    </w:p>
    <w:p>
      <w:pPr>
        <w:spacing w:line="360" w:lineRule="auto"/>
        <w:rPr>
          <w:rFonts w:hint="eastAsia" w:ascii="宋体" w:hAnsi="宋体"/>
          <w:color w:val="auto"/>
          <w:szCs w:val="21"/>
        </w:rPr>
      </w:pPr>
      <w:r>
        <w:rPr>
          <w:rFonts w:hint="eastAsia" w:ascii="宋体" w:hAnsi="宋体"/>
          <w:color w:val="auto"/>
          <w:szCs w:val="21"/>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人合同的投标图纸亦成为合同文件的一部分，用于在履行合同中检验承包人是否按其投标时承诺的条件进行施工的依据，亦不能直接用于施工。</w:t>
      </w:r>
    </w:p>
    <w:p>
      <w:pPr>
        <w:spacing w:line="400" w:lineRule="exact"/>
        <w:rPr>
          <w:rFonts w:hint="eastAsia" w:ascii="宋体" w:hAnsi="宋体"/>
          <w:color w:val="auto"/>
        </w:rPr>
      </w:pPr>
      <w:r>
        <w:rPr>
          <w:rFonts w:hint="eastAsia" w:ascii="宋体" w:hAnsi="宋体"/>
          <w:color w:val="auto"/>
        </w:rPr>
        <w:t>1.1.1.8 已标价工程量清单：指构成合同文件组成部分的由承包人按照规定的格式和要求填写并标明价格的工程量清单。</w:t>
      </w:r>
    </w:p>
    <w:p>
      <w:pPr>
        <w:spacing w:line="400" w:lineRule="exact"/>
        <w:rPr>
          <w:rFonts w:hint="eastAsia" w:ascii="宋体" w:hAnsi="宋体"/>
          <w:color w:val="auto"/>
        </w:rPr>
      </w:pPr>
      <w:r>
        <w:rPr>
          <w:rFonts w:hint="eastAsia" w:ascii="宋体" w:hAnsi="宋体"/>
          <w:color w:val="auto"/>
        </w:rPr>
        <w:t>1.1.1.9 其他合同文件：指经合同双方当事人确认构成合同文件的其他文件。</w:t>
      </w:r>
    </w:p>
    <w:p>
      <w:pPr>
        <w:spacing w:line="360" w:lineRule="auto"/>
        <w:rPr>
          <w:rFonts w:hint="eastAsia" w:ascii="宋体" w:hAnsi="宋体"/>
          <w:b/>
          <w:color w:val="auto"/>
          <w:szCs w:val="21"/>
        </w:rPr>
      </w:pPr>
      <w:r>
        <w:rPr>
          <w:rFonts w:hint="eastAsia" w:ascii="宋体" w:hAnsi="宋体"/>
          <w:b/>
          <w:color w:val="auto"/>
          <w:szCs w:val="21"/>
        </w:rPr>
        <w:t>1.1.2 合同当事人和人员</w:t>
      </w:r>
    </w:p>
    <w:p>
      <w:pPr>
        <w:spacing w:line="360" w:lineRule="auto"/>
        <w:rPr>
          <w:rFonts w:hint="eastAsia" w:ascii="宋体" w:hAnsi="宋体"/>
          <w:color w:val="auto"/>
          <w:szCs w:val="21"/>
        </w:rPr>
      </w:pPr>
      <w:r>
        <w:rPr>
          <w:rFonts w:hint="eastAsia" w:ascii="宋体" w:hAnsi="宋体"/>
          <w:color w:val="auto"/>
          <w:szCs w:val="21"/>
        </w:rPr>
        <w:t>1.1.2.1 合同当事人：指发包人和（或）承包人。</w:t>
      </w:r>
    </w:p>
    <w:p>
      <w:pPr>
        <w:spacing w:line="360" w:lineRule="auto"/>
        <w:rPr>
          <w:rFonts w:hint="eastAsia" w:ascii="宋体" w:hAnsi="宋体"/>
          <w:b/>
          <w:color w:val="auto"/>
          <w:szCs w:val="21"/>
        </w:rPr>
      </w:pPr>
      <w:r>
        <w:rPr>
          <w:rFonts w:hint="eastAsia" w:ascii="宋体" w:hAnsi="宋体"/>
          <w:color w:val="auto"/>
          <w:szCs w:val="21"/>
        </w:rPr>
        <w:t>1.1.2.2 发包人：指专用合同条款中指明并与承包人在合同协议书中签字的当事人。</w:t>
      </w:r>
    </w:p>
    <w:p>
      <w:pPr>
        <w:spacing w:line="360" w:lineRule="auto"/>
        <w:rPr>
          <w:rFonts w:hint="eastAsia" w:ascii="宋体" w:hAnsi="宋体"/>
          <w:color w:val="auto"/>
          <w:szCs w:val="21"/>
        </w:rPr>
      </w:pPr>
      <w:r>
        <w:rPr>
          <w:rFonts w:hint="eastAsia" w:ascii="宋体" w:hAnsi="宋体"/>
          <w:color w:val="auto"/>
          <w:szCs w:val="21"/>
        </w:rPr>
        <w:t>1.1.2.3 承包人：指专用合同条款中指明并与发包人在合同协议书中签字的当事人。</w:t>
      </w:r>
    </w:p>
    <w:p>
      <w:pPr>
        <w:spacing w:line="360" w:lineRule="auto"/>
        <w:rPr>
          <w:rFonts w:hint="eastAsia" w:ascii="宋体" w:hAnsi="宋体"/>
          <w:color w:val="auto"/>
          <w:szCs w:val="21"/>
        </w:rPr>
      </w:pPr>
      <w:r>
        <w:rPr>
          <w:rFonts w:hint="eastAsia" w:ascii="宋体" w:hAnsi="宋体"/>
          <w:color w:val="auto"/>
          <w:szCs w:val="21"/>
        </w:rPr>
        <w:t>1.1.2.4 承包人项目经理：指承包人派驻施工场地的全权负责人。</w:t>
      </w:r>
    </w:p>
    <w:p>
      <w:pPr>
        <w:spacing w:line="360" w:lineRule="auto"/>
        <w:ind w:left="120" w:leftChars="57"/>
        <w:rPr>
          <w:rFonts w:hint="eastAsia" w:ascii="宋体" w:hAnsi="宋体"/>
          <w:color w:val="auto"/>
          <w:szCs w:val="21"/>
        </w:rPr>
      </w:pPr>
      <w:r>
        <w:rPr>
          <w:rFonts w:hint="eastAsia" w:ascii="宋体" w:hAnsi="宋体"/>
          <w:color w:val="auto"/>
          <w:szCs w:val="21"/>
        </w:rPr>
        <w:t>1.1.2.5分包人：指专用合同条款中指明的，从承包人处分包合同中某一部分工程，并与其签订分包合同的分包人。</w:t>
      </w:r>
    </w:p>
    <w:p>
      <w:pPr>
        <w:spacing w:line="400" w:lineRule="exact"/>
        <w:rPr>
          <w:rFonts w:hint="eastAsia" w:ascii="宋体" w:hAnsi="宋体"/>
          <w:color w:val="auto"/>
        </w:rPr>
      </w:pPr>
      <w:r>
        <w:rPr>
          <w:rFonts w:hint="eastAsia" w:ascii="宋体" w:hAnsi="宋体"/>
          <w:color w:val="auto"/>
        </w:rPr>
        <w:t>1.1.2.6 监理人：指在专用合同条款中指明的，受发包人委托对合同履行实施管理的法人或其他组织。</w:t>
      </w:r>
    </w:p>
    <w:p>
      <w:pPr>
        <w:spacing w:line="400" w:lineRule="exact"/>
        <w:rPr>
          <w:rFonts w:hint="eastAsia" w:ascii="宋体" w:hAnsi="宋体"/>
          <w:color w:val="auto"/>
        </w:rPr>
      </w:pPr>
      <w:r>
        <w:rPr>
          <w:rFonts w:hint="eastAsia" w:ascii="宋体" w:hAnsi="宋体"/>
          <w:color w:val="auto"/>
        </w:rPr>
        <w:t>1.1.2.7 总监理工程师（总监）：指由监理人委派常驻施工场地对合同履行实施管理的全权负责人。</w:t>
      </w:r>
    </w:p>
    <w:p>
      <w:pPr>
        <w:spacing w:line="360" w:lineRule="auto"/>
        <w:rPr>
          <w:rFonts w:hint="eastAsia" w:ascii="宋体" w:hAnsi="宋体"/>
          <w:b/>
          <w:color w:val="auto"/>
          <w:szCs w:val="21"/>
        </w:rPr>
      </w:pPr>
      <w:r>
        <w:rPr>
          <w:rFonts w:hint="eastAsia" w:ascii="宋体" w:hAnsi="宋体"/>
          <w:b/>
          <w:color w:val="auto"/>
          <w:szCs w:val="21"/>
        </w:rPr>
        <w:t>1.1.3  工程和设备</w:t>
      </w:r>
    </w:p>
    <w:p>
      <w:pPr>
        <w:spacing w:line="360" w:lineRule="auto"/>
        <w:rPr>
          <w:rFonts w:ascii="宋体" w:hAnsi="宋体"/>
          <w:color w:val="auto"/>
          <w:szCs w:val="21"/>
        </w:rPr>
      </w:pPr>
      <w:r>
        <w:rPr>
          <w:rFonts w:hint="eastAsia" w:ascii="宋体" w:hAnsi="宋体"/>
          <w:color w:val="auto"/>
          <w:szCs w:val="21"/>
        </w:rPr>
        <w:t>1.1.3.1 工程：指永久工程和（或）临时工程。</w:t>
      </w:r>
    </w:p>
    <w:p>
      <w:pPr>
        <w:spacing w:line="360" w:lineRule="auto"/>
        <w:rPr>
          <w:rFonts w:hint="eastAsia" w:ascii="宋体" w:hAnsi="宋体"/>
          <w:color w:val="auto"/>
          <w:szCs w:val="21"/>
        </w:rPr>
      </w:pPr>
      <w:r>
        <w:rPr>
          <w:rFonts w:hint="eastAsia" w:ascii="宋体" w:hAnsi="宋体"/>
          <w:color w:val="auto"/>
          <w:szCs w:val="21"/>
        </w:rPr>
        <w:t>1.1.3.2 永久工程：指按合同约定建造并移交给发包人的工程，包括工程设备。</w:t>
      </w:r>
    </w:p>
    <w:p>
      <w:pPr>
        <w:spacing w:line="360" w:lineRule="auto"/>
        <w:rPr>
          <w:rFonts w:hint="eastAsia" w:ascii="宋体" w:hAnsi="宋体"/>
          <w:color w:val="auto"/>
          <w:szCs w:val="21"/>
        </w:rPr>
      </w:pPr>
      <w:r>
        <w:rPr>
          <w:rFonts w:hint="eastAsia" w:ascii="宋体" w:hAnsi="宋体"/>
          <w:color w:val="auto"/>
          <w:szCs w:val="21"/>
        </w:rPr>
        <w:t>1.1.3.3 临时工程：指为完成合同约定的永久工程所修建的各类临时性工程，不包括施工设备。</w:t>
      </w:r>
    </w:p>
    <w:p>
      <w:pPr>
        <w:spacing w:line="360" w:lineRule="auto"/>
        <w:rPr>
          <w:rFonts w:hint="eastAsia" w:ascii="宋体" w:hAnsi="宋体"/>
          <w:color w:val="auto"/>
          <w:szCs w:val="21"/>
        </w:rPr>
      </w:pPr>
      <w:r>
        <w:rPr>
          <w:rFonts w:hint="eastAsia" w:ascii="宋体" w:hAnsi="宋体"/>
          <w:color w:val="auto"/>
          <w:szCs w:val="21"/>
        </w:rPr>
        <w:t>1.1.3.4 单位工程：指专用合同条款中指明特定范围的永久工程。</w:t>
      </w:r>
    </w:p>
    <w:p>
      <w:pPr>
        <w:spacing w:line="360" w:lineRule="auto"/>
        <w:rPr>
          <w:rFonts w:hint="eastAsia" w:ascii="宋体" w:hAnsi="宋体"/>
          <w:color w:val="auto"/>
          <w:szCs w:val="21"/>
        </w:rPr>
      </w:pPr>
      <w:r>
        <w:rPr>
          <w:rFonts w:hint="eastAsia" w:ascii="宋体" w:hAnsi="宋体"/>
          <w:color w:val="auto"/>
          <w:szCs w:val="21"/>
        </w:rPr>
        <w:t>1.1.3.5 工程设备：指构成或计划构成永久工程一部分的机电设备、金属结构设备、仪器装置及其他类似的设备和装置。</w:t>
      </w:r>
    </w:p>
    <w:p>
      <w:pPr>
        <w:spacing w:line="360" w:lineRule="auto"/>
        <w:rPr>
          <w:rFonts w:hint="eastAsia" w:ascii="宋体" w:hAnsi="宋体"/>
          <w:color w:val="auto"/>
          <w:szCs w:val="21"/>
        </w:rPr>
      </w:pPr>
      <w:r>
        <w:rPr>
          <w:rFonts w:hint="eastAsia" w:ascii="宋体" w:hAnsi="宋体"/>
          <w:color w:val="auto"/>
          <w:szCs w:val="21"/>
        </w:rPr>
        <w:t>1.1.3.6 施工设备：指为完成合同约定的各项工作所需的设备、器具和其他物品，不包括临时工程和材料。</w:t>
      </w:r>
    </w:p>
    <w:p>
      <w:pPr>
        <w:spacing w:line="360" w:lineRule="auto"/>
        <w:rPr>
          <w:rFonts w:hint="eastAsia" w:ascii="宋体" w:hAnsi="宋体"/>
          <w:color w:val="auto"/>
          <w:szCs w:val="21"/>
        </w:rPr>
      </w:pPr>
      <w:r>
        <w:rPr>
          <w:rFonts w:hint="eastAsia" w:ascii="宋体" w:hAnsi="宋体"/>
          <w:color w:val="auto"/>
          <w:szCs w:val="21"/>
        </w:rPr>
        <w:t>1.1.3.7 临时设施：指为完成合同约定的各项工作所服务的临时性生产和生活设施。</w:t>
      </w:r>
    </w:p>
    <w:p>
      <w:pPr>
        <w:spacing w:line="360" w:lineRule="auto"/>
        <w:rPr>
          <w:rFonts w:hint="eastAsia" w:ascii="宋体" w:hAnsi="宋体"/>
          <w:color w:val="auto"/>
          <w:szCs w:val="21"/>
        </w:rPr>
      </w:pPr>
      <w:r>
        <w:rPr>
          <w:rFonts w:hint="eastAsia" w:ascii="宋体" w:hAnsi="宋体"/>
          <w:color w:val="auto"/>
          <w:szCs w:val="21"/>
        </w:rPr>
        <w:t>1.1.3.8 承包人设备：指承包人自带的施工设备。</w:t>
      </w:r>
    </w:p>
    <w:p>
      <w:pPr>
        <w:spacing w:line="360" w:lineRule="auto"/>
        <w:rPr>
          <w:rFonts w:hint="eastAsia" w:ascii="宋体" w:hAnsi="宋体"/>
          <w:color w:val="auto"/>
          <w:szCs w:val="21"/>
        </w:rPr>
      </w:pPr>
      <w:r>
        <w:rPr>
          <w:rFonts w:hint="eastAsia" w:ascii="宋体" w:hAnsi="宋体"/>
          <w:color w:val="auto"/>
          <w:szCs w:val="21"/>
        </w:rPr>
        <w:t>1.1.3.9 施工场地（或称工地、现场）：指用于合同工程施工的场所，以及在合同中指定作为施工场地组成部分的其他场所，包括永久占地和临时占地。</w:t>
      </w:r>
    </w:p>
    <w:p>
      <w:pPr>
        <w:spacing w:line="360" w:lineRule="auto"/>
        <w:rPr>
          <w:rFonts w:hint="eastAsia" w:ascii="宋体" w:hAnsi="宋体"/>
          <w:color w:val="auto"/>
          <w:szCs w:val="21"/>
        </w:rPr>
      </w:pPr>
      <w:r>
        <w:rPr>
          <w:rFonts w:hint="eastAsia" w:ascii="宋体" w:hAnsi="宋体"/>
          <w:color w:val="auto"/>
          <w:szCs w:val="21"/>
        </w:rPr>
        <w:t>1.1.3.10永久占地：指发包人为建设本合同工程永久征用的场地。</w:t>
      </w:r>
    </w:p>
    <w:p>
      <w:pPr>
        <w:spacing w:line="360" w:lineRule="auto"/>
        <w:rPr>
          <w:rFonts w:hint="eastAsia" w:ascii="宋体" w:hAnsi="宋体"/>
          <w:color w:val="auto"/>
          <w:szCs w:val="21"/>
        </w:rPr>
      </w:pPr>
      <w:r>
        <w:rPr>
          <w:rFonts w:hint="eastAsia" w:ascii="宋体" w:hAnsi="宋体"/>
          <w:color w:val="auto"/>
          <w:szCs w:val="21"/>
        </w:rPr>
        <w:t>1.1.3.11  临时占地：指发包人为建设本合同工程临时征用，承包人在完工后须按合同要求退还的场地。</w:t>
      </w:r>
    </w:p>
    <w:p>
      <w:pPr>
        <w:spacing w:line="360" w:lineRule="auto"/>
        <w:rPr>
          <w:rFonts w:hint="eastAsia" w:ascii="宋体" w:hAnsi="宋体"/>
          <w:b/>
          <w:color w:val="auto"/>
          <w:szCs w:val="21"/>
        </w:rPr>
      </w:pPr>
      <w:r>
        <w:rPr>
          <w:rFonts w:hint="eastAsia" w:ascii="宋体" w:hAnsi="宋体"/>
          <w:b/>
          <w:color w:val="auto"/>
          <w:szCs w:val="21"/>
        </w:rPr>
        <w:t>1.1.4  日期</w:t>
      </w:r>
    </w:p>
    <w:p>
      <w:pPr>
        <w:spacing w:line="360" w:lineRule="auto"/>
        <w:rPr>
          <w:rFonts w:hint="eastAsia" w:ascii="宋体" w:hAnsi="宋体"/>
          <w:color w:val="auto"/>
          <w:szCs w:val="21"/>
        </w:rPr>
      </w:pPr>
      <w:r>
        <w:rPr>
          <w:rFonts w:hint="eastAsia" w:ascii="宋体" w:hAnsi="宋体"/>
          <w:color w:val="auto"/>
          <w:szCs w:val="21"/>
        </w:rPr>
        <w:t>1.1.4.1 开工通知：指监理人按第11.1 款通知承包人开工的函件。</w:t>
      </w:r>
    </w:p>
    <w:p>
      <w:pPr>
        <w:spacing w:line="360" w:lineRule="auto"/>
        <w:rPr>
          <w:rFonts w:hint="eastAsia" w:ascii="宋体" w:hAnsi="宋体"/>
          <w:color w:val="auto"/>
          <w:szCs w:val="21"/>
        </w:rPr>
      </w:pPr>
      <w:r>
        <w:rPr>
          <w:rFonts w:hint="eastAsia" w:ascii="宋体" w:hAnsi="宋体"/>
          <w:color w:val="auto"/>
          <w:szCs w:val="21"/>
        </w:rPr>
        <w:t>1.1.4.2 开工日期：指监理人按第11 . 1 款发出的开工通知中写明的开工日期。</w:t>
      </w:r>
    </w:p>
    <w:p>
      <w:pPr>
        <w:spacing w:line="360" w:lineRule="auto"/>
        <w:rPr>
          <w:rFonts w:hint="eastAsia" w:ascii="宋体" w:hAnsi="宋体"/>
          <w:color w:val="auto"/>
          <w:szCs w:val="21"/>
        </w:rPr>
      </w:pPr>
      <w:r>
        <w:rPr>
          <w:rFonts w:hint="eastAsia" w:ascii="宋体" w:hAnsi="宋体"/>
          <w:color w:val="auto"/>
          <w:szCs w:val="21"/>
        </w:rPr>
        <w:t>1.1.4.3 工期：指承包人在投标函中承诺的完成合同工程所需的期限，包括按第11.3 款、第11.4 款和第11.6 款约定所作的变更。</w:t>
      </w:r>
    </w:p>
    <w:p>
      <w:pPr>
        <w:spacing w:line="360" w:lineRule="auto"/>
        <w:rPr>
          <w:rFonts w:hint="eastAsia" w:ascii="宋体" w:hAnsi="宋体"/>
          <w:color w:val="auto"/>
          <w:szCs w:val="21"/>
        </w:rPr>
      </w:pPr>
      <w:r>
        <w:rPr>
          <w:rFonts w:hint="eastAsia" w:ascii="宋体" w:hAnsi="宋体"/>
          <w:color w:val="auto"/>
          <w:szCs w:val="21"/>
        </w:rPr>
        <w:t>1.1.4.4竣工日期：即合同工程完工日期，指第1.1.4.3目约定工期届满时的日期。实际完工日期以合同工程完工证书中写明的日期为准。</w:t>
      </w:r>
    </w:p>
    <w:p>
      <w:pPr>
        <w:spacing w:line="360" w:lineRule="auto"/>
        <w:rPr>
          <w:rFonts w:hint="eastAsia" w:ascii="宋体" w:hAnsi="宋体"/>
          <w:color w:val="auto"/>
          <w:szCs w:val="21"/>
        </w:rPr>
      </w:pPr>
      <w:r>
        <w:rPr>
          <w:rFonts w:hint="eastAsia" w:ascii="宋体" w:hAnsi="宋体"/>
          <w:color w:val="auto"/>
          <w:szCs w:val="21"/>
        </w:rPr>
        <w:t>1.1.4.5缺陷责任期：即工程质量保修期，指履行第19．2款约定的缺陷责任的期限，包括根据第19.3款约定所作的延长，具体期限由专用合同条款约定。</w:t>
      </w:r>
    </w:p>
    <w:p>
      <w:pPr>
        <w:spacing w:line="360" w:lineRule="auto"/>
        <w:rPr>
          <w:rFonts w:hint="eastAsia" w:ascii="宋体" w:hAnsi="宋体"/>
          <w:color w:val="auto"/>
          <w:szCs w:val="21"/>
        </w:rPr>
      </w:pPr>
      <w:r>
        <w:rPr>
          <w:rFonts w:hint="eastAsia" w:ascii="宋体" w:hAnsi="宋体"/>
          <w:color w:val="auto"/>
          <w:szCs w:val="21"/>
        </w:rPr>
        <w:t>1.1.4.6 基准日期：指投标截止时间前28 天的日期。</w:t>
      </w:r>
    </w:p>
    <w:p>
      <w:pPr>
        <w:spacing w:line="360" w:lineRule="auto"/>
        <w:rPr>
          <w:rFonts w:hint="eastAsia" w:ascii="宋体" w:hAnsi="宋体"/>
          <w:color w:val="auto"/>
          <w:szCs w:val="21"/>
        </w:rPr>
      </w:pPr>
      <w:r>
        <w:rPr>
          <w:rFonts w:hint="eastAsia" w:ascii="宋体" w:hAnsi="宋体"/>
          <w:color w:val="auto"/>
          <w:szCs w:val="21"/>
        </w:rPr>
        <w:t>1.1.4.7 天：除特别指明外，指日历天。合同中按天计算时间的，开始当天不计入，从次日开始计算。期限最后一天的截止时间为当天24:00。</w:t>
      </w:r>
    </w:p>
    <w:p>
      <w:pPr>
        <w:spacing w:line="360" w:lineRule="auto"/>
        <w:rPr>
          <w:rFonts w:hint="eastAsia" w:ascii="宋体" w:hAnsi="宋体"/>
          <w:b/>
          <w:color w:val="auto"/>
          <w:szCs w:val="21"/>
        </w:rPr>
      </w:pPr>
      <w:r>
        <w:rPr>
          <w:rFonts w:hint="eastAsia" w:ascii="宋体" w:hAnsi="宋体"/>
          <w:b/>
          <w:color w:val="auto"/>
          <w:szCs w:val="21"/>
        </w:rPr>
        <w:t>1.1.5 合同价格和费用</w:t>
      </w:r>
    </w:p>
    <w:p>
      <w:pPr>
        <w:spacing w:line="360" w:lineRule="auto"/>
        <w:rPr>
          <w:rFonts w:hint="eastAsia" w:ascii="宋体" w:hAnsi="宋体"/>
          <w:color w:val="auto"/>
          <w:szCs w:val="21"/>
        </w:rPr>
      </w:pPr>
      <w:r>
        <w:rPr>
          <w:rFonts w:hint="eastAsia" w:ascii="宋体" w:hAnsi="宋体"/>
          <w:color w:val="auto"/>
          <w:szCs w:val="21"/>
        </w:rPr>
        <w:t>1.1.5.1 签约合同价：指签定合同时合同协议书中写明的，包括了暂列金额、暂估价的合同总金额。</w:t>
      </w:r>
    </w:p>
    <w:p>
      <w:pPr>
        <w:spacing w:line="360" w:lineRule="auto"/>
        <w:rPr>
          <w:rFonts w:hint="eastAsia" w:ascii="宋体" w:hAnsi="宋体"/>
          <w:color w:val="auto"/>
          <w:szCs w:val="21"/>
        </w:rPr>
      </w:pPr>
      <w:r>
        <w:rPr>
          <w:rFonts w:hint="eastAsia" w:ascii="宋体" w:hAnsi="宋体"/>
          <w:color w:val="auto"/>
          <w:szCs w:val="21"/>
        </w:rPr>
        <w:t>1.1.5.2 合同价格：指承包人按合同约定完成了包括缺陷责任期内的全部承包工作后，发包人应付给承包人的金额，包括在履行合同过程中按合同约定进行的变更和调整。</w:t>
      </w:r>
    </w:p>
    <w:p>
      <w:pPr>
        <w:spacing w:line="360" w:lineRule="auto"/>
        <w:rPr>
          <w:rFonts w:hint="eastAsia" w:ascii="宋体" w:hAnsi="宋体"/>
          <w:color w:val="auto"/>
          <w:szCs w:val="21"/>
        </w:rPr>
      </w:pPr>
      <w:r>
        <w:rPr>
          <w:rFonts w:hint="eastAsia" w:ascii="宋体" w:hAnsi="宋体"/>
          <w:color w:val="auto"/>
          <w:szCs w:val="21"/>
        </w:rPr>
        <w:t>1.1.5.3 费用：指为履行合同所发生的或将要发生的所有合理开支，包括管理费和应分摊的其他费用，但不包括利润。</w:t>
      </w:r>
    </w:p>
    <w:p>
      <w:pPr>
        <w:spacing w:line="360" w:lineRule="auto"/>
        <w:rPr>
          <w:rFonts w:hint="eastAsia" w:ascii="宋体" w:hAnsi="宋体"/>
          <w:color w:val="auto"/>
          <w:szCs w:val="21"/>
        </w:rPr>
      </w:pPr>
      <w:r>
        <w:rPr>
          <w:rFonts w:hint="eastAsia" w:ascii="宋体" w:hAnsi="宋体"/>
          <w:color w:val="auto"/>
          <w:szCs w:val="21"/>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rPr>
          <w:rFonts w:hint="eastAsia" w:ascii="宋体" w:hAnsi="宋体"/>
          <w:color w:val="auto"/>
          <w:szCs w:val="21"/>
        </w:rPr>
      </w:pPr>
      <w:r>
        <w:rPr>
          <w:rFonts w:hint="eastAsia" w:ascii="宋体" w:hAnsi="宋体"/>
          <w:color w:val="auto"/>
          <w:szCs w:val="21"/>
        </w:rPr>
        <w:t>1.1.5.5 暂估价：指发包人在工程量清单中给定的用于支付必然发生但暂时不能确定价格的材料、设备以及专业工程的金额。</w:t>
      </w:r>
    </w:p>
    <w:p>
      <w:pPr>
        <w:spacing w:line="360" w:lineRule="auto"/>
        <w:rPr>
          <w:rFonts w:hint="eastAsia" w:ascii="宋体" w:hAnsi="宋体"/>
          <w:color w:val="auto"/>
          <w:szCs w:val="21"/>
        </w:rPr>
      </w:pPr>
      <w:r>
        <w:rPr>
          <w:rFonts w:hint="eastAsia" w:ascii="宋体" w:hAnsi="宋体"/>
          <w:color w:val="auto"/>
          <w:szCs w:val="21"/>
        </w:rPr>
        <w:t>1.1.5.6 计日工：指对零星工作采取的一种计价方式，按合同中的计日工子目及其单价计价付款。</w:t>
      </w:r>
    </w:p>
    <w:p>
      <w:pPr>
        <w:spacing w:line="360" w:lineRule="auto"/>
        <w:rPr>
          <w:rFonts w:hint="eastAsia" w:ascii="宋体" w:hAnsi="宋体"/>
          <w:color w:val="auto"/>
          <w:szCs w:val="21"/>
        </w:rPr>
      </w:pPr>
      <w:r>
        <w:rPr>
          <w:rFonts w:hint="eastAsia" w:ascii="宋体" w:hAnsi="宋体"/>
          <w:color w:val="auto"/>
          <w:szCs w:val="21"/>
        </w:rPr>
        <w:t>1.1.5.7 质量保证金（或称保留金）：指按第</w:t>
      </w:r>
      <w:r>
        <w:rPr>
          <w:rFonts w:ascii="宋体" w:hAnsi="宋体"/>
          <w:color w:val="auto"/>
          <w:szCs w:val="21"/>
        </w:rPr>
        <w:t>17.4</w:t>
      </w:r>
      <w:r>
        <w:rPr>
          <w:rFonts w:hint="eastAsia" w:ascii="宋体" w:hAnsi="宋体"/>
          <w:color w:val="auto"/>
          <w:szCs w:val="21"/>
        </w:rPr>
        <w:t>项约定用于保证在缺陷责任期内履行缺陷修复义务的金额。</w:t>
      </w:r>
    </w:p>
    <w:p>
      <w:pPr>
        <w:spacing w:line="360" w:lineRule="auto"/>
        <w:rPr>
          <w:rFonts w:hint="eastAsia" w:ascii="宋体" w:hAnsi="宋体"/>
          <w:b/>
          <w:color w:val="auto"/>
          <w:szCs w:val="21"/>
        </w:rPr>
      </w:pPr>
      <w:r>
        <w:rPr>
          <w:rFonts w:hint="eastAsia" w:ascii="宋体" w:hAnsi="宋体"/>
          <w:b/>
          <w:color w:val="auto"/>
          <w:szCs w:val="21"/>
        </w:rPr>
        <w:t>1.1.6 其他</w:t>
      </w:r>
    </w:p>
    <w:p>
      <w:pPr>
        <w:spacing w:line="360" w:lineRule="auto"/>
        <w:rPr>
          <w:rFonts w:hint="eastAsia" w:ascii="宋体" w:hAnsi="宋体"/>
          <w:color w:val="auto"/>
          <w:szCs w:val="21"/>
        </w:rPr>
      </w:pPr>
      <w:r>
        <w:rPr>
          <w:rFonts w:hint="eastAsia" w:ascii="宋体" w:hAnsi="宋体"/>
          <w:color w:val="auto"/>
          <w:szCs w:val="21"/>
        </w:rPr>
        <w:t>1.1.6.1 书面形式：指合同文件、信函、电报、传真等可以有形地表现所载内容的形式。</w:t>
      </w:r>
    </w:p>
    <w:p>
      <w:pPr>
        <w:spacing w:line="360" w:lineRule="auto"/>
        <w:rPr>
          <w:rFonts w:hint="eastAsia" w:ascii="宋体" w:hAnsi="宋体"/>
          <w:b/>
          <w:color w:val="auto"/>
          <w:szCs w:val="21"/>
        </w:rPr>
      </w:pPr>
      <w:r>
        <w:rPr>
          <w:rFonts w:hint="eastAsia" w:ascii="宋体" w:hAnsi="宋体"/>
          <w:b/>
          <w:color w:val="auto"/>
          <w:szCs w:val="21"/>
        </w:rPr>
        <w:t>1.2 语言文字</w:t>
      </w:r>
    </w:p>
    <w:p>
      <w:pPr>
        <w:spacing w:line="360" w:lineRule="auto"/>
        <w:rPr>
          <w:rFonts w:hint="eastAsia" w:ascii="宋体" w:hAnsi="宋体"/>
          <w:color w:val="auto"/>
          <w:szCs w:val="21"/>
        </w:rPr>
      </w:pPr>
      <w:r>
        <w:rPr>
          <w:rFonts w:hint="eastAsia" w:ascii="宋体" w:hAnsi="宋体"/>
          <w:color w:val="auto"/>
          <w:szCs w:val="21"/>
        </w:rPr>
        <w:t>除专用术语外，合同使用的语言文字为中文。必要时专用术语应附有中文注释。</w:t>
      </w:r>
    </w:p>
    <w:p>
      <w:pPr>
        <w:spacing w:line="360" w:lineRule="auto"/>
        <w:rPr>
          <w:rFonts w:hint="eastAsia" w:ascii="宋体" w:hAnsi="宋体"/>
          <w:b/>
          <w:color w:val="auto"/>
          <w:szCs w:val="21"/>
        </w:rPr>
      </w:pPr>
      <w:r>
        <w:rPr>
          <w:rFonts w:hint="eastAsia" w:ascii="宋体" w:hAnsi="宋体"/>
          <w:b/>
          <w:color w:val="auto"/>
          <w:szCs w:val="21"/>
        </w:rPr>
        <w:t>1.3 法律</w:t>
      </w:r>
    </w:p>
    <w:p>
      <w:pPr>
        <w:spacing w:line="360" w:lineRule="auto"/>
        <w:rPr>
          <w:rFonts w:hint="eastAsia" w:ascii="宋体" w:hAnsi="宋体"/>
          <w:color w:val="auto"/>
          <w:szCs w:val="21"/>
        </w:rPr>
      </w:pPr>
      <w:r>
        <w:rPr>
          <w:rFonts w:hint="eastAsia" w:ascii="宋体" w:hAnsi="宋体"/>
          <w:color w:val="auto"/>
          <w:szCs w:val="21"/>
        </w:rPr>
        <w:t>适用于合同的法律包括中华人民共和国法律、行政法规、部门规章，以及工程所在地的地方法规、自治条例、单行条例和地方政府规章。</w:t>
      </w:r>
    </w:p>
    <w:p>
      <w:pPr>
        <w:spacing w:line="360" w:lineRule="auto"/>
        <w:rPr>
          <w:rFonts w:hint="eastAsia" w:ascii="宋体" w:hAnsi="宋体"/>
          <w:b/>
          <w:color w:val="auto"/>
          <w:szCs w:val="21"/>
        </w:rPr>
      </w:pPr>
      <w:r>
        <w:rPr>
          <w:rFonts w:hint="eastAsia" w:ascii="宋体" w:hAnsi="宋体"/>
          <w:b/>
          <w:color w:val="auto"/>
          <w:szCs w:val="21"/>
        </w:rPr>
        <w:t>1.4 合同文件的优先顺序</w:t>
      </w:r>
    </w:p>
    <w:p>
      <w:pPr>
        <w:spacing w:line="360" w:lineRule="auto"/>
        <w:rPr>
          <w:rFonts w:hint="eastAsia" w:ascii="宋体" w:hAnsi="宋体"/>
          <w:color w:val="auto"/>
          <w:szCs w:val="21"/>
        </w:rPr>
      </w:pPr>
      <w:r>
        <w:rPr>
          <w:rFonts w:hint="eastAsia" w:ascii="宋体" w:hAnsi="宋体"/>
          <w:color w:val="auto"/>
          <w:szCs w:val="21"/>
        </w:rPr>
        <w:t>组成合同的各项文件应互相解释，互为说明。除专用合同条款另有约定外，解释合同文件的优先顺序如下：</w:t>
      </w:r>
    </w:p>
    <w:p>
      <w:pPr>
        <w:spacing w:line="360" w:lineRule="auto"/>
        <w:rPr>
          <w:rFonts w:hint="eastAsia" w:ascii="宋体" w:hAnsi="宋体"/>
          <w:color w:val="auto"/>
          <w:szCs w:val="21"/>
        </w:rPr>
      </w:pPr>
      <w:r>
        <w:rPr>
          <w:rFonts w:hint="eastAsia" w:ascii="宋体" w:hAnsi="宋体"/>
          <w:color w:val="auto"/>
          <w:szCs w:val="21"/>
        </w:rPr>
        <w:t>(l）合同协议书；</w:t>
      </w:r>
    </w:p>
    <w:p>
      <w:pPr>
        <w:spacing w:line="360" w:lineRule="auto"/>
        <w:rPr>
          <w:rFonts w:hint="eastAsia" w:ascii="宋体" w:hAnsi="宋体"/>
          <w:color w:val="auto"/>
          <w:szCs w:val="21"/>
        </w:rPr>
      </w:pPr>
      <w:r>
        <w:rPr>
          <w:rFonts w:hint="eastAsia" w:ascii="宋体" w:hAnsi="宋体"/>
          <w:color w:val="auto"/>
          <w:szCs w:val="21"/>
        </w:rPr>
        <w:t>(2）中标通知书；</w:t>
      </w:r>
    </w:p>
    <w:p>
      <w:pPr>
        <w:spacing w:line="360" w:lineRule="auto"/>
        <w:rPr>
          <w:rFonts w:hint="eastAsia" w:ascii="宋体" w:hAnsi="宋体"/>
          <w:color w:val="auto"/>
          <w:szCs w:val="21"/>
        </w:rPr>
      </w:pPr>
      <w:r>
        <w:rPr>
          <w:rFonts w:hint="eastAsia" w:ascii="宋体" w:hAnsi="宋体"/>
          <w:color w:val="auto"/>
          <w:szCs w:val="21"/>
        </w:rPr>
        <w:t>(3）投标函及投标函附录；</w:t>
      </w:r>
    </w:p>
    <w:p>
      <w:pPr>
        <w:spacing w:line="360" w:lineRule="auto"/>
        <w:rPr>
          <w:rFonts w:hint="eastAsia" w:ascii="宋体" w:hAnsi="宋体"/>
          <w:color w:val="auto"/>
          <w:szCs w:val="21"/>
        </w:rPr>
      </w:pPr>
      <w:r>
        <w:rPr>
          <w:rFonts w:hint="eastAsia" w:ascii="宋体" w:hAnsi="宋体"/>
          <w:color w:val="auto"/>
          <w:szCs w:val="21"/>
        </w:rPr>
        <w:t>(4）专用合同条款；</w:t>
      </w:r>
    </w:p>
    <w:p>
      <w:pPr>
        <w:spacing w:line="360" w:lineRule="auto"/>
        <w:rPr>
          <w:rFonts w:hint="eastAsia" w:ascii="宋体" w:hAnsi="宋体"/>
          <w:color w:val="auto"/>
          <w:szCs w:val="21"/>
        </w:rPr>
      </w:pPr>
      <w:r>
        <w:rPr>
          <w:rFonts w:hint="eastAsia" w:ascii="宋体" w:hAnsi="宋体"/>
          <w:color w:val="auto"/>
          <w:szCs w:val="21"/>
        </w:rPr>
        <w:t>(5）通用合同条款；</w:t>
      </w:r>
    </w:p>
    <w:p>
      <w:pPr>
        <w:spacing w:line="360" w:lineRule="auto"/>
        <w:rPr>
          <w:rFonts w:hint="eastAsia" w:ascii="宋体" w:hAnsi="宋体"/>
          <w:color w:val="auto"/>
          <w:szCs w:val="21"/>
        </w:rPr>
      </w:pPr>
      <w:r>
        <w:rPr>
          <w:rFonts w:hint="eastAsia" w:ascii="宋体" w:hAnsi="宋体"/>
          <w:color w:val="auto"/>
          <w:szCs w:val="21"/>
        </w:rPr>
        <w:t>(6）技术标准和要求；</w:t>
      </w:r>
    </w:p>
    <w:p>
      <w:pPr>
        <w:spacing w:line="360" w:lineRule="auto"/>
        <w:rPr>
          <w:rFonts w:hint="eastAsia" w:ascii="宋体" w:hAnsi="宋体"/>
          <w:color w:val="auto"/>
          <w:szCs w:val="21"/>
        </w:rPr>
      </w:pPr>
      <w:r>
        <w:rPr>
          <w:rFonts w:hint="eastAsia" w:ascii="宋体" w:hAnsi="宋体"/>
          <w:color w:val="auto"/>
          <w:szCs w:val="21"/>
        </w:rPr>
        <w:t>(7）图纸；</w:t>
      </w:r>
    </w:p>
    <w:p>
      <w:pPr>
        <w:spacing w:line="360" w:lineRule="auto"/>
        <w:rPr>
          <w:rFonts w:hint="eastAsia" w:ascii="宋体" w:hAnsi="宋体"/>
          <w:color w:val="auto"/>
          <w:szCs w:val="21"/>
        </w:rPr>
      </w:pPr>
      <w:r>
        <w:rPr>
          <w:rFonts w:hint="eastAsia" w:ascii="宋体" w:hAnsi="宋体"/>
          <w:color w:val="auto"/>
          <w:szCs w:val="21"/>
        </w:rPr>
        <w:t>(8）已标价工程量清单；</w:t>
      </w:r>
    </w:p>
    <w:p>
      <w:pPr>
        <w:spacing w:line="360" w:lineRule="auto"/>
        <w:rPr>
          <w:rFonts w:hint="eastAsia" w:ascii="宋体" w:hAnsi="宋体"/>
          <w:color w:val="auto"/>
          <w:szCs w:val="21"/>
        </w:rPr>
      </w:pPr>
      <w:r>
        <w:rPr>
          <w:rFonts w:hint="eastAsia" w:ascii="宋体" w:hAnsi="宋体"/>
          <w:color w:val="auto"/>
          <w:szCs w:val="21"/>
        </w:rPr>
        <w:t>(9）其他合同文件。</w:t>
      </w:r>
    </w:p>
    <w:p>
      <w:pPr>
        <w:spacing w:line="360" w:lineRule="auto"/>
        <w:rPr>
          <w:rFonts w:hint="eastAsia" w:ascii="宋体" w:hAnsi="宋体"/>
          <w:b/>
          <w:color w:val="auto"/>
          <w:szCs w:val="21"/>
        </w:rPr>
      </w:pPr>
      <w:r>
        <w:rPr>
          <w:rFonts w:hint="eastAsia" w:ascii="宋体" w:hAnsi="宋体"/>
          <w:b/>
          <w:color w:val="auto"/>
          <w:szCs w:val="21"/>
        </w:rPr>
        <w:t>1.5 合同协议书</w:t>
      </w:r>
    </w:p>
    <w:p>
      <w:pPr>
        <w:spacing w:line="360" w:lineRule="auto"/>
        <w:rPr>
          <w:rFonts w:hint="eastAsia" w:ascii="宋体" w:hAnsi="宋体"/>
          <w:color w:val="auto"/>
          <w:szCs w:val="21"/>
        </w:rPr>
      </w:pPr>
      <w:r>
        <w:rPr>
          <w:rFonts w:hint="eastAsia" w:ascii="宋体" w:hAnsi="宋体"/>
          <w:color w:val="auto"/>
          <w:szCs w:val="21"/>
        </w:rPr>
        <w:t>承包人按中标通知书规定的时间与发包人签订合同协议书。除法律另有规定或合同另有约定外，发包人和承包人的法定代表人或其委托代理人在合同协议书上签字并盖单位章后，合同生效。</w:t>
      </w:r>
    </w:p>
    <w:p>
      <w:pPr>
        <w:spacing w:line="360" w:lineRule="auto"/>
        <w:rPr>
          <w:rFonts w:hint="eastAsia" w:ascii="宋体" w:hAnsi="宋体"/>
          <w:b/>
          <w:color w:val="auto"/>
          <w:szCs w:val="21"/>
        </w:rPr>
      </w:pPr>
      <w:r>
        <w:rPr>
          <w:rFonts w:hint="eastAsia" w:ascii="宋体" w:hAnsi="宋体"/>
          <w:b/>
          <w:color w:val="auto"/>
          <w:szCs w:val="21"/>
        </w:rPr>
        <w:t>1.6图纸和承包人文件</w:t>
      </w:r>
    </w:p>
    <w:p>
      <w:pPr>
        <w:spacing w:line="360" w:lineRule="auto"/>
        <w:rPr>
          <w:rFonts w:hint="eastAsia" w:ascii="宋体" w:hAnsi="宋体"/>
          <w:b/>
          <w:color w:val="auto"/>
          <w:szCs w:val="21"/>
        </w:rPr>
      </w:pPr>
      <w:r>
        <w:rPr>
          <w:rFonts w:hint="eastAsia" w:ascii="宋体" w:hAnsi="宋体"/>
          <w:b/>
          <w:color w:val="auto"/>
          <w:szCs w:val="21"/>
        </w:rPr>
        <w:t>1.6.1  图纸的提供</w:t>
      </w:r>
    </w:p>
    <w:p>
      <w:pPr>
        <w:spacing w:line="360" w:lineRule="auto"/>
        <w:rPr>
          <w:rFonts w:hint="eastAsia" w:ascii="宋体" w:hAnsi="宋体"/>
          <w:color w:val="auto"/>
          <w:szCs w:val="21"/>
        </w:rPr>
      </w:pPr>
      <w:r>
        <w:rPr>
          <w:rFonts w:hint="eastAsia" w:ascii="宋体" w:hAnsi="宋体"/>
          <w:color w:val="auto"/>
          <w:szCs w:val="21"/>
        </w:rPr>
        <w:t>发包人应按技术标准和要求(合同技术条款)约定的期限和数量将施工图纸以及其它图纸(包括配套说明和有关资料)提供给承包人。一由于发包人未按时提供图纸造成工期延误的，按第11．3款的约定办理</w:t>
      </w:r>
    </w:p>
    <w:p>
      <w:pPr>
        <w:spacing w:line="360" w:lineRule="auto"/>
        <w:rPr>
          <w:rFonts w:hint="eastAsia" w:ascii="宋体" w:hAnsi="宋体"/>
          <w:b/>
          <w:color w:val="auto"/>
          <w:szCs w:val="21"/>
        </w:rPr>
      </w:pPr>
      <w:r>
        <w:rPr>
          <w:rFonts w:hint="eastAsia" w:ascii="宋体" w:hAnsi="宋体"/>
          <w:b/>
          <w:color w:val="auto"/>
          <w:szCs w:val="21"/>
        </w:rPr>
        <w:t>1.6.2承包人提供的文件</w:t>
      </w:r>
    </w:p>
    <w:p>
      <w:pPr>
        <w:spacing w:line="360" w:lineRule="auto"/>
        <w:rPr>
          <w:rFonts w:hint="eastAsia" w:ascii="宋体" w:hAnsi="宋体"/>
          <w:color w:val="auto"/>
          <w:szCs w:val="21"/>
        </w:rPr>
      </w:pPr>
      <w:r>
        <w:rPr>
          <w:rFonts w:hint="eastAsia" w:ascii="宋体" w:hAnsi="宋体"/>
          <w:color w:val="auto"/>
          <w:szCs w:val="21"/>
        </w:rPr>
        <w:t>承包人提供的文件应按技术标准和要求(合同技术条款)约定的期限和数量提供给监理人。监理人应按技术标准和要求(合同技术条款)约定的期限批复承包人。</w:t>
      </w:r>
    </w:p>
    <w:p>
      <w:pPr>
        <w:spacing w:line="360" w:lineRule="auto"/>
        <w:rPr>
          <w:rFonts w:hint="eastAsia" w:ascii="宋体" w:hAnsi="宋体"/>
          <w:b/>
          <w:color w:val="auto"/>
          <w:szCs w:val="21"/>
        </w:rPr>
      </w:pPr>
      <w:r>
        <w:rPr>
          <w:rFonts w:hint="eastAsia" w:ascii="宋体" w:hAnsi="宋体"/>
          <w:b/>
          <w:color w:val="auto"/>
          <w:szCs w:val="21"/>
        </w:rPr>
        <w:t>1.6.3图纸的修改</w:t>
      </w:r>
    </w:p>
    <w:p>
      <w:pPr>
        <w:spacing w:line="360" w:lineRule="auto"/>
        <w:rPr>
          <w:rFonts w:hint="eastAsia" w:ascii="宋体" w:hAnsi="宋体"/>
          <w:color w:val="auto"/>
          <w:szCs w:val="21"/>
        </w:rPr>
      </w:pPr>
      <w:r>
        <w:rPr>
          <w:rFonts w:hint="eastAsia" w:ascii="宋体" w:hAnsi="宋体"/>
          <w:color w:val="auto"/>
          <w:szCs w:val="21"/>
        </w:rPr>
        <w:t>设计人需要对已发给承包人的施工图纸进行修改时，监理人应在技术标准和要求(合同技术条款)约定的期限内签发施工图纸的修改图给承包人。承包人应按技术 标准和要求(合同技术条款)的约定编制一份承包人实施计划提交监理人批准后执行。</w:t>
      </w:r>
    </w:p>
    <w:p>
      <w:pPr>
        <w:spacing w:line="360" w:lineRule="auto"/>
        <w:rPr>
          <w:rFonts w:hint="eastAsia" w:ascii="宋体" w:hAnsi="宋体"/>
          <w:b/>
          <w:color w:val="auto"/>
          <w:szCs w:val="21"/>
        </w:rPr>
      </w:pPr>
      <w:r>
        <w:rPr>
          <w:rFonts w:hint="eastAsia" w:ascii="宋体" w:hAnsi="宋体"/>
          <w:b/>
          <w:color w:val="auto"/>
          <w:szCs w:val="21"/>
        </w:rPr>
        <w:t>1.6.4 图纸的错误</w:t>
      </w:r>
    </w:p>
    <w:p>
      <w:pPr>
        <w:spacing w:line="360" w:lineRule="auto"/>
        <w:rPr>
          <w:rFonts w:hint="eastAsia" w:ascii="宋体" w:hAnsi="宋体"/>
          <w:color w:val="auto"/>
          <w:szCs w:val="21"/>
        </w:rPr>
      </w:pPr>
      <w:r>
        <w:rPr>
          <w:rFonts w:hint="eastAsia" w:ascii="宋体" w:hAnsi="宋体"/>
          <w:color w:val="auto"/>
          <w:szCs w:val="21"/>
        </w:rPr>
        <w:t>承包人发现发包人提供的图纸存在明显错误或疏忽，应及时通知监理人。</w:t>
      </w:r>
    </w:p>
    <w:p>
      <w:pPr>
        <w:spacing w:line="360" w:lineRule="auto"/>
        <w:rPr>
          <w:rFonts w:hint="eastAsia" w:ascii="宋体" w:hAnsi="宋体"/>
          <w:b/>
          <w:color w:val="auto"/>
          <w:szCs w:val="21"/>
        </w:rPr>
      </w:pPr>
      <w:r>
        <w:rPr>
          <w:rFonts w:hint="eastAsia" w:ascii="宋体" w:hAnsi="宋体"/>
          <w:b/>
          <w:color w:val="auto"/>
          <w:szCs w:val="21"/>
        </w:rPr>
        <w:t>1.6.5 图纸和承包人文件的保管</w:t>
      </w:r>
    </w:p>
    <w:p>
      <w:pPr>
        <w:spacing w:line="360" w:lineRule="auto"/>
        <w:rPr>
          <w:rFonts w:hint="eastAsia" w:ascii="宋体" w:hAnsi="宋体"/>
          <w:color w:val="auto"/>
          <w:szCs w:val="21"/>
        </w:rPr>
      </w:pPr>
      <w:r>
        <w:rPr>
          <w:rFonts w:hint="eastAsia" w:ascii="宋体" w:hAnsi="宋体"/>
          <w:color w:val="auto"/>
          <w:szCs w:val="21"/>
        </w:rPr>
        <w:t>监理人和承包人均应在施工场地各保存一套完整的包含第1.6.1 项、第1.6.2 项、第1.6.3 项约定内容的图纸和承包人文件。</w:t>
      </w:r>
    </w:p>
    <w:p>
      <w:pPr>
        <w:spacing w:line="360" w:lineRule="auto"/>
        <w:rPr>
          <w:rFonts w:hint="eastAsia" w:ascii="宋体" w:hAnsi="宋体"/>
          <w:b/>
          <w:color w:val="auto"/>
          <w:szCs w:val="21"/>
        </w:rPr>
      </w:pPr>
      <w:r>
        <w:rPr>
          <w:rFonts w:hint="eastAsia" w:ascii="宋体" w:hAnsi="宋体"/>
          <w:b/>
          <w:color w:val="auto"/>
          <w:szCs w:val="21"/>
        </w:rPr>
        <w:t>1.7联络</w:t>
      </w:r>
    </w:p>
    <w:p>
      <w:pPr>
        <w:spacing w:line="360" w:lineRule="auto"/>
        <w:rPr>
          <w:rFonts w:hint="eastAsia" w:ascii="宋体" w:hAnsi="宋体"/>
          <w:b/>
          <w:color w:val="auto"/>
          <w:szCs w:val="21"/>
        </w:rPr>
      </w:pPr>
      <w:r>
        <w:rPr>
          <w:rFonts w:hint="eastAsia" w:ascii="宋体" w:hAnsi="宋体"/>
          <w:b/>
          <w:color w:val="auto"/>
          <w:szCs w:val="21"/>
        </w:rPr>
        <w:t xml:space="preserve">1.7.1 </w:t>
      </w:r>
      <w:r>
        <w:rPr>
          <w:rFonts w:hint="eastAsia" w:ascii="宋体" w:hAnsi="宋体"/>
          <w:color w:val="auto"/>
          <w:szCs w:val="21"/>
        </w:rPr>
        <w:t>与合同有关的通知、批准、证明、证书、指示、要求、请求、同意、意见、确定和决定等，均应采用书面形式。</w:t>
      </w:r>
    </w:p>
    <w:p>
      <w:pPr>
        <w:spacing w:line="360" w:lineRule="auto"/>
        <w:rPr>
          <w:rFonts w:hint="eastAsia" w:ascii="宋体" w:hAnsi="宋体"/>
          <w:color w:val="auto"/>
          <w:szCs w:val="21"/>
        </w:rPr>
      </w:pPr>
      <w:r>
        <w:rPr>
          <w:rFonts w:hint="eastAsia" w:ascii="宋体" w:hAnsi="宋体"/>
          <w:b/>
          <w:color w:val="auto"/>
          <w:szCs w:val="21"/>
        </w:rPr>
        <w:t>1.7.2</w:t>
      </w:r>
      <w:r>
        <w:rPr>
          <w:rFonts w:hint="eastAsia" w:ascii="宋体" w:hAnsi="宋体"/>
          <w:color w:val="auto"/>
          <w:szCs w:val="21"/>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360" w:lineRule="auto"/>
        <w:rPr>
          <w:rFonts w:hint="eastAsia" w:ascii="宋体" w:hAnsi="宋体"/>
          <w:color w:val="auto"/>
          <w:szCs w:val="21"/>
        </w:rPr>
      </w:pPr>
      <w:r>
        <w:rPr>
          <w:rFonts w:hint="eastAsia" w:ascii="宋体" w:hAnsi="宋体"/>
          <w:b/>
          <w:color w:val="auto"/>
          <w:szCs w:val="21"/>
        </w:rPr>
        <w:t>1.7.3</w:t>
      </w:r>
      <w:r>
        <w:rPr>
          <w:rFonts w:hint="eastAsia" w:ascii="宋体" w:hAnsi="宋体"/>
          <w:color w:val="auto"/>
          <w:szCs w:val="21"/>
        </w:rPr>
        <w:t>来往函件均应按合同约定的期限及时发出和答复，不得无故扣压和拖延，亦不得拒收。否则，由此造成的后果由责任方负责。</w:t>
      </w:r>
    </w:p>
    <w:p>
      <w:pPr>
        <w:spacing w:line="360" w:lineRule="auto"/>
        <w:rPr>
          <w:rFonts w:hint="eastAsia" w:ascii="宋体" w:hAnsi="宋体"/>
          <w:b/>
          <w:color w:val="auto"/>
          <w:szCs w:val="21"/>
        </w:rPr>
      </w:pPr>
      <w:r>
        <w:rPr>
          <w:rFonts w:hint="eastAsia" w:ascii="宋体" w:hAnsi="宋体"/>
          <w:b/>
          <w:color w:val="auto"/>
          <w:szCs w:val="21"/>
        </w:rPr>
        <w:t>1.8 转让</w:t>
      </w:r>
    </w:p>
    <w:p>
      <w:pPr>
        <w:spacing w:line="360" w:lineRule="auto"/>
        <w:rPr>
          <w:rFonts w:hint="eastAsia" w:ascii="宋体" w:hAnsi="宋体"/>
          <w:color w:val="auto"/>
          <w:szCs w:val="21"/>
        </w:rPr>
      </w:pPr>
      <w:r>
        <w:rPr>
          <w:rFonts w:hint="eastAsia" w:ascii="宋体" w:hAnsi="宋体"/>
          <w:color w:val="auto"/>
          <w:szCs w:val="21"/>
        </w:rPr>
        <w:t>除合同另有约定外，未经对方当事人同意，一方当事人不得将合同权利全部或部分转让给第三人，也不得全部或部分转移合同义务。</w:t>
      </w:r>
    </w:p>
    <w:p>
      <w:pPr>
        <w:spacing w:line="360" w:lineRule="auto"/>
        <w:rPr>
          <w:rFonts w:hint="eastAsia" w:ascii="宋体" w:hAnsi="宋体"/>
          <w:b/>
          <w:color w:val="auto"/>
          <w:szCs w:val="21"/>
        </w:rPr>
      </w:pPr>
      <w:r>
        <w:rPr>
          <w:rFonts w:hint="eastAsia" w:ascii="宋体" w:hAnsi="宋体"/>
          <w:b/>
          <w:color w:val="auto"/>
          <w:szCs w:val="21"/>
        </w:rPr>
        <w:t>1.9 严禁贿赂</w:t>
      </w:r>
    </w:p>
    <w:p>
      <w:pPr>
        <w:spacing w:line="360" w:lineRule="auto"/>
        <w:rPr>
          <w:rFonts w:hint="eastAsia" w:ascii="宋体" w:hAnsi="宋体"/>
          <w:color w:val="auto"/>
          <w:szCs w:val="21"/>
        </w:rPr>
      </w:pPr>
      <w:r>
        <w:rPr>
          <w:rFonts w:hint="eastAsia" w:ascii="宋体" w:hAnsi="宋体"/>
          <w:color w:val="auto"/>
          <w:szCs w:val="21"/>
        </w:rPr>
        <w:t>合同双方当事人不得以贿赂或变相贿赂的方式，谋取不当利益或损害对方权益。因贿赂造成对方损失的，行为人应赔偿损失，并承担相应的法律责任。</w:t>
      </w:r>
    </w:p>
    <w:p>
      <w:pPr>
        <w:spacing w:line="360" w:lineRule="auto"/>
        <w:rPr>
          <w:rFonts w:hint="eastAsia" w:ascii="宋体" w:hAnsi="宋体"/>
          <w:b/>
          <w:color w:val="auto"/>
          <w:szCs w:val="21"/>
        </w:rPr>
      </w:pPr>
      <w:r>
        <w:rPr>
          <w:rFonts w:hint="eastAsia" w:ascii="宋体" w:hAnsi="宋体"/>
          <w:b/>
          <w:color w:val="auto"/>
          <w:szCs w:val="21"/>
        </w:rPr>
        <w:t>1.10 化石、文物</w:t>
      </w:r>
    </w:p>
    <w:p>
      <w:pPr>
        <w:spacing w:line="360" w:lineRule="auto"/>
        <w:rPr>
          <w:rFonts w:hint="eastAsia" w:ascii="宋体" w:hAnsi="宋体"/>
          <w:color w:val="auto"/>
          <w:szCs w:val="21"/>
        </w:rPr>
      </w:pPr>
      <w:r>
        <w:rPr>
          <w:rFonts w:hint="eastAsia" w:ascii="宋体" w:hAnsi="宋体"/>
          <w:b/>
          <w:color w:val="auto"/>
          <w:szCs w:val="21"/>
        </w:rPr>
        <w:t xml:space="preserve">1.10.1 </w:t>
      </w:r>
      <w:r>
        <w:rPr>
          <w:rFonts w:hint="eastAsia" w:ascii="宋体" w:hAnsi="宋体"/>
          <w:color w:val="auto"/>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rPr>
          <w:rFonts w:hint="eastAsia" w:ascii="宋体" w:hAnsi="宋体"/>
          <w:color w:val="auto"/>
          <w:szCs w:val="21"/>
        </w:rPr>
      </w:pPr>
      <w:r>
        <w:rPr>
          <w:rFonts w:hint="eastAsia" w:ascii="宋体" w:hAnsi="宋体"/>
          <w:b/>
          <w:color w:val="auto"/>
          <w:szCs w:val="21"/>
        </w:rPr>
        <w:t xml:space="preserve">1.10.2 </w:t>
      </w:r>
      <w:r>
        <w:rPr>
          <w:rFonts w:hint="eastAsia" w:ascii="宋体" w:hAnsi="宋体"/>
          <w:color w:val="auto"/>
          <w:szCs w:val="21"/>
        </w:rPr>
        <w:t>承包人发现文物后不及时报告或隐瞒不报，致使文物丢失或损坏的，应赔偿损失，并承担相应的法律责任。</w:t>
      </w:r>
    </w:p>
    <w:p>
      <w:pPr>
        <w:spacing w:line="360" w:lineRule="auto"/>
        <w:rPr>
          <w:rFonts w:hint="eastAsia" w:ascii="宋体" w:hAnsi="宋体"/>
          <w:b/>
          <w:color w:val="auto"/>
          <w:szCs w:val="21"/>
        </w:rPr>
      </w:pPr>
      <w:r>
        <w:rPr>
          <w:rFonts w:hint="eastAsia" w:ascii="宋体" w:hAnsi="宋体"/>
          <w:b/>
          <w:color w:val="auto"/>
          <w:szCs w:val="21"/>
        </w:rPr>
        <w:t>1.11专利技术</w:t>
      </w:r>
    </w:p>
    <w:p>
      <w:pPr>
        <w:spacing w:line="360" w:lineRule="auto"/>
        <w:rPr>
          <w:rFonts w:hint="eastAsia" w:ascii="宋体" w:hAnsi="宋体"/>
          <w:color w:val="auto"/>
          <w:szCs w:val="21"/>
        </w:rPr>
      </w:pPr>
      <w:r>
        <w:rPr>
          <w:rFonts w:hint="eastAsia" w:ascii="宋体" w:hAnsi="宋体"/>
          <w:b/>
          <w:color w:val="auto"/>
          <w:szCs w:val="21"/>
        </w:rPr>
        <w:t xml:space="preserve">1.11.1 </w:t>
      </w:r>
      <w:r>
        <w:rPr>
          <w:rFonts w:hint="eastAsia" w:ascii="宋体" w:hAnsi="宋体"/>
          <w:color w:val="auto"/>
          <w:szCs w:val="21"/>
        </w:rPr>
        <w:t>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rPr>
          <w:rFonts w:hint="eastAsia" w:ascii="宋体" w:hAnsi="宋体"/>
          <w:color w:val="auto"/>
          <w:szCs w:val="21"/>
        </w:rPr>
      </w:pPr>
      <w:r>
        <w:rPr>
          <w:rFonts w:hint="eastAsia" w:ascii="宋体" w:hAnsi="宋体"/>
          <w:b/>
          <w:color w:val="auto"/>
          <w:szCs w:val="21"/>
        </w:rPr>
        <w:t xml:space="preserve">1.11.2 </w:t>
      </w:r>
      <w:r>
        <w:rPr>
          <w:rFonts w:hint="eastAsia" w:ascii="宋体" w:hAnsi="宋体"/>
          <w:color w:val="auto"/>
          <w:szCs w:val="21"/>
        </w:rPr>
        <w:t>承包人在投标文件中采用专利技术的，专利技术的使用费包含在投标报价内。</w:t>
      </w:r>
    </w:p>
    <w:p>
      <w:pPr>
        <w:spacing w:line="360" w:lineRule="auto"/>
        <w:rPr>
          <w:rFonts w:hint="eastAsia" w:ascii="宋体" w:hAnsi="宋体"/>
          <w:b/>
          <w:color w:val="auto"/>
          <w:szCs w:val="21"/>
        </w:rPr>
      </w:pPr>
      <w:r>
        <w:rPr>
          <w:rFonts w:hint="eastAsia" w:ascii="宋体" w:hAnsi="宋体"/>
          <w:b/>
          <w:color w:val="auto"/>
          <w:szCs w:val="21"/>
        </w:rPr>
        <w:t xml:space="preserve">1.11.3 </w:t>
      </w:r>
      <w:r>
        <w:rPr>
          <w:rFonts w:hint="eastAsia" w:ascii="宋体" w:hAnsi="宋体"/>
          <w:color w:val="auto"/>
          <w:szCs w:val="21"/>
        </w:rPr>
        <w:t>承包人的技术秘密和声明需要保密的资料和信息，发包人和监理人不得为合同以外的目的泄露给他人。</w:t>
      </w:r>
    </w:p>
    <w:p>
      <w:pPr>
        <w:spacing w:line="360" w:lineRule="auto"/>
        <w:rPr>
          <w:rFonts w:hint="eastAsia" w:ascii="宋体" w:hAnsi="宋体"/>
          <w:color w:val="auto"/>
          <w:szCs w:val="21"/>
        </w:rPr>
      </w:pPr>
      <w:r>
        <w:rPr>
          <w:rFonts w:hint="eastAsia" w:ascii="宋体" w:hAnsi="宋体"/>
          <w:b/>
          <w:color w:val="auto"/>
          <w:szCs w:val="21"/>
        </w:rPr>
        <w:t>1.ll.4</w:t>
      </w:r>
      <w:r>
        <w:rPr>
          <w:rFonts w:hint="eastAsia" w:ascii="宋体" w:hAnsi="宋体"/>
          <w:color w:val="auto"/>
          <w:szCs w:val="21"/>
        </w:rPr>
        <w:t>合同实施过程中，发包人要求承包人采用专利技术的，发包人应办理相应的使用手续，承包人应按发包人约定的条件使用，并承担使用专利技术的相关试验工作，所需费用由发包人承担。</w:t>
      </w:r>
    </w:p>
    <w:p>
      <w:pPr>
        <w:spacing w:line="360" w:lineRule="auto"/>
        <w:rPr>
          <w:rFonts w:hint="eastAsia" w:ascii="宋体" w:hAnsi="宋体"/>
          <w:b/>
          <w:color w:val="auto"/>
          <w:szCs w:val="21"/>
        </w:rPr>
      </w:pPr>
      <w:r>
        <w:rPr>
          <w:rFonts w:hint="eastAsia" w:ascii="宋体" w:hAnsi="宋体"/>
          <w:b/>
          <w:color w:val="auto"/>
          <w:szCs w:val="21"/>
        </w:rPr>
        <w:t>2发包人义务</w:t>
      </w:r>
    </w:p>
    <w:p>
      <w:pPr>
        <w:spacing w:line="360" w:lineRule="auto"/>
        <w:rPr>
          <w:rFonts w:hint="eastAsia" w:ascii="宋体" w:hAnsi="宋体"/>
          <w:b/>
          <w:color w:val="auto"/>
          <w:szCs w:val="21"/>
        </w:rPr>
      </w:pPr>
      <w:r>
        <w:rPr>
          <w:rFonts w:hint="eastAsia" w:ascii="宋体" w:hAnsi="宋体"/>
          <w:b/>
          <w:color w:val="auto"/>
          <w:szCs w:val="21"/>
        </w:rPr>
        <w:t>2.1 遵守法律</w:t>
      </w:r>
    </w:p>
    <w:p>
      <w:pPr>
        <w:spacing w:line="360" w:lineRule="auto"/>
        <w:rPr>
          <w:rFonts w:hint="eastAsia" w:ascii="宋体" w:hAnsi="宋体"/>
          <w:color w:val="auto"/>
          <w:szCs w:val="21"/>
        </w:rPr>
      </w:pPr>
      <w:r>
        <w:rPr>
          <w:rFonts w:hint="eastAsia" w:ascii="宋体" w:hAnsi="宋体"/>
          <w:color w:val="auto"/>
          <w:szCs w:val="21"/>
        </w:rPr>
        <w:t>发包人在履行合同过程中应遵守法律，并保证承包人免于承担因发包人违反法律而引起的任何责任。</w:t>
      </w:r>
    </w:p>
    <w:p>
      <w:pPr>
        <w:spacing w:line="360" w:lineRule="auto"/>
        <w:rPr>
          <w:rFonts w:hint="eastAsia" w:ascii="宋体" w:hAnsi="宋体"/>
          <w:b/>
          <w:color w:val="auto"/>
          <w:szCs w:val="21"/>
        </w:rPr>
      </w:pPr>
      <w:r>
        <w:rPr>
          <w:rFonts w:hint="eastAsia" w:ascii="宋体" w:hAnsi="宋体"/>
          <w:b/>
          <w:color w:val="auto"/>
          <w:szCs w:val="21"/>
        </w:rPr>
        <w:t>2.2 发出开工通知</w:t>
      </w:r>
    </w:p>
    <w:p>
      <w:pPr>
        <w:spacing w:line="360" w:lineRule="auto"/>
        <w:rPr>
          <w:rFonts w:hint="eastAsia" w:ascii="宋体" w:hAnsi="宋体"/>
          <w:color w:val="auto"/>
          <w:szCs w:val="21"/>
        </w:rPr>
      </w:pPr>
      <w:r>
        <w:rPr>
          <w:rFonts w:hint="eastAsia" w:ascii="宋体" w:hAnsi="宋体"/>
          <w:color w:val="auto"/>
          <w:szCs w:val="21"/>
        </w:rPr>
        <w:t>发包人应委托监理人按第11.1 款的约定向承包人发出开工通知。</w:t>
      </w:r>
    </w:p>
    <w:p>
      <w:pPr>
        <w:spacing w:line="360" w:lineRule="auto"/>
        <w:rPr>
          <w:rFonts w:hint="eastAsia" w:ascii="宋体" w:hAnsi="宋体"/>
          <w:b/>
          <w:color w:val="auto"/>
          <w:szCs w:val="21"/>
        </w:rPr>
      </w:pPr>
      <w:r>
        <w:rPr>
          <w:rFonts w:hint="eastAsia" w:ascii="宋体" w:hAnsi="宋体"/>
          <w:b/>
          <w:color w:val="auto"/>
          <w:szCs w:val="21"/>
        </w:rPr>
        <w:t>2.3提供施工场地</w:t>
      </w:r>
    </w:p>
    <w:p>
      <w:pPr>
        <w:spacing w:line="360" w:lineRule="auto"/>
        <w:rPr>
          <w:rFonts w:hint="eastAsia" w:ascii="宋体" w:hAnsi="宋体"/>
          <w:color w:val="auto"/>
          <w:szCs w:val="21"/>
        </w:rPr>
      </w:pPr>
      <w:r>
        <w:rPr>
          <w:rFonts w:hint="eastAsia" w:ascii="宋体" w:hAnsi="宋体"/>
          <w:b/>
          <w:color w:val="auto"/>
          <w:szCs w:val="21"/>
        </w:rPr>
        <w:t>2.3.1</w:t>
      </w:r>
      <w:r>
        <w:rPr>
          <w:rFonts w:hint="eastAsia" w:ascii="宋体" w:hAnsi="宋体"/>
          <w:color w:val="auto"/>
          <w:szCs w:val="21"/>
        </w:rPr>
        <w:t>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spacing w:line="360" w:lineRule="auto"/>
        <w:rPr>
          <w:rFonts w:hint="eastAsia" w:ascii="宋体" w:hAnsi="宋体"/>
          <w:color w:val="auto"/>
          <w:szCs w:val="21"/>
        </w:rPr>
      </w:pPr>
      <w:r>
        <w:rPr>
          <w:rFonts w:hint="eastAsia" w:ascii="宋体" w:hAnsi="宋体"/>
          <w:b/>
          <w:color w:val="auto"/>
          <w:szCs w:val="21"/>
        </w:rPr>
        <w:t>2.3.2</w:t>
      </w:r>
      <w:r>
        <w:rPr>
          <w:rFonts w:hint="eastAsia" w:ascii="宋体" w:hAnsi="宋体"/>
          <w:color w:val="auto"/>
          <w:szCs w:val="21"/>
        </w:rPr>
        <w:t>发包人提供的施工用地范围在专用合同条款中约定。</w:t>
      </w:r>
    </w:p>
    <w:p>
      <w:pPr>
        <w:spacing w:line="360" w:lineRule="auto"/>
        <w:rPr>
          <w:rFonts w:hint="eastAsia" w:ascii="宋体" w:hAnsi="宋体"/>
          <w:color w:val="auto"/>
          <w:szCs w:val="21"/>
        </w:rPr>
      </w:pPr>
      <w:r>
        <w:rPr>
          <w:rFonts w:hint="eastAsia" w:ascii="宋体" w:hAnsi="宋体"/>
          <w:b/>
          <w:color w:val="auto"/>
          <w:szCs w:val="21"/>
        </w:rPr>
        <w:t>2.3.3</w:t>
      </w:r>
      <w:r>
        <w:rPr>
          <w:rFonts w:hint="eastAsia" w:ascii="宋体" w:hAnsi="宋体"/>
          <w:color w:val="auto"/>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bookmarkStart w:id="1" w:name="_Toc144974596"/>
      <w:bookmarkStart w:id="2" w:name="_Toc152045628"/>
      <w:bookmarkStart w:id="3" w:name="_Toc179632646"/>
      <w:bookmarkStart w:id="4" w:name="_Toc152042406"/>
    </w:p>
    <w:p>
      <w:pPr>
        <w:spacing w:line="360" w:lineRule="auto"/>
        <w:rPr>
          <w:rFonts w:hint="eastAsia" w:ascii="宋体" w:hAnsi="宋体"/>
          <w:b/>
          <w:color w:val="auto"/>
          <w:szCs w:val="21"/>
        </w:rPr>
      </w:pPr>
      <w:r>
        <w:rPr>
          <w:rFonts w:hint="eastAsia" w:ascii="宋体" w:hAnsi="宋体"/>
          <w:b/>
          <w:color w:val="auto"/>
          <w:szCs w:val="21"/>
        </w:rPr>
        <w:t>2.4 协助承包人办理证件和批件</w:t>
      </w:r>
      <w:bookmarkEnd w:id="1"/>
      <w:bookmarkEnd w:id="2"/>
      <w:bookmarkEnd w:id="3"/>
      <w:bookmarkEnd w:id="4"/>
    </w:p>
    <w:p>
      <w:pPr>
        <w:spacing w:line="360" w:lineRule="auto"/>
        <w:rPr>
          <w:rFonts w:hint="eastAsia"/>
          <w:color w:val="auto"/>
          <w:szCs w:val="21"/>
        </w:rPr>
      </w:pPr>
      <w:r>
        <w:rPr>
          <w:rFonts w:hint="eastAsia"/>
          <w:color w:val="auto"/>
          <w:szCs w:val="21"/>
        </w:rPr>
        <w:t>发包人应协助承包人办理法律规定的有关施工证件和批件。</w:t>
      </w:r>
      <w:bookmarkStart w:id="5" w:name="_Toc152042407"/>
      <w:bookmarkStart w:id="6" w:name="_Toc144974597"/>
      <w:bookmarkStart w:id="7" w:name="_Toc152045629"/>
      <w:bookmarkStart w:id="8" w:name="_Toc179632647"/>
    </w:p>
    <w:p>
      <w:pPr>
        <w:spacing w:line="360" w:lineRule="auto"/>
        <w:rPr>
          <w:rFonts w:hint="eastAsia"/>
          <w:b/>
          <w:color w:val="auto"/>
          <w:szCs w:val="21"/>
        </w:rPr>
      </w:pPr>
      <w:r>
        <w:rPr>
          <w:rFonts w:hint="eastAsia"/>
          <w:b/>
          <w:color w:val="auto"/>
          <w:szCs w:val="21"/>
        </w:rPr>
        <w:t>2.5 组织设计交底</w:t>
      </w:r>
      <w:bookmarkEnd w:id="5"/>
      <w:bookmarkEnd w:id="6"/>
      <w:bookmarkEnd w:id="7"/>
      <w:bookmarkEnd w:id="8"/>
    </w:p>
    <w:p>
      <w:pPr>
        <w:spacing w:line="360" w:lineRule="auto"/>
        <w:rPr>
          <w:rFonts w:hint="eastAsia"/>
          <w:color w:val="auto"/>
          <w:szCs w:val="21"/>
        </w:rPr>
      </w:pPr>
      <w:r>
        <w:rPr>
          <w:rFonts w:hint="eastAsia"/>
          <w:color w:val="auto"/>
          <w:szCs w:val="21"/>
        </w:rPr>
        <w:t>发包人应根据合同进度计划，组织设计单位向承包人进行设计交底。</w:t>
      </w:r>
      <w:bookmarkStart w:id="9" w:name="_Toc152045630"/>
      <w:bookmarkStart w:id="10" w:name="_Toc152042408"/>
      <w:bookmarkStart w:id="11" w:name="_Toc179632648"/>
      <w:bookmarkStart w:id="12" w:name="_Toc144974598"/>
    </w:p>
    <w:p>
      <w:pPr>
        <w:spacing w:line="360" w:lineRule="auto"/>
        <w:rPr>
          <w:rFonts w:hint="eastAsia"/>
          <w:b/>
          <w:color w:val="auto"/>
          <w:szCs w:val="21"/>
        </w:rPr>
      </w:pPr>
      <w:r>
        <w:rPr>
          <w:rFonts w:hint="eastAsia"/>
          <w:b/>
          <w:color w:val="auto"/>
          <w:szCs w:val="21"/>
        </w:rPr>
        <w:t>2.6 支付合同价款</w:t>
      </w:r>
      <w:bookmarkEnd w:id="9"/>
      <w:bookmarkEnd w:id="10"/>
      <w:bookmarkEnd w:id="11"/>
      <w:bookmarkEnd w:id="12"/>
    </w:p>
    <w:p>
      <w:pPr>
        <w:spacing w:line="360" w:lineRule="auto"/>
        <w:rPr>
          <w:rFonts w:hint="eastAsia" w:ascii="宋体" w:hAnsi="宋体"/>
          <w:color w:val="auto"/>
          <w:szCs w:val="21"/>
        </w:rPr>
      </w:pPr>
      <w:r>
        <w:rPr>
          <w:rFonts w:hint="eastAsia"/>
          <w:color w:val="auto"/>
          <w:szCs w:val="21"/>
        </w:rPr>
        <w:t>发包人应按合同约定向承包人及时支付合同价款。</w:t>
      </w:r>
    </w:p>
    <w:p>
      <w:pPr>
        <w:spacing w:line="360" w:lineRule="auto"/>
        <w:rPr>
          <w:rFonts w:hint="eastAsia" w:ascii="宋体" w:hAnsi="宋体"/>
          <w:b/>
          <w:color w:val="auto"/>
          <w:szCs w:val="21"/>
        </w:rPr>
      </w:pPr>
      <w:r>
        <w:rPr>
          <w:rFonts w:hint="eastAsia" w:ascii="宋体" w:hAnsi="宋体"/>
          <w:b/>
          <w:color w:val="auto"/>
          <w:szCs w:val="21"/>
        </w:rPr>
        <w:t>2.7组织竣工验收(组织法人验收)</w:t>
      </w:r>
    </w:p>
    <w:p>
      <w:pPr>
        <w:spacing w:line="360" w:lineRule="auto"/>
        <w:rPr>
          <w:rFonts w:hint="eastAsia" w:ascii="宋体" w:hAnsi="宋体"/>
          <w:color w:val="auto"/>
          <w:szCs w:val="21"/>
        </w:rPr>
      </w:pPr>
      <w:r>
        <w:rPr>
          <w:rFonts w:hint="eastAsia" w:ascii="宋体" w:hAnsi="宋体"/>
          <w:color w:val="auto"/>
          <w:szCs w:val="21"/>
        </w:rPr>
        <w:t xml:space="preserve"> 发包人应按合同约定及时组织法人验收。</w:t>
      </w:r>
    </w:p>
    <w:p>
      <w:pPr>
        <w:spacing w:line="360" w:lineRule="auto"/>
        <w:rPr>
          <w:rFonts w:hint="eastAsia" w:ascii="宋体" w:hAnsi="宋体"/>
          <w:b/>
          <w:color w:val="auto"/>
          <w:szCs w:val="21"/>
        </w:rPr>
      </w:pPr>
      <w:r>
        <w:rPr>
          <w:rFonts w:hint="eastAsia" w:ascii="宋体" w:hAnsi="宋体"/>
          <w:b/>
          <w:color w:val="auto"/>
          <w:szCs w:val="21"/>
        </w:rPr>
        <w:t>2.8  其它义务</w:t>
      </w:r>
    </w:p>
    <w:p>
      <w:pPr>
        <w:spacing w:line="360" w:lineRule="auto"/>
        <w:rPr>
          <w:rFonts w:hint="eastAsia" w:ascii="宋体" w:hAnsi="宋体"/>
          <w:color w:val="auto"/>
          <w:szCs w:val="21"/>
        </w:rPr>
      </w:pPr>
      <w:r>
        <w:rPr>
          <w:rFonts w:hint="eastAsia" w:ascii="宋体" w:hAnsi="宋体"/>
          <w:color w:val="auto"/>
          <w:szCs w:val="21"/>
        </w:rPr>
        <w:t xml:space="preserve"> 其它义务在专用合同条款中补充约定。</w:t>
      </w:r>
    </w:p>
    <w:p>
      <w:pPr>
        <w:spacing w:line="360" w:lineRule="auto"/>
        <w:rPr>
          <w:rFonts w:hint="eastAsia" w:ascii="宋体" w:hAnsi="宋体"/>
          <w:b/>
          <w:color w:val="auto"/>
          <w:szCs w:val="21"/>
        </w:rPr>
      </w:pPr>
      <w:r>
        <w:rPr>
          <w:rFonts w:hint="eastAsia" w:ascii="宋体" w:hAnsi="宋体"/>
          <w:b/>
          <w:color w:val="auto"/>
          <w:szCs w:val="21"/>
        </w:rPr>
        <w:t>3监理人</w:t>
      </w:r>
    </w:p>
    <w:p>
      <w:pPr>
        <w:spacing w:line="360" w:lineRule="auto"/>
        <w:rPr>
          <w:rFonts w:hint="eastAsia" w:ascii="宋体" w:hAnsi="宋体"/>
          <w:b/>
          <w:color w:val="auto"/>
          <w:szCs w:val="21"/>
        </w:rPr>
      </w:pPr>
      <w:r>
        <w:rPr>
          <w:rFonts w:hint="eastAsia" w:ascii="宋体" w:hAnsi="宋体"/>
          <w:b/>
          <w:color w:val="auto"/>
          <w:szCs w:val="21"/>
        </w:rPr>
        <w:t>3.1 监理人的职责和权力</w:t>
      </w:r>
    </w:p>
    <w:p>
      <w:pPr>
        <w:spacing w:line="360" w:lineRule="auto"/>
        <w:rPr>
          <w:rFonts w:hint="eastAsia" w:ascii="宋体" w:hAnsi="宋体"/>
          <w:color w:val="auto"/>
          <w:szCs w:val="21"/>
        </w:rPr>
      </w:pPr>
      <w:r>
        <w:rPr>
          <w:rFonts w:hint="eastAsia" w:ascii="宋体" w:hAnsi="宋体"/>
          <w:b/>
          <w:color w:val="auto"/>
          <w:szCs w:val="21"/>
        </w:rPr>
        <w:t>3.1.1</w:t>
      </w:r>
      <w:r>
        <w:rPr>
          <w:rFonts w:hint="eastAsia" w:ascii="宋体" w:hAnsi="宋体"/>
          <w:color w:val="auto"/>
          <w:szCs w:val="21"/>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w:t>
      </w:r>
    </w:p>
    <w:p>
      <w:pPr>
        <w:spacing w:line="360" w:lineRule="auto"/>
        <w:rPr>
          <w:rFonts w:hint="eastAsia" w:ascii="宋体" w:hAnsi="宋体"/>
          <w:color w:val="auto"/>
          <w:szCs w:val="21"/>
        </w:rPr>
      </w:pPr>
      <w:r>
        <w:rPr>
          <w:rFonts w:hint="eastAsia" w:ascii="宋体" w:hAnsi="宋体"/>
          <w:color w:val="auto"/>
          <w:szCs w:val="21"/>
        </w:rPr>
        <w:t>须进行的工作，即使没有发包人的事先批准，承包人也应立即遵照执行。监理人应按第15条的约定增加相应的费用，并通知承包人。</w:t>
      </w:r>
    </w:p>
    <w:p>
      <w:pPr>
        <w:spacing w:line="360" w:lineRule="auto"/>
        <w:rPr>
          <w:rFonts w:hint="eastAsia" w:ascii="宋体" w:hAnsi="宋体"/>
          <w:color w:val="auto"/>
          <w:szCs w:val="21"/>
        </w:rPr>
      </w:pPr>
      <w:r>
        <w:rPr>
          <w:rFonts w:hint="eastAsia" w:ascii="宋体" w:hAnsi="宋体"/>
          <w:b/>
          <w:color w:val="auto"/>
          <w:szCs w:val="21"/>
        </w:rPr>
        <w:t>3.1.2</w:t>
      </w:r>
      <w:r>
        <w:rPr>
          <w:rFonts w:hint="eastAsia" w:ascii="宋体" w:hAnsi="宋体"/>
          <w:color w:val="auto"/>
          <w:szCs w:val="21"/>
        </w:rPr>
        <w:t xml:space="preserve"> 监理人发出的任何指示应视为已得到发包人的批准，但监理人无权免除或变更合同约定的发包人和承包人的权利、义务和责任。</w:t>
      </w:r>
    </w:p>
    <w:p>
      <w:pPr>
        <w:spacing w:line="360" w:lineRule="auto"/>
        <w:rPr>
          <w:rFonts w:hint="eastAsia" w:ascii="宋体" w:hAnsi="宋体"/>
          <w:color w:val="auto"/>
          <w:szCs w:val="21"/>
        </w:rPr>
      </w:pPr>
      <w:r>
        <w:rPr>
          <w:rFonts w:hint="eastAsia" w:ascii="宋体" w:hAnsi="宋体"/>
          <w:b/>
          <w:color w:val="auto"/>
          <w:szCs w:val="21"/>
        </w:rPr>
        <w:t>3.1.3</w:t>
      </w:r>
      <w:r>
        <w:rPr>
          <w:rFonts w:hint="eastAsia" w:ascii="宋体" w:hAnsi="宋体"/>
          <w:color w:val="auto"/>
          <w:szCs w:val="21"/>
        </w:rPr>
        <w:t xml:space="preserve"> 合同约定应由承包人承担的义务和责任，不因监理人对承包人提交文件的审查或批准，对工程、材料和设备的检查和检验，以及为实施监理作出的指示等职务行为而减轻或解除。</w:t>
      </w:r>
    </w:p>
    <w:p>
      <w:pPr>
        <w:spacing w:line="360" w:lineRule="auto"/>
        <w:rPr>
          <w:rFonts w:hint="eastAsia" w:ascii="宋体" w:hAnsi="宋体"/>
          <w:b/>
          <w:color w:val="auto"/>
          <w:szCs w:val="21"/>
        </w:rPr>
      </w:pPr>
      <w:r>
        <w:rPr>
          <w:rFonts w:hint="eastAsia" w:ascii="宋体" w:hAnsi="宋体"/>
          <w:b/>
          <w:color w:val="auto"/>
          <w:szCs w:val="21"/>
        </w:rPr>
        <w:t>3.2 总监理工程师</w:t>
      </w:r>
    </w:p>
    <w:p>
      <w:pPr>
        <w:spacing w:line="360" w:lineRule="auto"/>
        <w:rPr>
          <w:rFonts w:hint="eastAsia" w:ascii="宋体" w:hAnsi="宋体"/>
          <w:color w:val="auto"/>
          <w:szCs w:val="21"/>
        </w:rPr>
      </w:pPr>
      <w:r>
        <w:rPr>
          <w:rFonts w:hint="eastAsia" w:ascii="宋体" w:hAnsi="宋体"/>
          <w:color w:val="auto"/>
          <w:szCs w:val="21"/>
        </w:rPr>
        <w:t>发包人应在发出开工通知前将总监理工程师的任命通知承包人。总监理工程师更换时，应在调离14 天前通知承包人。总监理工程师短期离开施工场地的，应委派代表代行其职责，并通知承包人。</w:t>
      </w:r>
    </w:p>
    <w:p>
      <w:pPr>
        <w:spacing w:line="360" w:lineRule="auto"/>
        <w:rPr>
          <w:rFonts w:hint="eastAsia" w:ascii="宋体" w:hAnsi="宋体"/>
          <w:b/>
          <w:color w:val="auto"/>
          <w:szCs w:val="21"/>
        </w:rPr>
      </w:pPr>
      <w:r>
        <w:rPr>
          <w:rFonts w:hint="eastAsia" w:ascii="宋体" w:hAnsi="宋体"/>
          <w:b/>
          <w:color w:val="auto"/>
          <w:szCs w:val="21"/>
        </w:rPr>
        <w:t>3.3 监理人员</w:t>
      </w:r>
    </w:p>
    <w:p>
      <w:pPr>
        <w:spacing w:line="360" w:lineRule="auto"/>
        <w:rPr>
          <w:rFonts w:hint="eastAsia" w:ascii="宋体" w:hAnsi="宋体"/>
          <w:color w:val="auto"/>
          <w:szCs w:val="21"/>
        </w:rPr>
      </w:pPr>
      <w:r>
        <w:rPr>
          <w:rFonts w:hint="eastAsia" w:ascii="宋体" w:hAnsi="宋体"/>
          <w:b/>
          <w:color w:val="auto"/>
          <w:szCs w:val="21"/>
        </w:rPr>
        <w:t>3.3.1</w:t>
      </w:r>
      <w:r>
        <w:rPr>
          <w:rFonts w:hint="eastAsia" w:ascii="宋体" w:hAnsi="宋体"/>
          <w:color w:val="auto"/>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360" w:lineRule="auto"/>
        <w:rPr>
          <w:rFonts w:hint="eastAsia" w:ascii="宋体" w:hAnsi="宋体"/>
          <w:color w:val="auto"/>
          <w:szCs w:val="21"/>
        </w:rPr>
      </w:pPr>
      <w:r>
        <w:rPr>
          <w:rFonts w:hint="eastAsia" w:ascii="宋体" w:hAnsi="宋体"/>
          <w:b/>
          <w:color w:val="auto"/>
          <w:szCs w:val="21"/>
        </w:rPr>
        <w:t>3.3.2</w:t>
      </w:r>
      <w:r>
        <w:rPr>
          <w:rFonts w:hint="eastAsia" w:ascii="宋体" w:hAnsi="宋体"/>
          <w:color w:val="auto"/>
          <w:szCs w:val="21"/>
        </w:rPr>
        <w:t xml:space="preserve">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rPr>
          <w:rFonts w:hint="eastAsia" w:ascii="宋体" w:hAnsi="宋体"/>
          <w:color w:val="auto"/>
          <w:szCs w:val="21"/>
        </w:rPr>
      </w:pPr>
      <w:r>
        <w:rPr>
          <w:rFonts w:hint="eastAsia" w:ascii="宋体" w:hAnsi="宋体"/>
          <w:b/>
          <w:color w:val="auto"/>
          <w:szCs w:val="21"/>
        </w:rPr>
        <w:t>3.3.3</w:t>
      </w:r>
      <w:r>
        <w:rPr>
          <w:rFonts w:hint="eastAsia" w:ascii="宋体" w:hAnsi="宋体"/>
          <w:color w:val="auto"/>
          <w:szCs w:val="21"/>
        </w:rPr>
        <w:t xml:space="preserve"> 承包人对总监理工程师授权的监理人员发出的指示有疑问的，可向总监理工程师提出书面异议，总监理工程师应在48小时内对该指示予以确认、更改或撤销。</w:t>
      </w:r>
    </w:p>
    <w:p>
      <w:pPr>
        <w:spacing w:line="360" w:lineRule="auto"/>
        <w:rPr>
          <w:rFonts w:hint="eastAsia" w:ascii="宋体" w:hAnsi="宋体"/>
          <w:color w:val="auto"/>
          <w:szCs w:val="21"/>
        </w:rPr>
      </w:pPr>
      <w:r>
        <w:rPr>
          <w:rFonts w:hint="eastAsia" w:ascii="宋体" w:hAnsi="宋体"/>
          <w:b/>
          <w:color w:val="auto"/>
          <w:szCs w:val="21"/>
        </w:rPr>
        <w:t>3.3.4</w:t>
      </w:r>
      <w:r>
        <w:rPr>
          <w:rFonts w:hint="eastAsia" w:ascii="宋体" w:hAnsi="宋体"/>
          <w:color w:val="auto"/>
          <w:szCs w:val="21"/>
        </w:rPr>
        <w:t xml:space="preserve"> 除专用合同条款另有约定外，总监理工程师不应将第3.5 款约定应由总监理工程师作出确定的权力授权或委托给其他监理人员。</w:t>
      </w:r>
    </w:p>
    <w:p>
      <w:pPr>
        <w:spacing w:line="360" w:lineRule="auto"/>
        <w:rPr>
          <w:rFonts w:hint="eastAsia" w:ascii="宋体" w:hAnsi="宋体"/>
          <w:b/>
          <w:color w:val="auto"/>
          <w:szCs w:val="21"/>
        </w:rPr>
      </w:pPr>
      <w:r>
        <w:rPr>
          <w:rFonts w:hint="eastAsia" w:ascii="宋体" w:hAnsi="宋体"/>
          <w:b/>
          <w:color w:val="auto"/>
          <w:szCs w:val="21"/>
        </w:rPr>
        <w:t>3.4 监理人的指示</w:t>
      </w:r>
    </w:p>
    <w:p>
      <w:pPr>
        <w:spacing w:line="360" w:lineRule="auto"/>
        <w:rPr>
          <w:rFonts w:hint="eastAsia" w:ascii="宋体" w:hAnsi="宋体"/>
          <w:color w:val="auto"/>
          <w:szCs w:val="21"/>
        </w:rPr>
      </w:pPr>
      <w:r>
        <w:rPr>
          <w:rFonts w:hint="eastAsia" w:ascii="宋体" w:hAnsi="宋体"/>
          <w:b/>
          <w:color w:val="auto"/>
          <w:szCs w:val="21"/>
        </w:rPr>
        <w:t xml:space="preserve">3.4.1 </w:t>
      </w:r>
      <w:r>
        <w:rPr>
          <w:rFonts w:hint="eastAsia" w:ascii="宋体" w:hAnsi="宋体"/>
          <w:color w:val="auto"/>
          <w:szCs w:val="21"/>
        </w:rPr>
        <w:t>监理人应按第3.1 款的约定向承包人发出指示，监理人的指示应盖有监理人授权的施工场地机构章，并由总监理工程师或总监理工程师按第3.3.1 项约定授权的监理人员签字。</w:t>
      </w:r>
    </w:p>
    <w:p>
      <w:pPr>
        <w:spacing w:line="360" w:lineRule="auto"/>
        <w:rPr>
          <w:rFonts w:hint="eastAsia" w:ascii="宋体" w:hAnsi="宋体"/>
          <w:color w:val="auto"/>
          <w:szCs w:val="21"/>
        </w:rPr>
      </w:pPr>
      <w:r>
        <w:rPr>
          <w:rFonts w:hint="eastAsia" w:ascii="宋体" w:hAnsi="宋体"/>
          <w:b/>
          <w:color w:val="auto"/>
          <w:szCs w:val="21"/>
        </w:rPr>
        <w:t>3.4.2</w:t>
      </w:r>
      <w:r>
        <w:rPr>
          <w:rFonts w:hint="eastAsia" w:ascii="宋体" w:hAnsi="宋体"/>
          <w:color w:val="auto"/>
          <w:szCs w:val="21"/>
        </w:rPr>
        <w:t xml:space="preserve"> 承包人收到监理人按第3.4.1 项作出的指示后应遵照执行。指示构成变更的，应按第巧条处理。</w:t>
      </w:r>
    </w:p>
    <w:p>
      <w:pPr>
        <w:spacing w:line="360" w:lineRule="auto"/>
        <w:rPr>
          <w:rFonts w:hint="eastAsia" w:ascii="宋体" w:hAnsi="宋体"/>
          <w:color w:val="auto"/>
          <w:szCs w:val="21"/>
        </w:rPr>
      </w:pPr>
      <w:r>
        <w:rPr>
          <w:rFonts w:hint="eastAsia" w:ascii="宋体" w:hAnsi="宋体"/>
          <w:b/>
          <w:color w:val="auto"/>
          <w:szCs w:val="21"/>
        </w:rPr>
        <w:t xml:space="preserve">3.4.3 </w:t>
      </w:r>
      <w:r>
        <w:rPr>
          <w:rFonts w:hint="eastAsia" w:ascii="宋体" w:hAnsi="宋体"/>
          <w:color w:val="auto"/>
          <w:szCs w:val="21"/>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auto"/>
        <w:rPr>
          <w:rFonts w:ascii="宋体" w:hAnsi="宋体"/>
          <w:color w:val="auto"/>
          <w:szCs w:val="21"/>
        </w:rPr>
      </w:pPr>
      <w:r>
        <w:rPr>
          <w:rFonts w:hint="eastAsia" w:ascii="宋体" w:hAnsi="宋体"/>
          <w:b/>
          <w:color w:val="auto"/>
          <w:szCs w:val="21"/>
        </w:rPr>
        <w:t xml:space="preserve">3.4.4 </w:t>
      </w:r>
      <w:r>
        <w:rPr>
          <w:rFonts w:hint="eastAsia" w:ascii="宋体" w:hAnsi="宋体"/>
          <w:color w:val="auto"/>
          <w:szCs w:val="21"/>
        </w:rPr>
        <w:t>除合同另有约定外，承包人只从总监理工程师或按第3.3.1 项被授权的监理人员处取得指示。</w:t>
      </w:r>
    </w:p>
    <w:p>
      <w:pPr>
        <w:spacing w:line="360" w:lineRule="auto"/>
        <w:rPr>
          <w:rFonts w:hint="eastAsia" w:ascii="宋体" w:hAnsi="宋体"/>
          <w:color w:val="auto"/>
          <w:szCs w:val="21"/>
        </w:rPr>
      </w:pPr>
      <w:r>
        <w:rPr>
          <w:rFonts w:hint="eastAsia" w:ascii="宋体" w:hAnsi="宋体"/>
          <w:b/>
          <w:color w:val="auto"/>
          <w:szCs w:val="21"/>
        </w:rPr>
        <w:t xml:space="preserve">3.4.5 </w:t>
      </w:r>
      <w:r>
        <w:rPr>
          <w:rFonts w:hint="eastAsia" w:ascii="宋体" w:hAnsi="宋体"/>
          <w:color w:val="auto"/>
          <w:szCs w:val="21"/>
        </w:rPr>
        <w:t>由于监理人未能按合同约定发出指示、指示延误或指示错误而导致承包人费用增加和（或）工期延误的，由发包人承担赔偿责任。</w:t>
      </w:r>
    </w:p>
    <w:p>
      <w:pPr>
        <w:spacing w:line="360" w:lineRule="auto"/>
        <w:rPr>
          <w:rFonts w:hint="eastAsia" w:ascii="宋体" w:hAnsi="宋体"/>
          <w:b/>
          <w:color w:val="auto"/>
          <w:szCs w:val="21"/>
        </w:rPr>
      </w:pPr>
      <w:r>
        <w:rPr>
          <w:rFonts w:hint="eastAsia" w:ascii="宋体" w:hAnsi="宋体"/>
          <w:b/>
          <w:color w:val="auto"/>
          <w:szCs w:val="21"/>
        </w:rPr>
        <w:t>3.5 商定或确定</w:t>
      </w:r>
    </w:p>
    <w:p>
      <w:pPr>
        <w:spacing w:line="360" w:lineRule="auto"/>
        <w:rPr>
          <w:rFonts w:hint="eastAsia" w:ascii="宋体" w:hAnsi="宋体"/>
          <w:color w:val="auto"/>
          <w:szCs w:val="21"/>
        </w:rPr>
      </w:pPr>
      <w:r>
        <w:rPr>
          <w:rFonts w:hint="eastAsia" w:ascii="宋体" w:hAnsi="宋体"/>
          <w:b/>
          <w:color w:val="auto"/>
          <w:szCs w:val="21"/>
        </w:rPr>
        <w:t xml:space="preserve">3.5.1 </w:t>
      </w:r>
      <w:r>
        <w:rPr>
          <w:rFonts w:hint="eastAsia" w:ascii="宋体" w:hAnsi="宋体"/>
          <w:color w:val="auto"/>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rPr>
          <w:rFonts w:hint="eastAsia" w:ascii="宋体" w:hAnsi="宋体"/>
          <w:color w:val="auto"/>
          <w:szCs w:val="21"/>
        </w:rPr>
      </w:pPr>
      <w:r>
        <w:rPr>
          <w:rFonts w:hint="eastAsia" w:ascii="宋体" w:hAnsi="宋体"/>
          <w:b/>
          <w:color w:val="auto"/>
          <w:szCs w:val="21"/>
        </w:rPr>
        <w:t>3.5.2</w:t>
      </w:r>
      <w:r>
        <w:rPr>
          <w:rFonts w:hint="eastAsia" w:ascii="宋体" w:hAnsi="宋体"/>
          <w:color w:val="auto"/>
          <w:szCs w:val="21"/>
        </w:rPr>
        <w:t xml:space="preserve">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spacing w:line="360" w:lineRule="auto"/>
        <w:rPr>
          <w:rFonts w:hint="eastAsia" w:ascii="宋体" w:hAnsi="宋体"/>
          <w:b/>
          <w:color w:val="auto"/>
          <w:szCs w:val="21"/>
        </w:rPr>
      </w:pPr>
      <w:r>
        <w:rPr>
          <w:rFonts w:hint="eastAsia" w:ascii="宋体" w:hAnsi="宋体"/>
          <w:b/>
          <w:color w:val="auto"/>
          <w:szCs w:val="21"/>
        </w:rPr>
        <w:t>4承包人</w:t>
      </w:r>
    </w:p>
    <w:p>
      <w:pPr>
        <w:spacing w:line="360" w:lineRule="auto"/>
        <w:rPr>
          <w:rFonts w:hint="eastAsia" w:ascii="宋体" w:hAnsi="宋体"/>
          <w:b/>
          <w:color w:val="auto"/>
          <w:szCs w:val="21"/>
        </w:rPr>
      </w:pPr>
      <w:r>
        <w:rPr>
          <w:rFonts w:hint="eastAsia" w:ascii="宋体" w:hAnsi="宋体"/>
          <w:b/>
          <w:color w:val="auto"/>
          <w:szCs w:val="21"/>
        </w:rPr>
        <w:t>4.1承包人的一般义务</w:t>
      </w:r>
    </w:p>
    <w:p>
      <w:pPr>
        <w:spacing w:line="360" w:lineRule="auto"/>
        <w:rPr>
          <w:rFonts w:hint="eastAsia" w:ascii="宋体" w:hAnsi="宋体"/>
          <w:b/>
          <w:color w:val="auto"/>
          <w:szCs w:val="21"/>
        </w:rPr>
      </w:pPr>
      <w:r>
        <w:rPr>
          <w:rFonts w:hint="eastAsia" w:ascii="宋体" w:hAnsi="宋体"/>
          <w:b/>
          <w:color w:val="auto"/>
          <w:szCs w:val="21"/>
        </w:rPr>
        <w:t>4.1.1 遵守法律</w:t>
      </w:r>
    </w:p>
    <w:p>
      <w:pPr>
        <w:spacing w:line="360" w:lineRule="auto"/>
        <w:rPr>
          <w:rFonts w:hint="eastAsia" w:ascii="宋体" w:hAnsi="宋体"/>
          <w:color w:val="auto"/>
          <w:szCs w:val="21"/>
        </w:rPr>
      </w:pPr>
      <w:r>
        <w:rPr>
          <w:rFonts w:hint="eastAsia" w:ascii="宋体" w:hAnsi="宋体"/>
          <w:color w:val="auto"/>
          <w:szCs w:val="21"/>
        </w:rPr>
        <w:t>承包人在履行合同过程中应遵守法律，并保证发包人免于承担因承包人违反法律而引起的任何责任。</w:t>
      </w:r>
    </w:p>
    <w:p>
      <w:pPr>
        <w:spacing w:line="360" w:lineRule="auto"/>
        <w:rPr>
          <w:rFonts w:hint="eastAsia" w:ascii="宋体" w:hAnsi="宋体"/>
          <w:b/>
          <w:color w:val="auto"/>
          <w:szCs w:val="21"/>
        </w:rPr>
      </w:pPr>
      <w:r>
        <w:rPr>
          <w:rFonts w:hint="eastAsia" w:ascii="宋体" w:hAnsi="宋体"/>
          <w:b/>
          <w:color w:val="auto"/>
          <w:szCs w:val="21"/>
        </w:rPr>
        <w:t>4.1.2 依法纳税</w:t>
      </w:r>
    </w:p>
    <w:p>
      <w:pPr>
        <w:spacing w:line="360" w:lineRule="auto"/>
        <w:rPr>
          <w:rFonts w:hint="eastAsia" w:ascii="宋体" w:hAnsi="宋体"/>
          <w:color w:val="auto"/>
          <w:szCs w:val="21"/>
        </w:rPr>
      </w:pPr>
      <w:r>
        <w:rPr>
          <w:rFonts w:hint="eastAsia" w:ascii="宋体" w:hAnsi="宋体"/>
          <w:color w:val="auto"/>
          <w:szCs w:val="21"/>
        </w:rPr>
        <w:t>承包人应按有关法律规定纳税，应缴纳的税金包括在合同价格内。</w:t>
      </w:r>
    </w:p>
    <w:p>
      <w:pPr>
        <w:spacing w:line="360" w:lineRule="auto"/>
        <w:rPr>
          <w:rFonts w:hint="eastAsia" w:ascii="宋体" w:hAnsi="宋体"/>
          <w:b/>
          <w:color w:val="auto"/>
          <w:szCs w:val="21"/>
        </w:rPr>
      </w:pPr>
      <w:r>
        <w:rPr>
          <w:rFonts w:hint="eastAsia" w:ascii="宋体" w:hAnsi="宋体"/>
          <w:b/>
          <w:color w:val="auto"/>
          <w:szCs w:val="21"/>
        </w:rPr>
        <w:t>4.1.3 完成各项承包工作</w:t>
      </w:r>
    </w:p>
    <w:p>
      <w:pPr>
        <w:spacing w:line="360" w:lineRule="auto"/>
        <w:rPr>
          <w:rFonts w:hint="eastAsia" w:ascii="宋体" w:hAnsi="宋体"/>
          <w:color w:val="auto"/>
          <w:szCs w:val="21"/>
        </w:rPr>
      </w:pPr>
      <w:r>
        <w:rPr>
          <w:rFonts w:hint="eastAsia" w:ascii="宋体" w:hAnsi="宋体"/>
          <w:color w:val="auto"/>
          <w:szCs w:val="21"/>
        </w:rPr>
        <w:t xml:space="preserve">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spacing w:line="360" w:lineRule="auto"/>
        <w:rPr>
          <w:rFonts w:hint="eastAsia" w:ascii="宋体" w:hAnsi="宋体"/>
          <w:b/>
          <w:color w:val="auto"/>
          <w:szCs w:val="21"/>
        </w:rPr>
      </w:pPr>
      <w:r>
        <w:rPr>
          <w:rFonts w:hint="eastAsia" w:ascii="宋体" w:hAnsi="宋体"/>
          <w:b/>
          <w:color w:val="auto"/>
          <w:szCs w:val="21"/>
        </w:rPr>
        <w:t>4.1.4 对施工作业和施工方法的完备性负责</w:t>
      </w:r>
    </w:p>
    <w:p>
      <w:pPr>
        <w:spacing w:line="360" w:lineRule="auto"/>
        <w:rPr>
          <w:rFonts w:hint="eastAsia" w:ascii="宋体" w:hAnsi="宋体"/>
          <w:color w:val="auto"/>
          <w:szCs w:val="21"/>
        </w:rPr>
      </w:pPr>
      <w:r>
        <w:rPr>
          <w:rFonts w:hint="eastAsia" w:ascii="宋体" w:hAnsi="宋体"/>
          <w:color w:val="auto"/>
          <w:szCs w:val="21"/>
        </w:rPr>
        <w:t>承包人应按合同约定的工作内容和施工进度要求，编制施工组织设计和施工措施计划，并对所有施工作业和施工方法的完备性和安全可靠性负责。</w:t>
      </w:r>
    </w:p>
    <w:p>
      <w:pPr>
        <w:spacing w:line="360" w:lineRule="auto"/>
        <w:rPr>
          <w:rFonts w:hint="eastAsia" w:ascii="宋体" w:hAnsi="宋体"/>
          <w:b/>
          <w:color w:val="auto"/>
          <w:szCs w:val="21"/>
        </w:rPr>
      </w:pPr>
      <w:r>
        <w:rPr>
          <w:rFonts w:hint="eastAsia" w:ascii="宋体" w:hAnsi="宋体"/>
          <w:b/>
          <w:color w:val="auto"/>
          <w:szCs w:val="21"/>
        </w:rPr>
        <w:t>4.1.5 保证工程施工和人员的安全</w:t>
      </w:r>
    </w:p>
    <w:p>
      <w:pPr>
        <w:spacing w:line="360" w:lineRule="auto"/>
        <w:rPr>
          <w:rFonts w:hint="eastAsia" w:ascii="宋体" w:hAnsi="宋体"/>
          <w:color w:val="auto"/>
          <w:szCs w:val="21"/>
        </w:rPr>
      </w:pPr>
      <w:r>
        <w:rPr>
          <w:rFonts w:hint="eastAsia" w:ascii="宋体" w:hAnsi="宋体"/>
          <w:color w:val="auto"/>
          <w:szCs w:val="21"/>
        </w:rPr>
        <w:t>承包人应按第9.2 款约定采取施工安全措施，确保工程及其人员、材料、设备和设施的安全，防止因工程施工造成的人身伤害和财产损失。</w:t>
      </w:r>
    </w:p>
    <w:p>
      <w:pPr>
        <w:spacing w:line="360" w:lineRule="auto"/>
        <w:rPr>
          <w:rFonts w:hint="eastAsia" w:ascii="宋体" w:hAnsi="宋体"/>
          <w:b/>
          <w:color w:val="auto"/>
          <w:szCs w:val="21"/>
        </w:rPr>
      </w:pPr>
      <w:r>
        <w:rPr>
          <w:rFonts w:hint="eastAsia" w:ascii="宋体" w:hAnsi="宋体"/>
          <w:b/>
          <w:color w:val="auto"/>
          <w:szCs w:val="21"/>
        </w:rPr>
        <w:t>4.1.6 负责施工场地及其周边环境与生态的保护工作</w:t>
      </w:r>
    </w:p>
    <w:p>
      <w:pPr>
        <w:spacing w:line="360" w:lineRule="auto"/>
        <w:rPr>
          <w:rFonts w:hint="eastAsia" w:ascii="宋体" w:hAnsi="宋体"/>
          <w:color w:val="auto"/>
          <w:szCs w:val="21"/>
        </w:rPr>
      </w:pPr>
      <w:r>
        <w:rPr>
          <w:rFonts w:hint="eastAsia" w:ascii="宋体" w:hAnsi="宋体"/>
          <w:color w:val="auto"/>
          <w:szCs w:val="21"/>
        </w:rPr>
        <w:t>承包人应按照第9.4 款约定负责施工场地及其周边环境与生态的保护工作。</w:t>
      </w:r>
    </w:p>
    <w:p>
      <w:pPr>
        <w:spacing w:line="360" w:lineRule="auto"/>
        <w:rPr>
          <w:rFonts w:hint="eastAsia" w:ascii="宋体" w:hAnsi="宋体"/>
          <w:b/>
          <w:color w:val="auto"/>
          <w:szCs w:val="21"/>
        </w:rPr>
      </w:pPr>
      <w:r>
        <w:rPr>
          <w:rFonts w:hint="eastAsia" w:ascii="宋体" w:hAnsi="宋体"/>
          <w:b/>
          <w:color w:val="auto"/>
          <w:szCs w:val="21"/>
        </w:rPr>
        <w:t>4.1.7 避免施工对公众与他人的利益造成损害</w:t>
      </w:r>
    </w:p>
    <w:p>
      <w:pPr>
        <w:spacing w:line="360" w:lineRule="auto"/>
        <w:rPr>
          <w:rFonts w:ascii="宋体" w:hAnsi="宋体"/>
          <w:color w:val="auto"/>
          <w:szCs w:val="21"/>
        </w:rPr>
      </w:pPr>
      <w:r>
        <w:rPr>
          <w:rFonts w:hint="eastAsia" w:ascii="宋体" w:hAnsi="宋体"/>
          <w:color w:val="auto"/>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hint="eastAsia" w:ascii="宋体" w:hAnsi="宋体"/>
          <w:b/>
          <w:color w:val="auto"/>
          <w:szCs w:val="21"/>
        </w:rPr>
      </w:pPr>
      <w:r>
        <w:rPr>
          <w:rFonts w:hint="eastAsia" w:ascii="宋体" w:hAnsi="宋体"/>
          <w:b/>
          <w:color w:val="auto"/>
          <w:szCs w:val="21"/>
        </w:rPr>
        <w:t>4.1.8 为他人提供方便</w:t>
      </w:r>
    </w:p>
    <w:p>
      <w:pPr>
        <w:spacing w:line="360" w:lineRule="auto"/>
        <w:rPr>
          <w:rFonts w:hint="eastAsia" w:ascii="宋体" w:hAnsi="宋体"/>
          <w:color w:val="auto"/>
          <w:szCs w:val="21"/>
        </w:rPr>
      </w:pPr>
      <w:r>
        <w:rPr>
          <w:rFonts w:hint="eastAsia" w:ascii="宋体" w:hAnsi="宋体"/>
          <w:color w:val="auto"/>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rPr>
          <w:rFonts w:hint="eastAsia" w:ascii="宋体" w:hAnsi="宋体"/>
          <w:b/>
          <w:color w:val="auto"/>
          <w:szCs w:val="21"/>
        </w:rPr>
      </w:pPr>
      <w:r>
        <w:rPr>
          <w:rFonts w:hint="eastAsia" w:ascii="宋体" w:hAnsi="宋体"/>
          <w:b/>
          <w:color w:val="auto"/>
          <w:szCs w:val="21"/>
        </w:rPr>
        <w:t>4.1.9工程的维护和照管</w:t>
      </w:r>
    </w:p>
    <w:p>
      <w:pPr>
        <w:spacing w:line="360" w:lineRule="auto"/>
        <w:rPr>
          <w:rFonts w:hint="eastAsia" w:ascii="宋体" w:hAnsi="宋体"/>
          <w:color w:val="auto"/>
          <w:szCs w:val="21"/>
        </w:rPr>
      </w:pPr>
      <w:r>
        <w:rPr>
          <w:rFonts w:hint="eastAsia" w:ascii="宋体" w:hAnsi="宋体"/>
          <w:color w:val="auto"/>
          <w:szCs w:val="21"/>
        </w:rPr>
        <w:t xml:space="preserve"> 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360" w:lineRule="auto"/>
        <w:rPr>
          <w:rFonts w:hint="eastAsia" w:ascii="宋体" w:hAnsi="宋体"/>
          <w:b/>
          <w:color w:val="auto"/>
          <w:szCs w:val="21"/>
        </w:rPr>
      </w:pPr>
      <w:r>
        <w:rPr>
          <w:rFonts w:hint="eastAsia" w:ascii="宋体" w:hAnsi="宋体"/>
          <w:b/>
          <w:color w:val="auto"/>
          <w:szCs w:val="21"/>
        </w:rPr>
        <w:t>4.1.10其它义务</w:t>
      </w:r>
    </w:p>
    <w:p>
      <w:pPr>
        <w:spacing w:line="360" w:lineRule="auto"/>
        <w:rPr>
          <w:rFonts w:hint="eastAsia" w:ascii="宋体" w:hAnsi="宋体"/>
          <w:color w:val="auto"/>
          <w:szCs w:val="21"/>
        </w:rPr>
      </w:pPr>
      <w:r>
        <w:rPr>
          <w:rFonts w:hint="eastAsia" w:ascii="宋体" w:hAnsi="宋体"/>
          <w:color w:val="auto"/>
          <w:szCs w:val="21"/>
        </w:rPr>
        <w:t xml:space="preserve">其它义务在专用合同条款中补充约定。 </w:t>
      </w:r>
    </w:p>
    <w:p>
      <w:pPr>
        <w:spacing w:line="360" w:lineRule="auto"/>
        <w:rPr>
          <w:rFonts w:hint="eastAsia" w:ascii="宋体" w:hAnsi="宋体"/>
          <w:b/>
          <w:color w:val="auto"/>
          <w:szCs w:val="21"/>
        </w:rPr>
      </w:pPr>
      <w:r>
        <w:rPr>
          <w:rFonts w:hint="eastAsia" w:ascii="宋体" w:hAnsi="宋体"/>
          <w:b/>
          <w:color w:val="auto"/>
          <w:szCs w:val="21"/>
        </w:rPr>
        <w:t>4.2履约担保</w:t>
      </w:r>
    </w:p>
    <w:p>
      <w:pPr>
        <w:spacing w:line="360" w:lineRule="auto"/>
        <w:rPr>
          <w:rFonts w:hint="eastAsia" w:ascii="宋体" w:hAnsi="宋体"/>
          <w:color w:val="auto"/>
          <w:szCs w:val="21"/>
        </w:rPr>
      </w:pPr>
      <w:r>
        <w:rPr>
          <w:rFonts w:hint="eastAsia" w:ascii="宋体" w:hAnsi="宋体"/>
          <w:color w:val="auto"/>
          <w:szCs w:val="21"/>
        </w:rPr>
        <w:t>承包人应保证其履约担保在发包人颁发合同工程完工证书前一直有效。发包人应在合同工程完工证书颁发后28天内将履约担保退还给承包人。</w:t>
      </w:r>
    </w:p>
    <w:p>
      <w:pPr>
        <w:spacing w:line="360" w:lineRule="auto"/>
        <w:rPr>
          <w:rFonts w:hint="eastAsia" w:ascii="宋体" w:hAnsi="宋体"/>
          <w:b/>
          <w:color w:val="auto"/>
          <w:szCs w:val="21"/>
        </w:rPr>
      </w:pPr>
      <w:r>
        <w:rPr>
          <w:rFonts w:hint="eastAsia" w:ascii="宋体" w:hAnsi="宋体"/>
          <w:b/>
          <w:color w:val="auto"/>
          <w:szCs w:val="21"/>
        </w:rPr>
        <w:t>4.3分包</w:t>
      </w:r>
    </w:p>
    <w:p>
      <w:pPr>
        <w:spacing w:line="360" w:lineRule="auto"/>
        <w:rPr>
          <w:rFonts w:hint="eastAsia" w:ascii="宋体" w:hAnsi="宋体"/>
          <w:color w:val="auto"/>
          <w:szCs w:val="21"/>
        </w:rPr>
      </w:pPr>
      <w:r>
        <w:rPr>
          <w:rFonts w:hint="eastAsia" w:ascii="宋体" w:hAnsi="宋体"/>
          <w:b/>
          <w:color w:val="auto"/>
          <w:szCs w:val="21"/>
        </w:rPr>
        <w:t>4.3.1</w:t>
      </w:r>
      <w:r>
        <w:rPr>
          <w:rFonts w:hint="eastAsia" w:ascii="宋体" w:hAnsi="宋体"/>
          <w:color w:val="auto"/>
          <w:szCs w:val="21"/>
        </w:rPr>
        <w:t xml:space="preserve"> 承包人不得将其承包的全部工程转包给第三人，或将其承包的全部工程肢解后以分包的名义转包给第三人。</w:t>
      </w:r>
    </w:p>
    <w:p>
      <w:pPr>
        <w:spacing w:line="360" w:lineRule="auto"/>
        <w:rPr>
          <w:rFonts w:hint="eastAsia" w:ascii="宋体" w:hAnsi="宋体"/>
          <w:color w:val="auto"/>
          <w:szCs w:val="21"/>
        </w:rPr>
      </w:pPr>
      <w:r>
        <w:rPr>
          <w:rFonts w:hint="eastAsia" w:ascii="宋体" w:hAnsi="宋体"/>
          <w:b/>
          <w:color w:val="auto"/>
          <w:szCs w:val="21"/>
        </w:rPr>
        <w:t xml:space="preserve">4.3.2 </w:t>
      </w:r>
      <w:r>
        <w:rPr>
          <w:rFonts w:hint="eastAsia" w:ascii="宋体" w:hAnsi="宋体"/>
          <w:color w:val="auto"/>
          <w:szCs w:val="21"/>
        </w:rPr>
        <w:t>承包人不得将工程主体、关键性工作分包给第三人。除专用合同条款另有约定外，未经发包人同意，承包人不得将工程的其他部分或工作分包给第三人。</w:t>
      </w:r>
    </w:p>
    <w:p>
      <w:pPr>
        <w:spacing w:line="360" w:lineRule="auto"/>
        <w:rPr>
          <w:rFonts w:hint="eastAsia" w:ascii="宋体" w:hAnsi="宋体"/>
          <w:color w:val="auto"/>
          <w:szCs w:val="21"/>
        </w:rPr>
      </w:pPr>
      <w:r>
        <w:rPr>
          <w:rFonts w:hint="eastAsia" w:ascii="宋体" w:hAnsi="宋体"/>
          <w:b/>
          <w:color w:val="auto"/>
          <w:szCs w:val="21"/>
        </w:rPr>
        <w:t>4.3.3</w:t>
      </w:r>
      <w:r>
        <w:rPr>
          <w:rFonts w:hint="eastAsia" w:ascii="宋体" w:hAnsi="宋体"/>
          <w:color w:val="auto"/>
          <w:szCs w:val="21"/>
        </w:rPr>
        <w:t xml:space="preserve"> 分包人的资格能力应与其分包工程的标准和规模相适应。</w:t>
      </w:r>
    </w:p>
    <w:p>
      <w:pPr>
        <w:spacing w:line="360" w:lineRule="auto"/>
        <w:rPr>
          <w:rFonts w:hint="eastAsia" w:ascii="宋体" w:hAnsi="宋体"/>
          <w:color w:val="auto"/>
          <w:szCs w:val="21"/>
        </w:rPr>
      </w:pPr>
      <w:r>
        <w:rPr>
          <w:rFonts w:hint="eastAsia" w:ascii="宋体" w:hAnsi="宋体"/>
          <w:b/>
          <w:color w:val="auto"/>
          <w:szCs w:val="21"/>
        </w:rPr>
        <w:t xml:space="preserve">4.3.4 </w:t>
      </w:r>
      <w:r>
        <w:rPr>
          <w:rFonts w:hint="eastAsia" w:ascii="宋体" w:hAnsi="宋体"/>
          <w:color w:val="auto"/>
          <w:szCs w:val="21"/>
        </w:rPr>
        <w:t>按投标函附录约定分包工程的，承包人应向发包人和监理人提交分包合同副本。</w:t>
      </w:r>
    </w:p>
    <w:p>
      <w:pPr>
        <w:spacing w:line="360" w:lineRule="auto"/>
        <w:rPr>
          <w:rFonts w:hint="eastAsia" w:ascii="宋体" w:hAnsi="宋体"/>
          <w:color w:val="auto"/>
          <w:szCs w:val="21"/>
        </w:rPr>
      </w:pPr>
      <w:r>
        <w:rPr>
          <w:rFonts w:hint="eastAsia" w:ascii="宋体" w:hAnsi="宋体"/>
          <w:b/>
          <w:color w:val="auto"/>
          <w:szCs w:val="21"/>
        </w:rPr>
        <w:t>4.3.5</w:t>
      </w:r>
      <w:r>
        <w:rPr>
          <w:rFonts w:hint="eastAsia" w:ascii="宋体" w:hAnsi="宋体"/>
          <w:color w:val="auto"/>
          <w:szCs w:val="21"/>
        </w:rPr>
        <w:t xml:space="preserve"> 承包人应与分包人就分包工程向发包人承担连带责任。</w:t>
      </w:r>
    </w:p>
    <w:p>
      <w:pPr>
        <w:spacing w:line="360" w:lineRule="auto"/>
        <w:rPr>
          <w:rFonts w:hint="eastAsia" w:ascii="宋体" w:hAnsi="宋体"/>
          <w:color w:val="auto"/>
          <w:szCs w:val="21"/>
        </w:rPr>
      </w:pPr>
      <w:r>
        <w:rPr>
          <w:rFonts w:hint="eastAsia" w:ascii="宋体" w:hAnsi="宋体"/>
          <w:b/>
          <w:color w:val="auto"/>
          <w:szCs w:val="21"/>
        </w:rPr>
        <w:t>4.3.6</w:t>
      </w:r>
      <w:r>
        <w:rPr>
          <w:rFonts w:hint="eastAsia" w:ascii="宋体" w:hAnsi="宋体"/>
          <w:color w:val="auto"/>
          <w:szCs w:val="21"/>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360" w:lineRule="auto"/>
        <w:rPr>
          <w:rFonts w:hint="eastAsia" w:ascii="宋体" w:hAnsi="宋体"/>
          <w:color w:val="auto"/>
          <w:szCs w:val="21"/>
        </w:rPr>
      </w:pPr>
      <w:r>
        <w:rPr>
          <w:rFonts w:hint="eastAsia" w:ascii="宋体" w:hAnsi="宋体"/>
          <w:b/>
          <w:color w:val="auto"/>
          <w:szCs w:val="21"/>
        </w:rPr>
        <w:t>4.3.7</w:t>
      </w:r>
      <w:r>
        <w:rPr>
          <w:rFonts w:hint="eastAsia" w:ascii="宋体" w:hAnsi="宋体"/>
          <w:color w:val="auto"/>
          <w:szCs w:val="21"/>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用；因承包人原因形成指定分包条件的，承包人应承担指定分包所增加的费用。</w:t>
      </w:r>
    </w:p>
    <w:p>
      <w:pPr>
        <w:spacing w:line="360" w:lineRule="auto"/>
        <w:rPr>
          <w:rFonts w:hint="eastAsia" w:ascii="宋体" w:hAnsi="宋体"/>
          <w:color w:val="auto"/>
          <w:szCs w:val="21"/>
        </w:rPr>
      </w:pPr>
      <w:r>
        <w:rPr>
          <w:rFonts w:hint="eastAsia" w:ascii="宋体" w:hAnsi="宋体"/>
          <w:color w:val="auto"/>
          <w:szCs w:val="21"/>
        </w:rPr>
        <w:t>由指定分包人造成的与其分包工作有关的一切索赔、诉讼和损失赔偿由指定分包人直接对发包人负责，承包人不对此承担责任。</w:t>
      </w:r>
    </w:p>
    <w:p>
      <w:pPr>
        <w:spacing w:line="360" w:lineRule="auto"/>
        <w:rPr>
          <w:rFonts w:hint="eastAsia" w:ascii="宋体" w:hAnsi="宋体"/>
          <w:color w:val="auto"/>
          <w:szCs w:val="21"/>
        </w:rPr>
      </w:pPr>
      <w:r>
        <w:rPr>
          <w:rFonts w:hint="eastAsia" w:ascii="宋体" w:hAnsi="宋体"/>
          <w:b/>
          <w:color w:val="auto"/>
          <w:szCs w:val="21"/>
        </w:rPr>
        <w:t>4.3.8</w:t>
      </w:r>
      <w:r>
        <w:rPr>
          <w:rFonts w:hint="eastAsia" w:ascii="宋体" w:hAnsi="宋体"/>
          <w:color w:val="auto"/>
          <w:szCs w:val="21"/>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spacing w:line="360" w:lineRule="auto"/>
        <w:rPr>
          <w:rFonts w:hint="eastAsia" w:ascii="宋体" w:hAnsi="宋体"/>
          <w:color w:val="auto"/>
          <w:szCs w:val="21"/>
        </w:rPr>
      </w:pPr>
      <w:r>
        <w:rPr>
          <w:rFonts w:hint="eastAsia" w:ascii="宋体" w:hAnsi="宋体"/>
          <w:b/>
          <w:color w:val="auto"/>
          <w:szCs w:val="21"/>
        </w:rPr>
        <w:t>4.3.9</w:t>
      </w:r>
      <w:r>
        <w:rPr>
          <w:rFonts w:hint="eastAsia" w:ascii="宋体" w:hAnsi="宋体"/>
          <w:color w:val="auto"/>
          <w:szCs w:val="21"/>
        </w:rPr>
        <w:t>除第4.3.7项规定的指定分包外，承包人对其分包项目的实施以及分包人的行为向发包人负全部责任。承包人应对分包项目的工程进度、质量、安全、计量和验收等实施监督和管理。</w:t>
      </w:r>
    </w:p>
    <w:p>
      <w:pPr>
        <w:spacing w:line="360" w:lineRule="auto"/>
        <w:rPr>
          <w:rFonts w:hint="eastAsia" w:ascii="宋体" w:hAnsi="宋体"/>
          <w:color w:val="auto"/>
          <w:szCs w:val="21"/>
        </w:rPr>
      </w:pPr>
      <w:r>
        <w:rPr>
          <w:rFonts w:hint="eastAsia" w:ascii="宋体" w:hAnsi="宋体"/>
          <w:color w:val="auto"/>
          <w:szCs w:val="21"/>
        </w:rPr>
        <w:t xml:space="preserve"> </w:t>
      </w:r>
      <w:r>
        <w:rPr>
          <w:rFonts w:hint="eastAsia" w:ascii="宋体" w:hAnsi="宋体"/>
          <w:b/>
          <w:color w:val="auto"/>
          <w:szCs w:val="21"/>
        </w:rPr>
        <w:t>4.3.10</w:t>
      </w:r>
      <w:r>
        <w:rPr>
          <w:rFonts w:hint="eastAsia" w:ascii="宋体" w:hAnsi="宋体"/>
          <w:color w:val="auto"/>
          <w:szCs w:val="21"/>
        </w:rPr>
        <w:t>分包人应按专用合同条款的约定设立项目管理机构组织管理分包工程的施工活动。</w:t>
      </w:r>
    </w:p>
    <w:p>
      <w:pPr>
        <w:spacing w:line="360" w:lineRule="auto"/>
        <w:rPr>
          <w:rFonts w:hint="eastAsia" w:ascii="宋体" w:hAnsi="宋体"/>
          <w:b/>
          <w:color w:val="auto"/>
          <w:szCs w:val="21"/>
        </w:rPr>
      </w:pPr>
      <w:r>
        <w:rPr>
          <w:rFonts w:hint="eastAsia" w:ascii="宋体" w:hAnsi="宋体"/>
          <w:b/>
          <w:color w:val="auto"/>
          <w:szCs w:val="21"/>
        </w:rPr>
        <w:t>4.4 联合体</w:t>
      </w:r>
    </w:p>
    <w:p>
      <w:pPr>
        <w:spacing w:line="360" w:lineRule="auto"/>
        <w:rPr>
          <w:rFonts w:hint="eastAsia" w:ascii="宋体" w:hAnsi="宋体"/>
          <w:color w:val="auto"/>
          <w:szCs w:val="21"/>
        </w:rPr>
      </w:pPr>
      <w:r>
        <w:rPr>
          <w:rFonts w:hint="eastAsia" w:ascii="宋体" w:hAnsi="宋体"/>
          <w:b/>
          <w:color w:val="auto"/>
          <w:szCs w:val="21"/>
        </w:rPr>
        <w:t xml:space="preserve">4.4.1 </w:t>
      </w:r>
      <w:r>
        <w:rPr>
          <w:rFonts w:hint="eastAsia" w:ascii="宋体" w:hAnsi="宋体"/>
          <w:color w:val="auto"/>
          <w:szCs w:val="21"/>
        </w:rPr>
        <w:t>联合体各方应共同与发包人签订合同协议书。联合体各方应为履行合同承担连带责任。</w:t>
      </w:r>
    </w:p>
    <w:p>
      <w:pPr>
        <w:spacing w:line="360" w:lineRule="auto"/>
        <w:rPr>
          <w:rFonts w:hint="eastAsia" w:ascii="宋体" w:hAnsi="宋体"/>
          <w:color w:val="auto"/>
          <w:szCs w:val="21"/>
        </w:rPr>
      </w:pPr>
      <w:r>
        <w:rPr>
          <w:rFonts w:hint="eastAsia" w:ascii="宋体" w:hAnsi="宋体"/>
          <w:b/>
          <w:color w:val="auto"/>
          <w:szCs w:val="21"/>
        </w:rPr>
        <w:t xml:space="preserve">4.4.2 </w:t>
      </w:r>
      <w:r>
        <w:rPr>
          <w:rFonts w:hint="eastAsia" w:ascii="宋体" w:hAnsi="宋体"/>
          <w:color w:val="auto"/>
          <w:szCs w:val="21"/>
        </w:rPr>
        <w:t>联合体协议经发包人确认后作为合同附件。在履行合同过程中，未经发包人同意，不得修改联合体协议。</w:t>
      </w:r>
    </w:p>
    <w:p>
      <w:pPr>
        <w:spacing w:line="360" w:lineRule="auto"/>
        <w:rPr>
          <w:rFonts w:hint="eastAsia" w:ascii="宋体" w:hAnsi="宋体"/>
          <w:color w:val="auto"/>
          <w:szCs w:val="21"/>
        </w:rPr>
      </w:pPr>
      <w:r>
        <w:rPr>
          <w:rFonts w:hint="eastAsia" w:ascii="宋体" w:hAnsi="宋体"/>
          <w:b/>
          <w:color w:val="auto"/>
          <w:szCs w:val="21"/>
        </w:rPr>
        <w:t xml:space="preserve">4.4.3 </w:t>
      </w:r>
      <w:r>
        <w:rPr>
          <w:rFonts w:hint="eastAsia" w:ascii="宋体" w:hAnsi="宋体"/>
          <w:color w:val="auto"/>
          <w:szCs w:val="21"/>
        </w:rPr>
        <w:t>联合体牵头人负责与发包人和监理人联系，并接受指示，负责组织联合体各成员全面履行合同。</w:t>
      </w:r>
    </w:p>
    <w:p>
      <w:pPr>
        <w:spacing w:line="360" w:lineRule="auto"/>
        <w:rPr>
          <w:rFonts w:hint="eastAsia" w:ascii="宋体" w:hAnsi="宋体"/>
          <w:b/>
          <w:color w:val="auto"/>
          <w:szCs w:val="21"/>
        </w:rPr>
      </w:pPr>
      <w:r>
        <w:rPr>
          <w:rFonts w:hint="eastAsia" w:ascii="宋体" w:hAnsi="宋体"/>
          <w:b/>
          <w:color w:val="auto"/>
          <w:szCs w:val="21"/>
        </w:rPr>
        <w:t>4.5 承包人项目经理</w:t>
      </w:r>
    </w:p>
    <w:p>
      <w:pPr>
        <w:spacing w:line="360" w:lineRule="auto"/>
        <w:rPr>
          <w:rFonts w:hint="eastAsia" w:ascii="宋体" w:hAnsi="宋体"/>
          <w:color w:val="auto"/>
          <w:szCs w:val="21"/>
        </w:rPr>
      </w:pPr>
      <w:r>
        <w:rPr>
          <w:rFonts w:hint="eastAsia" w:ascii="宋体" w:hAnsi="宋体"/>
          <w:b/>
          <w:color w:val="auto"/>
          <w:szCs w:val="21"/>
        </w:rPr>
        <w:t xml:space="preserve">4.5.1 </w:t>
      </w:r>
      <w:r>
        <w:rPr>
          <w:rFonts w:hint="eastAsia" w:ascii="宋体" w:hAnsi="宋体"/>
          <w:color w:val="auto"/>
          <w:szCs w:val="21"/>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auto"/>
        <w:rPr>
          <w:rFonts w:ascii="宋体" w:hAnsi="宋体"/>
          <w:color w:val="auto"/>
          <w:szCs w:val="21"/>
        </w:rPr>
      </w:pPr>
      <w:r>
        <w:rPr>
          <w:rFonts w:hint="eastAsia" w:ascii="宋体" w:hAnsi="宋体"/>
          <w:b/>
          <w:color w:val="auto"/>
          <w:szCs w:val="21"/>
        </w:rPr>
        <w:t xml:space="preserve">4.5.2 </w:t>
      </w:r>
      <w:r>
        <w:rPr>
          <w:rFonts w:hint="eastAsia" w:ascii="宋体" w:hAnsi="宋体"/>
          <w:color w:val="auto"/>
          <w:szCs w:val="21"/>
        </w:rPr>
        <w:t>承包人项目经理应按合同约定以及监理人按第3.4 款作出的指示，负责组织合同工程的实施。在情况紧急且无法与监理人取得联系时，可采取保证工程和人员生命财产安令的紧急措施，并在采取措施后24小时内向监理人提交书面报告。</w:t>
      </w:r>
    </w:p>
    <w:p>
      <w:pPr>
        <w:spacing w:line="360" w:lineRule="auto"/>
        <w:rPr>
          <w:rFonts w:hint="eastAsia" w:ascii="宋体" w:hAnsi="宋体"/>
          <w:color w:val="auto"/>
          <w:szCs w:val="21"/>
        </w:rPr>
      </w:pPr>
      <w:r>
        <w:rPr>
          <w:rFonts w:hint="eastAsia" w:ascii="宋体" w:hAnsi="宋体"/>
          <w:b/>
          <w:color w:val="auto"/>
          <w:szCs w:val="21"/>
        </w:rPr>
        <w:t xml:space="preserve">4.5.3 </w:t>
      </w:r>
      <w:r>
        <w:rPr>
          <w:rFonts w:hint="eastAsia" w:ascii="宋体" w:hAnsi="宋体"/>
          <w:color w:val="auto"/>
          <w:szCs w:val="21"/>
        </w:rPr>
        <w:t>承包人为履行合同发出的一切函件均应盖有承包人授权的施工场地管理机构章，并由承包人项目经理或其授权代表签字。</w:t>
      </w:r>
    </w:p>
    <w:p>
      <w:pPr>
        <w:spacing w:line="360" w:lineRule="auto"/>
        <w:rPr>
          <w:rFonts w:hint="eastAsia" w:ascii="宋体" w:hAnsi="宋体"/>
          <w:color w:val="auto"/>
          <w:szCs w:val="21"/>
        </w:rPr>
      </w:pPr>
      <w:r>
        <w:rPr>
          <w:rFonts w:hint="eastAsia" w:ascii="宋体" w:hAnsi="宋体"/>
          <w:b/>
          <w:color w:val="auto"/>
          <w:szCs w:val="21"/>
        </w:rPr>
        <w:t xml:space="preserve">4.5.4 </w:t>
      </w:r>
      <w:r>
        <w:rPr>
          <w:rFonts w:hint="eastAsia" w:ascii="宋体" w:hAnsi="宋体"/>
          <w:color w:val="auto"/>
          <w:szCs w:val="21"/>
        </w:rPr>
        <w:t>承包人项目经理可以授权其下属人员履行其某项职责，但事先应将这些人员的姓名和授权范围通知监理人。</w:t>
      </w:r>
    </w:p>
    <w:p>
      <w:pPr>
        <w:spacing w:line="360" w:lineRule="auto"/>
        <w:rPr>
          <w:rFonts w:hint="eastAsia" w:ascii="宋体" w:hAnsi="宋体"/>
          <w:b/>
          <w:color w:val="auto"/>
          <w:szCs w:val="21"/>
        </w:rPr>
      </w:pPr>
      <w:r>
        <w:rPr>
          <w:rFonts w:hint="eastAsia" w:ascii="宋体" w:hAnsi="宋体"/>
          <w:b/>
          <w:color w:val="auto"/>
          <w:szCs w:val="21"/>
        </w:rPr>
        <w:t>4.6 承包人人员的管理</w:t>
      </w:r>
    </w:p>
    <w:p>
      <w:pPr>
        <w:spacing w:line="360" w:lineRule="auto"/>
        <w:rPr>
          <w:rFonts w:hint="eastAsia" w:ascii="宋体" w:hAnsi="宋体"/>
          <w:color w:val="auto"/>
          <w:szCs w:val="21"/>
        </w:rPr>
      </w:pPr>
      <w:r>
        <w:rPr>
          <w:rFonts w:hint="eastAsia" w:ascii="宋体" w:hAnsi="宋体"/>
          <w:b/>
          <w:color w:val="auto"/>
          <w:szCs w:val="21"/>
        </w:rPr>
        <w:t xml:space="preserve">4.6.1 </w:t>
      </w:r>
      <w:r>
        <w:rPr>
          <w:rFonts w:hint="eastAsia" w:ascii="宋体" w:hAnsi="宋体"/>
          <w:color w:val="auto"/>
          <w:szCs w:val="21"/>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rPr>
          <w:rFonts w:hint="eastAsia" w:ascii="宋体" w:hAnsi="宋体"/>
          <w:color w:val="auto"/>
          <w:szCs w:val="21"/>
        </w:rPr>
      </w:pPr>
      <w:r>
        <w:rPr>
          <w:rFonts w:hint="eastAsia" w:ascii="宋体" w:hAnsi="宋体"/>
          <w:b/>
          <w:color w:val="auto"/>
          <w:szCs w:val="21"/>
        </w:rPr>
        <w:t xml:space="preserve">4.6.2 </w:t>
      </w:r>
      <w:r>
        <w:rPr>
          <w:rFonts w:hint="eastAsia" w:ascii="宋体" w:hAnsi="宋体"/>
          <w:color w:val="auto"/>
          <w:szCs w:val="21"/>
        </w:rPr>
        <w:t>为完成合同约定的各项工作，承包人应向施工场地派遣或雇佣足够数量的下列人员：</w:t>
      </w:r>
    </w:p>
    <w:p>
      <w:pPr>
        <w:spacing w:line="360" w:lineRule="auto"/>
        <w:rPr>
          <w:rFonts w:hint="eastAsia" w:ascii="宋体" w:hAnsi="宋体"/>
          <w:color w:val="auto"/>
          <w:szCs w:val="21"/>
        </w:rPr>
      </w:pPr>
      <w:r>
        <w:rPr>
          <w:rFonts w:hint="eastAsia" w:ascii="宋体" w:hAnsi="宋体"/>
          <w:color w:val="auto"/>
          <w:szCs w:val="21"/>
        </w:rPr>
        <w:t>(1）具有相应资格的专业技工和合格的普工；</w:t>
      </w:r>
    </w:p>
    <w:p>
      <w:pPr>
        <w:spacing w:line="360" w:lineRule="auto"/>
        <w:rPr>
          <w:rFonts w:hint="eastAsia" w:ascii="宋体" w:hAnsi="宋体"/>
          <w:color w:val="auto"/>
          <w:szCs w:val="21"/>
        </w:rPr>
      </w:pPr>
      <w:r>
        <w:rPr>
          <w:rFonts w:hint="eastAsia" w:ascii="宋体" w:hAnsi="宋体"/>
          <w:color w:val="auto"/>
          <w:szCs w:val="21"/>
        </w:rPr>
        <w:t>(2）具有相应施工经验的技术人员；</w:t>
      </w:r>
    </w:p>
    <w:p>
      <w:pPr>
        <w:spacing w:line="360" w:lineRule="auto"/>
        <w:rPr>
          <w:rFonts w:hint="eastAsia" w:ascii="宋体" w:hAnsi="宋体"/>
          <w:color w:val="auto"/>
          <w:szCs w:val="21"/>
        </w:rPr>
      </w:pPr>
      <w:r>
        <w:rPr>
          <w:rFonts w:hint="eastAsia" w:ascii="宋体" w:hAnsi="宋体"/>
          <w:color w:val="auto"/>
          <w:szCs w:val="21"/>
        </w:rPr>
        <w:t>(3）具有相应岗位资格的各级管理人员。</w:t>
      </w:r>
    </w:p>
    <w:p>
      <w:pPr>
        <w:spacing w:line="360" w:lineRule="auto"/>
        <w:rPr>
          <w:rFonts w:hint="eastAsia" w:ascii="宋体" w:hAnsi="宋体"/>
          <w:color w:val="auto"/>
          <w:szCs w:val="21"/>
        </w:rPr>
      </w:pPr>
      <w:r>
        <w:rPr>
          <w:rFonts w:hint="eastAsia" w:ascii="宋体" w:hAnsi="宋体"/>
          <w:b/>
          <w:color w:val="auto"/>
          <w:szCs w:val="21"/>
        </w:rPr>
        <w:t xml:space="preserve">4.6.3 </w:t>
      </w:r>
      <w:r>
        <w:rPr>
          <w:rFonts w:hint="eastAsia" w:ascii="宋体" w:hAnsi="宋体"/>
          <w:color w:val="auto"/>
          <w:szCs w:val="21"/>
        </w:rPr>
        <w:t>承包人安排在施工场地的主要管理人员和技术骨干应相对稳定。承包人更换主要管理人员和技术骨干时，应取得监理人的同意。</w:t>
      </w:r>
    </w:p>
    <w:p>
      <w:pPr>
        <w:spacing w:line="360" w:lineRule="auto"/>
        <w:rPr>
          <w:rFonts w:hint="eastAsia" w:ascii="宋体" w:hAnsi="宋体"/>
          <w:color w:val="auto"/>
          <w:szCs w:val="21"/>
        </w:rPr>
      </w:pPr>
      <w:r>
        <w:rPr>
          <w:rFonts w:hint="eastAsia" w:ascii="宋体" w:hAnsi="宋体"/>
          <w:b/>
          <w:color w:val="auto"/>
          <w:szCs w:val="21"/>
        </w:rPr>
        <w:t xml:space="preserve">4.6.4 </w:t>
      </w:r>
      <w:r>
        <w:rPr>
          <w:rFonts w:hint="eastAsia" w:ascii="宋体" w:hAnsi="宋体"/>
          <w:color w:val="auto"/>
          <w:szCs w:val="21"/>
        </w:rPr>
        <w:t>特殊岗位的工作人员均应持有相应的资格证明，监理人有权随时检查。监理人认为有必要时，可进行现场考核。</w:t>
      </w:r>
    </w:p>
    <w:p>
      <w:pPr>
        <w:spacing w:line="360" w:lineRule="auto"/>
        <w:jc w:val="left"/>
        <w:rPr>
          <w:rFonts w:hint="eastAsia" w:ascii="宋体" w:hAnsi="宋体"/>
          <w:b/>
          <w:color w:val="auto"/>
          <w:szCs w:val="21"/>
        </w:rPr>
      </w:pPr>
      <w:r>
        <w:rPr>
          <w:rFonts w:hint="eastAsia" w:ascii="宋体" w:hAnsi="宋体"/>
          <w:b/>
          <w:color w:val="auto"/>
          <w:szCs w:val="21"/>
        </w:rPr>
        <w:t>4.7 撤换承包人项目经理和其他人员</w:t>
      </w:r>
    </w:p>
    <w:p>
      <w:pPr>
        <w:spacing w:line="360" w:lineRule="auto"/>
        <w:rPr>
          <w:rFonts w:hint="eastAsia" w:ascii="宋体" w:hAnsi="宋体"/>
          <w:color w:val="auto"/>
          <w:szCs w:val="21"/>
        </w:rPr>
      </w:pPr>
      <w:r>
        <w:rPr>
          <w:rFonts w:hint="eastAsia" w:ascii="宋体" w:hAnsi="宋体"/>
          <w:color w:val="auto"/>
          <w:szCs w:val="21"/>
        </w:rPr>
        <w:t>承包人应对其项目经理和其他人员进行有效管理。监理人要求撤换不能胜任本职工作、行为不端或玩忽职守的承包人项目经理和其他人员的，承包人应予以撤换。</w:t>
      </w:r>
    </w:p>
    <w:p>
      <w:pPr>
        <w:spacing w:line="360" w:lineRule="auto"/>
        <w:rPr>
          <w:rFonts w:hint="eastAsia" w:ascii="宋体" w:hAnsi="宋体"/>
          <w:b/>
          <w:color w:val="auto"/>
          <w:szCs w:val="21"/>
        </w:rPr>
      </w:pPr>
      <w:r>
        <w:rPr>
          <w:rFonts w:hint="eastAsia" w:ascii="宋体" w:hAnsi="宋体"/>
          <w:b/>
          <w:color w:val="auto"/>
          <w:szCs w:val="21"/>
        </w:rPr>
        <w:t>4.8 保障承包人人员的合法权益</w:t>
      </w:r>
    </w:p>
    <w:p>
      <w:pPr>
        <w:spacing w:line="360" w:lineRule="auto"/>
        <w:rPr>
          <w:rFonts w:hint="eastAsia" w:ascii="宋体" w:hAnsi="宋体"/>
          <w:color w:val="auto"/>
          <w:szCs w:val="21"/>
        </w:rPr>
      </w:pPr>
      <w:r>
        <w:rPr>
          <w:rFonts w:hint="eastAsia" w:ascii="宋体" w:hAnsi="宋体"/>
          <w:b/>
          <w:color w:val="auto"/>
          <w:szCs w:val="21"/>
        </w:rPr>
        <w:t>4.8.1</w:t>
      </w:r>
      <w:r>
        <w:rPr>
          <w:rFonts w:hint="eastAsia" w:ascii="宋体" w:hAnsi="宋体"/>
          <w:color w:val="auto"/>
          <w:szCs w:val="21"/>
        </w:rPr>
        <w:t xml:space="preserve"> 承包人应与其雇佣的人员签订劳动合同，并按时发放工资。</w:t>
      </w:r>
    </w:p>
    <w:p>
      <w:pPr>
        <w:spacing w:line="360" w:lineRule="auto"/>
        <w:rPr>
          <w:rFonts w:hint="eastAsia" w:ascii="宋体" w:hAnsi="宋体"/>
          <w:color w:val="auto"/>
          <w:szCs w:val="21"/>
        </w:rPr>
      </w:pPr>
      <w:r>
        <w:rPr>
          <w:rFonts w:hint="eastAsia" w:ascii="宋体" w:hAnsi="宋体"/>
          <w:b/>
          <w:color w:val="auto"/>
          <w:szCs w:val="21"/>
        </w:rPr>
        <w:t xml:space="preserve">4.8.2 </w:t>
      </w:r>
      <w:r>
        <w:rPr>
          <w:rFonts w:hint="eastAsia" w:ascii="宋体" w:hAnsi="宋体"/>
          <w:color w:val="auto"/>
          <w:szCs w:val="21"/>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olor w:val="auto"/>
          <w:szCs w:val="21"/>
        </w:rPr>
      </w:pPr>
      <w:r>
        <w:rPr>
          <w:rFonts w:hint="eastAsia" w:ascii="宋体" w:hAnsi="宋体"/>
          <w:b/>
          <w:color w:val="auto"/>
          <w:szCs w:val="21"/>
        </w:rPr>
        <w:t>4.8.3</w:t>
      </w:r>
      <w:r>
        <w:rPr>
          <w:rFonts w:hint="eastAsia" w:ascii="宋体" w:hAnsi="宋体"/>
          <w:color w:val="auto"/>
          <w:szCs w:val="21"/>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rPr>
          <w:rFonts w:hint="eastAsia" w:ascii="宋体" w:hAnsi="宋体"/>
          <w:color w:val="auto"/>
          <w:szCs w:val="21"/>
        </w:rPr>
      </w:pPr>
      <w:r>
        <w:rPr>
          <w:rFonts w:hint="eastAsia" w:ascii="宋体" w:hAnsi="宋体"/>
          <w:b/>
          <w:color w:val="auto"/>
          <w:szCs w:val="21"/>
        </w:rPr>
        <w:t>4.8.4</w:t>
      </w:r>
      <w:r>
        <w:rPr>
          <w:rFonts w:hint="eastAsia" w:ascii="宋体" w:hAnsi="宋体"/>
          <w:color w:val="auto"/>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rPr>
          <w:rFonts w:hint="eastAsia" w:ascii="宋体" w:hAnsi="宋体"/>
          <w:color w:val="auto"/>
          <w:szCs w:val="21"/>
        </w:rPr>
      </w:pPr>
      <w:r>
        <w:rPr>
          <w:rFonts w:hint="eastAsia" w:ascii="宋体" w:hAnsi="宋体"/>
          <w:b/>
          <w:color w:val="auto"/>
          <w:szCs w:val="21"/>
        </w:rPr>
        <w:t xml:space="preserve">4.8.5 </w:t>
      </w:r>
      <w:r>
        <w:rPr>
          <w:rFonts w:hint="eastAsia" w:ascii="宋体" w:hAnsi="宋体"/>
          <w:color w:val="auto"/>
          <w:szCs w:val="21"/>
        </w:rPr>
        <w:t>承包人应按有关法律规定和合同约定，为其雇佣人员办理保险。</w:t>
      </w:r>
    </w:p>
    <w:p>
      <w:pPr>
        <w:spacing w:line="360" w:lineRule="auto"/>
        <w:rPr>
          <w:rFonts w:ascii="宋体" w:hAnsi="宋体"/>
          <w:color w:val="auto"/>
          <w:szCs w:val="21"/>
        </w:rPr>
      </w:pPr>
      <w:r>
        <w:rPr>
          <w:rFonts w:hint="eastAsia" w:ascii="宋体" w:hAnsi="宋体"/>
          <w:b/>
          <w:color w:val="auto"/>
          <w:szCs w:val="21"/>
        </w:rPr>
        <w:t xml:space="preserve">4.8.6 </w:t>
      </w:r>
      <w:r>
        <w:rPr>
          <w:rFonts w:hint="eastAsia" w:ascii="宋体" w:hAnsi="宋体"/>
          <w:color w:val="auto"/>
          <w:szCs w:val="21"/>
        </w:rPr>
        <w:t>承包人应负责处理其雇佣人员因工伤亡事故的善后事宜。</w:t>
      </w:r>
    </w:p>
    <w:p>
      <w:pPr>
        <w:spacing w:line="360" w:lineRule="auto"/>
        <w:rPr>
          <w:rFonts w:hint="eastAsia" w:ascii="宋体" w:hAnsi="宋体"/>
          <w:b/>
          <w:color w:val="auto"/>
          <w:szCs w:val="21"/>
        </w:rPr>
      </w:pPr>
      <w:r>
        <w:rPr>
          <w:rFonts w:hint="eastAsia" w:ascii="宋体" w:hAnsi="宋体"/>
          <w:b/>
          <w:color w:val="auto"/>
          <w:szCs w:val="21"/>
        </w:rPr>
        <w:t>4.9 工程价款应专款专用</w:t>
      </w:r>
    </w:p>
    <w:p>
      <w:pPr>
        <w:spacing w:line="360" w:lineRule="auto"/>
        <w:rPr>
          <w:rFonts w:hint="eastAsia" w:ascii="宋体" w:hAnsi="宋体"/>
          <w:color w:val="auto"/>
          <w:szCs w:val="21"/>
        </w:rPr>
      </w:pPr>
      <w:r>
        <w:rPr>
          <w:rFonts w:hint="eastAsia" w:ascii="宋体" w:hAnsi="宋体"/>
          <w:color w:val="auto"/>
          <w:szCs w:val="21"/>
        </w:rPr>
        <w:t>发包人按合同约定支付给承包人的各项价款应专用于合同工程。</w:t>
      </w:r>
    </w:p>
    <w:p>
      <w:pPr>
        <w:spacing w:line="360" w:lineRule="auto"/>
        <w:rPr>
          <w:rFonts w:hint="eastAsia" w:ascii="宋体" w:hAnsi="宋体"/>
          <w:b/>
          <w:color w:val="auto"/>
          <w:szCs w:val="21"/>
        </w:rPr>
      </w:pPr>
      <w:r>
        <w:rPr>
          <w:rFonts w:hint="eastAsia" w:ascii="宋体" w:hAnsi="宋体"/>
          <w:b/>
          <w:color w:val="auto"/>
          <w:szCs w:val="21"/>
        </w:rPr>
        <w:t>4.10 承包人现场查勘</w:t>
      </w:r>
    </w:p>
    <w:p>
      <w:pPr>
        <w:spacing w:line="360" w:lineRule="auto"/>
        <w:rPr>
          <w:rFonts w:hint="eastAsia" w:ascii="宋体" w:hAnsi="宋体"/>
          <w:color w:val="auto"/>
          <w:szCs w:val="21"/>
        </w:rPr>
      </w:pPr>
      <w:r>
        <w:rPr>
          <w:rFonts w:hint="eastAsia" w:ascii="宋体" w:hAnsi="宋体"/>
          <w:b/>
          <w:color w:val="auto"/>
          <w:szCs w:val="21"/>
        </w:rPr>
        <w:t xml:space="preserve">4.10.1 </w:t>
      </w:r>
      <w:r>
        <w:rPr>
          <w:rFonts w:hint="eastAsia" w:ascii="宋体" w:hAnsi="宋体"/>
          <w:color w:val="auto"/>
          <w:szCs w:val="21"/>
        </w:rPr>
        <w:t>发包人应将其持有的现场地质勘探资料、水文气象资料提供给承包人，并对其准确胜负责。但承包人应对其阅读上述有关资料后所作出的解释和推断负责。</w:t>
      </w:r>
    </w:p>
    <w:p>
      <w:pPr>
        <w:spacing w:line="360" w:lineRule="auto"/>
        <w:rPr>
          <w:rFonts w:hint="eastAsia" w:ascii="宋体" w:hAnsi="宋体"/>
          <w:color w:val="auto"/>
          <w:szCs w:val="21"/>
        </w:rPr>
      </w:pPr>
      <w:r>
        <w:rPr>
          <w:rFonts w:hint="eastAsia" w:ascii="宋体" w:hAnsi="宋体"/>
          <w:b/>
          <w:color w:val="auto"/>
          <w:szCs w:val="21"/>
        </w:rPr>
        <w:t>4.10.2</w:t>
      </w:r>
      <w:r>
        <w:rPr>
          <w:rFonts w:hint="eastAsia" w:ascii="宋体" w:hAnsi="宋体"/>
          <w:color w:val="auto"/>
          <w:szCs w:val="21"/>
        </w:rPr>
        <w:t xml:space="preserve"> 承包人应对施工场地和周围环境进行查勘，并收集有关地质、水文、气象条件、交通条件、风俗习惯以及其他为完成合同工作有关的当地资料。在全部合同工作中，应视为承包人己充分估计了应承担的责任和风险。</w:t>
      </w:r>
    </w:p>
    <w:p>
      <w:pPr>
        <w:spacing w:line="360" w:lineRule="auto"/>
        <w:rPr>
          <w:rFonts w:hint="eastAsia" w:ascii="宋体" w:hAnsi="宋体"/>
          <w:b/>
          <w:color w:val="auto"/>
          <w:szCs w:val="21"/>
        </w:rPr>
      </w:pPr>
      <w:r>
        <w:rPr>
          <w:rFonts w:hint="eastAsia" w:ascii="宋体" w:hAnsi="宋体"/>
          <w:b/>
          <w:color w:val="auto"/>
          <w:szCs w:val="21"/>
        </w:rPr>
        <w:t>4.11不利物质条件</w:t>
      </w:r>
    </w:p>
    <w:p>
      <w:pPr>
        <w:spacing w:line="360" w:lineRule="auto"/>
        <w:rPr>
          <w:rFonts w:hint="eastAsia" w:ascii="宋体" w:hAnsi="宋体"/>
          <w:color w:val="auto"/>
          <w:szCs w:val="21"/>
        </w:rPr>
      </w:pPr>
      <w:r>
        <w:rPr>
          <w:rFonts w:hint="eastAsia" w:ascii="宋体" w:hAnsi="宋体"/>
          <w:b/>
          <w:color w:val="auto"/>
          <w:szCs w:val="21"/>
        </w:rPr>
        <w:t xml:space="preserve">4.11.1 </w:t>
      </w:r>
      <w:r>
        <w:rPr>
          <w:rFonts w:hint="eastAsia" w:ascii="宋体" w:hAnsi="宋体"/>
          <w:color w:val="auto"/>
          <w:szCs w:val="21"/>
        </w:rPr>
        <w:t xml:space="preserve"> 除专用合同条款另有约定外，不利物质条件是指在施工中遭遇不可预见的外界障碍或自然条件造成施工受阻。</w:t>
      </w:r>
    </w:p>
    <w:p>
      <w:pPr>
        <w:spacing w:line="360" w:lineRule="auto"/>
        <w:rPr>
          <w:rFonts w:hint="eastAsia" w:ascii="宋体" w:hAnsi="宋体"/>
          <w:color w:val="auto"/>
          <w:szCs w:val="21"/>
        </w:rPr>
      </w:pPr>
      <w:r>
        <w:rPr>
          <w:rFonts w:hint="eastAsia" w:ascii="宋体" w:hAnsi="宋体"/>
          <w:b/>
          <w:color w:val="auto"/>
          <w:szCs w:val="21"/>
        </w:rPr>
        <w:t>4.11.2</w:t>
      </w:r>
      <w:r>
        <w:rPr>
          <w:rFonts w:hint="eastAsia" w:ascii="宋体" w:hAnsi="宋体"/>
          <w:color w:val="auto"/>
          <w:szCs w:val="21"/>
        </w:rPr>
        <w:t>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spacing w:line="360" w:lineRule="auto"/>
        <w:rPr>
          <w:rFonts w:hint="eastAsia" w:ascii="宋体" w:hAnsi="宋体"/>
          <w:b/>
          <w:color w:val="auto"/>
          <w:szCs w:val="21"/>
        </w:rPr>
      </w:pPr>
      <w:r>
        <w:rPr>
          <w:rFonts w:hint="eastAsia" w:ascii="宋体" w:hAnsi="宋体"/>
          <w:b/>
          <w:color w:val="auto"/>
          <w:szCs w:val="21"/>
        </w:rPr>
        <w:t>5 材料和工程设备</w:t>
      </w:r>
    </w:p>
    <w:p>
      <w:pPr>
        <w:spacing w:line="360" w:lineRule="auto"/>
        <w:rPr>
          <w:rFonts w:hint="eastAsia" w:ascii="宋体" w:hAnsi="宋体"/>
          <w:b/>
          <w:color w:val="auto"/>
          <w:szCs w:val="21"/>
        </w:rPr>
      </w:pPr>
      <w:r>
        <w:rPr>
          <w:rFonts w:hint="eastAsia" w:ascii="宋体" w:hAnsi="宋体"/>
          <w:b/>
          <w:color w:val="auto"/>
          <w:szCs w:val="21"/>
        </w:rPr>
        <w:t>5.1 承包人提供的材料和工程设备</w:t>
      </w:r>
    </w:p>
    <w:p>
      <w:pPr>
        <w:spacing w:line="360" w:lineRule="auto"/>
        <w:rPr>
          <w:rFonts w:hint="eastAsia" w:ascii="宋体" w:hAnsi="宋体"/>
          <w:color w:val="auto"/>
          <w:szCs w:val="21"/>
        </w:rPr>
      </w:pPr>
      <w:r>
        <w:rPr>
          <w:rFonts w:hint="eastAsia" w:ascii="宋体" w:hAnsi="宋体"/>
          <w:b/>
          <w:color w:val="auto"/>
          <w:szCs w:val="21"/>
        </w:rPr>
        <w:t>5.1.1</w:t>
      </w:r>
      <w:r>
        <w:rPr>
          <w:rFonts w:hint="eastAsia" w:ascii="宋体" w:hAnsi="宋体"/>
          <w:color w:val="auto"/>
          <w:szCs w:val="21"/>
        </w:rPr>
        <w:t>除第5.2款约定由发包人提供的材料和工程设备外，承包人负责采购、运输和保管完成本合同工作所需的材料和工程设备。承包人应对其采购的材料和工程设备负责。</w:t>
      </w:r>
    </w:p>
    <w:p>
      <w:pPr>
        <w:spacing w:line="360" w:lineRule="auto"/>
        <w:rPr>
          <w:rFonts w:hint="eastAsia" w:ascii="宋体" w:hAnsi="宋体"/>
          <w:color w:val="auto"/>
          <w:szCs w:val="21"/>
        </w:rPr>
      </w:pPr>
      <w:r>
        <w:rPr>
          <w:rFonts w:hint="eastAsia" w:ascii="宋体" w:hAnsi="宋体"/>
          <w:b/>
          <w:color w:val="auto"/>
          <w:szCs w:val="21"/>
        </w:rPr>
        <w:t xml:space="preserve">5.1.2 </w:t>
      </w:r>
      <w:r>
        <w:rPr>
          <w:rFonts w:hint="eastAsia" w:ascii="宋体" w:hAnsi="宋体"/>
          <w:color w:val="auto"/>
          <w:szCs w:val="21"/>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rPr>
          <w:rFonts w:hint="eastAsia" w:ascii="宋体" w:hAnsi="宋体"/>
          <w:color w:val="auto"/>
          <w:szCs w:val="21"/>
        </w:rPr>
      </w:pPr>
      <w:r>
        <w:rPr>
          <w:rFonts w:hint="eastAsia" w:ascii="宋体" w:hAnsi="宋体"/>
          <w:b/>
          <w:color w:val="auto"/>
          <w:szCs w:val="21"/>
        </w:rPr>
        <w:t xml:space="preserve">5.1.3 </w:t>
      </w:r>
      <w:r>
        <w:rPr>
          <w:rFonts w:hint="eastAsia" w:ascii="宋体" w:hAnsi="宋体"/>
          <w:color w:val="auto"/>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line="360" w:lineRule="auto"/>
        <w:rPr>
          <w:rFonts w:hint="eastAsia" w:ascii="宋体" w:hAnsi="宋体"/>
          <w:b/>
          <w:color w:val="auto"/>
          <w:szCs w:val="21"/>
        </w:rPr>
      </w:pPr>
      <w:r>
        <w:rPr>
          <w:rFonts w:hint="eastAsia" w:ascii="宋体" w:hAnsi="宋体"/>
          <w:b/>
          <w:color w:val="auto"/>
          <w:szCs w:val="21"/>
        </w:rPr>
        <w:t>5.2发包人提供的材料和工程设备</w:t>
      </w:r>
    </w:p>
    <w:p>
      <w:pPr>
        <w:spacing w:line="360" w:lineRule="auto"/>
        <w:rPr>
          <w:rFonts w:hint="eastAsia" w:ascii="宋体" w:hAnsi="宋体"/>
          <w:color w:val="auto"/>
          <w:szCs w:val="21"/>
        </w:rPr>
      </w:pPr>
      <w:r>
        <w:rPr>
          <w:rFonts w:hint="eastAsia" w:ascii="宋体" w:hAnsi="宋体"/>
          <w:b/>
          <w:color w:val="auto"/>
          <w:szCs w:val="21"/>
        </w:rPr>
        <w:t>5.2.1</w:t>
      </w:r>
      <w:r>
        <w:rPr>
          <w:rFonts w:hint="eastAsia" w:ascii="宋体" w:hAnsi="宋体"/>
          <w:color w:val="auto"/>
          <w:szCs w:val="21"/>
        </w:rPr>
        <w:t xml:space="preserve"> 发包人提供的材料和工程设备，应在专用合同条款中写明材料和工程设备的名称、规格、数量、价格、交货方式、交货地点和计划交货日期等。</w:t>
      </w:r>
    </w:p>
    <w:p>
      <w:pPr>
        <w:spacing w:line="360" w:lineRule="auto"/>
        <w:rPr>
          <w:rFonts w:hint="eastAsia" w:ascii="宋体" w:hAnsi="宋体"/>
          <w:color w:val="auto"/>
          <w:szCs w:val="21"/>
        </w:rPr>
      </w:pPr>
      <w:r>
        <w:rPr>
          <w:rFonts w:hint="eastAsia" w:ascii="宋体" w:hAnsi="宋体"/>
          <w:b/>
          <w:color w:val="auto"/>
          <w:szCs w:val="21"/>
        </w:rPr>
        <w:t>5.2.2</w:t>
      </w:r>
      <w:r>
        <w:rPr>
          <w:rFonts w:hint="eastAsia" w:ascii="宋体" w:hAnsi="宋体"/>
          <w:color w:val="auto"/>
          <w:szCs w:val="21"/>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rPr>
          <w:rFonts w:hint="eastAsia" w:ascii="宋体" w:hAnsi="宋体"/>
          <w:color w:val="auto"/>
          <w:szCs w:val="21"/>
        </w:rPr>
      </w:pPr>
      <w:r>
        <w:rPr>
          <w:rFonts w:hint="eastAsia" w:ascii="宋体" w:hAnsi="宋体"/>
          <w:b/>
          <w:color w:val="auto"/>
          <w:szCs w:val="21"/>
        </w:rPr>
        <w:t>5.2.3</w:t>
      </w:r>
      <w:r>
        <w:rPr>
          <w:rFonts w:hint="eastAsia" w:ascii="宋体" w:hAnsi="宋体"/>
          <w:color w:val="auto"/>
          <w:szCs w:val="21"/>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spacing w:line="360" w:lineRule="auto"/>
        <w:rPr>
          <w:rFonts w:hint="eastAsia" w:ascii="宋体" w:hAnsi="宋体"/>
          <w:color w:val="auto"/>
          <w:szCs w:val="21"/>
        </w:rPr>
      </w:pPr>
      <w:r>
        <w:rPr>
          <w:rFonts w:hint="eastAsia" w:ascii="宋体" w:hAnsi="宋体"/>
          <w:b/>
          <w:color w:val="auto"/>
          <w:szCs w:val="21"/>
        </w:rPr>
        <w:t xml:space="preserve">5.2.4 </w:t>
      </w:r>
      <w:r>
        <w:rPr>
          <w:rFonts w:hint="eastAsia" w:ascii="宋体" w:hAnsi="宋体"/>
          <w:color w:val="auto"/>
          <w:szCs w:val="21"/>
        </w:rPr>
        <w:t>发包人要求向承包人提前交货的，承包人不得拒绝，但发包人应承担承包人由此增加的费用。</w:t>
      </w:r>
    </w:p>
    <w:p>
      <w:pPr>
        <w:spacing w:line="360" w:lineRule="auto"/>
        <w:rPr>
          <w:rFonts w:hint="eastAsia" w:ascii="宋体" w:hAnsi="宋体"/>
          <w:color w:val="auto"/>
          <w:szCs w:val="21"/>
        </w:rPr>
      </w:pPr>
      <w:r>
        <w:rPr>
          <w:rFonts w:hint="eastAsia" w:ascii="宋体" w:hAnsi="宋体"/>
          <w:b/>
          <w:color w:val="auto"/>
          <w:szCs w:val="21"/>
        </w:rPr>
        <w:t>5.2.5</w:t>
      </w:r>
      <w:r>
        <w:rPr>
          <w:rFonts w:hint="eastAsia" w:ascii="宋体" w:hAnsi="宋体"/>
          <w:color w:val="auto"/>
          <w:szCs w:val="21"/>
        </w:rPr>
        <w:t xml:space="preserve"> 承包人要求更改交货日期或地点的，应事先报请监理人批准。由于承包人要求更改交货时间或地点所增加的费用和（或）工期延误由承包人承担。</w:t>
      </w:r>
    </w:p>
    <w:p>
      <w:pPr>
        <w:spacing w:line="360" w:lineRule="auto"/>
        <w:rPr>
          <w:rFonts w:hint="eastAsia" w:ascii="宋体" w:hAnsi="宋体"/>
          <w:color w:val="auto"/>
          <w:szCs w:val="21"/>
        </w:rPr>
      </w:pPr>
      <w:r>
        <w:rPr>
          <w:rFonts w:hint="eastAsia" w:ascii="宋体" w:hAnsi="宋体"/>
          <w:b/>
          <w:color w:val="auto"/>
          <w:szCs w:val="21"/>
        </w:rPr>
        <w:t>5.2.6</w:t>
      </w:r>
      <w:r>
        <w:rPr>
          <w:rFonts w:hint="eastAsia" w:ascii="宋体" w:hAnsi="宋体"/>
          <w:color w:val="auto"/>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auto"/>
        <w:rPr>
          <w:rFonts w:hint="eastAsia" w:ascii="宋体" w:hAnsi="宋体"/>
          <w:b/>
          <w:color w:val="auto"/>
          <w:szCs w:val="21"/>
        </w:rPr>
      </w:pPr>
      <w:r>
        <w:rPr>
          <w:rFonts w:hint="eastAsia" w:ascii="宋体" w:hAnsi="宋体"/>
          <w:b/>
          <w:color w:val="auto"/>
          <w:szCs w:val="21"/>
        </w:rPr>
        <w:t>5.3 材料和工程设备专用于合同工程</w:t>
      </w:r>
    </w:p>
    <w:p>
      <w:pPr>
        <w:spacing w:line="360" w:lineRule="auto"/>
        <w:rPr>
          <w:rFonts w:hint="eastAsia" w:ascii="宋体" w:hAnsi="宋体"/>
          <w:color w:val="auto"/>
          <w:szCs w:val="21"/>
        </w:rPr>
      </w:pPr>
      <w:r>
        <w:rPr>
          <w:rFonts w:hint="eastAsia" w:ascii="宋体" w:hAnsi="宋体"/>
          <w:b/>
          <w:color w:val="auto"/>
          <w:szCs w:val="21"/>
        </w:rPr>
        <w:t>5.3.1</w:t>
      </w:r>
      <w:r>
        <w:rPr>
          <w:rFonts w:hint="eastAsia" w:ascii="宋体" w:hAnsi="宋体"/>
          <w:color w:val="auto"/>
          <w:szCs w:val="21"/>
        </w:rPr>
        <w:t xml:space="preserve"> 运入施工场地的材料、工程设备，包括备品备件、安装专用工器具与随机资料，必须专用于合同工程，未经监理人同意，承包人不得运出施工场地或挪作他用。</w:t>
      </w:r>
    </w:p>
    <w:p>
      <w:pPr>
        <w:spacing w:line="360" w:lineRule="auto"/>
        <w:rPr>
          <w:rFonts w:hint="eastAsia" w:ascii="宋体" w:hAnsi="宋体"/>
          <w:color w:val="auto"/>
          <w:szCs w:val="21"/>
        </w:rPr>
      </w:pPr>
      <w:r>
        <w:rPr>
          <w:rFonts w:hint="eastAsia" w:ascii="宋体" w:hAnsi="宋体"/>
          <w:b/>
          <w:color w:val="auto"/>
          <w:szCs w:val="21"/>
        </w:rPr>
        <w:t>5.3.2</w:t>
      </w:r>
      <w:r>
        <w:rPr>
          <w:rFonts w:hint="eastAsia" w:ascii="宋体" w:hAnsi="宋体"/>
          <w:color w:val="auto"/>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auto"/>
        <w:rPr>
          <w:rFonts w:hint="eastAsia" w:ascii="宋体" w:hAnsi="宋体"/>
          <w:b/>
          <w:color w:val="auto"/>
          <w:szCs w:val="21"/>
        </w:rPr>
      </w:pPr>
      <w:r>
        <w:rPr>
          <w:rFonts w:hint="eastAsia" w:ascii="宋体" w:hAnsi="宋体"/>
          <w:b/>
          <w:color w:val="auto"/>
          <w:szCs w:val="21"/>
        </w:rPr>
        <w:t>5.4 禁止使用不合格的材料和工程设备</w:t>
      </w:r>
    </w:p>
    <w:p>
      <w:pPr>
        <w:spacing w:line="360" w:lineRule="auto"/>
        <w:rPr>
          <w:rFonts w:hint="eastAsia" w:ascii="宋体" w:hAnsi="宋体"/>
          <w:color w:val="auto"/>
          <w:szCs w:val="21"/>
        </w:rPr>
      </w:pPr>
      <w:r>
        <w:rPr>
          <w:rFonts w:hint="eastAsia" w:ascii="宋体" w:hAnsi="宋体"/>
          <w:b/>
          <w:color w:val="auto"/>
          <w:szCs w:val="21"/>
        </w:rPr>
        <w:t xml:space="preserve">5.4.1 </w:t>
      </w:r>
      <w:r>
        <w:rPr>
          <w:rFonts w:hint="eastAsia" w:ascii="宋体" w:hAnsi="宋体"/>
          <w:color w:val="auto"/>
          <w:szCs w:val="21"/>
        </w:rPr>
        <w:t>监理人有权拒绝承包人提供的不合格材料或工程设备，并要求承包人立即进行更换。监理人应在更换后再次进行检查和检验，由此增加的费用和（或）工期延误由承包人承担。</w:t>
      </w:r>
    </w:p>
    <w:p>
      <w:pPr>
        <w:spacing w:line="360" w:lineRule="auto"/>
        <w:rPr>
          <w:rFonts w:hint="eastAsia" w:ascii="宋体" w:hAnsi="宋体"/>
          <w:color w:val="auto"/>
          <w:szCs w:val="21"/>
        </w:rPr>
      </w:pPr>
      <w:r>
        <w:rPr>
          <w:rFonts w:hint="eastAsia" w:ascii="宋体" w:hAnsi="宋体"/>
          <w:b/>
          <w:color w:val="auto"/>
          <w:szCs w:val="21"/>
        </w:rPr>
        <w:t xml:space="preserve">5.4.2 </w:t>
      </w:r>
      <w:r>
        <w:rPr>
          <w:rFonts w:hint="eastAsia" w:ascii="宋体" w:hAnsi="宋体"/>
          <w:color w:val="auto"/>
          <w:szCs w:val="21"/>
        </w:rPr>
        <w:t>监理人发现承包人使用了不合格的材料和工程设备，应即时发出指示要求承包人立即改正，并禁止在工程中继续使用不合格的材料和工程设备。</w:t>
      </w:r>
    </w:p>
    <w:p>
      <w:pPr>
        <w:spacing w:line="360" w:lineRule="auto"/>
        <w:rPr>
          <w:rFonts w:hint="eastAsia" w:ascii="宋体" w:hAnsi="宋体"/>
          <w:color w:val="auto"/>
          <w:szCs w:val="21"/>
        </w:rPr>
      </w:pPr>
      <w:r>
        <w:rPr>
          <w:rFonts w:hint="eastAsia" w:ascii="宋体" w:hAnsi="宋体"/>
          <w:b/>
          <w:color w:val="auto"/>
          <w:szCs w:val="21"/>
        </w:rPr>
        <w:t xml:space="preserve">5.4.3 </w:t>
      </w:r>
      <w:r>
        <w:rPr>
          <w:rFonts w:hint="eastAsia" w:ascii="宋体" w:hAnsi="宋体"/>
          <w:color w:val="auto"/>
          <w:szCs w:val="21"/>
        </w:rPr>
        <w:t>发包人提供的材料或工程设备不符合合同要求的，承包人有权拒绝，并可要求发包人更换，由此增加的费用和（或）工期延误由发包人承担。</w:t>
      </w:r>
    </w:p>
    <w:p>
      <w:pPr>
        <w:spacing w:line="360" w:lineRule="auto"/>
        <w:rPr>
          <w:rFonts w:hint="eastAsia" w:ascii="宋体" w:hAnsi="宋体"/>
          <w:b/>
          <w:color w:val="auto"/>
          <w:szCs w:val="21"/>
        </w:rPr>
      </w:pPr>
      <w:r>
        <w:rPr>
          <w:rFonts w:hint="eastAsia" w:ascii="宋体" w:hAnsi="宋体"/>
          <w:b/>
          <w:color w:val="auto"/>
          <w:szCs w:val="21"/>
        </w:rPr>
        <w:t>6施工设备和临时设施</w:t>
      </w:r>
    </w:p>
    <w:p>
      <w:pPr>
        <w:spacing w:line="360" w:lineRule="auto"/>
        <w:rPr>
          <w:rFonts w:hint="eastAsia" w:ascii="宋体" w:hAnsi="宋体"/>
          <w:b/>
          <w:color w:val="auto"/>
          <w:szCs w:val="21"/>
        </w:rPr>
      </w:pPr>
      <w:r>
        <w:rPr>
          <w:rFonts w:hint="eastAsia" w:ascii="宋体" w:hAnsi="宋体"/>
          <w:b/>
          <w:color w:val="auto"/>
          <w:szCs w:val="21"/>
        </w:rPr>
        <w:t>6.1 承包人提供的施工设备和临时设施</w:t>
      </w:r>
    </w:p>
    <w:p>
      <w:pPr>
        <w:spacing w:line="360" w:lineRule="auto"/>
        <w:rPr>
          <w:rFonts w:hint="eastAsia" w:ascii="宋体" w:hAnsi="宋体"/>
          <w:color w:val="auto"/>
          <w:szCs w:val="21"/>
        </w:rPr>
      </w:pPr>
      <w:r>
        <w:rPr>
          <w:rFonts w:hint="eastAsia" w:ascii="宋体" w:hAnsi="宋体"/>
          <w:b/>
          <w:color w:val="auto"/>
          <w:szCs w:val="21"/>
        </w:rPr>
        <w:t xml:space="preserve">6.1.1 </w:t>
      </w:r>
      <w:r>
        <w:rPr>
          <w:rFonts w:hint="eastAsia" w:ascii="宋体" w:hAnsi="宋体"/>
          <w:color w:val="auto"/>
          <w:szCs w:val="21"/>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hint="eastAsia" w:ascii="宋体" w:hAnsi="宋体"/>
          <w:color w:val="auto"/>
          <w:szCs w:val="21"/>
        </w:rPr>
      </w:pPr>
      <w:r>
        <w:rPr>
          <w:rFonts w:hint="eastAsia" w:ascii="宋体" w:hAnsi="宋体"/>
          <w:b/>
          <w:color w:val="auto"/>
          <w:szCs w:val="21"/>
        </w:rPr>
        <w:t>6.1.2</w:t>
      </w:r>
      <w:r>
        <w:rPr>
          <w:rFonts w:hint="eastAsia" w:ascii="宋体" w:hAnsi="宋体"/>
          <w:color w:val="auto"/>
          <w:szCs w:val="21"/>
        </w:rPr>
        <w:t xml:space="preserve"> 除专用合同条款另有约定外，承包人应自行承担修建临时设施的费用，需要临时占地的，应由发包人办理申请手续并承担相应费用。</w:t>
      </w:r>
    </w:p>
    <w:p>
      <w:pPr>
        <w:spacing w:line="360" w:lineRule="auto"/>
        <w:rPr>
          <w:rFonts w:hint="eastAsia" w:ascii="宋体" w:hAnsi="宋体"/>
          <w:b/>
          <w:color w:val="auto"/>
          <w:szCs w:val="21"/>
        </w:rPr>
      </w:pPr>
      <w:r>
        <w:rPr>
          <w:rFonts w:hint="eastAsia" w:ascii="宋体" w:hAnsi="宋体"/>
          <w:b/>
          <w:color w:val="auto"/>
          <w:szCs w:val="21"/>
        </w:rPr>
        <w:t>6.2 发包人提供的施工设备和临时设施</w:t>
      </w:r>
    </w:p>
    <w:p>
      <w:pPr>
        <w:spacing w:line="360" w:lineRule="auto"/>
        <w:rPr>
          <w:rFonts w:hint="eastAsia" w:ascii="宋体" w:hAnsi="宋体"/>
          <w:color w:val="auto"/>
          <w:szCs w:val="21"/>
        </w:rPr>
      </w:pPr>
      <w:r>
        <w:rPr>
          <w:rFonts w:hint="eastAsia" w:ascii="宋体" w:hAnsi="宋体"/>
          <w:color w:val="auto"/>
          <w:szCs w:val="21"/>
        </w:rPr>
        <w:t>发包人提供的施工设备或临时设施在专用合同条款中约定。</w:t>
      </w:r>
    </w:p>
    <w:p>
      <w:pPr>
        <w:spacing w:line="360" w:lineRule="auto"/>
        <w:rPr>
          <w:rFonts w:hint="eastAsia" w:ascii="宋体" w:hAnsi="宋体"/>
          <w:b/>
          <w:color w:val="auto"/>
          <w:szCs w:val="21"/>
        </w:rPr>
      </w:pPr>
      <w:r>
        <w:rPr>
          <w:rFonts w:hint="eastAsia" w:ascii="宋体" w:hAnsi="宋体"/>
          <w:b/>
          <w:color w:val="auto"/>
          <w:szCs w:val="21"/>
        </w:rPr>
        <w:t>6.3 要求承包人增加或更换施工设备</w:t>
      </w:r>
    </w:p>
    <w:p>
      <w:pPr>
        <w:spacing w:line="360" w:lineRule="auto"/>
        <w:rPr>
          <w:rFonts w:ascii="宋体" w:hAnsi="宋体"/>
          <w:color w:val="auto"/>
          <w:szCs w:val="21"/>
        </w:rPr>
      </w:pPr>
      <w:r>
        <w:rPr>
          <w:rFonts w:hint="eastAsia" w:ascii="宋体" w:hAnsi="宋体"/>
          <w:color w:val="auto"/>
          <w:szCs w:val="21"/>
        </w:rPr>
        <w:t>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hint="eastAsia" w:ascii="宋体" w:hAnsi="宋体"/>
          <w:b/>
          <w:color w:val="auto"/>
          <w:szCs w:val="21"/>
        </w:rPr>
      </w:pPr>
      <w:r>
        <w:rPr>
          <w:rFonts w:hint="eastAsia" w:ascii="宋体" w:hAnsi="宋体"/>
          <w:b/>
          <w:color w:val="auto"/>
          <w:szCs w:val="21"/>
        </w:rPr>
        <w:t>6.4 施工设备和临时设施专用于合同工程</w:t>
      </w:r>
    </w:p>
    <w:p>
      <w:pPr>
        <w:spacing w:line="360" w:lineRule="auto"/>
        <w:rPr>
          <w:rFonts w:hint="eastAsia" w:ascii="宋体" w:hAnsi="宋体"/>
          <w:color w:val="auto"/>
          <w:szCs w:val="21"/>
        </w:rPr>
      </w:pPr>
      <w:r>
        <w:rPr>
          <w:rFonts w:hint="eastAsia" w:ascii="宋体" w:hAnsi="宋体"/>
          <w:b/>
          <w:color w:val="auto"/>
          <w:szCs w:val="21"/>
        </w:rPr>
        <w:t>6.4.1</w:t>
      </w:r>
      <w:r>
        <w:rPr>
          <w:rFonts w:hint="eastAsia" w:ascii="宋体" w:hAnsi="宋体"/>
          <w:color w:val="auto"/>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rPr>
          <w:rFonts w:hint="eastAsia" w:ascii="宋体" w:hAnsi="宋体"/>
          <w:color w:val="auto"/>
          <w:szCs w:val="21"/>
        </w:rPr>
      </w:pPr>
      <w:r>
        <w:rPr>
          <w:rFonts w:hint="eastAsia" w:ascii="宋体" w:hAnsi="宋体"/>
          <w:b/>
          <w:color w:val="auto"/>
          <w:szCs w:val="21"/>
        </w:rPr>
        <w:t xml:space="preserve">6.4.2 </w:t>
      </w:r>
      <w:r>
        <w:rPr>
          <w:rFonts w:hint="eastAsia" w:ascii="宋体" w:hAnsi="宋体"/>
          <w:color w:val="auto"/>
          <w:szCs w:val="21"/>
        </w:rPr>
        <w:t>经监理人同意，承包人可根据合同进度计划撤走闲置的施工设备。</w:t>
      </w:r>
    </w:p>
    <w:p>
      <w:pPr>
        <w:spacing w:line="360" w:lineRule="auto"/>
        <w:rPr>
          <w:rFonts w:hint="eastAsia" w:ascii="宋体" w:hAnsi="宋体"/>
          <w:b/>
          <w:color w:val="auto"/>
          <w:szCs w:val="21"/>
        </w:rPr>
      </w:pPr>
      <w:r>
        <w:rPr>
          <w:rFonts w:hint="eastAsia" w:ascii="宋体" w:hAnsi="宋体"/>
          <w:b/>
          <w:color w:val="auto"/>
          <w:szCs w:val="21"/>
        </w:rPr>
        <w:t>7交通运输</w:t>
      </w:r>
    </w:p>
    <w:p>
      <w:pPr>
        <w:spacing w:line="360" w:lineRule="auto"/>
        <w:rPr>
          <w:rFonts w:hint="eastAsia" w:ascii="宋体" w:hAnsi="宋体"/>
          <w:b/>
          <w:color w:val="auto"/>
          <w:szCs w:val="21"/>
        </w:rPr>
      </w:pPr>
      <w:r>
        <w:rPr>
          <w:rFonts w:hint="eastAsia" w:ascii="宋体" w:hAnsi="宋体"/>
          <w:b/>
          <w:color w:val="auto"/>
          <w:szCs w:val="21"/>
        </w:rPr>
        <w:t>7.1  道路通行权和场外设施</w:t>
      </w:r>
    </w:p>
    <w:p>
      <w:pPr>
        <w:spacing w:line="360" w:lineRule="auto"/>
        <w:rPr>
          <w:rFonts w:hint="eastAsia" w:ascii="宋体" w:hAnsi="宋体"/>
          <w:color w:val="auto"/>
          <w:szCs w:val="21"/>
        </w:rPr>
      </w:pPr>
      <w:r>
        <w:rPr>
          <w:rFonts w:hint="eastAsia" w:ascii="宋体" w:hAnsi="宋体"/>
          <w:color w:val="auto"/>
          <w:szCs w:val="21"/>
        </w:rPr>
        <w:t xml:space="preserve"> 除专用合同条款另有约定外，承包人应根据合同工程的施工需要，负责办理取得出人施工场地的专用和临时道路的通行权，以及取得为工程建设所需修建场外设施的权利，并承担相关费用。发包人应协助承包人办理上述手续。    </w:t>
      </w:r>
    </w:p>
    <w:p>
      <w:pPr>
        <w:spacing w:line="360" w:lineRule="auto"/>
        <w:rPr>
          <w:rFonts w:hint="eastAsia" w:ascii="宋体" w:hAnsi="宋体"/>
          <w:b/>
          <w:color w:val="auto"/>
          <w:szCs w:val="21"/>
        </w:rPr>
      </w:pPr>
      <w:r>
        <w:rPr>
          <w:rFonts w:hint="eastAsia" w:ascii="宋体" w:hAnsi="宋体"/>
          <w:b/>
          <w:color w:val="auto"/>
          <w:szCs w:val="21"/>
        </w:rPr>
        <w:t>7.2场内施工道路</w:t>
      </w:r>
    </w:p>
    <w:p>
      <w:pPr>
        <w:spacing w:line="360" w:lineRule="auto"/>
        <w:rPr>
          <w:rFonts w:hint="eastAsia" w:ascii="宋体" w:hAnsi="宋体"/>
          <w:color w:val="auto"/>
          <w:szCs w:val="21"/>
        </w:rPr>
      </w:pPr>
      <w:r>
        <w:rPr>
          <w:rFonts w:hint="eastAsia" w:ascii="宋体" w:hAnsi="宋体"/>
          <w:b/>
          <w:color w:val="auto"/>
          <w:szCs w:val="21"/>
        </w:rPr>
        <w:t>7.2.1</w:t>
      </w:r>
      <w:r>
        <w:rPr>
          <w:rFonts w:hint="eastAsia" w:ascii="宋体" w:hAnsi="宋体"/>
          <w:color w:val="auto"/>
          <w:szCs w:val="21"/>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spacing w:line="360" w:lineRule="auto"/>
        <w:rPr>
          <w:rFonts w:hint="eastAsia" w:ascii="宋体" w:hAnsi="宋体"/>
          <w:color w:val="auto"/>
          <w:szCs w:val="21"/>
        </w:rPr>
      </w:pPr>
      <w:r>
        <w:rPr>
          <w:rFonts w:hint="eastAsia" w:ascii="宋体" w:hAnsi="宋体"/>
          <w:b/>
          <w:color w:val="auto"/>
          <w:szCs w:val="21"/>
        </w:rPr>
        <w:t>7.2.2</w:t>
      </w:r>
      <w:r>
        <w:rPr>
          <w:rFonts w:hint="eastAsia" w:ascii="宋体" w:hAnsi="宋体"/>
          <w:color w:val="auto"/>
          <w:szCs w:val="21"/>
        </w:rPr>
        <w:t>承包人修建的I临时道路和交通设施，应免费提供发包人、监理人以及与本合同有关的其他承包人使用。</w:t>
      </w:r>
    </w:p>
    <w:p>
      <w:pPr>
        <w:spacing w:line="360" w:lineRule="auto"/>
        <w:rPr>
          <w:rFonts w:hint="eastAsia" w:ascii="宋体" w:hAnsi="宋体"/>
          <w:b/>
          <w:color w:val="auto"/>
          <w:szCs w:val="21"/>
        </w:rPr>
      </w:pPr>
      <w:r>
        <w:rPr>
          <w:rFonts w:hint="eastAsia" w:ascii="宋体" w:hAnsi="宋体"/>
          <w:b/>
          <w:color w:val="auto"/>
          <w:szCs w:val="21"/>
        </w:rPr>
        <w:t>7.3 场外交通</w:t>
      </w:r>
    </w:p>
    <w:p>
      <w:pPr>
        <w:spacing w:line="360" w:lineRule="auto"/>
        <w:rPr>
          <w:rFonts w:hint="eastAsia" w:ascii="宋体" w:hAnsi="宋体"/>
          <w:color w:val="auto"/>
          <w:szCs w:val="21"/>
        </w:rPr>
      </w:pPr>
      <w:r>
        <w:rPr>
          <w:rFonts w:hint="eastAsia" w:ascii="宋体" w:hAnsi="宋体"/>
          <w:b/>
          <w:color w:val="auto"/>
          <w:szCs w:val="21"/>
        </w:rPr>
        <w:t xml:space="preserve">7.3.1 </w:t>
      </w:r>
      <w:r>
        <w:rPr>
          <w:rFonts w:hint="eastAsia" w:ascii="宋体" w:hAnsi="宋体"/>
          <w:color w:val="auto"/>
          <w:szCs w:val="21"/>
        </w:rPr>
        <w:t>承包人车辆外出行驶所需的场外公共道路的通行费、养路费和税款等由承包人承担。</w:t>
      </w:r>
    </w:p>
    <w:p>
      <w:pPr>
        <w:spacing w:line="360" w:lineRule="auto"/>
        <w:rPr>
          <w:rFonts w:hint="eastAsia" w:ascii="宋体" w:hAnsi="宋体"/>
          <w:color w:val="auto"/>
          <w:szCs w:val="21"/>
        </w:rPr>
      </w:pPr>
      <w:r>
        <w:rPr>
          <w:rFonts w:hint="eastAsia" w:ascii="宋体" w:hAnsi="宋体"/>
          <w:b/>
          <w:color w:val="auto"/>
          <w:szCs w:val="21"/>
        </w:rPr>
        <w:t xml:space="preserve">7.3.2 </w:t>
      </w:r>
      <w:r>
        <w:rPr>
          <w:rFonts w:hint="eastAsia" w:ascii="宋体" w:hAnsi="宋体"/>
          <w:color w:val="auto"/>
          <w:szCs w:val="21"/>
        </w:rPr>
        <w:t>承包人应遵守有关交通法规，严格按照道路和桥梁的限制荷重安全行驶，并服从交通管理部门的检查和监督。</w:t>
      </w:r>
    </w:p>
    <w:p>
      <w:pPr>
        <w:spacing w:line="360" w:lineRule="auto"/>
        <w:rPr>
          <w:rFonts w:hint="eastAsia" w:ascii="宋体" w:hAnsi="宋体"/>
          <w:b/>
          <w:color w:val="auto"/>
          <w:szCs w:val="21"/>
        </w:rPr>
      </w:pPr>
      <w:r>
        <w:rPr>
          <w:rFonts w:hint="eastAsia" w:ascii="宋体" w:hAnsi="宋体"/>
          <w:b/>
          <w:color w:val="auto"/>
          <w:szCs w:val="21"/>
        </w:rPr>
        <w:t>7.4 超大件和超重件的运输</w:t>
      </w:r>
    </w:p>
    <w:p>
      <w:pPr>
        <w:spacing w:line="360" w:lineRule="auto"/>
        <w:rPr>
          <w:rFonts w:hint="eastAsia" w:ascii="宋体" w:hAnsi="宋体"/>
          <w:color w:val="auto"/>
          <w:szCs w:val="21"/>
        </w:rPr>
      </w:pPr>
      <w:r>
        <w:rPr>
          <w:rFonts w:hint="eastAsia" w:ascii="宋体" w:hAnsi="宋体"/>
          <w:color w:val="auto"/>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hint="eastAsia" w:ascii="宋体" w:hAnsi="宋体"/>
          <w:b/>
          <w:color w:val="auto"/>
          <w:szCs w:val="21"/>
        </w:rPr>
      </w:pPr>
      <w:r>
        <w:rPr>
          <w:rFonts w:hint="eastAsia" w:ascii="宋体" w:hAnsi="宋体"/>
          <w:b/>
          <w:color w:val="auto"/>
          <w:szCs w:val="21"/>
        </w:rPr>
        <w:t>7.5 道路和桥梁的损坏责任</w:t>
      </w:r>
    </w:p>
    <w:p>
      <w:pPr>
        <w:spacing w:line="360" w:lineRule="auto"/>
        <w:rPr>
          <w:rFonts w:hint="eastAsia" w:ascii="宋体" w:hAnsi="宋体"/>
          <w:color w:val="auto"/>
          <w:szCs w:val="21"/>
        </w:rPr>
      </w:pPr>
      <w:r>
        <w:rPr>
          <w:rFonts w:hint="eastAsia" w:ascii="宋体" w:hAnsi="宋体"/>
          <w:color w:val="auto"/>
          <w:szCs w:val="21"/>
        </w:rPr>
        <w:t>因承包人运输造成施工场地内外公共道路和桥梁损坏的，由承包人承担修复损坏的全部费用和可能引起的赔偿。</w:t>
      </w:r>
    </w:p>
    <w:p>
      <w:pPr>
        <w:spacing w:line="360" w:lineRule="auto"/>
        <w:rPr>
          <w:rFonts w:hint="eastAsia" w:ascii="宋体" w:hAnsi="宋体"/>
          <w:b/>
          <w:color w:val="auto"/>
          <w:szCs w:val="21"/>
        </w:rPr>
      </w:pPr>
      <w:r>
        <w:rPr>
          <w:rFonts w:hint="eastAsia" w:ascii="宋体" w:hAnsi="宋体"/>
          <w:b/>
          <w:color w:val="auto"/>
          <w:szCs w:val="21"/>
        </w:rPr>
        <w:t>7.6 水路和航空运输</w:t>
      </w:r>
    </w:p>
    <w:p>
      <w:pPr>
        <w:spacing w:line="360" w:lineRule="auto"/>
        <w:rPr>
          <w:rFonts w:hint="eastAsia" w:ascii="宋体" w:hAnsi="宋体"/>
          <w:color w:val="auto"/>
          <w:szCs w:val="21"/>
        </w:rPr>
      </w:pPr>
      <w:r>
        <w:rPr>
          <w:rFonts w:hint="eastAsia" w:ascii="宋体" w:hAnsi="宋体"/>
          <w:color w:val="auto"/>
          <w:szCs w:val="21"/>
        </w:rPr>
        <w:t>本条上述各款的内容适用于水路运输和航空运输，其中“道路”一词的涵义包括河道、航线、船闸、机场、码头、堤防以及水路或航空运输中其他相似结构物；“车辆”一词的涯义包括船舶和飞机等。</w:t>
      </w:r>
    </w:p>
    <w:p>
      <w:pPr>
        <w:spacing w:line="360" w:lineRule="auto"/>
        <w:rPr>
          <w:rFonts w:hint="eastAsia" w:ascii="宋体" w:hAnsi="宋体"/>
          <w:b/>
          <w:color w:val="auto"/>
          <w:szCs w:val="21"/>
        </w:rPr>
      </w:pPr>
      <w:r>
        <w:rPr>
          <w:rFonts w:hint="eastAsia" w:ascii="宋体" w:hAnsi="宋体"/>
          <w:b/>
          <w:color w:val="auto"/>
          <w:szCs w:val="21"/>
        </w:rPr>
        <w:t>8测量放线</w:t>
      </w:r>
    </w:p>
    <w:p>
      <w:pPr>
        <w:spacing w:line="360" w:lineRule="auto"/>
        <w:rPr>
          <w:rFonts w:hint="eastAsia" w:ascii="宋体" w:hAnsi="宋体"/>
          <w:b/>
          <w:color w:val="auto"/>
          <w:szCs w:val="21"/>
        </w:rPr>
      </w:pPr>
      <w:r>
        <w:rPr>
          <w:rFonts w:hint="eastAsia" w:ascii="宋体" w:hAnsi="宋体"/>
          <w:b/>
          <w:color w:val="auto"/>
          <w:szCs w:val="21"/>
        </w:rPr>
        <w:t>8.1施工控制网</w:t>
      </w:r>
    </w:p>
    <w:p>
      <w:pPr>
        <w:spacing w:line="360" w:lineRule="auto"/>
        <w:rPr>
          <w:rFonts w:hint="eastAsia" w:ascii="宋体" w:hAnsi="宋体"/>
          <w:color w:val="auto"/>
          <w:szCs w:val="21"/>
        </w:rPr>
      </w:pPr>
      <w:r>
        <w:rPr>
          <w:rFonts w:hint="eastAsia" w:ascii="宋体" w:hAnsi="宋体"/>
          <w:b/>
          <w:color w:val="auto"/>
          <w:szCs w:val="21"/>
        </w:rPr>
        <w:t>8.1.1</w:t>
      </w:r>
      <w:r>
        <w:rPr>
          <w:rFonts w:hint="eastAsia" w:ascii="宋体" w:hAnsi="宋体"/>
          <w:color w:val="auto"/>
          <w:szCs w:val="21"/>
        </w:rPr>
        <w:t>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360" w:lineRule="auto"/>
        <w:rPr>
          <w:rFonts w:hint="eastAsia" w:ascii="宋体" w:hAnsi="宋体"/>
          <w:color w:val="auto"/>
          <w:szCs w:val="21"/>
        </w:rPr>
      </w:pPr>
      <w:r>
        <w:rPr>
          <w:rFonts w:hint="eastAsia" w:ascii="宋体" w:hAnsi="宋体"/>
          <w:b/>
          <w:color w:val="auto"/>
          <w:szCs w:val="21"/>
        </w:rPr>
        <w:t xml:space="preserve">8.1.2 </w:t>
      </w:r>
      <w:r>
        <w:rPr>
          <w:rFonts w:hint="eastAsia" w:ascii="宋体" w:hAnsi="宋体"/>
          <w:color w:val="auto"/>
          <w:szCs w:val="21"/>
        </w:rPr>
        <w:t>承包人应负责管理施工控制网点。施工控制网点丢失或损坏的，承包人应及时修复。承包人应承担施工控制网点的管理与修复费用，并在工程竣工后将施工控制网点移交发包人。</w:t>
      </w:r>
    </w:p>
    <w:p>
      <w:pPr>
        <w:spacing w:line="360" w:lineRule="auto"/>
        <w:rPr>
          <w:rFonts w:hint="eastAsia" w:ascii="宋体" w:hAnsi="宋体"/>
          <w:b/>
          <w:color w:val="auto"/>
          <w:szCs w:val="21"/>
        </w:rPr>
      </w:pPr>
      <w:r>
        <w:rPr>
          <w:rFonts w:hint="eastAsia" w:ascii="宋体" w:hAnsi="宋体"/>
          <w:b/>
          <w:color w:val="auto"/>
          <w:szCs w:val="21"/>
        </w:rPr>
        <w:t>8.2 施工测量</w:t>
      </w:r>
    </w:p>
    <w:p>
      <w:pPr>
        <w:spacing w:line="360" w:lineRule="auto"/>
        <w:rPr>
          <w:rFonts w:hint="eastAsia" w:ascii="宋体" w:hAnsi="宋体"/>
          <w:color w:val="auto"/>
          <w:szCs w:val="21"/>
        </w:rPr>
      </w:pPr>
      <w:r>
        <w:rPr>
          <w:rFonts w:hint="eastAsia" w:ascii="宋体" w:hAnsi="宋体"/>
          <w:b/>
          <w:color w:val="auto"/>
          <w:szCs w:val="21"/>
        </w:rPr>
        <w:t xml:space="preserve">8.2.1 </w:t>
      </w:r>
      <w:r>
        <w:rPr>
          <w:rFonts w:hint="eastAsia" w:ascii="宋体" w:hAnsi="宋体"/>
          <w:color w:val="auto"/>
          <w:szCs w:val="21"/>
        </w:rPr>
        <w:t>承包人应负责施工过程中的全部施工测量放线工作，并配置合格的人员、仪器、设备和其他物品。</w:t>
      </w:r>
    </w:p>
    <w:p>
      <w:pPr>
        <w:spacing w:line="360" w:lineRule="auto"/>
        <w:rPr>
          <w:rFonts w:hint="eastAsia" w:ascii="宋体" w:hAnsi="宋体"/>
          <w:color w:val="auto"/>
          <w:szCs w:val="21"/>
        </w:rPr>
      </w:pPr>
      <w:r>
        <w:rPr>
          <w:rFonts w:hint="eastAsia" w:ascii="宋体" w:hAnsi="宋体"/>
          <w:b/>
          <w:color w:val="auto"/>
          <w:szCs w:val="21"/>
        </w:rPr>
        <w:t>8.2.2</w:t>
      </w:r>
      <w:r>
        <w:rPr>
          <w:rFonts w:hint="eastAsia" w:ascii="宋体" w:hAnsi="宋体"/>
          <w:color w:val="auto"/>
          <w:szCs w:val="21"/>
        </w:rPr>
        <w:t xml:space="preserve"> 监理人可以指示承包人进行抽样复测，当复测中发现错误或出现超过合同约定的误差时，承包人应按监理人指示进行修正或补测，并承担相应的复测费用。</w:t>
      </w:r>
    </w:p>
    <w:p>
      <w:pPr>
        <w:spacing w:line="360" w:lineRule="auto"/>
        <w:rPr>
          <w:rFonts w:hint="eastAsia" w:ascii="宋体" w:hAnsi="宋体"/>
          <w:b/>
          <w:color w:val="auto"/>
          <w:szCs w:val="21"/>
        </w:rPr>
      </w:pPr>
      <w:r>
        <w:rPr>
          <w:rFonts w:hint="eastAsia" w:ascii="宋体" w:hAnsi="宋体"/>
          <w:b/>
          <w:color w:val="auto"/>
          <w:szCs w:val="21"/>
        </w:rPr>
        <w:t>8.3 基准资料错误的责任</w:t>
      </w:r>
    </w:p>
    <w:p>
      <w:pPr>
        <w:spacing w:line="360" w:lineRule="auto"/>
        <w:rPr>
          <w:rFonts w:hint="eastAsia" w:ascii="宋体" w:hAnsi="宋体"/>
          <w:color w:val="auto"/>
          <w:szCs w:val="21"/>
        </w:rPr>
      </w:pPr>
      <w:r>
        <w:rPr>
          <w:rFonts w:hint="eastAsia" w:ascii="宋体" w:hAnsi="宋体"/>
          <w:color w:val="auto"/>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line="360" w:lineRule="auto"/>
        <w:rPr>
          <w:rFonts w:hint="eastAsia" w:ascii="宋体" w:hAnsi="宋体"/>
          <w:b/>
          <w:color w:val="auto"/>
          <w:szCs w:val="21"/>
        </w:rPr>
      </w:pPr>
      <w:r>
        <w:rPr>
          <w:rFonts w:hint="eastAsia" w:ascii="宋体" w:hAnsi="宋体"/>
          <w:b/>
          <w:color w:val="auto"/>
          <w:szCs w:val="21"/>
        </w:rPr>
        <w:t>8.4 监理人使用施工控制网</w:t>
      </w:r>
    </w:p>
    <w:p>
      <w:pPr>
        <w:spacing w:line="360" w:lineRule="auto"/>
        <w:rPr>
          <w:rFonts w:hint="eastAsia" w:ascii="宋体" w:hAnsi="宋体"/>
          <w:color w:val="auto"/>
          <w:szCs w:val="21"/>
        </w:rPr>
      </w:pPr>
      <w:r>
        <w:rPr>
          <w:rFonts w:hint="eastAsia" w:ascii="宋体" w:hAnsi="宋体"/>
          <w:color w:val="auto"/>
          <w:szCs w:val="21"/>
        </w:rPr>
        <w:t>监理人需要使用施工控制网的，承包人应提供必要的协助，发包人不再为此支付费用。</w:t>
      </w:r>
    </w:p>
    <w:p>
      <w:pPr>
        <w:spacing w:line="360" w:lineRule="auto"/>
        <w:rPr>
          <w:rFonts w:hint="eastAsia" w:ascii="宋体" w:hAnsi="宋体"/>
          <w:b/>
          <w:color w:val="auto"/>
          <w:szCs w:val="21"/>
        </w:rPr>
      </w:pPr>
      <w:r>
        <w:rPr>
          <w:rFonts w:hint="eastAsia" w:ascii="宋体" w:hAnsi="宋体"/>
          <w:b/>
          <w:color w:val="auto"/>
          <w:szCs w:val="21"/>
        </w:rPr>
        <w:t>8.5补充地质勘探</w:t>
      </w:r>
    </w:p>
    <w:p>
      <w:pPr>
        <w:spacing w:line="360" w:lineRule="auto"/>
        <w:rPr>
          <w:rFonts w:hint="eastAsia" w:ascii="宋体" w:hAnsi="宋体"/>
          <w:color w:val="auto"/>
          <w:szCs w:val="21"/>
        </w:rPr>
      </w:pPr>
      <w:r>
        <w:rPr>
          <w:rFonts w:hint="eastAsia" w:ascii="宋体" w:hAnsi="宋体"/>
          <w:color w:val="auto"/>
          <w:szCs w:val="21"/>
        </w:rPr>
        <w:t xml:space="preserve">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spacing w:line="360" w:lineRule="auto"/>
        <w:rPr>
          <w:rFonts w:hint="eastAsia" w:ascii="宋体" w:hAnsi="宋体"/>
          <w:b/>
          <w:color w:val="auto"/>
          <w:szCs w:val="21"/>
        </w:rPr>
      </w:pPr>
      <w:r>
        <w:rPr>
          <w:rFonts w:hint="eastAsia" w:ascii="宋体" w:hAnsi="宋体"/>
          <w:b/>
          <w:color w:val="auto"/>
          <w:szCs w:val="21"/>
        </w:rPr>
        <w:t>9施工安全、治安保卫和环境保护</w:t>
      </w:r>
    </w:p>
    <w:p>
      <w:pPr>
        <w:spacing w:line="360" w:lineRule="auto"/>
        <w:rPr>
          <w:rFonts w:hint="eastAsia" w:ascii="宋体" w:hAnsi="宋体"/>
          <w:b/>
          <w:color w:val="auto"/>
          <w:szCs w:val="21"/>
        </w:rPr>
      </w:pPr>
      <w:r>
        <w:rPr>
          <w:rFonts w:hint="eastAsia" w:ascii="宋体" w:hAnsi="宋体"/>
          <w:b/>
          <w:color w:val="auto"/>
          <w:szCs w:val="21"/>
        </w:rPr>
        <w:t>9.1发包人的施工安全责任</w:t>
      </w:r>
    </w:p>
    <w:p>
      <w:pPr>
        <w:spacing w:line="360" w:lineRule="auto"/>
        <w:rPr>
          <w:rFonts w:hint="eastAsia" w:ascii="宋体" w:hAnsi="宋体"/>
          <w:color w:val="auto"/>
          <w:szCs w:val="21"/>
        </w:rPr>
      </w:pPr>
      <w:r>
        <w:rPr>
          <w:rFonts w:hint="eastAsia" w:ascii="宋体" w:hAnsi="宋体"/>
          <w:b/>
          <w:color w:val="auto"/>
          <w:szCs w:val="21"/>
        </w:rPr>
        <w:t xml:space="preserve">9.1.1 </w:t>
      </w:r>
      <w:r>
        <w:rPr>
          <w:rFonts w:hint="eastAsia" w:ascii="宋体" w:hAnsi="宋体"/>
          <w:color w:val="auto"/>
          <w:szCs w:val="21"/>
        </w:rPr>
        <w:t xml:space="preserve">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spacing w:line="360" w:lineRule="auto"/>
        <w:rPr>
          <w:rFonts w:hint="eastAsia" w:ascii="宋体" w:hAnsi="宋体"/>
          <w:color w:val="auto"/>
          <w:szCs w:val="21"/>
        </w:rPr>
      </w:pPr>
      <w:r>
        <w:rPr>
          <w:rFonts w:hint="eastAsia" w:ascii="宋体" w:hAnsi="宋体"/>
          <w:b/>
          <w:color w:val="auto"/>
          <w:szCs w:val="21"/>
        </w:rPr>
        <w:t>9.1.2</w:t>
      </w:r>
      <w:r>
        <w:rPr>
          <w:rFonts w:hint="eastAsia" w:ascii="宋体" w:hAnsi="宋体"/>
          <w:color w:val="auto"/>
          <w:szCs w:val="21"/>
        </w:rPr>
        <w:t xml:space="preserve"> 发包人应对其现场机构雇佣的全部人员的工伤事故承担责任，但由于承包人原因造成发包人人员工伤的，应由承包人承担责任。</w:t>
      </w:r>
    </w:p>
    <w:p>
      <w:pPr>
        <w:spacing w:line="360" w:lineRule="auto"/>
        <w:rPr>
          <w:rFonts w:hint="eastAsia" w:ascii="宋体" w:hAnsi="宋体"/>
          <w:color w:val="auto"/>
          <w:szCs w:val="21"/>
        </w:rPr>
      </w:pPr>
      <w:r>
        <w:rPr>
          <w:rFonts w:hint="eastAsia" w:ascii="宋体" w:hAnsi="宋体"/>
          <w:b/>
          <w:color w:val="auto"/>
          <w:szCs w:val="21"/>
        </w:rPr>
        <w:t>9.1.3</w:t>
      </w:r>
      <w:r>
        <w:rPr>
          <w:rFonts w:hint="eastAsia" w:ascii="宋体" w:hAnsi="宋体"/>
          <w:color w:val="auto"/>
          <w:szCs w:val="21"/>
        </w:rPr>
        <w:t xml:space="preserve"> 发包人应负责赔偿以下各种情况造成的第三者人身伤亡和财产损失：</w:t>
      </w:r>
    </w:p>
    <w:p>
      <w:pPr>
        <w:spacing w:line="360" w:lineRule="auto"/>
        <w:rPr>
          <w:rFonts w:hint="eastAsia" w:ascii="宋体" w:hAnsi="宋体"/>
          <w:color w:val="auto"/>
          <w:szCs w:val="21"/>
        </w:rPr>
      </w:pPr>
      <w:r>
        <w:rPr>
          <w:rFonts w:hint="eastAsia" w:ascii="宋体" w:hAnsi="宋体"/>
          <w:color w:val="auto"/>
          <w:szCs w:val="21"/>
        </w:rPr>
        <w:t>(l）工程或工程的任何部分对土地的占用所造成的第三者财产损失；</w:t>
      </w:r>
    </w:p>
    <w:p>
      <w:pPr>
        <w:spacing w:line="360" w:lineRule="auto"/>
        <w:rPr>
          <w:rFonts w:hint="eastAsia" w:ascii="宋体" w:hAnsi="宋体"/>
          <w:color w:val="auto"/>
          <w:szCs w:val="21"/>
        </w:rPr>
      </w:pPr>
      <w:r>
        <w:rPr>
          <w:rFonts w:hint="eastAsia" w:ascii="宋体" w:hAnsi="宋体"/>
          <w:color w:val="auto"/>
          <w:szCs w:val="21"/>
        </w:rPr>
        <w:t xml:space="preserve">(2）由于发包人原因在施工场地及其毗邻地带造成的第三者人身伤亡和财产损失。   </w:t>
      </w:r>
    </w:p>
    <w:p>
      <w:pPr>
        <w:spacing w:line="360" w:lineRule="auto"/>
        <w:rPr>
          <w:rFonts w:hint="eastAsia" w:ascii="宋体" w:hAnsi="宋体"/>
          <w:color w:val="auto"/>
          <w:szCs w:val="21"/>
        </w:rPr>
      </w:pPr>
      <w:r>
        <w:rPr>
          <w:rFonts w:hint="eastAsia" w:ascii="宋体" w:hAnsi="宋体"/>
          <w:b/>
          <w:color w:val="auto"/>
          <w:szCs w:val="21"/>
        </w:rPr>
        <w:t>9.1.4</w:t>
      </w:r>
      <w:r>
        <w:rPr>
          <w:rFonts w:hint="eastAsia" w:ascii="宋体" w:hAnsi="宋体"/>
          <w:color w:val="auto"/>
          <w:szCs w:val="21"/>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360" w:lineRule="auto"/>
        <w:rPr>
          <w:rFonts w:hint="eastAsia" w:ascii="宋体" w:hAnsi="宋体"/>
          <w:color w:val="auto"/>
          <w:szCs w:val="21"/>
        </w:rPr>
      </w:pPr>
      <w:r>
        <w:rPr>
          <w:rFonts w:hint="eastAsia" w:ascii="宋体" w:hAnsi="宋体"/>
          <w:b/>
          <w:color w:val="auto"/>
          <w:szCs w:val="21"/>
        </w:rPr>
        <w:t>9.1.5</w:t>
      </w:r>
      <w:r>
        <w:rPr>
          <w:rFonts w:hint="eastAsia" w:ascii="宋体" w:hAnsi="宋体"/>
          <w:color w:val="auto"/>
          <w:szCs w:val="21"/>
        </w:rPr>
        <w:t>发包人按照已标价工程量清单所列金额和合同约定的计量支付规定，支付安全作业环境及安全施工措施所需费用。</w:t>
      </w:r>
    </w:p>
    <w:p>
      <w:pPr>
        <w:spacing w:line="360" w:lineRule="auto"/>
        <w:rPr>
          <w:rFonts w:hint="eastAsia" w:ascii="宋体" w:hAnsi="宋体"/>
          <w:color w:val="auto"/>
          <w:szCs w:val="21"/>
        </w:rPr>
      </w:pPr>
      <w:r>
        <w:rPr>
          <w:rFonts w:hint="eastAsia" w:ascii="宋体" w:hAnsi="宋体"/>
          <w:b/>
          <w:color w:val="auto"/>
          <w:szCs w:val="21"/>
        </w:rPr>
        <w:t>9.1.6</w:t>
      </w:r>
      <w:r>
        <w:rPr>
          <w:rFonts w:hint="eastAsia" w:ascii="宋体" w:hAnsi="宋体"/>
          <w:color w:val="auto"/>
          <w:szCs w:val="21"/>
        </w:rPr>
        <w:t>发包人负责组织工程参建单位编制保证安全生产的措施方案。工程开工前，就落实保证安全生产的措施进行全面系统的布置，进一步明确承包人的安全生产责任。</w:t>
      </w:r>
    </w:p>
    <w:p>
      <w:pPr>
        <w:spacing w:line="360" w:lineRule="auto"/>
        <w:rPr>
          <w:rFonts w:hint="eastAsia" w:ascii="宋体" w:hAnsi="宋体"/>
          <w:color w:val="auto"/>
          <w:szCs w:val="21"/>
        </w:rPr>
      </w:pPr>
      <w:r>
        <w:rPr>
          <w:rFonts w:hint="eastAsia" w:ascii="宋体" w:hAnsi="宋体"/>
          <w:b/>
          <w:color w:val="auto"/>
          <w:szCs w:val="21"/>
        </w:rPr>
        <w:t>9.1.7</w:t>
      </w:r>
      <w:r>
        <w:rPr>
          <w:rFonts w:hint="eastAsia" w:ascii="宋体" w:hAnsi="宋体"/>
          <w:color w:val="auto"/>
          <w:szCs w:val="21"/>
        </w:rPr>
        <w:t>发包人负责在拆除工程和爆破工程施工14天前向有关部门或机构报送相关备案资料。</w:t>
      </w:r>
    </w:p>
    <w:p>
      <w:pPr>
        <w:spacing w:line="360" w:lineRule="auto"/>
        <w:rPr>
          <w:rFonts w:hint="eastAsia" w:ascii="宋体" w:hAnsi="宋体"/>
          <w:b/>
          <w:color w:val="auto"/>
          <w:szCs w:val="21"/>
        </w:rPr>
      </w:pPr>
      <w:r>
        <w:rPr>
          <w:rFonts w:hint="eastAsia" w:ascii="宋体" w:hAnsi="宋体"/>
          <w:b/>
          <w:color w:val="auto"/>
          <w:szCs w:val="21"/>
        </w:rPr>
        <w:t>9.2承包人的施工安全责任</w:t>
      </w:r>
    </w:p>
    <w:p>
      <w:pPr>
        <w:spacing w:line="360" w:lineRule="auto"/>
        <w:rPr>
          <w:rFonts w:hint="eastAsia" w:ascii="宋体" w:hAnsi="宋体"/>
          <w:color w:val="auto"/>
          <w:szCs w:val="21"/>
        </w:rPr>
      </w:pPr>
      <w:r>
        <w:rPr>
          <w:rFonts w:hint="eastAsia" w:ascii="宋体" w:hAnsi="宋体"/>
          <w:b/>
          <w:color w:val="auto"/>
          <w:szCs w:val="21"/>
        </w:rPr>
        <w:t>9.2.1</w:t>
      </w:r>
      <w:r>
        <w:rPr>
          <w:rFonts w:hint="eastAsia" w:ascii="宋体" w:hAnsi="宋体"/>
          <w:color w:val="auto"/>
          <w:szCs w:val="21"/>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spacing w:line="360" w:lineRule="auto"/>
        <w:rPr>
          <w:rFonts w:hint="eastAsia" w:ascii="宋体" w:hAnsi="宋体"/>
          <w:color w:val="auto"/>
          <w:szCs w:val="21"/>
        </w:rPr>
      </w:pPr>
      <w:r>
        <w:rPr>
          <w:rFonts w:hint="eastAsia" w:ascii="宋体" w:hAnsi="宋体"/>
          <w:b/>
          <w:color w:val="auto"/>
          <w:szCs w:val="21"/>
        </w:rPr>
        <w:t xml:space="preserve">9.2.2 </w:t>
      </w:r>
      <w:r>
        <w:rPr>
          <w:rFonts w:hint="eastAsia" w:ascii="宋体" w:hAnsi="宋体"/>
          <w:color w:val="auto"/>
          <w:szCs w:val="21"/>
        </w:rPr>
        <w:t>承包人应加强施工作业安全管理，特别应加强易燃、易爆材料、火工器材、有毒与腐蚀性材料和其他危险品的管理，以及对爆破作业和地下工程施工等危险作业的管理。</w:t>
      </w:r>
    </w:p>
    <w:p>
      <w:pPr>
        <w:spacing w:line="360" w:lineRule="auto"/>
        <w:rPr>
          <w:rFonts w:hint="eastAsia" w:ascii="宋体" w:hAnsi="宋体"/>
          <w:color w:val="auto"/>
          <w:szCs w:val="21"/>
        </w:rPr>
      </w:pPr>
      <w:r>
        <w:rPr>
          <w:rFonts w:hint="eastAsia" w:ascii="宋体" w:hAnsi="宋体"/>
          <w:b/>
          <w:color w:val="auto"/>
          <w:szCs w:val="21"/>
        </w:rPr>
        <w:t xml:space="preserve">9.2.3 </w:t>
      </w:r>
      <w:r>
        <w:rPr>
          <w:rFonts w:hint="eastAsia" w:ascii="宋体" w:hAnsi="宋体"/>
          <w:color w:val="auto"/>
          <w:szCs w:val="21"/>
        </w:rPr>
        <w:t>承包人应严格按照国家安全标准制定施工安全操作规程，配备必要的安全生产和劳动保护设施，加强对承包人人员的安全教育，并发放安全工作手册和劳动保护用具。</w:t>
      </w:r>
    </w:p>
    <w:p>
      <w:pPr>
        <w:spacing w:line="360" w:lineRule="auto"/>
        <w:rPr>
          <w:rFonts w:hint="eastAsia" w:ascii="宋体" w:hAnsi="宋体"/>
          <w:color w:val="auto"/>
          <w:szCs w:val="21"/>
        </w:rPr>
      </w:pPr>
      <w:r>
        <w:rPr>
          <w:rFonts w:hint="eastAsia" w:ascii="宋体" w:hAnsi="宋体"/>
          <w:b/>
          <w:color w:val="auto"/>
          <w:szCs w:val="21"/>
        </w:rPr>
        <w:t>9.2.4</w:t>
      </w:r>
      <w:r>
        <w:rPr>
          <w:rFonts w:hint="eastAsia" w:ascii="宋体" w:hAnsi="宋体"/>
          <w:color w:val="auto"/>
          <w:szCs w:val="21"/>
        </w:rPr>
        <w:t xml:space="preserve"> 承包人应按监理人的指示制定应对灾害的紧急预案，报送监理人审批。承包人还应按预案做好安全检查，配置必要的救助物资和器材，切实保护好有关人员的人身和财产安全。</w:t>
      </w:r>
    </w:p>
    <w:p>
      <w:pPr>
        <w:spacing w:line="360" w:lineRule="auto"/>
        <w:rPr>
          <w:rFonts w:hint="eastAsia" w:ascii="宋体" w:hAnsi="宋体"/>
          <w:color w:val="auto"/>
          <w:szCs w:val="21"/>
        </w:rPr>
      </w:pPr>
      <w:r>
        <w:rPr>
          <w:rFonts w:hint="eastAsia" w:ascii="宋体" w:hAnsi="宋体"/>
          <w:b/>
          <w:color w:val="auto"/>
          <w:szCs w:val="21"/>
        </w:rPr>
        <w:t xml:space="preserve">9.2.5 </w:t>
      </w:r>
      <w:r>
        <w:rPr>
          <w:rFonts w:hint="eastAsia" w:ascii="宋体" w:hAnsi="宋体"/>
          <w:color w:val="auto"/>
          <w:szCs w:val="21"/>
        </w:rPr>
        <w:t>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rPr>
          <w:rFonts w:hint="eastAsia" w:ascii="宋体" w:hAnsi="宋体"/>
          <w:color w:val="auto"/>
          <w:szCs w:val="21"/>
        </w:rPr>
      </w:pPr>
      <w:r>
        <w:rPr>
          <w:rFonts w:hint="eastAsia" w:ascii="宋体" w:hAnsi="宋体"/>
          <w:b/>
          <w:color w:val="auto"/>
          <w:szCs w:val="21"/>
        </w:rPr>
        <w:t>9.2.6</w:t>
      </w:r>
      <w:r>
        <w:rPr>
          <w:rFonts w:hint="eastAsia" w:ascii="宋体" w:hAnsi="宋体"/>
          <w:color w:val="auto"/>
          <w:szCs w:val="21"/>
        </w:rPr>
        <w:t xml:space="preserve"> 承包人应对其履行合同所雇佣的全部人员，包括分包人人员的工伤事故承担责任，但由于发包人原因造成承包人人员工伤事故的，应由发包人承担责任。</w:t>
      </w:r>
    </w:p>
    <w:p>
      <w:pPr>
        <w:spacing w:line="360" w:lineRule="auto"/>
        <w:rPr>
          <w:rFonts w:hint="eastAsia" w:ascii="宋体" w:hAnsi="宋体"/>
          <w:color w:val="auto"/>
          <w:szCs w:val="21"/>
        </w:rPr>
      </w:pPr>
      <w:r>
        <w:rPr>
          <w:rFonts w:hint="eastAsia" w:ascii="宋体" w:hAnsi="宋体"/>
          <w:b/>
          <w:color w:val="auto"/>
          <w:szCs w:val="21"/>
        </w:rPr>
        <w:t xml:space="preserve">9.2.7 </w:t>
      </w:r>
      <w:r>
        <w:rPr>
          <w:rFonts w:hint="eastAsia" w:ascii="宋体" w:hAnsi="宋体"/>
          <w:color w:val="auto"/>
          <w:szCs w:val="21"/>
        </w:rPr>
        <w:t>由于承包人原因在施工场地内及其毗邻地带造成的第三者人员伤亡和财产损失，由承包人负责赔偿。</w:t>
      </w:r>
    </w:p>
    <w:p>
      <w:pPr>
        <w:spacing w:line="360" w:lineRule="auto"/>
        <w:rPr>
          <w:rFonts w:hint="eastAsia" w:ascii="宋体" w:hAnsi="宋体"/>
          <w:color w:val="auto"/>
          <w:szCs w:val="21"/>
        </w:rPr>
      </w:pPr>
      <w:r>
        <w:rPr>
          <w:rFonts w:hint="eastAsia" w:ascii="宋体" w:hAnsi="宋体"/>
          <w:b/>
          <w:color w:val="auto"/>
          <w:szCs w:val="21"/>
        </w:rPr>
        <w:t>9.2.8</w:t>
      </w:r>
      <w:r>
        <w:rPr>
          <w:rFonts w:hint="eastAsia" w:ascii="宋体" w:hAnsi="宋体"/>
          <w:color w:val="auto"/>
          <w:szCs w:val="21"/>
        </w:rPr>
        <w:t xml:space="preserve">  承包人已标价工程量清单应包含工程安全作业环境及安全施工措施所需费用。</w:t>
      </w:r>
    </w:p>
    <w:p>
      <w:pPr>
        <w:spacing w:line="360" w:lineRule="auto"/>
        <w:rPr>
          <w:rFonts w:hint="eastAsia" w:ascii="宋体" w:hAnsi="宋体"/>
          <w:color w:val="auto"/>
          <w:szCs w:val="21"/>
        </w:rPr>
      </w:pPr>
      <w:r>
        <w:rPr>
          <w:rFonts w:hint="eastAsia" w:ascii="宋体" w:hAnsi="宋体"/>
          <w:b/>
          <w:color w:val="auto"/>
          <w:szCs w:val="21"/>
        </w:rPr>
        <w:t>9.2.9</w:t>
      </w:r>
      <w:r>
        <w:rPr>
          <w:rFonts w:hint="eastAsia" w:ascii="宋体" w:hAnsi="宋体"/>
          <w:color w:val="auto"/>
          <w:szCs w:val="21"/>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360" w:lineRule="auto"/>
        <w:rPr>
          <w:rFonts w:hint="eastAsia" w:ascii="宋体" w:hAnsi="宋体"/>
          <w:color w:val="auto"/>
          <w:szCs w:val="21"/>
        </w:rPr>
      </w:pPr>
      <w:r>
        <w:rPr>
          <w:rFonts w:hint="eastAsia" w:ascii="宋体" w:hAnsi="宋体"/>
          <w:b/>
          <w:color w:val="auto"/>
          <w:szCs w:val="21"/>
        </w:rPr>
        <w:t xml:space="preserve">9.2.10 </w:t>
      </w:r>
      <w:r>
        <w:rPr>
          <w:rFonts w:hint="eastAsia" w:ascii="宋体" w:hAnsi="宋体"/>
          <w:color w:val="auto"/>
          <w:szCs w:val="21"/>
        </w:rPr>
        <w:t xml:space="preserve"> 承包人应设立安全生产管理机构，施工现场应有专职安全生产管理人员。</w:t>
      </w:r>
    </w:p>
    <w:p>
      <w:pPr>
        <w:spacing w:line="360" w:lineRule="auto"/>
        <w:rPr>
          <w:rFonts w:hint="eastAsia" w:ascii="宋体" w:hAnsi="宋体"/>
          <w:color w:val="auto"/>
          <w:szCs w:val="21"/>
        </w:rPr>
      </w:pPr>
      <w:r>
        <w:rPr>
          <w:rFonts w:hint="eastAsia" w:ascii="宋体" w:hAnsi="宋体"/>
          <w:b/>
          <w:color w:val="auto"/>
          <w:szCs w:val="21"/>
        </w:rPr>
        <w:t>9.2.11</w:t>
      </w:r>
      <w:r>
        <w:rPr>
          <w:rFonts w:hint="eastAsia" w:ascii="宋体" w:hAnsi="宋体"/>
          <w:color w:val="auto"/>
          <w:szCs w:val="21"/>
        </w:rPr>
        <w:t xml:space="preserve"> 承包人应负责对特种作业人员进行专门的安全作业培训，并保证特种作业人员持证上岗。</w:t>
      </w:r>
    </w:p>
    <w:p>
      <w:pPr>
        <w:spacing w:line="360" w:lineRule="auto"/>
        <w:rPr>
          <w:rFonts w:hint="eastAsia" w:ascii="宋体" w:hAnsi="宋体"/>
          <w:color w:val="auto"/>
          <w:szCs w:val="21"/>
        </w:rPr>
      </w:pPr>
      <w:r>
        <w:rPr>
          <w:rFonts w:hint="eastAsia" w:ascii="宋体" w:hAnsi="宋体"/>
          <w:b/>
          <w:color w:val="auto"/>
          <w:szCs w:val="21"/>
        </w:rPr>
        <w:t>9.2.12</w:t>
      </w:r>
      <w:r>
        <w:rPr>
          <w:rFonts w:hint="eastAsia" w:ascii="宋体" w:hAnsi="宋体"/>
          <w:color w:val="auto"/>
          <w:szCs w:val="21"/>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spacing w:line="360" w:lineRule="auto"/>
        <w:rPr>
          <w:rFonts w:hint="eastAsia" w:ascii="宋体" w:hAnsi="宋体"/>
          <w:color w:val="auto"/>
          <w:szCs w:val="21"/>
        </w:rPr>
      </w:pPr>
      <w:r>
        <w:rPr>
          <w:rFonts w:hint="eastAsia" w:ascii="宋体" w:hAnsi="宋体"/>
          <w:b/>
          <w:color w:val="auto"/>
          <w:szCs w:val="21"/>
        </w:rPr>
        <w:t xml:space="preserve">9.2.13 </w:t>
      </w:r>
      <w:r>
        <w:rPr>
          <w:rFonts w:hint="eastAsia" w:ascii="宋体" w:hAnsi="宋体"/>
          <w:color w:val="auto"/>
          <w:szCs w:val="21"/>
        </w:rPr>
        <w:t>承包人在使用施工起重机械和整体提升脚手架、模板等自升式架设设施前，应组织有关单位进行验收。</w:t>
      </w:r>
    </w:p>
    <w:p>
      <w:pPr>
        <w:spacing w:line="360" w:lineRule="auto"/>
        <w:rPr>
          <w:rFonts w:hint="eastAsia" w:ascii="宋体" w:hAnsi="宋体"/>
          <w:b/>
          <w:color w:val="auto"/>
          <w:szCs w:val="21"/>
        </w:rPr>
      </w:pPr>
      <w:r>
        <w:rPr>
          <w:rFonts w:hint="eastAsia" w:ascii="宋体" w:hAnsi="宋体"/>
          <w:b/>
          <w:color w:val="auto"/>
          <w:szCs w:val="21"/>
        </w:rPr>
        <w:t>9.3 治安保卫</w:t>
      </w:r>
    </w:p>
    <w:p>
      <w:pPr>
        <w:spacing w:line="360" w:lineRule="auto"/>
        <w:rPr>
          <w:rFonts w:hint="eastAsia" w:ascii="宋体" w:hAnsi="宋体"/>
          <w:color w:val="auto"/>
          <w:szCs w:val="21"/>
        </w:rPr>
      </w:pPr>
      <w:r>
        <w:rPr>
          <w:rFonts w:hint="eastAsia" w:ascii="宋体" w:hAnsi="宋体"/>
          <w:b/>
          <w:color w:val="auto"/>
          <w:szCs w:val="21"/>
        </w:rPr>
        <w:t xml:space="preserve">9.3.1 </w:t>
      </w:r>
      <w:r>
        <w:rPr>
          <w:rFonts w:hint="eastAsia" w:ascii="宋体" w:hAnsi="宋体"/>
          <w:color w:val="auto"/>
          <w:szCs w:val="21"/>
        </w:rPr>
        <w:t>除合同另有约定外，发包人应与当地公安部门协商，在现场建立治安管理机构或联防组织，统一管理施工场地的治安保卫事项，履行合同工程的治安保卫职责。</w:t>
      </w:r>
    </w:p>
    <w:p>
      <w:pPr>
        <w:spacing w:line="360" w:lineRule="auto"/>
        <w:rPr>
          <w:rFonts w:hint="eastAsia" w:ascii="宋体" w:hAnsi="宋体"/>
          <w:color w:val="auto"/>
          <w:szCs w:val="21"/>
        </w:rPr>
      </w:pPr>
      <w:r>
        <w:rPr>
          <w:rFonts w:hint="eastAsia" w:ascii="宋体" w:hAnsi="宋体"/>
          <w:b/>
          <w:color w:val="auto"/>
          <w:szCs w:val="21"/>
        </w:rPr>
        <w:t xml:space="preserve">9.3.2 </w:t>
      </w:r>
      <w:r>
        <w:rPr>
          <w:rFonts w:hint="eastAsia" w:ascii="宋体" w:hAnsi="宋体"/>
          <w:color w:val="auto"/>
          <w:szCs w:val="21"/>
        </w:rPr>
        <w:t>发包人和承包人除应协助现场治安管理机构或联防组织维护施工场地的社会治安外，还应做好包括生活区在内的各自管辖区的治安保卫工作。</w:t>
      </w:r>
    </w:p>
    <w:p>
      <w:pPr>
        <w:spacing w:line="360" w:lineRule="auto"/>
        <w:rPr>
          <w:rFonts w:hint="eastAsia" w:ascii="宋体" w:hAnsi="宋体"/>
          <w:color w:val="auto"/>
          <w:szCs w:val="21"/>
        </w:rPr>
      </w:pPr>
      <w:r>
        <w:rPr>
          <w:rFonts w:hint="eastAsia" w:ascii="宋体" w:hAnsi="宋体"/>
          <w:b/>
          <w:color w:val="auto"/>
          <w:szCs w:val="21"/>
        </w:rPr>
        <w:t xml:space="preserve">9.3.3 </w:t>
      </w:r>
      <w:r>
        <w:rPr>
          <w:rFonts w:hint="eastAsia" w:ascii="宋体" w:hAnsi="宋体"/>
          <w:color w:val="auto"/>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line="360" w:lineRule="auto"/>
        <w:rPr>
          <w:rFonts w:hint="eastAsia" w:ascii="宋体" w:hAnsi="宋体"/>
          <w:b/>
          <w:color w:val="auto"/>
          <w:szCs w:val="21"/>
        </w:rPr>
      </w:pPr>
      <w:r>
        <w:rPr>
          <w:rFonts w:hint="eastAsia" w:ascii="宋体" w:hAnsi="宋体"/>
          <w:b/>
          <w:color w:val="auto"/>
          <w:szCs w:val="21"/>
        </w:rPr>
        <w:t>9.4 环境保护</w:t>
      </w:r>
    </w:p>
    <w:p>
      <w:pPr>
        <w:spacing w:line="360" w:lineRule="auto"/>
        <w:rPr>
          <w:rFonts w:hint="eastAsia" w:ascii="宋体" w:hAnsi="宋体"/>
          <w:color w:val="auto"/>
          <w:szCs w:val="21"/>
        </w:rPr>
      </w:pPr>
      <w:r>
        <w:rPr>
          <w:rFonts w:hint="eastAsia" w:ascii="宋体" w:hAnsi="宋体"/>
          <w:b/>
          <w:color w:val="auto"/>
          <w:szCs w:val="21"/>
        </w:rPr>
        <w:t xml:space="preserve">9.4.1 </w:t>
      </w:r>
      <w:r>
        <w:rPr>
          <w:rFonts w:hint="eastAsia" w:ascii="宋体" w:hAnsi="宋体"/>
          <w:color w:val="auto"/>
          <w:szCs w:val="21"/>
        </w:rPr>
        <w:t>承包人在施工过程中，应遵守有关环境保护的法律，履行合同约定的环境保护义务，并对违反法律和合同约定义务所造成的环境破坏、人身伤害和财产损失负责。</w:t>
      </w:r>
    </w:p>
    <w:p>
      <w:pPr>
        <w:spacing w:line="360" w:lineRule="auto"/>
        <w:rPr>
          <w:rFonts w:hint="eastAsia" w:ascii="宋体" w:hAnsi="宋体"/>
          <w:color w:val="auto"/>
          <w:szCs w:val="21"/>
        </w:rPr>
      </w:pPr>
      <w:r>
        <w:rPr>
          <w:rFonts w:hint="eastAsia" w:ascii="宋体" w:hAnsi="宋体"/>
          <w:b/>
          <w:color w:val="auto"/>
          <w:szCs w:val="21"/>
        </w:rPr>
        <w:t xml:space="preserve">9.4.2 </w:t>
      </w:r>
      <w:r>
        <w:rPr>
          <w:rFonts w:hint="eastAsia" w:ascii="宋体" w:hAnsi="宋体"/>
          <w:color w:val="auto"/>
          <w:szCs w:val="21"/>
        </w:rPr>
        <w:t>承包人应按合同约定的环保工作内容，编制施工环保措施计划，报送监理人审批。</w:t>
      </w:r>
    </w:p>
    <w:p>
      <w:pPr>
        <w:spacing w:line="360" w:lineRule="auto"/>
        <w:rPr>
          <w:rFonts w:hint="eastAsia" w:ascii="宋体" w:hAnsi="宋体"/>
          <w:color w:val="auto"/>
          <w:szCs w:val="21"/>
        </w:rPr>
      </w:pPr>
      <w:r>
        <w:rPr>
          <w:rFonts w:hint="eastAsia" w:ascii="宋体" w:hAnsi="宋体"/>
          <w:b/>
          <w:color w:val="auto"/>
          <w:szCs w:val="21"/>
        </w:rPr>
        <w:t>9.4.3</w:t>
      </w:r>
      <w:r>
        <w:rPr>
          <w:rFonts w:hint="eastAsia" w:ascii="宋体" w:hAnsi="宋体"/>
          <w:color w:val="auto"/>
          <w:szCs w:val="21"/>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rPr>
          <w:rFonts w:hint="eastAsia" w:ascii="宋体" w:hAnsi="宋体"/>
          <w:color w:val="auto"/>
          <w:szCs w:val="21"/>
        </w:rPr>
      </w:pPr>
      <w:r>
        <w:rPr>
          <w:rFonts w:hint="eastAsia" w:ascii="宋体" w:hAnsi="宋体"/>
          <w:b/>
          <w:color w:val="auto"/>
          <w:szCs w:val="21"/>
        </w:rPr>
        <w:t xml:space="preserve">9.4.4 </w:t>
      </w:r>
      <w:r>
        <w:rPr>
          <w:rFonts w:hint="eastAsia" w:ascii="宋体" w:hAnsi="宋体"/>
          <w:color w:val="auto"/>
          <w:szCs w:val="21"/>
        </w:rPr>
        <w:t>承包人应按合同约定采取有效措施，对施工开挖的边坡及时进行支护，维护排水设施，并进行水土保护，避免因施工造成的地质灾害。</w:t>
      </w:r>
    </w:p>
    <w:p>
      <w:pPr>
        <w:spacing w:line="360" w:lineRule="auto"/>
        <w:rPr>
          <w:rFonts w:hint="eastAsia" w:ascii="宋体" w:hAnsi="宋体"/>
          <w:color w:val="auto"/>
          <w:szCs w:val="21"/>
        </w:rPr>
      </w:pPr>
      <w:r>
        <w:rPr>
          <w:rFonts w:hint="eastAsia" w:ascii="宋体" w:hAnsi="宋体"/>
          <w:b/>
          <w:color w:val="auto"/>
          <w:szCs w:val="21"/>
        </w:rPr>
        <w:t xml:space="preserve">9.4.5 </w:t>
      </w:r>
      <w:r>
        <w:rPr>
          <w:rFonts w:hint="eastAsia" w:ascii="宋体" w:hAnsi="宋体"/>
          <w:color w:val="auto"/>
          <w:szCs w:val="21"/>
        </w:rPr>
        <w:t>承包人应按国家饮用水管理标准定期对饮用水源进行监测，防止施工活动污染饮用水源。</w:t>
      </w:r>
    </w:p>
    <w:p>
      <w:pPr>
        <w:spacing w:line="360" w:lineRule="auto"/>
        <w:rPr>
          <w:rFonts w:hint="eastAsia" w:ascii="宋体" w:hAnsi="宋体"/>
          <w:color w:val="auto"/>
          <w:szCs w:val="21"/>
        </w:rPr>
      </w:pPr>
      <w:r>
        <w:rPr>
          <w:rFonts w:hint="eastAsia" w:ascii="宋体" w:hAnsi="宋体"/>
          <w:b/>
          <w:color w:val="auto"/>
          <w:szCs w:val="21"/>
        </w:rPr>
        <w:t xml:space="preserve">9.4.6 </w:t>
      </w:r>
      <w:r>
        <w:rPr>
          <w:rFonts w:hint="eastAsia" w:ascii="宋体" w:hAnsi="宋体"/>
          <w:color w:val="auto"/>
          <w:szCs w:val="21"/>
        </w:rPr>
        <w:t>承包人应按合同约定，加强对噪声、粉尘、废气、废水和废油的控制，努力降低噪声，控制粉尘和废气浓度，做好废水和废油的治理和排放。</w:t>
      </w:r>
    </w:p>
    <w:p>
      <w:pPr>
        <w:spacing w:line="360" w:lineRule="auto"/>
        <w:rPr>
          <w:rFonts w:hint="eastAsia" w:ascii="宋体" w:hAnsi="宋体"/>
          <w:b/>
          <w:color w:val="auto"/>
          <w:szCs w:val="21"/>
        </w:rPr>
      </w:pPr>
      <w:r>
        <w:rPr>
          <w:rFonts w:hint="eastAsia" w:ascii="宋体" w:hAnsi="宋体"/>
          <w:b/>
          <w:color w:val="auto"/>
          <w:szCs w:val="21"/>
        </w:rPr>
        <w:t>9.5  事故处理</w:t>
      </w:r>
    </w:p>
    <w:p>
      <w:pPr>
        <w:spacing w:line="360" w:lineRule="auto"/>
        <w:rPr>
          <w:rFonts w:hint="eastAsia" w:ascii="宋体" w:hAnsi="宋体"/>
          <w:color w:val="auto"/>
          <w:szCs w:val="21"/>
        </w:rPr>
      </w:pPr>
      <w:r>
        <w:rPr>
          <w:rFonts w:hint="eastAsia" w:ascii="宋体" w:hAnsi="宋体"/>
          <w:b/>
          <w:color w:val="auto"/>
          <w:szCs w:val="21"/>
        </w:rPr>
        <w:t>9.5.1</w:t>
      </w:r>
      <w:r>
        <w:rPr>
          <w:rFonts w:hint="eastAsia" w:ascii="宋体" w:hAnsi="宋体"/>
          <w:color w:val="auto"/>
          <w:szCs w:val="21"/>
        </w:rPr>
        <w:t>发包人负责组织参建单位制定本工程的质量与安全事故应急预案，建立质量与安全事故应急处置指挥部。</w:t>
      </w:r>
    </w:p>
    <w:p>
      <w:pPr>
        <w:spacing w:line="360" w:lineRule="auto"/>
        <w:rPr>
          <w:rFonts w:hint="eastAsia" w:ascii="宋体" w:hAnsi="宋体"/>
          <w:color w:val="auto"/>
          <w:szCs w:val="21"/>
        </w:rPr>
      </w:pPr>
      <w:r>
        <w:rPr>
          <w:rFonts w:hint="eastAsia" w:ascii="宋体" w:hAnsi="宋体"/>
          <w:b/>
          <w:color w:val="auto"/>
          <w:szCs w:val="21"/>
        </w:rPr>
        <w:t>9.5.2</w:t>
      </w:r>
      <w:r>
        <w:rPr>
          <w:rFonts w:hint="eastAsia" w:ascii="宋体" w:hAnsi="宋体"/>
          <w:color w:val="auto"/>
          <w:szCs w:val="21"/>
        </w:rPr>
        <w:t>承包人应对施工现场易发生重大事故的部位、环节进行监控，配备救援器材、设备，并定期组织演练。</w:t>
      </w:r>
    </w:p>
    <w:p>
      <w:pPr>
        <w:spacing w:line="360" w:lineRule="auto"/>
        <w:rPr>
          <w:rFonts w:hint="eastAsia" w:ascii="宋体" w:hAnsi="宋体"/>
          <w:color w:val="auto"/>
          <w:szCs w:val="21"/>
        </w:rPr>
      </w:pPr>
      <w:r>
        <w:rPr>
          <w:rFonts w:hint="eastAsia" w:ascii="宋体" w:hAnsi="宋体"/>
          <w:b/>
          <w:color w:val="auto"/>
          <w:szCs w:val="21"/>
        </w:rPr>
        <w:t>9.5.3</w:t>
      </w:r>
      <w:r>
        <w:rPr>
          <w:rFonts w:hint="eastAsia" w:ascii="宋体" w:hAnsi="宋体"/>
          <w:color w:val="auto"/>
          <w:szCs w:val="21"/>
        </w:rPr>
        <w:t>工程开工前，承包人应根据本工程的特点制定施工现场施工质量与安全事故应急预案，并报发包人备案。</w:t>
      </w:r>
    </w:p>
    <w:p>
      <w:pPr>
        <w:spacing w:line="360" w:lineRule="auto"/>
        <w:rPr>
          <w:rFonts w:hint="eastAsia" w:ascii="宋体" w:hAnsi="宋体"/>
          <w:color w:val="auto"/>
          <w:szCs w:val="21"/>
        </w:rPr>
      </w:pPr>
      <w:r>
        <w:rPr>
          <w:rFonts w:hint="eastAsia" w:ascii="宋体" w:hAnsi="宋体"/>
          <w:b/>
          <w:color w:val="auto"/>
          <w:szCs w:val="21"/>
        </w:rPr>
        <w:t>9.5.4</w:t>
      </w:r>
      <w:r>
        <w:rPr>
          <w:rFonts w:hint="eastAsia" w:ascii="宋体" w:hAnsi="宋体"/>
          <w:color w:val="auto"/>
          <w:szCs w:val="21"/>
        </w:rPr>
        <w:t>施工过程中发生事故时，发包人、承包人应立即启动应急预案。</w:t>
      </w:r>
    </w:p>
    <w:p>
      <w:pPr>
        <w:spacing w:line="360" w:lineRule="auto"/>
        <w:rPr>
          <w:rFonts w:hint="eastAsia" w:ascii="宋体" w:hAnsi="宋体"/>
          <w:color w:val="auto"/>
          <w:szCs w:val="21"/>
        </w:rPr>
      </w:pPr>
      <w:r>
        <w:rPr>
          <w:rFonts w:hint="eastAsia" w:ascii="宋体" w:hAnsi="宋体"/>
          <w:b/>
          <w:color w:val="auto"/>
          <w:szCs w:val="21"/>
        </w:rPr>
        <w:t xml:space="preserve">9.5.5 </w:t>
      </w:r>
      <w:r>
        <w:rPr>
          <w:rFonts w:hint="eastAsia" w:ascii="宋体" w:hAnsi="宋体"/>
          <w:color w:val="auto"/>
          <w:szCs w:val="21"/>
        </w:rPr>
        <w:t>事故调查处理由发包人按相关规定履行手续，承包人应配合。</w:t>
      </w:r>
    </w:p>
    <w:p>
      <w:pPr>
        <w:spacing w:line="360" w:lineRule="auto"/>
        <w:rPr>
          <w:rFonts w:hint="eastAsia" w:ascii="宋体" w:hAnsi="宋体"/>
          <w:b/>
          <w:color w:val="auto"/>
          <w:szCs w:val="21"/>
        </w:rPr>
      </w:pPr>
      <w:r>
        <w:rPr>
          <w:rFonts w:hint="eastAsia" w:ascii="宋体" w:hAnsi="宋体"/>
          <w:b/>
          <w:color w:val="auto"/>
          <w:szCs w:val="21"/>
        </w:rPr>
        <w:t>9.6  水土保持</w:t>
      </w:r>
    </w:p>
    <w:p>
      <w:pPr>
        <w:spacing w:line="360" w:lineRule="auto"/>
        <w:rPr>
          <w:rFonts w:hint="eastAsia" w:ascii="宋体" w:hAnsi="宋体"/>
          <w:color w:val="auto"/>
          <w:szCs w:val="21"/>
        </w:rPr>
      </w:pPr>
      <w:r>
        <w:rPr>
          <w:rFonts w:hint="eastAsia" w:ascii="宋体" w:hAnsi="宋体"/>
          <w:b/>
          <w:color w:val="auto"/>
          <w:szCs w:val="21"/>
        </w:rPr>
        <w:t xml:space="preserve">9.6.1 </w:t>
      </w:r>
      <w:r>
        <w:rPr>
          <w:rFonts w:hint="eastAsia" w:ascii="宋体" w:hAnsi="宋体"/>
          <w:color w:val="auto"/>
          <w:szCs w:val="21"/>
        </w:rPr>
        <w:t>发包人应及时向承包人提供水土保持方案。</w:t>
      </w:r>
    </w:p>
    <w:p>
      <w:pPr>
        <w:spacing w:line="360" w:lineRule="auto"/>
        <w:rPr>
          <w:rFonts w:hint="eastAsia" w:ascii="宋体" w:hAnsi="宋体"/>
          <w:color w:val="auto"/>
          <w:szCs w:val="21"/>
        </w:rPr>
      </w:pPr>
      <w:r>
        <w:rPr>
          <w:rFonts w:hint="eastAsia" w:ascii="宋体" w:hAnsi="宋体"/>
          <w:b/>
          <w:color w:val="auto"/>
          <w:szCs w:val="21"/>
        </w:rPr>
        <w:t>9.6.2</w:t>
      </w:r>
      <w:r>
        <w:rPr>
          <w:rFonts w:hint="eastAsia" w:ascii="宋体" w:hAnsi="宋体"/>
          <w:color w:val="auto"/>
          <w:szCs w:val="21"/>
        </w:rPr>
        <w:t>承包人在施工过程中，应遵守有关水土保持的法律法规和规章，履行合同约定的水土保持义务，并对其违反法律和合同约定义务所造成的水土流失灾害、人身伤害和财损失负责。</w:t>
      </w:r>
    </w:p>
    <w:p>
      <w:pPr>
        <w:spacing w:line="360" w:lineRule="auto"/>
        <w:rPr>
          <w:rFonts w:hint="eastAsia" w:ascii="宋体" w:hAnsi="宋体"/>
          <w:color w:val="auto"/>
          <w:szCs w:val="21"/>
        </w:rPr>
      </w:pPr>
      <w:r>
        <w:rPr>
          <w:rFonts w:hint="eastAsia" w:ascii="宋体" w:hAnsi="宋体"/>
          <w:b/>
          <w:color w:val="auto"/>
          <w:szCs w:val="21"/>
        </w:rPr>
        <w:t xml:space="preserve">9.6.3 </w:t>
      </w:r>
      <w:r>
        <w:rPr>
          <w:rFonts w:hint="eastAsia" w:ascii="宋体" w:hAnsi="宋体"/>
          <w:color w:val="auto"/>
          <w:szCs w:val="21"/>
        </w:rPr>
        <w:t>承包人的水土保持措施计划，应满足技术标准和要求(合同技术条款)约定的要求。</w:t>
      </w:r>
    </w:p>
    <w:p>
      <w:pPr>
        <w:spacing w:line="360" w:lineRule="auto"/>
        <w:rPr>
          <w:rFonts w:hint="eastAsia" w:ascii="宋体" w:hAnsi="宋体"/>
          <w:b/>
          <w:color w:val="auto"/>
          <w:szCs w:val="21"/>
        </w:rPr>
      </w:pPr>
      <w:r>
        <w:rPr>
          <w:rFonts w:hint="eastAsia" w:ascii="宋体" w:hAnsi="宋体"/>
          <w:b/>
          <w:color w:val="auto"/>
          <w:szCs w:val="21"/>
        </w:rPr>
        <w:t>9.7文明工地</w:t>
      </w:r>
    </w:p>
    <w:p>
      <w:pPr>
        <w:spacing w:line="360" w:lineRule="auto"/>
        <w:rPr>
          <w:rFonts w:hint="eastAsia" w:ascii="宋体" w:hAnsi="宋体"/>
          <w:color w:val="auto"/>
          <w:szCs w:val="21"/>
        </w:rPr>
      </w:pPr>
      <w:r>
        <w:rPr>
          <w:rFonts w:hint="eastAsia" w:ascii="宋体" w:hAnsi="宋体"/>
          <w:b/>
          <w:color w:val="auto"/>
          <w:szCs w:val="21"/>
        </w:rPr>
        <w:t>9.7.1</w:t>
      </w:r>
      <w:r>
        <w:rPr>
          <w:rFonts w:hint="eastAsia" w:ascii="宋体" w:hAnsi="宋体"/>
          <w:color w:val="auto"/>
          <w:szCs w:val="21"/>
        </w:rPr>
        <w:t>发包人应按专用合同条款的约定，负责建立创建文明建设工地的组织机构，制定创建文明建设工地的规划和办法。</w:t>
      </w:r>
    </w:p>
    <w:p>
      <w:pPr>
        <w:spacing w:line="360" w:lineRule="auto"/>
        <w:rPr>
          <w:rFonts w:hint="eastAsia" w:ascii="宋体" w:hAnsi="宋体"/>
          <w:color w:val="auto"/>
          <w:szCs w:val="21"/>
        </w:rPr>
      </w:pPr>
      <w:r>
        <w:rPr>
          <w:rFonts w:hint="eastAsia" w:ascii="宋体" w:hAnsi="宋体"/>
          <w:b/>
          <w:color w:val="auto"/>
          <w:szCs w:val="21"/>
        </w:rPr>
        <w:t>9.7.2</w:t>
      </w:r>
      <w:r>
        <w:rPr>
          <w:rFonts w:hint="eastAsia" w:ascii="宋体" w:hAnsi="宋体"/>
          <w:color w:val="auto"/>
          <w:szCs w:val="21"/>
        </w:rPr>
        <w:t>承包人应按创建文明建设工地的规划和办法，履行职责，承担相应责任。所需费用应含在已标价工程量清单中。</w:t>
      </w:r>
    </w:p>
    <w:p>
      <w:pPr>
        <w:spacing w:line="360" w:lineRule="auto"/>
        <w:rPr>
          <w:rFonts w:hint="eastAsia" w:ascii="宋体" w:hAnsi="宋体"/>
          <w:b/>
          <w:color w:val="auto"/>
          <w:szCs w:val="21"/>
        </w:rPr>
      </w:pPr>
      <w:r>
        <w:rPr>
          <w:rFonts w:hint="eastAsia" w:ascii="宋体" w:hAnsi="宋体"/>
          <w:b/>
          <w:color w:val="auto"/>
          <w:szCs w:val="21"/>
        </w:rPr>
        <w:t>9.8  防汛度汛</w:t>
      </w:r>
    </w:p>
    <w:p>
      <w:pPr>
        <w:spacing w:line="360" w:lineRule="auto"/>
        <w:rPr>
          <w:rFonts w:hint="eastAsia" w:ascii="宋体" w:hAnsi="宋体"/>
          <w:color w:val="auto"/>
          <w:szCs w:val="21"/>
        </w:rPr>
      </w:pPr>
      <w:r>
        <w:rPr>
          <w:rFonts w:hint="eastAsia" w:ascii="宋体" w:hAnsi="宋体"/>
          <w:b/>
          <w:color w:val="auto"/>
          <w:szCs w:val="21"/>
        </w:rPr>
        <w:t>9.8.1</w:t>
      </w:r>
      <w:r>
        <w:rPr>
          <w:rFonts w:hint="eastAsia" w:ascii="宋体" w:hAnsi="宋体"/>
          <w:color w:val="auto"/>
          <w:szCs w:val="21"/>
        </w:rPr>
        <w:t>发包人负责组织工程参建单位编制本工程的度汛方案和措施。</w:t>
      </w:r>
    </w:p>
    <w:p>
      <w:pPr>
        <w:spacing w:line="360" w:lineRule="auto"/>
        <w:rPr>
          <w:rFonts w:hint="eastAsia" w:ascii="宋体" w:hAnsi="宋体"/>
          <w:color w:val="auto"/>
          <w:szCs w:val="21"/>
        </w:rPr>
      </w:pPr>
      <w:r>
        <w:rPr>
          <w:rFonts w:hint="eastAsia" w:ascii="宋体" w:hAnsi="宋体"/>
          <w:b/>
          <w:color w:val="auto"/>
          <w:szCs w:val="21"/>
        </w:rPr>
        <w:t>9.8.2</w:t>
      </w:r>
      <w:r>
        <w:rPr>
          <w:rFonts w:hint="eastAsia" w:ascii="宋体" w:hAnsi="宋体"/>
          <w:color w:val="auto"/>
          <w:szCs w:val="21"/>
        </w:rPr>
        <w:t>承包人应根据发包人编制的本工程度汛方案和措施，制定相应的度汛方案，报发包人批准后实施。</w:t>
      </w:r>
    </w:p>
    <w:p>
      <w:pPr>
        <w:spacing w:line="360" w:lineRule="auto"/>
        <w:rPr>
          <w:rFonts w:hint="eastAsia" w:ascii="宋体" w:hAnsi="宋体"/>
          <w:b/>
          <w:color w:val="auto"/>
          <w:szCs w:val="21"/>
        </w:rPr>
      </w:pPr>
      <w:r>
        <w:rPr>
          <w:rFonts w:hint="eastAsia" w:ascii="宋体" w:hAnsi="宋体"/>
          <w:b/>
          <w:color w:val="auto"/>
          <w:szCs w:val="21"/>
        </w:rPr>
        <w:t>10进度计划</w:t>
      </w:r>
    </w:p>
    <w:p>
      <w:pPr>
        <w:spacing w:line="360" w:lineRule="auto"/>
        <w:rPr>
          <w:rFonts w:hint="eastAsia" w:ascii="宋体" w:hAnsi="宋体"/>
          <w:b/>
          <w:color w:val="auto"/>
          <w:szCs w:val="21"/>
        </w:rPr>
      </w:pPr>
      <w:r>
        <w:rPr>
          <w:rFonts w:hint="eastAsia" w:ascii="宋体" w:hAnsi="宋体"/>
          <w:b/>
          <w:color w:val="auto"/>
          <w:szCs w:val="21"/>
        </w:rPr>
        <w:t>10.1合同进度计划</w:t>
      </w:r>
    </w:p>
    <w:p>
      <w:pPr>
        <w:spacing w:line="360" w:lineRule="auto"/>
        <w:rPr>
          <w:rFonts w:hint="eastAsia" w:ascii="宋体" w:hAnsi="宋体"/>
          <w:color w:val="auto"/>
          <w:szCs w:val="21"/>
        </w:rPr>
      </w:pPr>
      <w:r>
        <w:rPr>
          <w:rFonts w:hint="eastAsia" w:ascii="宋体" w:hAnsi="宋体"/>
          <w:color w:val="auto"/>
          <w:szCs w:val="21"/>
        </w:rPr>
        <w:t xml:space="preserve">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w:t>
      </w:r>
    </w:p>
    <w:p>
      <w:pPr>
        <w:spacing w:line="360" w:lineRule="auto"/>
        <w:rPr>
          <w:rFonts w:hint="eastAsia" w:ascii="宋体" w:hAnsi="宋体"/>
          <w:color w:val="auto"/>
          <w:szCs w:val="21"/>
        </w:rPr>
      </w:pPr>
      <w:r>
        <w:rPr>
          <w:rFonts w:hint="eastAsia" w:ascii="宋体" w:hAnsi="宋体"/>
          <w:color w:val="auto"/>
          <w:szCs w:val="21"/>
        </w:rPr>
        <w:t>度计划称为合同进度计划，是控制合同工程进度的依据。承包人还应根据合同进度计划，编制更为详细的分阶段或单位工程或分部工程进度计划，报监理人审批。</w:t>
      </w:r>
    </w:p>
    <w:p>
      <w:pPr>
        <w:spacing w:line="360" w:lineRule="auto"/>
        <w:rPr>
          <w:rFonts w:hint="eastAsia" w:ascii="宋体" w:hAnsi="宋体"/>
          <w:b/>
          <w:color w:val="auto"/>
          <w:szCs w:val="21"/>
        </w:rPr>
      </w:pPr>
      <w:r>
        <w:rPr>
          <w:rFonts w:hint="eastAsia" w:ascii="宋体" w:hAnsi="宋体"/>
          <w:b/>
          <w:color w:val="auto"/>
          <w:szCs w:val="21"/>
        </w:rPr>
        <w:t>10.2合同进度计划的修订</w:t>
      </w:r>
    </w:p>
    <w:p>
      <w:pPr>
        <w:spacing w:line="360" w:lineRule="auto"/>
        <w:rPr>
          <w:rFonts w:hint="eastAsia" w:ascii="宋体" w:hAnsi="宋体"/>
          <w:color w:val="auto"/>
          <w:szCs w:val="21"/>
        </w:rPr>
      </w:pPr>
      <w:r>
        <w:rPr>
          <w:rFonts w:hint="eastAsia" w:ascii="宋体" w:hAnsi="宋体"/>
          <w:color w:val="auto"/>
          <w:szCs w:val="21"/>
        </w:rPr>
        <w:t xml:space="preserve">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360" w:lineRule="auto"/>
        <w:rPr>
          <w:rFonts w:hint="eastAsia" w:ascii="宋体" w:hAnsi="宋体"/>
          <w:color w:val="auto"/>
          <w:szCs w:val="21"/>
        </w:rPr>
      </w:pPr>
      <w:r>
        <w:rPr>
          <w:rFonts w:hint="eastAsia" w:ascii="宋体" w:hAnsi="宋体"/>
          <w:color w:val="auto"/>
          <w:szCs w:val="21"/>
        </w:rPr>
        <w:t xml:space="preserve">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   </w:t>
      </w:r>
    </w:p>
    <w:p>
      <w:pPr>
        <w:spacing w:line="360" w:lineRule="auto"/>
        <w:rPr>
          <w:rFonts w:hint="eastAsia" w:ascii="宋体" w:hAnsi="宋体"/>
          <w:b/>
          <w:color w:val="auto"/>
          <w:szCs w:val="21"/>
        </w:rPr>
      </w:pPr>
      <w:r>
        <w:rPr>
          <w:rFonts w:hint="eastAsia" w:ascii="宋体" w:hAnsi="宋体"/>
          <w:b/>
          <w:color w:val="auto"/>
          <w:szCs w:val="21"/>
        </w:rPr>
        <w:t>10.3单位工程进度计划</w:t>
      </w:r>
    </w:p>
    <w:p>
      <w:pPr>
        <w:spacing w:line="360" w:lineRule="auto"/>
        <w:rPr>
          <w:rFonts w:hint="eastAsia" w:ascii="宋体" w:hAnsi="宋体"/>
          <w:color w:val="auto"/>
          <w:szCs w:val="21"/>
        </w:rPr>
      </w:pPr>
      <w:r>
        <w:rPr>
          <w:rFonts w:hint="eastAsia" w:ascii="宋体" w:hAnsi="宋体"/>
          <w:color w:val="auto"/>
          <w:szCs w:val="21"/>
        </w:rPr>
        <w:t xml:space="preserve"> 监理人认为有必要时，承包人应按监理人指示的内容和期限，并根据合同进度计划的进度控制要求，编制单位工程进度计划，提交监理人审批。</w:t>
      </w:r>
    </w:p>
    <w:p>
      <w:pPr>
        <w:spacing w:line="360" w:lineRule="auto"/>
        <w:rPr>
          <w:rFonts w:hint="eastAsia" w:ascii="宋体" w:hAnsi="宋体"/>
          <w:b/>
          <w:color w:val="auto"/>
          <w:szCs w:val="21"/>
        </w:rPr>
      </w:pPr>
      <w:r>
        <w:rPr>
          <w:rFonts w:hint="eastAsia" w:ascii="宋体" w:hAnsi="宋体"/>
          <w:b/>
          <w:color w:val="auto"/>
          <w:szCs w:val="21"/>
        </w:rPr>
        <w:t>10.4提交资金流估算表</w:t>
      </w:r>
    </w:p>
    <w:p>
      <w:pPr>
        <w:spacing w:line="360" w:lineRule="auto"/>
        <w:rPr>
          <w:rFonts w:hint="eastAsia" w:ascii="宋体" w:hAnsi="宋体"/>
          <w:color w:val="auto"/>
          <w:szCs w:val="21"/>
        </w:rPr>
      </w:pPr>
      <w:r>
        <w:rPr>
          <w:rFonts w:hint="eastAsia" w:ascii="宋体" w:hAnsi="宋体"/>
          <w:color w:val="auto"/>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spacing w:line="360" w:lineRule="auto"/>
        <w:rPr>
          <w:rFonts w:hint="eastAsia" w:ascii="宋体" w:hAnsi="宋体"/>
          <w:color w:val="auto"/>
          <w:szCs w:val="21"/>
        </w:rPr>
      </w:pPr>
      <w:r>
        <w:rPr>
          <w:rFonts w:hint="eastAsia" w:ascii="宋体" w:hAnsi="宋体"/>
          <w:color w:val="auto"/>
          <w:szCs w:val="21"/>
        </w:rPr>
        <w:t>资金流估算表(参考格式)             金额单位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1014"/>
        <w:gridCol w:w="1177"/>
        <w:gridCol w:w="1177"/>
        <w:gridCol w:w="1015"/>
        <w:gridCol w:w="1015"/>
        <w:gridCol w:w="809"/>
        <w:gridCol w:w="89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noWrap w:val="0"/>
            <w:vAlign w:val="center"/>
          </w:tcPr>
          <w:p>
            <w:pPr>
              <w:spacing w:line="360" w:lineRule="auto"/>
              <w:rPr>
                <w:rFonts w:hint="eastAsia" w:ascii="宋体" w:hAnsi="宋体"/>
                <w:color w:val="auto"/>
                <w:szCs w:val="21"/>
              </w:rPr>
            </w:pPr>
            <w:r>
              <w:rPr>
                <w:rFonts w:hint="eastAsia" w:ascii="宋体" w:hAnsi="宋体"/>
                <w:color w:val="auto"/>
                <w:szCs w:val="21"/>
              </w:rPr>
              <w:t>年</w:t>
            </w:r>
          </w:p>
        </w:tc>
        <w:tc>
          <w:tcPr>
            <w:tcW w:w="864"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月</w:t>
            </w:r>
          </w:p>
        </w:tc>
        <w:tc>
          <w:tcPr>
            <w:tcW w:w="1014"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工程预付款</w:t>
            </w:r>
          </w:p>
        </w:tc>
        <w:tc>
          <w:tcPr>
            <w:tcW w:w="1177"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完成工作量付款</w:t>
            </w:r>
          </w:p>
        </w:tc>
        <w:tc>
          <w:tcPr>
            <w:tcW w:w="1177"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质量保证金扣留</w:t>
            </w:r>
          </w:p>
        </w:tc>
        <w:tc>
          <w:tcPr>
            <w:tcW w:w="1015"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材料款扣除</w:t>
            </w:r>
          </w:p>
        </w:tc>
        <w:tc>
          <w:tcPr>
            <w:tcW w:w="1015"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预付款扣还</w:t>
            </w:r>
          </w:p>
        </w:tc>
        <w:tc>
          <w:tcPr>
            <w:tcW w:w="809"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其它</w:t>
            </w:r>
          </w:p>
        </w:tc>
        <w:tc>
          <w:tcPr>
            <w:tcW w:w="896"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应收款</w:t>
            </w:r>
          </w:p>
        </w:tc>
        <w:tc>
          <w:tcPr>
            <w:tcW w:w="1177" w:type="dxa"/>
            <w:noWrap w:val="0"/>
            <w:vAlign w:val="center"/>
          </w:tcPr>
          <w:p>
            <w:pPr>
              <w:spacing w:line="360" w:lineRule="auto"/>
              <w:jc w:val="left"/>
              <w:rPr>
                <w:rFonts w:hint="eastAsia" w:ascii="宋体" w:hAnsi="宋体"/>
                <w:color w:val="auto"/>
                <w:szCs w:val="21"/>
              </w:rPr>
            </w:pPr>
            <w:r>
              <w:rPr>
                <w:rFonts w:hint="eastAsia" w:ascii="宋体" w:hAnsi="宋体"/>
                <w:color w:val="auto"/>
                <w:szCs w:val="21"/>
              </w:rPr>
              <w:t>累计应收款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noWrap w:val="0"/>
            <w:vAlign w:val="center"/>
          </w:tcPr>
          <w:p>
            <w:pPr>
              <w:spacing w:line="360" w:lineRule="auto"/>
              <w:rPr>
                <w:rFonts w:hint="eastAsia" w:ascii="宋体" w:hAnsi="宋体"/>
                <w:color w:val="auto"/>
                <w:szCs w:val="21"/>
              </w:rPr>
            </w:pPr>
          </w:p>
        </w:tc>
        <w:tc>
          <w:tcPr>
            <w:tcW w:w="864" w:type="dxa"/>
            <w:noWrap w:val="0"/>
            <w:vAlign w:val="center"/>
          </w:tcPr>
          <w:p>
            <w:pPr>
              <w:spacing w:line="360" w:lineRule="auto"/>
              <w:rPr>
                <w:rFonts w:hint="eastAsia" w:ascii="宋体" w:hAnsi="宋体"/>
                <w:color w:val="auto"/>
                <w:szCs w:val="21"/>
              </w:rPr>
            </w:pPr>
          </w:p>
        </w:tc>
        <w:tc>
          <w:tcPr>
            <w:tcW w:w="1014"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c>
          <w:tcPr>
            <w:tcW w:w="1015" w:type="dxa"/>
            <w:noWrap w:val="0"/>
            <w:vAlign w:val="center"/>
          </w:tcPr>
          <w:p>
            <w:pPr>
              <w:spacing w:line="360" w:lineRule="auto"/>
              <w:rPr>
                <w:rFonts w:hint="eastAsia" w:ascii="宋体" w:hAnsi="宋体"/>
                <w:color w:val="auto"/>
                <w:szCs w:val="21"/>
              </w:rPr>
            </w:pPr>
          </w:p>
        </w:tc>
        <w:tc>
          <w:tcPr>
            <w:tcW w:w="1015" w:type="dxa"/>
            <w:noWrap w:val="0"/>
            <w:vAlign w:val="center"/>
          </w:tcPr>
          <w:p>
            <w:pPr>
              <w:spacing w:line="360" w:lineRule="auto"/>
              <w:rPr>
                <w:rFonts w:hint="eastAsia" w:ascii="宋体" w:hAnsi="宋体"/>
                <w:color w:val="auto"/>
                <w:szCs w:val="21"/>
              </w:rPr>
            </w:pPr>
          </w:p>
        </w:tc>
        <w:tc>
          <w:tcPr>
            <w:tcW w:w="809" w:type="dxa"/>
            <w:noWrap w:val="0"/>
            <w:vAlign w:val="center"/>
          </w:tcPr>
          <w:p>
            <w:pPr>
              <w:spacing w:line="360" w:lineRule="auto"/>
              <w:rPr>
                <w:rFonts w:hint="eastAsia" w:ascii="宋体" w:hAnsi="宋体"/>
                <w:color w:val="auto"/>
                <w:szCs w:val="21"/>
              </w:rPr>
            </w:pPr>
          </w:p>
        </w:tc>
        <w:tc>
          <w:tcPr>
            <w:tcW w:w="896"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 w:type="dxa"/>
            <w:noWrap w:val="0"/>
            <w:vAlign w:val="center"/>
          </w:tcPr>
          <w:p>
            <w:pPr>
              <w:spacing w:line="360" w:lineRule="auto"/>
              <w:rPr>
                <w:rFonts w:hint="eastAsia" w:ascii="宋体" w:hAnsi="宋体"/>
                <w:color w:val="auto"/>
                <w:szCs w:val="21"/>
              </w:rPr>
            </w:pPr>
          </w:p>
        </w:tc>
        <w:tc>
          <w:tcPr>
            <w:tcW w:w="864" w:type="dxa"/>
            <w:noWrap w:val="0"/>
            <w:vAlign w:val="center"/>
          </w:tcPr>
          <w:p>
            <w:pPr>
              <w:spacing w:line="360" w:lineRule="auto"/>
              <w:rPr>
                <w:rFonts w:hint="eastAsia" w:ascii="宋体" w:hAnsi="宋体"/>
                <w:color w:val="auto"/>
                <w:szCs w:val="21"/>
              </w:rPr>
            </w:pPr>
          </w:p>
        </w:tc>
        <w:tc>
          <w:tcPr>
            <w:tcW w:w="1014"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c>
          <w:tcPr>
            <w:tcW w:w="1015" w:type="dxa"/>
            <w:noWrap w:val="0"/>
            <w:vAlign w:val="center"/>
          </w:tcPr>
          <w:p>
            <w:pPr>
              <w:spacing w:line="360" w:lineRule="auto"/>
              <w:rPr>
                <w:rFonts w:hint="eastAsia" w:ascii="宋体" w:hAnsi="宋体"/>
                <w:color w:val="auto"/>
                <w:szCs w:val="21"/>
              </w:rPr>
            </w:pPr>
          </w:p>
        </w:tc>
        <w:tc>
          <w:tcPr>
            <w:tcW w:w="1015" w:type="dxa"/>
            <w:noWrap w:val="0"/>
            <w:vAlign w:val="center"/>
          </w:tcPr>
          <w:p>
            <w:pPr>
              <w:spacing w:line="360" w:lineRule="auto"/>
              <w:rPr>
                <w:rFonts w:hint="eastAsia" w:ascii="宋体" w:hAnsi="宋体"/>
                <w:color w:val="auto"/>
                <w:szCs w:val="21"/>
              </w:rPr>
            </w:pPr>
          </w:p>
        </w:tc>
        <w:tc>
          <w:tcPr>
            <w:tcW w:w="809" w:type="dxa"/>
            <w:noWrap w:val="0"/>
            <w:vAlign w:val="center"/>
          </w:tcPr>
          <w:p>
            <w:pPr>
              <w:spacing w:line="360" w:lineRule="auto"/>
              <w:rPr>
                <w:rFonts w:hint="eastAsia" w:ascii="宋体" w:hAnsi="宋体"/>
                <w:color w:val="auto"/>
                <w:szCs w:val="21"/>
              </w:rPr>
            </w:pPr>
          </w:p>
        </w:tc>
        <w:tc>
          <w:tcPr>
            <w:tcW w:w="896" w:type="dxa"/>
            <w:noWrap w:val="0"/>
            <w:vAlign w:val="center"/>
          </w:tcPr>
          <w:p>
            <w:pPr>
              <w:spacing w:line="360" w:lineRule="auto"/>
              <w:rPr>
                <w:rFonts w:hint="eastAsia" w:ascii="宋体" w:hAnsi="宋体"/>
                <w:color w:val="auto"/>
                <w:szCs w:val="21"/>
              </w:rPr>
            </w:pPr>
          </w:p>
        </w:tc>
        <w:tc>
          <w:tcPr>
            <w:tcW w:w="1177" w:type="dxa"/>
            <w:noWrap w:val="0"/>
            <w:vAlign w:val="center"/>
          </w:tcPr>
          <w:p>
            <w:pPr>
              <w:spacing w:line="360" w:lineRule="auto"/>
              <w:rPr>
                <w:rFonts w:hint="eastAsia" w:ascii="宋体" w:hAnsi="宋体"/>
                <w:color w:val="auto"/>
                <w:szCs w:val="21"/>
              </w:rPr>
            </w:pPr>
          </w:p>
        </w:tc>
      </w:tr>
    </w:tbl>
    <w:p>
      <w:pPr>
        <w:spacing w:line="360" w:lineRule="auto"/>
        <w:rPr>
          <w:rFonts w:hint="eastAsia" w:ascii="宋体" w:hAnsi="宋体"/>
          <w:b/>
          <w:color w:val="auto"/>
          <w:szCs w:val="21"/>
        </w:rPr>
      </w:pPr>
      <w:r>
        <w:rPr>
          <w:rFonts w:hint="eastAsia" w:ascii="宋体" w:hAnsi="宋体"/>
          <w:b/>
          <w:color w:val="auto"/>
          <w:szCs w:val="21"/>
        </w:rPr>
        <w:t xml:space="preserve">11开工和竣工(完工)    </w:t>
      </w:r>
    </w:p>
    <w:p>
      <w:pPr>
        <w:spacing w:line="360" w:lineRule="auto"/>
        <w:rPr>
          <w:rFonts w:hint="eastAsia" w:ascii="宋体" w:hAnsi="宋体"/>
          <w:b/>
          <w:color w:val="auto"/>
          <w:szCs w:val="21"/>
        </w:rPr>
      </w:pPr>
      <w:r>
        <w:rPr>
          <w:rFonts w:hint="eastAsia" w:ascii="宋体" w:hAnsi="宋体"/>
          <w:b/>
          <w:color w:val="auto"/>
          <w:szCs w:val="21"/>
        </w:rPr>
        <w:t>11.1开工</w:t>
      </w:r>
    </w:p>
    <w:p>
      <w:pPr>
        <w:spacing w:line="360" w:lineRule="auto"/>
        <w:rPr>
          <w:rFonts w:hint="eastAsia" w:ascii="宋体" w:hAnsi="宋体"/>
          <w:color w:val="auto"/>
          <w:szCs w:val="21"/>
        </w:rPr>
      </w:pPr>
      <w:r>
        <w:rPr>
          <w:rFonts w:hint="eastAsia" w:ascii="宋体" w:hAnsi="宋体"/>
          <w:b/>
          <w:color w:val="auto"/>
          <w:szCs w:val="21"/>
        </w:rPr>
        <w:t xml:space="preserve">11.1.1 </w:t>
      </w:r>
      <w:r>
        <w:rPr>
          <w:rFonts w:hint="eastAsia" w:ascii="宋体" w:hAnsi="宋体"/>
          <w:color w:val="auto"/>
          <w:szCs w:val="21"/>
        </w:rPr>
        <w:t>监理人应在开工日期7 天前向承包人发出开工通知。监理人在发出开工通知前应获得发包人同意。工期自监理人发出的开工通知中载明的开工日期起计算。承包人应在开工日期后尽快施工。</w:t>
      </w:r>
    </w:p>
    <w:p>
      <w:pPr>
        <w:spacing w:line="360" w:lineRule="auto"/>
        <w:rPr>
          <w:rFonts w:hint="eastAsia" w:ascii="宋体" w:hAnsi="宋体"/>
          <w:color w:val="auto"/>
          <w:szCs w:val="21"/>
        </w:rPr>
      </w:pPr>
      <w:r>
        <w:rPr>
          <w:rFonts w:hint="eastAsia" w:ascii="宋体" w:hAnsi="宋体"/>
          <w:b/>
          <w:color w:val="auto"/>
          <w:szCs w:val="21"/>
        </w:rPr>
        <w:t>11.1.2</w:t>
      </w:r>
      <w:r>
        <w:rPr>
          <w:rFonts w:hint="eastAsia" w:ascii="宋体" w:hAnsi="宋体"/>
          <w:color w:val="auto"/>
          <w:szCs w:val="21"/>
        </w:rPr>
        <w:t xml:space="preserve">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rPr>
          <w:rFonts w:hint="eastAsia" w:ascii="宋体" w:hAnsi="宋体"/>
          <w:color w:val="auto"/>
          <w:szCs w:val="21"/>
        </w:rPr>
      </w:pPr>
      <w:r>
        <w:rPr>
          <w:rFonts w:hint="eastAsia" w:ascii="宋体" w:hAnsi="宋体"/>
          <w:b/>
          <w:color w:val="auto"/>
          <w:szCs w:val="21"/>
        </w:rPr>
        <w:t>11.1.3</w:t>
      </w:r>
      <w:r>
        <w:rPr>
          <w:rFonts w:hint="eastAsia" w:ascii="宋体" w:hAnsi="宋体"/>
          <w:color w:val="auto"/>
          <w:szCs w:val="21"/>
        </w:rPr>
        <w:t>若发包人未能按合同约定向承包人提供开工的必要条件，承包人有权要求延长工期。监理人应在收到承包人的书面要求后，按第3.5款的约定，与合同双方商定或确定增加的费用和延长的工期。</w:t>
      </w:r>
    </w:p>
    <w:p>
      <w:pPr>
        <w:spacing w:line="360" w:lineRule="auto"/>
        <w:rPr>
          <w:rFonts w:hint="eastAsia" w:ascii="宋体" w:hAnsi="宋体"/>
          <w:color w:val="auto"/>
          <w:szCs w:val="21"/>
        </w:rPr>
      </w:pPr>
      <w:r>
        <w:rPr>
          <w:rFonts w:hint="eastAsia" w:ascii="宋体" w:hAnsi="宋体"/>
          <w:b/>
          <w:color w:val="auto"/>
          <w:szCs w:val="21"/>
        </w:rPr>
        <w:t>11.1.4</w:t>
      </w:r>
      <w:r>
        <w:rPr>
          <w:rFonts w:hint="eastAsia" w:ascii="宋体" w:hAnsi="宋体"/>
          <w:color w:val="auto"/>
          <w:szCs w:val="21"/>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spacing w:line="360" w:lineRule="auto"/>
        <w:rPr>
          <w:rFonts w:hint="eastAsia" w:ascii="宋体" w:hAnsi="宋体"/>
          <w:b/>
          <w:color w:val="auto"/>
          <w:szCs w:val="21"/>
        </w:rPr>
      </w:pPr>
      <w:r>
        <w:rPr>
          <w:rFonts w:hint="eastAsia" w:ascii="宋体" w:hAnsi="宋体"/>
          <w:b/>
          <w:color w:val="auto"/>
          <w:szCs w:val="21"/>
        </w:rPr>
        <w:t>11.2竣工（完工）</w:t>
      </w:r>
    </w:p>
    <w:p>
      <w:pPr>
        <w:spacing w:line="360" w:lineRule="auto"/>
        <w:rPr>
          <w:rFonts w:hint="eastAsia" w:ascii="宋体" w:hAnsi="宋体"/>
          <w:color w:val="auto"/>
          <w:szCs w:val="21"/>
        </w:rPr>
      </w:pPr>
      <w:r>
        <w:rPr>
          <w:rFonts w:hint="eastAsia" w:ascii="宋体" w:hAnsi="宋体"/>
          <w:color w:val="auto"/>
          <w:szCs w:val="21"/>
        </w:rPr>
        <w:t>承包人应在第1.1.4.3目约定的期限内完成合同工程。合同工程实际完工日期在合同工程完工证书中明确。</w:t>
      </w:r>
    </w:p>
    <w:p>
      <w:pPr>
        <w:spacing w:line="360" w:lineRule="auto"/>
        <w:rPr>
          <w:rFonts w:hint="eastAsia" w:ascii="宋体" w:hAnsi="宋体"/>
          <w:b/>
          <w:color w:val="auto"/>
          <w:szCs w:val="21"/>
        </w:rPr>
      </w:pPr>
      <w:r>
        <w:rPr>
          <w:rFonts w:hint="eastAsia" w:ascii="宋体" w:hAnsi="宋体"/>
          <w:b/>
          <w:color w:val="auto"/>
          <w:szCs w:val="21"/>
        </w:rPr>
        <w:t>11.3 发包人的工期延误</w:t>
      </w:r>
    </w:p>
    <w:p>
      <w:pPr>
        <w:spacing w:line="360" w:lineRule="auto"/>
        <w:rPr>
          <w:rFonts w:hint="eastAsia" w:ascii="宋体" w:hAnsi="宋体"/>
          <w:color w:val="auto"/>
          <w:szCs w:val="21"/>
        </w:rPr>
      </w:pPr>
      <w:r>
        <w:rPr>
          <w:rFonts w:hint="eastAsia" w:ascii="宋体" w:hAnsi="宋体"/>
          <w:color w:val="auto"/>
          <w:szCs w:val="21"/>
        </w:rPr>
        <w:t>在履行合同过程中，由于发包人的下列原因造成工期延误的，承包人有权要求发包人延长工期和（或）增加费用，并支付合理利润。需要修订合同进度计划的，按照第</w:t>
      </w:r>
      <w:r>
        <w:rPr>
          <w:rFonts w:hint="eastAsia" w:ascii="宋体" w:hAnsi="宋体"/>
          <w:b/>
          <w:color w:val="auto"/>
          <w:szCs w:val="21"/>
        </w:rPr>
        <w:t>10.2 款的约定办理</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(l）增加合同工作内容；</w:t>
      </w:r>
    </w:p>
    <w:p>
      <w:pPr>
        <w:spacing w:line="360" w:lineRule="auto"/>
        <w:rPr>
          <w:rFonts w:hint="eastAsia" w:ascii="宋体" w:hAnsi="宋体"/>
          <w:color w:val="auto"/>
          <w:szCs w:val="21"/>
        </w:rPr>
      </w:pPr>
      <w:r>
        <w:rPr>
          <w:rFonts w:hint="eastAsia" w:ascii="宋体" w:hAnsi="宋体"/>
          <w:color w:val="auto"/>
          <w:szCs w:val="21"/>
        </w:rPr>
        <w:t>(2）改变合同中任何一项工作的质量要求或其他特性；</w:t>
      </w:r>
    </w:p>
    <w:p>
      <w:pPr>
        <w:spacing w:line="360" w:lineRule="auto"/>
        <w:rPr>
          <w:rFonts w:hint="eastAsia" w:ascii="宋体" w:hAnsi="宋体"/>
          <w:color w:val="auto"/>
          <w:szCs w:val="21"/>
        </w:rPr>
      </w:pPr>
      <w:r>
        <w:rPr>
          <w:rFonts w:hint="eastAsia" w:ascii="宋体" w:hAnsi="宋体"/>
          <w:color w:val="auto"/>
          <w:szCs w:val="21"/>
        </w:rPr>
        <w:t>(3）发包人迟延提供材料、工程设备或变更交货地点的；</w:t>
      </w:r>
    </w:p>
    <w:p>
      <w:pPr>
        <w:spacing w:line="360" w:lineRule="auto"/>
        <w:rPr>
          <w:rFonts w:hint="eastAsia" w:ascii="宋体" w:hAnsi="宋体"/>
          <w:color w:val="auto"/>
          <w:szCs w:val="21"/>
        </w:rPr>
      </w:pPr>
      <w:r>
        <w:rPr>
          <w:rFonts w:hint="eastAsia" w:ascii="宋体" w:hAnsi="宋体"/>
          <w:color w:val="auto"/>
          <w:szCs w:val="21"/>
        </w:rPr>
        <w:t>(4）因发包人原因导致的暂停施工；</w:t>
      </w:r>
    </w:p>
    <w:p>
      <w:pPr>
        <w:spacing w:line="360" w:lineRule="auto"/>
        <w:rPr>
          <w:rFonts w:hint="eastAsia" w:ascii="宋体" w:hAnsi="宋体"/>
          <w:color w:val="auto"/>
          <w:szCs w:val="21"/>
        </w:rPr>
      </w:pPr>
      <w:r>
        <w:rPr>
          <w:rFonts w:hint="eastAsia" w:ascii="宋体" w:hAnsi="宋体"/>
          <w:color w:val="auto"/>
          <w:szCs w:val="21"/>
        </w:rPr>
        <w:t>(5）提供图纸延误；</w:t>
      </w:r>
    </w:p>
    <w:p>
      <w:pPr>
        <w:spacing w:line="360" w:lineRule="auto"/>
        <w:rPr>
          <w:rFonts w:hint="eastAsia" w:ascii="宋体" w:hAnsi="宋体"/>
          <w:color w:val="auto"/>
          <w:szCs w:val="21"/>
        </w:rPr>
      </w:pPr>
      <w:r>
        <w:rPr>
          <w:rFonts w:hint="eastAsia" w:ascii="宋体" w:hAnsi="宋体"/>
          <w:color w:val="auto"/>
          <w:szCs w:val="21"/>
        </w:rPr>
        <w:t>(6）未按合同约定及时支付预付款、进度款；</w:t>
      </w:r>
    </w:p>
    <w:p>
      <w:pPr>
        <w:spacing w:line="360" w:lineRule="auto"/>
        <w:rPr>
          <w:rFonts w:hint="eastAsia" w:ascii="宋体" w:hAnsi="宋体"/>
          <w:color w:val="auto"/>
          <w:szCs w:val="21"/>
        </w:rPr>
      </w:pPr>
      <w:r>
        <w:rPr>
          <w:rFonts w:hint="eastAsia" w:ascii="宋体" w:hAnsi="宋体"/>
          <w:color w:val="auto"/>
          <w:szCs w:val="21"/>
        </w:rPr>
        <w:t>(7）发包人造成工期延误的其他原因。</w:t>
      </w:r>
    </w:p>
    <w:p>
      <w:pPr>
        <w:spacing w:line="360" w:lineRule="auto"/>
        <w:rPr>
          <w:rFonts w:hint="eastAsia" w:ascii="宋体" w:hAnsi="宋体"/>
          <w:b/>
          <w:color w:val="auto"/>
          <w:szCs w:val="21"/>
        </w:rPr>
      </w:pPr>
      <w:r>
        <w:rPr>
          <w:rFonts w:hint="eastAsia" w:ascii="宋体" w:hAnsi="宋体"/>
          <w:b/>
          <w:color w:val="auto"/>
          <w:szCs w:val="21"/>
        </w:rPr>
        <w:t>11.4异常恶劣的气候条件</w:t>
      </w:r>
    </w:p>
    <w:p>
      <w:pPr>
        <w:spacing w:line="360" w:lineRule="auto"/>
        <w:rPr>
          <w:rFonts w:hint="eastAsia" w:ascii="宋体" w:hAnsi="宋体"/>
          <w:color w:val="auto"/>
          <w:szCs w:val="21"/>
        </w:rPr>
      </w:pPr>
      <w:r>
        <w:rPr>
          <w:rFonts w:hint="eastAsia" w:ascii="宋体" w:hAnsi="宋体"/>
          <w:b/>
          <w:color w:val="auto"/>
          <w:szCs w:val="21"/>
        </w:rPr>
        <w:t>11.4.1</w:t>
      </w:r>
      <w:r>
        <w:rPr>
          <w:rFonts w:hint="eastAsia" w:ascii="宋体" w:hAnsi="宋体"/>
          <w:color w:val="auto"/>
          <w:szCs w:val="21"/>
        </w:rPr>
        <w:t>当工程所在地发生危及施工安全的异常恶劣气候时，发包人和承包人应按本合同通用合同条款第12条的约定，及时采取暂停施工或部分暂停施工措施。异常恶劣气候条件解除后，承包人应及时安排复工。</w:t>
      </w:r>
    </w:p>
    <w:p>
      <w:pPr>
        <w:spacing w:line="360" w:lineRule="auto"/>
        <w:rPr>
          <w:rFonts w:hint="eastAsia" w:ascii="宋体" w:hAnsi="宋体"/>
          <w:color w:val="auto"/>
          <w:szCs w:val="21"/>
        </w:rPr>
      </w:pPr>
      <w:r>
        <w:rPr>
          <w:rFonts w:hint="eastAsia" w:ascii="宋体" w:hAnsi="宋体"/>
          <w:b/>
          <w:color w:val="auto"/>
          <w:szCs w:val="21"/>
        </w:rPr>
        <w:t xml:space="preserve">11.4.2 </w:t>
      </w:r>
      <w:r>
        <w:rPr>
          <w:rFonts w:hint="eastAsia" w:ascii="宋体" w:hAnsi="宋体"/>
          <w:color w:val="auto"/>
          <w:szCs w:val="21"/>
        </w:rPr>
        <w:t xml:space="preserve">异常恶劣气候条件造成的工期延误和工程损坏，应由发包人与承包人参照本合同通用合同条款第21.3款的约定协商处理。    </w:t>
      </w:r>
    </w:p>
    <w:p>
      <w:pPr>
        <w:spacing w:line="360" w:lineRule="auto"/>
        <w:rPr>
          <w:rFonts w:hint="eastAsia" w:ascii="宋体" w:hAnsi="宋体"/>
          <w:color w:val="auto"/>
          <w:szCs w:val="21"/>
        </w:rPr>
      </w:pPr>
      <w:r>
        <w:rPr>
          <w:rFonts w:hint="eastAsia" w:ascii="宋体" w:hAnsi="宋体"/>
          <w:b/>
          <w:color w:val="auto"/>
          <w:szCs w:val="21"/>
        </w:rPr>
        <w:t xml:space="preserve">11.4.3 </w:t>
      </w:r>
      <w:r>
        <w:rPr>
          <w:rFonts w:hint="eastAsia" w:ascii="宋体" w:hAnsi="宋体"/>
          <w:color w:val="auto"/>
          <w:szCs w:val="21"/>
        </w:rPr>
        <w:t>本合同工程界定异常恶劣气候条件的范围在专用合同条款中约定。</w:t>
      </w:r>
    </w:p>
    <w:p>
      <w:pPr>
        <w:spacing w:line="360" w:lineRule="auto"/>
        <w:rPr>
          <w:rFonts w:hint="eastAsia" w:ascii="宋体" w:hAnsi="宋体"/>
          <w:b/>
          <w:color w:val="auto"/>
          <w:szCs w:val="21"/>
        </w:rPr>
      </w:pPr>
      <w:r>
        <w:rPr>
          <w:rFonts w:hint="eastAsia" w:ascii="宋体" w:hAnsi="宋体"/>
          <w:b/>
          <w:color w:val="auto"/>
          <w:szCs w:val="21"/>
        </w:rPr>
        <w:t>11.5 承包人的工期延误</w:t>
      </w:r>
    </w:p>
    <w:p>
      <w:pPr>
        <w:spacing w:line="360" w:lineRule="auto"/>
        <w:rPr>
          <w:rFonts w:hint="eastAsia" w:ascii="宋体" w:hAnsi="宋体"/>
          <w:color w:val="auto"/>
          <w:szCs w:val="21"/>
        </w:rPr>
      </w:pPr>
      <w:r>
        <w:rPr>
          <w:rFonts w:hint="eastAsia" w:ascii="宋体" w:hAnsi="宋体"/>
          <w:color w:val="auto"/>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spacing w:line="360" w:lineRule="auto"/>
        <w:rPr>
          <w:rFonts w:hint="eastAsia" w:ascii="宋体" w:hAnsi="宋体"/>
          <w:b/>
          <w:color w:val="auto"/>
          <w:szCs w:val="21"/>
        </w:rPr>
      </w:pPr>
      <w:r>
        <w:rPr>
          <w:rFonts w:hint="eastAsia" w:ascii="宋体" w:hAnsi="宋体"/>
          <w:b/>
          <w:color w:val="auto"/>
          <w:szCs w:val="21"/>
        </w:rPr>
        <w:t>11.6工期提前</w:t>
      </w:r>
    </w:p>
    <w:p>
      <w:pPr>
        <w:spacing w:line="360" w:lineRule="auto"/>
        <w:rPr>
          <w:rFonts w:hint="eastAsia" w:ascii="宋体" w:hAnsi="宋体"/>
          <w:color w:val="auto"/>
          <w:szCs w:val="21"/>
        </w:rPr>
      </w:pPr>
      <w:r>
        <w:rPr>
          <w:rFonts w:hint="eastAsia" w:ascii="宋体" w:hAnsi="宋体"/>
          <w:color w:val="auto"/>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spacing w:line="360" w:lineRule="auto"/>
        <w:rPr>
          <w:rFonts w:hint="eastAsia" w:ascii="宋体" w:hAnsi="宋体"/>
          <w:color w:val="auto"/>
          <w:szCs w:val="21"/>
        </w:rPr>
      </w:pPr>
      <w:r>
        <w:rPr>
          <w:rFonts w:hint="eastAsia" w:ascii="宋体" w:hAnsi="宋体"/>
          <w:color w:val="auto"/>
          <w:szCs w:val="21"/>
        </w:rPr>
        <w:t xml:space="preserve"> 发包人要求提前完工的，双方协商一致后应签订提前完工协议，协议内容包括：</w:t>
      </w:r>
    </w:p>
    <w:p>
      <w:pPr>
        <w:spacing w:line="360" w:lineRule="auto"/>
        <w:rPr>
          <w:rFonts w:hint="eastAsia" w:ascii="宋体" w:hAnsi="宋体"/>
          <w:color w:val="auto"/>
          <w:szCs w:val="21"/>
        </w:rPr>
      </w:pPr>
      <w:r>
        <w:rPr>
          <w:rFonts w:hint="eastAsia" w:ascii="宋体" w:hAnsi="宋体"/>
          <w:color w:val="auto"/>
          <w:szCs w:val="21"/>
        </w:rPr>
        <w:t xml:space="preserve">    (1)提前的时间和修订后的进度计划；</w:t>
      </w:r>
    </w:p>
    <w:p>
      <w:pPr>
        <w:spacing w:line="360" w:lineRule="auto"/>
        <w:rPr>
          <w:rFonts w:hint="eastAsia" w:ascii="宋体" w:hAnsi="宋体"/>
          <w:color w:val="auto"/>
          <w:szCs w:val="21"/>
        </w:rPr>
      </w:pPr>
      <w:r>
        <w:rPr>
          <w:rFonts w:hint="eastAsia" w:ascii="宋体" w:hAnsi="宋体"/>
          <w:color w:val="auto"/>
          <w:szCs w:val="21"/>
        </w:rPr>
        <w:t xml:space="preserve">    (2)承包人的赶工措施；</w:t>
      </w:r>
    </w:p>
    <w:p>
      <w:pPr>
        <w:spacing w:line="360" w:lineRule="auto"/>
        <w:rPr>
          <w:rFonts w:hint="eastAsia" w:ascii="宋体" w:hAnsi="宋体"/>
          <w:color w:val="auto"/>
          <w:szCs w:val="21"/>
        </w:rPr>
      </w:pPr>
      <w:r>
        <w:rPr>
          <w:rFonts w:hint="eastAsia" w:ascii="宋体" w:hAnsi="宋体"/>
          <w:color w:val="auto"/>
          <w:szCs w:val="21"/>
        </w:rPr>
        <w:t xml:space="preserve">    (3)发包人为赶工提供的条件；</w:t>
      </w:r>
    </w:p>
    <w:p>
      <w:pPr>
        <w:spacing w:line="360" w:lineRule="auto"/>
        <w:rPr>
          <w:rFonts w:hint="eastAsia" w:ascii="宋体" w:hAnsi="宋体"/>
          <w:color w:val="auto"/>
          <w:szCs w:val="21"/>
        </w:rPr>
      </w:pPr>
      <w:r>
        <w:rPr>
          <w:rFonts w:hint="eastAsia" w:ascii="宋体" w:hAnsi="宋体"/>
          <w:color w:val="auto"/>
          <w:szCs w:val="21"/>
        </w:rPr>
        <w:t xml:space="preserve">    (4)赶工费用(包括利润和奖金)。</w:t>
      </w:r>
    </w:p>
    <w:p>
      <w:pPr>
        <w:spacing w:line="360" w:lineRule="auto"/>
        <w:rPr>
          <w:rFonts w:hint="eastAsia" w:ascii="宋体" w:hAnsi="宋体"/>
          <w:b/>
          <w:color w:val="auto"/>
          <w:szCs w:val="21"/>
        </w:rPr>
      </w:pPr>
      <w:r>
        <w:rPr>
          <w:rFonts w:hint="eastAsia" w:ascii="宋体" w:hAnsi="宋体"/>
          <w:b/>
          <w:color w:val="auto"/>
          <w:szCs w:val="21"/>
        </w:rPr>
        <w:t>12暂停施工</w:t>
      </w:r>
    </w:p>
    <w:p>
      <w:pPr>
        <w:spacing w:line="360" w:lineRule="auto"/>
        <w:rPr>
          <w:rFonts w:hint="eastAsia" w:ascii="宋体" w:hAnsi="宋体"/>
          <w:b/>
          <w:color w:val="auto"/>
          <w:szCs w:val="21"/>
        </w:rPr>
      </w:pPr>
      <w:r>
        <w:rPr>
          <w:rFonts w:hint="eastAsia" w:ascii="宋体" w:hAnsi="宋体"/>
          <w:b/>
          <w:color w:val="auto"/>
          <w:szCs w:val="21"/>
        </w:rPr>
        <w:t>12.1 承包人暂停施工的责任</w:t>
      </w:r>
    </w:p>
    <w:p>
      <w:pPr>
        <w:spacing w:line="360" w:lineRule="auto"/>
        <w:rPr>
          <w:rFonts w:hint="eastAsia" w:ascii="宋体" w:hAnsi="宋体"/>
          <w:color w:val="auto"/>
          <w:szCs w:val="21"/>
        </w:rPr>
      </w:pPr>
      <w:r>
        <w:rPr>
          <w:rFonts w:hint="eastAsia" w:ascii="宋体" w:hAnsi="宋体"/>
          <w:color w:val="auto"/>
          <w:szCs w:val="21"/>
        </w:rPr>
        <w:t>因下列暂停施工增加的费用和（或）工期延误由承包人承担：</w:t>
      </w:r>
    </w:p>
    <w:p>
      <w:pPr>
        <w:spacing w:line="360" w:lineRule="auto"/>
        <w:rPr>
          <w:rFonts w:hint="eastAsia" w:ascii="宋体" w:hAnsi="宋体"/>
          <w:color w:val="auto"/>
          <w:szCs w:val="21"/>
        </w:rPr>
      </w:pPr>
      <w:r>
        <w:rPr>
          <w:rFonts w:hint="eastAsia" w:ascii="宋体" w:hAnsi="宋体"/>
          <w:color w:val="auto"/>
          <w:szCs w:val="21"/>
        </w:rPr>
        <w:t>(1）承包人违约引起的暂停施工；</w:t>
      </w:r>
    </w:p>
    <w:p>
      <w:pPr>
        <w:spacing w:line="360" w:lineRule="auto"/>
        <w:rPr>
          <w:rFonts w:hint="eastAsia" w:ascii="宋体" w:hAnsi="宋体"/>
          <w:color w:val="auto"/>
          <w:szCs w:val="21"/>
        </w:rPr>
      </w:pPr>
      <w:r>
        <w:rPr>
          <w:rFonts w:hint="eastAsia" w:ascii="宋体" w:hAnsi="宋体"/>
          <w:color w:val="auto"/>
          <w:szCs w:val="21"/>
        </w:rPr>
        <w:t>(2）由于承包人原因为工程合理施工和安全保障所必需的暂停施工；</w:t>
      </w:r>
    </w:p>
    <w:p>
      <w:pPr>
        <w:spacing w:line="360" w:lineRule="auto"/>
        <w:rPr>
          <w:rFonts w:hint="eastAsia" w:ascii="宋体" w:hAnsi="宋体"/>
          <w:color w:val="auto"/>
          <w:szCs w:val="21"/>
        </w:rPr>
      </w:pPr>
      <w:r>
        <w:rPr>
          <w:rFonts w:hint="eastAsia" w:ascii="宋体" w:hAnsi="宋体"/>
          <w:color w:val="auto"/>
          <w:szCs w:val="21"/>
        </w:rPr>
        <w:t>(3）承包人擅自暂停施工；</w:t>
      </w:r>
    </w:p>
    <w:p>
      <w:pPr>
        <w:spacing w:line="360" w:lineRule="auto"/>
        <w:rPr>
          <w:rFonts w:hint="eastAsia" w:ascii="宋体" w:hAnsi="宋体"/>
          <w:color w:val="auto"/>
          <w:szCs w:val="21"/>
        </w:rPr>
      </w:pPr>
      <w:r>
        <w:rPr>
          <w:rFonts w:hint="eastAsia" w:ascii="宋体" w:hAnsi="宋体"/>
          <w:color w:val="auto"/>
          <w:szCs w:val="21"/>
        </w:rPr>
        <w:t>(4）承包人其他原因引起的暂停施工；</w:t>
      </w:r>
    </w:p>
    <w:p>
      <w:pPr>
        <w:spacing w:line="360" w:lineRule="auto"/>
        <w:rPr>
          <w:rFonts w:hint="eastAsia" w:ascii="宋体" w:hAnsi="宋体"/>
          <w:color w:val="auto"/>
          <w:szCs w:val="21"/>
        </w:rPr>
      </w:pPr>
      <w:r>
        <w:rPr>
          <w:rFonts w:hint="eastAsia" w:ascii="宋体" w:hAnsi="宋体"/>
          <w:color w:val="auto"/>
          <w:szCs w:val="21"/>
        </w:rPr>
        <w:t>(5）专用合同条款约定由承包人承担的其他暂停施工。</w:t>
      </w:r>
    </w:p>
    <w:p>
      <w:pPr>
        <w:spacing w:line="360" w:lineRule="auto"/>
        <w:rPr>
          <w:rFonts w:hint="eastAsia" w:ascii="宋体" w:hAnsi="宋体"/>
          <w:b/>
          <w:color w:val="auto"/>
          <w:szCs w:val="21"/>
        </w:rPr>
      </w:pPr>
      <w:r>
        <w:rPr>
          <w:rFonts w:hint="eastAsia" w:ascii="宋体" w:hAnsi="宋体"/>
          <w:b/>
          <w:color w:val="auto"/>
          <w:szCs w:val="21"/>
        </w:rPr>
        <w:t>12.2发包人暂停施工的责任</w:t>
      </w:r>
    </w:p>
    <w:p>
      <w:pPr>
        <w:spacing w:line="360" w:lineRule="auto"/>
        <w:rPr>
          <w:rFonts w:hint="eastAsia" w:ascii="宋体" w:hAnsi="宋体"/>
          <w:color w:val="auto"/>
          <w:szCs w:val="21"/>
        </w:rPr>
      </w:pPr>
      <w:r>
        <w:rPr>
          <w:rFonts w:hint="eastAsia" w:ascii="宋体" w:hAnsi="宋体"/>
          <w:color w:val="auto"/>
          <w:szCs w:val="21"/>
        </w:rPr>
        <w:t>由于发包人原因引起的暂停施工造成工期延误的，承包人有权要求发包人延长工期和(或)增加费用，并支付合理利润。</w:t>
      </w:r>
    </w:p>
    <w:p>
      <w:pPr>
        <w:spacing w:line="360" w:lineRule="auto"/>
        <w:rPr>
          <w:rFonts w:hint="eastAsia" w:ascii="宋体" w:hAnsi="宋体"/>
          <w:color w:val="auto"/>
          <w:szCs w:val="21"/>
        </w:rPr>
      </w:pPr>
      <w:r>
        <w:rPr>
          <w:rFonts w:hint="eastAsia" w:ascii="宋体" w:hAnsi="宋体"/>
          <w:color w:val="auto"/>
          <w:szCs w:val="21"/>
        </w:rPr>
        <w:t>属于下列任何一种情况引起的暂停施工，均为发包人的责任：</w:t>
      </w:r>
    </w:p>
    <w:p>
      <w:pPr>
        <w:spacing w:line="360" w:lineRule="auto"/>
        <w:rPr>
          <w:rFonts w:hint="eastAsia" w:ascii="宋体" w:hAnsi="宋体"/>
          <w:color w:val="auto"/>
          <w:szCs w:val="21"/>
        </w:rPr>
      </w:pPr>
      <w:r>
        <w:rPr>
          <w:rFonts w:hint="eastAsia" w:ascii="宋体" w:hAnsi="宋体"/>
          <w:color w:val="auto"/>
          <w:szCs w:val="21"/>
        </w:rPr>
        <w:t>(1)由于发包人违约引起的暂停施工；</w:t>
      </w:r>
    </w:p>
    <w:p>
      <w:pPr>
        <w:spacing w:line="360" w:lineRule="auto"/>
        <w:rPr>
          <w:rFonts w:hint="eastAsia" w:ascii="宋体" w:hAnsi="宋体"/>
          <w:color w:val="auto"/>
          <w:szCs w:val="21"/>
        </w:rPr>
      </w:pPr>
      <w:r>
        <w:rPr>
          <w:rFonts w:hint="eastAsia" w:ascii="宋体" w:hAnsi="宋体"/>
          <w:color w:val="auto"/>
          <w:szCs w:val="21"/>
        </w:rPr>
        <w:t>(2)由于不可抗力的自然或社会因素引起的暂停施工；</w:t>
      </w:r>
    </w:p>
    <w:p>
      <w:pPr>
        <w:spacing w:line="360" w:lineRule="auto"/>
        <w:rPr>
          <w:rFonts w:hint="eastAsia" w:ascii="宋体" w:hAnsi="宋体"/>
          <w:color w:val="auto"/>
          <w:szCs w:val="21"/>
        </w:rPr>
      </w:pPr>
      <w:r>
        <w:rPr>
          <w:rFonts w:hint="eastAsia" w:ascii="宋体" w:hAnsi="宋体"/>
          <w:color w:val="auto"/>
          <w:szCs w:val="21"/>
        </w:rPr>
        <w:t>(3)专用合同条款中约定的其它由于发包人原因引起的暂停施工。</w:t>
      </w:r>
    </w:p>
    <w:p>
      <w:pPr>
        <w:spacing w:line="360" w:lineRule="auto"/>
        <w:rPr>
          <w:rFonts w:hint="eastAsia" w:ascii="宋体" w:hAnsi="宋体"/>
          <w:b/>
          <w:color w:val="auto"/>
          <w:szCs w:val="21"/>
        </w:rPr>
      </w:pPr>
      <w:r>
        <w:rPr>
          <w:rFonts w:hint="eastAsia" w:ascii="宋体" w:hAnsi="宋体"/>
          <w:b/>
          <w:color w:val="auto"/>
          <w:szCs w:val="21"/>
        </w:rPr>
        <w:t>12.3 监理人暂停施工指示</w:t>
      </w:r>
    </w:p>
    <w:p>
      <w:pPr>
        <w:spacing w:line="360" w:lineRule="auto"/>
        <w:rPr>
          <w:rFonts w:hint="eastAsia" w:ascii="宋体" w:hAnsi="宋体"/>
          <w:color w:val="auto"/>
          <w:szCs w:val="21"/>
        </w:rPr>
      </w:pPr>
      <w:r>
        <w:rPr>
          <w:rFonts w:hint="eastAsia" w:ascii="宋体" w:hAnsi="宋体"/>
          <w:b/>
          <w:color w:val="auto"/>
          <w:szCs w:val="21"/>
        </w:rPr>
        <w:t>12.3.1</w:t>
      </w:r>
      <w:r>
        <w:rPr>
          <w:rFonts w:hint="eastAsia" w:ascii="宋体" w:hAnsi="宋体"/>
          <w:color w:val="auto"/>
          <w:szCs w:val="21"/>
        </w:rPr>
        <w:t xml:space="preserve"> 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rPr>
          <w:rFonts w:hint="eastAsia" w:ascii="宋体" w:hAnsi="宋体"/>
          <w:color w:val="auto"/>
          <w:szCs w:val="21"/>
        </w:rPr>
      </w:pPr>
      <w:r>
        <w:rPr>
          <w:rFonts w:hint="eastAsia" w:ascii="宋体" w:hAnsi="宋体"/>
          <w:b/>
          <w:color w:val="auto"/>
          <w:szCs w:val="21"/>
        </w:rPr>
        <w:t>12.3.2</w:t>
      </w:r>
      <w:r>
        <w:rPr>
          <w:rFonts w:hint="eastAsia" w:ascii="宋体" w:hAnsi="宋体"/>
          <w:color w:val="auto"/>
          <w:szCs w:val="21"/>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spacing w:line="360" w:lineRule="auto"/>
        <w:rPr>
          <w:rFonts w:hint="eastAsia" w:ascii="宋体" w:hAnsi="宋体"/>
          <w:b/>
          <w:color w:val="auto"/>
          <w:szCs w:val="21"/>
        </w:rPr>
      </w:pPr>
      <w:r>
        <w:rPr>
          <w:rFonts w:hint="eastAsia" w:ascii="宋体" w:hAnsi="宋体"/>
          <w:b/>
          <w:color w:val="auto"/>
          <w:szCs w:val="21"/>
        </w:rPr>
        <w:t>12.4 暂停施工后的复工</w:t>
      </w:r>
    </w:p>
    <w:p>
      <w:pPr>
        <w:spacing w:line="360" w:lineRule="auto"/>
        <w:rPr>
          <w:rFonts w:hint="eastAsia" w:ascii="宋体" w:hAnsi="宋体"/>
          <w:color w:val="auto"/>
          <w:szCs w:val="21"/>
        </w:rPr>
      </w:pPr>
      <w:r>
        <w:rPr>
          <w:rFonts w:hint="eastAsia" w:ascii="宋体" w:hAnsi="宋体"/>
          <w:b/>
          <w:color w:val="auto"/>
          <w:szCs w:val="21"/>
        </w:rPr>
        <w:t xml:space="preserve">12.4.1 </w:t>
      </w:r>
      <w:r>
        <w:rPr>
          <w:rFonts w:hint="eastAsia" w:ascii="宋体" w:hAnsi="宋体"/>
          <w:color w:val="auto"/>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rPr>
          <w:rFonts w:hint="eastAsia" w:ascii="宋体" w:hAnsi="宋体"/>
          <w:color w:val="auto"/>
          <w:szCs w:val="21"/>
        </w:rPr>
      </w:pPr>
      <w:r>
        <w:rPr>
          <w:rFonts w:hint="eastAsia" w:ascii="宋体" w:hAnsi="宋体"/>
          <w:b/>
          <w:color w:val="auto"/>
          <w:szCs w:val="21"/>
        </w:rPr>
        <w:t>12.4.2</w:t>
      </w:r>
      <w:r>
        <w:rPr>
          <w:rFonts w:hint="eastAsia" w:ascii="宋体" w:hAnsi="宋体"/>
          <w:color w:val="auto"/>
          <w:szCs w:val="21"/>
        </w:rPr>
        <w:t xml:space="preserve"> 承包人无故拖延和拒绝复工的，由此增加的费用和工期延误由承包人承担；因发包人原因无法按时复工的，承包人有权要求发包人延长工期和（或）增加费用，并支付合理利润。</w:t>
      </w:r>
    </w:p>
    <w:p>
      <w:pPr>
        <w:spacing w:line="360" w:lineRule="auto"/>
        <w:rPr>
          <w:rFonts w:hint="eastAsia" w:ascii="宋体" w:hAnsi="宋体"/>
          <w:b/>
          <w:color w:val="auto"/>
          <w:szCs w:val="21"/>
        </w:rPr>
      </w:pPr>
      <w:r>
        <w:rPr>
          <w:rFonts w:hint="eastAsia" w:ascii="宋体" w:hAnsi="宋体"/>
          <w:b/>
          <w:color w:val="auto"/>
          <w:szCs w:val="21"/>
        </w:rPr>
        <w:t>12.5 暂停施工持续56 天以上</w:t>
      </w:r>
    </w:p>
    <w:p>
      <w:pPr>
        <w:spacing w:line="360" w:lineRule="auto"/>
        <w:rPr>
          <w:rFonts w:hint="eastAsia" w:ascii="宋体" w:hAnsi="宋体"/>
          <w:color w:val="auto"/>
          <w:szCs w:val="21"/>
        </w:rPr>
      </w:pPr>
      <w:r>
        <w:rPr>
          <w:rFonts w:hint="eastAsia" w:ascii="宋体" w:hAnsi="宋体"/>
          <w:b/>
          <w:color w:val="auto"/>
          <w:szCs w:val="21"/>
        </w:rPr>
        <w:t xml:space="preserve">12.5.1 </w:t>
      </w:r>
      <w:r>
        <w:rPr>
          <w:rFonts w:hint="eastAsia" w:ascii="宋体" w:hAnsi="宋体"/>
          <w:color w:val="auto"/>
          <w:szCs w:val="21"/>
        </w:rPr>
        <w:t>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pPr>
        <w:spacing w:line="360" w:lineRule="auto"/>
        <w:rPr>
          <w:rFonts w:hint="eastAsia" w:ascii="宋体" w:hAnsi="宋体"/>
          <w:color w:val="auto"/>
          <w:szCs w:val="21"/>
        </w:rPr>
      </w:pPr>
      <w:r>
        <w:rPr>
          <w:rFonts w:hint="eastAsia" w:ascii="宋体" w:hAnsi="宋体"/>
          <w:b/>
          <w:color w:val="auto"/>
          <w:szCs w:val="21"/>
        </w:rPr>
        <w:t xml:space="preserve">12.5.2 </w:t>
      </w:r>
      <w:r>
        <w:rPr>
          <w:rFonts w:hint="eastAsia" w:ascii="宋体" w:hAnsi="宋体"/>
          <w:color w:val="auto"/>
          <w:szCs w:val="21"/>
        </w:rPr>
        <w:t>由于承包人责任引起的暂停施工，如承包人在收到监理人暂停施工指示后56 天内不认真采取有效的复工措施，造成工期延误，可视为承包人违约，应按第22.1 款的规定办理。</w:t>
      </w:r>
    </w:p>
    <w:p>
      <w:pPr>
        <w:spacing w:line="360" w:lineRule="auto"/>
        <w:rPr>
          <w:rFonts w:hint="eastAsia" w:ascii="宋体" w:hAnsi="宋体"/>
          <w:b/>
          <w:color w:val="auto"/>
          <w:szCs w:val="21"/>
        </w:rPr>
      </w:pPr>
      <w:r>
        <w:rPr>
          <w:rFonts w:hint="eastAsia" w:ascii="宋体" w:hAnsi="宋体"/>
          <w:b/>
          <w:color w:val="auto"/>
          <w:szCs w:val="21"/>
        </w:rPr>
        <w:t>13工程质量</w:t>
      </w:r>
    </w:p>
    <w:p>
      <w:pPr>
        <w:spacing w:line="360" w:lineRule="auto"/>
        <w:rPr>
          <w:rFonts w:hint="eastAsia" w:ascii="宋体" w:hAnsi="宋体"/>
          <w:b/>
          <w:color w:val="auto"/>
          <w:szCs w:val="21"/>
        </w:rPr>
      </w:pPr>
      <w:r>
        <w:rPr>
          <w:rFonts w:hint="eastAsia" w:ascii="宋体" w:hAnsi="宋体"/>
          <w:b/>
          <w:color w:val="auto"/>
          <w:szCs w:val="21"/>
        </w:rPr>
        <w:t>13.1 工程质量要求</w:t>
      </w:r>
    </w:p>
    <w:p>
      <w:pPr>
        <w:spacing w:line="360" w:lineRule="auto"/>
        <w:rPr>
          <w:rFonts w:hint="eastAsia" w:ascii="宋体" w:hAnsi="宋体"/>
          <w:color w:val="auto"/>
          <w:szCs w:val="21"/>
        </w:rPr>
      </w:pPr>
      <w:r>
        <w:rPr>
          <w:rFonts w:hint="eastAsia" w:ascii="宋体" w:hAnsi="宋体"/>
          <w:b/>
          <w:color w:val="auto"/>
          <w:szCs w:val="21"/>
        </w:rPr>
        <w:t>13.1.1 工程质量验收按合同约定验收标准执行</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b/>
          <w:color w:val="auto"/>
          <w:szCs w:val="21"/>
        </w:rPr>
        <w:t>13.1.2</w:t>
      </w:r>
      <w:r>
        <w:rPr>
          <w:rFonts w:hint="eastAsia" w:ascii="宋体" w:hAnsi="宋体"/>
          <w:color w:val="auto"/>
          <w:szCs w:val="21"/>
        </w:rPr>
        <w:t xml:space="preserve"> 因承包人原因造成工程质量达不到合同约定验收标准的，监理人有权要求承包人返工直至符合合同要求为止，由此造成的费用增加和（或）工期延误由承包人承担。</w:t>
      </w:r>
    </w:p>
    <w:p>
      <w:pPr>
        <w:spacing w:line="360" w:lineRule="auto"/>
        <w:rPr>
          <w:rFonts w:hint="eastAsia" w:ascii="宋体" w:hAnsi="宋体"/>
          <w:color w:val="auto"/>
          <w:szCs w:val="21"/>
        </w:rPr>
      </w:pPr>
      <w:r>
        <w:rPr>
          <w:rFonts w:hint="eastAsia" w:ascii="宋体" w:hAnsi="宋体"/>
          <w:b/>
          <w:color w:val="auto"/>
          <w:szCs w:val="21"/>
        </w:rPr>
        <w:t xml:space="preserve">13.1.3 </w:t>
      </w:r>
      <w:r>
        <w:rPr>
          <w:rFonts w:hint="eastAsia" w:ascii="宋体" w:hAnsi="宋体"/>
          <w:color w:val="auto"/>
          <w:szCs w:val="21"/>
        </w:rPr>
        <w:t>因发包人原因造成工程质量达不到合同约定验收标准的，发包人应承担由于承包人返工造成的费用增加和（或）工期延误，并支付承包人合理利润。</w:t>
      </w:r>
    </w:p>
    <w:p>
      <w:pPr>
        <w:spacing w:line="360" w:lineRule="auto"/>
        <w:rPr>
          <w:rFonts w:hint="eastAsia" w:ascii="宋体" w:hAnsi="宋体"/>
          <w:b/>
          <w:color w:val="auto"/>
          <w:szCs w:val="21"/>
        </w:rPr>
      </w:pPr>
      <w:r>
        <w:rPr>
          <w:rFonts w:hint="eastAsia" w:ascii="宋体" w:hAnsi="宋体"/>
          <w:b/>
          <w:color w:val="auto"/>
          <w:szCs w:val="21"/>
        </w:rPr>
        <w:t>13.2承包人的质量管理</w:t>
      </w:r>
    </w:p>
    <w:p>
      <w:pPr>
        <w:spacing w:line="360" w:lineRule="auto"/>
        <w:rPr>
          <w:rFonts w:hint="eastAsia" w:ascii="宋体" w:hAnsi="宋体"/>
          <w:color w:val="auto"/>
          <w:szCs w:val="21"/>
        </w:rPr>
      </w:pPr>
      <w:r>
        <w:rPr>
          <w:rFonts w:hint="eastAsia" w:ascii="宋体" w:hAnsi="宋体"/>
          <w:b/>
          <w:color w:val="auto"/>
          <w:szCs w:val="21"/>
        </w:rPr>
        <w:t>13.2.1</w:t>
      </w:r>
      <w:r>
        <w:rPr>
          <w:rFonts w:hint="eastAsia" w:ascii="宋体" w:hAnsi="宋体"/>
          <w:color w:val="auto"/>
          <w:szCs w:val="21"/>
        </w:rPr>
        <w:t xml:space="preserve">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spacing w:line="360" w:lineRule="auto"/>
        <w:rPr>
          <w:rFonts w:hint="eastAsia" w:ascii="宋体" w:hAnsi="宋体"/>
          <w:color w:val="auto"/>
          <w:szCs w:val="21"/>
        </w:rPr>
      </w:pPr>
      <w:r>
        <w:rPr>
          <w:rFonts w:hint="eastAsia" w:ascii="宋体" w:hAnsi="宋体"/>
          <w:b/>
          <w:color w:val="auto"/>
          <w:szCs w:val="21"/>
        </w:rPr>
        <w:t>13.2.2</w:t>
      </w:r>
      <w:r>
        <w:rPr>
          <w:rFonts w:hint="eastAsia" w:ascii="宋体" w:hAnsi="宋体"/>
          <w:color w:val="auto"/>
          <w:szCs w:val="21"/>
        </w:rPr>
        <w:t xml:space="preserve"> 承包人应加强对施工人员的质量教育和技术培训，定期考核施工人员的劳动技能，严格执行规范和操作规程。</w:t>
      </w:r>
    </w:p>
    <w:p>
      <w:pPr>
        <w:spacing w:line="360" w:lineRule="auto"/>
        <w:rPr>
          <w:rFonts w:hint="eastAsia" w:ascii="宋体" w:hAnsi="宋体"/>
          <w:b/>
          <w:color w:val="auto"/>
          <w:szCs w:val="21"/>
        </w:rPr>
      </w:pPr>
      <w:r>
        <w:rPr>
          <w:rFonts w:hint="eastAsia" w:ascii="宋体" w:hAnsi="宋体"/>
          <w:b/>
          <w:color w:val="auto"/>
          <w:szCs w:val="21"/>
        </w:rPr>
        <w:t>13.3 承包人的质量检查</w:t>
      </w:r>
    </w:p>
    <w:p>
      <w:pPr>
        <w:spacing w:line="360" w:lineRule="auto"/>
        <w:rPr>
          <w:rFonts w:hint="eastAsia" w:ascii="宋体" w:hAnsi="宋体"/>
          <w:color w:val="auto"/>
          <w:szCs w:val="21"/>
        </w:rPr>
      </w:pPr>
      <w:r>
        <w:rPr>
          <w:rFonts w:hint="eastAsia" w:ascii="宋体" w:hAnsi="宋体"/>
          <w:color w:val="auto"/>
          <w:szCs w:val="21"/>
        </w:rPr>
        <w:t>承包人应按合同约定对材料、工程设备以及工程的所有部位及其施工工艺进行全过程的质量检查和检验，并作详细记录，编制工程质量报表，报送监理人审查。</w:t>
      </w:r>
    </w:p>
    <w:p>
      <w:pPr>
        <w:spacing w:line="360" w:lineRule="auto"/>
        <w:rPr>
          <w:rFonts w:hint="eastAsia" w:ascii="宋体" w:hAnsi="宋体"/>
          <w:b/>
          <w:color w:val="auto"/>
          <w:szCs w:val="21"/>
        </w:rPr>
      </w:pPr>
      <w:r>
        <w:rPr>
          <w:rFonts w:hint="eastAsia" w:ascii="宋体" w:hAnsi="宋体"/>
          <w:b/>
          <w:color w:val="auto"/>
          <w:szCs w:val="21"/>
        </w:rPr>
        <w:t>13.4 监理人的质量检查</w:t>
      </w:r>
    </w:p>
    <w:p>
      <w:pPr>
        <w:spacing w:line="360" w:lineRule="auto"/>
        <w:rPr>
          <w:rFonts w:hint="eastAsia" w:ascii="宋体" w:hAnsi="宋体"/>
          <w:color w:val="auto"/>
          <w:szCs w:val="21"/>
        </w:rPr>
      </w:pPr>
      <w:r>
        <w:rPr>
          <w:rFonts w:hint="eastAsia" w:ascii="宋体" w:hAnsi="宋体"/>
          <w:color w:val="auto"/>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60" w:lineRule="auto"/>
        <w:rPr>
          <w:rFonts w:hint="eastAsia" w:ascii="宋体" w:hAnsi="宋体"/>
          <w:b/>
          <w:color w:val="auto"/>
          <w:szCs w:val="21"/>
        </w:rPr>
      </w:pPr>
      <w:r>
        <w:rPr>
          <w:rFonts w:hint="eastAsia" w:ascii="宋体" w:hAnsi="宋体"/>
          <w:b/>
          <w:color w:val="auto"/>
          <w:szCs w:val="21"/>
        </w:rPr>
        <w:t>13.5 工程隐蔽部位覆盖前的检查</w:t>
      </w:r>
    </w:p>
    <w:p>
      <w:pPr>
        <w:spacing w:line="360" w:lineRule="auto"/>
        <w:rPr>
          <w:rFonts w:hint="eastAsia" w:ascii="宋体" w:hAnsi="宋体"/>
          <w:b/>
          <w:color w:val="auto"/>
          <w:szCs w:val="21"/>
        </w:rPr>
      </w:pPr>
      <w:r>
        <w:rPr>
          <w:rFonts w:hint="eastAsia" w:ascii="宋体" w:hAnsi="宋体"/>
          <w:b/>
          <w:color w:val="auto"/>
          <w:szCs w:val="21"/>
        </w:rPr>
        <w:t>13.5.1 通知监理人检查</w:t>
      </w:r>
    </w:p>
    <w:p>
      <w:pPr>
        <w:spacing w:line="360" w:lineRule="auto"/>
        <w:rPr>
          <w:rFonts w:hint="eastAsia" w:ascii="宋体" w:hAnsi="宋体"/>
          <w:color w:val="auto"/>
          <w:szCs w:val="21"/>
        </w:rPr>
      </w:pPr>
      <w:r>
        <w:rPr>
          <w:rFonts w:hint="eastAsia" w:ascii="宋体" w:hAnsi="宋体"/>
          <w:color w:val="auto"/>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rPr>
          <w:rFonts w:hint="eastAsia" w:ascii="宋体" w:hAnsi="宋体"/>
          <w:b/>
          <w:color w:val="auto"/>
          <w:szCs w:val="21"/>
        </w:rPr>
      </w:pPr>
      <w:r>
        <w:rPr>
          <w:rFonts w:hint="eastAsia" w:ascii="宋体" w:hAnsi="宋体"/>
          <w:b/>
          <w:color w:val="auto"/>
          <w:szCs w:val="21"/>
        </w:rPr>
        <w:t>13.5.2 监理人未到场检查</w:t>
      </w:r>
    </w:p>
    <w:p>
      <w:pPr>
        <w:spacing w:line="360" w:lineRule="auto"/>
        <w:rPr>
          <w:rFonts w:hint="eastAsia" w:ascii="宋体" w:hAnsi="宋体"/>
          <w:color w:val="auto"/>
          <w:szCs w:val="21"/>
        </w:rPr>
      </w:pPr>
      <w:r>
        <w:rPr>
          <w:rFonts w:hint="eastAsia" w:ascii="宋体" w:hAnsi="宋体"/>
          <w:color w:val="auto"/>
          <w:szCs w:val="21"/>
        </w:rPr>
        <w:t>监理人未按第13.5.l 项约定的时间进行检查的，除监理人另有指示外，承包人可自行完成覆盖工作，并作相应记录报送监理人，监理人应签字确认。监理人事后对检查记录有疑问的，可按第13.5.3 项的约定重新检查。</w:t>
      </w:r>
    </w:p>
    <w:p>
      <w:pPr>
        <w:spacing w:line="360" w:lineRule="auto"/>
        <w:rPr>
          <w:rFonts w:hint="eastAsia" w:ascii="宋体" w:hAnsi="宋体"/>
          <w:b/>
          <w:color w:val="auto"/>
          <w:szCs w:val="21"/>
        </w:rPr>
      </w:pPr>
      <w:r>
        <w:rPr>
          <w:rFonts w:hint="eastAsia" w:ascii="宋体" w:hAnsi="宋体"/>
          <w:b/>
          <w:color w:val="auto"/>
          <w:szCs w:val="21"/>
        </w:rPr>
        <w:t>13.5.3 监理人重新检查</w:t>
      </w:r>
    </w:p>
    <w:p>
      <w:pPr>
        <w:spacing w:line="360" w:lineRule="auto"/>
        <w:rPr>
          <w:rFonts w:hint="eastAsia" w:ascii="宋体" w:hAnsi="宋体"/>
          <w:color w:val="auto"/>
          <w:szCs w:val="21"/>
        </w:rPr>
      </w:pPr>
      <w:r>
        <w:rPr>
          <w:rFonts w:hint="eastAsia" w:ascii="宋体" w:hAnsi="宋体"/>
          <w:color w:val="auto"/>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rPr>
          <w:rFonts w:hint="eastAsia" w:ascii="宋体" w:hAnsi="宋体"/>
          <w:b/>
          <w:color w:val="auto"/>
          <w:szCs w:val="21"/>
        </w:rPr>
      </w:pPr>
      <w:r>
        <w:rPr>
          <w:rFonts w:hint="eastAsia" w:ascii="宋体" w:hAnsi="宋体"/>
          <w:b/>
          <w:color w:val="auto"/>
          <w:szCs w:val="21"/>
        </w:rPr>
        <w:t>13.5.4 承包人私自覆盖</w:t>
      </w:r>
    </w:p>
    <w:p>
      <w:pPr>
        <w:spacing w:line="360" w:lineRule="auto"/>
        <w:rPr>
          <w:rFonts w:hint="eastAsia" w:ascii="宋体" w:hAnsi="宋体"/>
          <w:color w:val="auto"/>
          <w:szCs w:val="21"/>
        </w:rPr>
      </w:pPr>
      <w:r>
        <w:rPr>
          <w:rFonts w:hint="eastAsia" w:ascii="宋体" w:hAnsi="宋体"/>
          <w:color w:val="auto"/>
          <w:szCs w:val="21"/>
        </w:rPr>
        <w:t>承包人未通知监理人到场检查，私自将工程隐蔽部位覆盖的，监理人有权指示承包人钻孔探测或揭开检查，由此增加的费用和（或）工期延误由承包人承担。</w:t>
      </w:r>
    </w:p>
    <w:p>
      <w:pPr>
        <w:spacing w:line="360" w:lineRule="auto"/>
        <w:rPr>
          <w:rFonts w:hint="eastAsia" w:ascii="宋体" w:hAnsi="宋体"/>
          <w:color w:val="auto"/>
          <w:szCs w:val="21"/>
        </w:rPr>
      </w:pPr>
      <w:r>
        <w:rPr>
          <w:rFonts w:hint="eastAsia" w:ascii="宋体" w:hAnsi="宋体"/>
          <w:b/>
          <w:color w:val="auto"/>
          <w:szCs w:val="21"/>
        </w:rPr>
        <w:t>13.6 清除不合格工程</w:t>
      </w:r>
    </w:p>
    <w:p>
      <w:pPr>
        <w:spacing w:line="360" w:lineRule="auto"/>
        <w:rPr>
          <w:rFonts w:hint="eastAsia" w:ascii="宋体" w:hAnsi="宋体"/>
          <w:color w:val="auto"/>
          <w:szCs w:val="21"/>
        </w:rPr>
      </w:pPr>
      <w:r>
        <w:rPr>
          <w:rFonts w:hint="eastAsia" w:ascii="宋体" w:hAnsi="宋体"/>
          <w:b/>
          <w:color w:val="auto"/>
          <w:szCs w:val="21"/>
        </w:rPr>
        <w:t xml:space="preserve">13.6.1 </w:t>
      </w:r>
      <w:r>
        <w:rPr>
          <w:rFonts w:hint="eastAsia" w:ascii="宋体" w:hAnsi="宋体"/>
          <w:color w:val="auto"/>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rPr>
          <w:rFonts w:hint="eastAsia" w:ascii="宋体" w:hAnsi="宋体"/>
          <w:color w:val="auto"/>
          <w:szCs w:val="21"/>
        </w:rPr>
      </w:pPr>
      <w:r>
        <w:rPr>
          <w:rFonts w:hint="eastAsia" w:ascii="宋体" w:hAnsi="宋体"/>
          <w:b/>
          <w:color w:val="auto"/>
          <w:szCs w:val="21"/>
        </w:rPr>
        <w:t xml:space="preserve">13.6.2 </w:t>
      </w:r>
      <w:r>
        <w:rPr>
          <w:rFonts w:hint="eastAsia" w:ascii="宋体" w:hAnsi="宋体"/>
          <w:color w:val="auto"/>
          <w:szCs w:val="21"/>
        </w:rPr>
        <w:t>由于发包人提供的材料或工程设备不合格造成的工程不合格，需要承包人采取措施补救的，发包人应承担由此增加的费用和（或）工期延误，并支付承包人合理利润。</w:t>
      </w:r>
    </w:p>
    <w:p>
      <w:pPr>
        <w:spacing w:line="360" w:lineRule="auto"/>
        <w:rPr>
          <w:rFonts w:hint="eastAsia" w:ascii="宋体" w:hAnsi="宋体"/>
          <w:b/>
          <w:color w:val="auto"/>
          <w:szCs w:val="21"/>
        </w:rPr>
      </w:pPr>
      <w:r>
        <w:rPr>
          <w:rFonts w:hint="eastAsia" w:ascii="宋体" w:hAnsi="宋体"/>
          <w:b/>
          <w:color w:val="auto"/>
          <w:szCs w:val="21"/>
        </w:rPr>
        <w:t>13.7质量评定</w:t>
      </w:r>
    </w:p>
    <w:p>
      <w:pPr>
        <w:spacing w:line="360" w:lineRule="auto"/>
        <w:rPr>
          <w:rFonts w:hint="eastAsia" w:ascii="宋体" w:hAnsi="宋体"/>
          <w:color w:val="auto"/>
          <w:szCs w:val="21"/>
        </w:rPr>
      </w:pPr>
      <w:r>
        <w:rPr>
          <w:rFonts w:hint="eastAsia" w:ascii="宋体" w:hAnsi="宋体"/>
          <w:b/>
          <w:color w:val="auto"/>
          <w:szCs w:val="21"/>
        </w:rPr>
        <w:t>13.7.1</w:t>
      </w:r>
      <w:r>
        <w:rPr>
          <w:rFonts w:hint="eastAsia" w:ascii="宋体" w:hAnsi="宋体"/>
          <w:color w:val="auto"/>
          <w:szCs w:val="21"/>
        </w:rPr>
        <w:t xml:space="preserve">发包人应组织承包人进行工程项目划分，并确定单位工程、主要分部工程、重要隐蔽单元工程和关键部位单元工程。   </w:t>
      </w:r>
    </w:p>
    <w:p>
      <w:pPr>
        <w:spacing w:line="360" w:lineRule="auto"/>
        <w:rPr>
          <w:rFonts w:hint="eastAsia" w:ascii="宋体" w:hAnsi="宋体"/>
          <w:color w:val="auto"/>
          <w:szCs w:val="21"/>
        </w:rPr>
      </w:pPr>
      <w:r>
        <w:rPr>
          <w:rFonts w:hint="eastAsia" w:ascii="宋体" w:hAnsi="宋体"/>
          <w:b/>
          <w:color w:val="auto"/>
          <w:szCs w:val="21"/>
        </w:rPr>
        <w:t>13.7.2</w:t>
      </w:r>
      <w:r>
        <w:rPr>
          <w:rFonts w:hint="eastAsia" w:ascii="宋体" w:hAnsi="宋体"/>
          <w:color w:val="auto"/>
          <w:szCs w:val="21"/>
        </w:rPr>
        <w:t>工程实施过程中，单位工程、主要分部工程、重要隐蔽单元工程和关键部位单元工程的项目划分需要调整时，承包人应报发包人确认。</w:t>
      </w:r>
    </w:p>
    <w:p>
      <w:pPr>
        <w:spacing w:line="360" w:lineRule="auto"/>
        <w:rPr>
          <w:rFonts w:hint="eastAsia" w:ascii="宋体" w:hAnsi="宋体"/>
          <w:color w:val="auto"/>
          <w:szCs w:val="21"/>
        </w:rPr>
      </w:pPr>
      <w:r>
        <w:rPr>
          <w:rFonts w:hint="eastAsia" w:ascii="宋体" w:hAnsi="宋体"/>
          <w:b/>
          <w:color w:val="auto"/>
          <w:szCs w:val="21"/>
        </w:rPr>
        <w:t>13.7.3</w:t>
      </w:r>
      <w:r>
        <w:rPr>
          <w:rFonts w:hint="eastAsia" w:ascii="宋体" w:hAnsi="宋体"/>
          <w:color w:val="auto"/>
          <w:szCs w:val="21"/>
        </w:rPr>
        <w:t xml:space="preserve"> 承包人应在单元(工序)工程质量自评合格后，报监理人核定质量等级并签证认可</w:t>
      </w:r>
    </w:p>
    <w:p>
      <w:pPr>
        <w:spacing w:line="360" w:lineRule="auto"/>
        <w:rPr>
          <w:rFonts w:hint="eastAsia" w:ascii="宋体" w:hAnsi="宋体"/>
          <w:color w:val="auto"/>
          <w:szCs w:val="21"/>
        </w:rPr>
      </w:pPr>
      <w:r>
        <w:rPr>
          <w:rFonts w:hint="eastAsia" w:ascii="宋体" w:hAnsi="宋体"/>
          <w:b/>
          <w:color w:val="auto"/>
          <w:szCs w:val="21"/>
        </w:rPr>
        <w:t>13.7.4</w:t>
      </w:r>
      <w:r>
        <w:rPr>
          <w:rFonts w:hint="eastAsia" w:ascii="宋体" w:hAnsi="宋体"/>
          <w:color w:val="auto"/>
          <w:szCs w:val="21"/>
        </w:rPr>
        <w:t xml:space="preserve">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spacing w:line="360" w:lineRule="auto"/>
        <w:rPr>
          <w:rFonts w:hint="eastAsia" w:ascii="宋体" w:hAnsi="宋体"/>
          <w:color w:val="auto"/>
          <w:szCs w:val="21"/>
        </w:rPr>
      </w:pPr>
      <w:r>
        <w:rPr>
          <w:rFonts w:hint="eastAsia" w:ascii="宋体" w:hAnsi="宋体"/>
          <w:b/>
          <w:color w:val="auto"/>
          <w:szCs w:val="21"/>
        </w:rPr>
        <w:t xml:space="preserve">13.7.5 </w:t>
      </w:r>
      <w:r>
        <w:rPr>
          <w:rFonts w:hint="eastAsia" w:ascii="宋体" w:hAnsi="宋体"/>
          <w:color w:val="auto"/>
          <w:szCs w:val="21"/>
        </w:rPr>
        <w:t>承包人应在分部工程质量自评合格后，报监理人复核和发包人认定。发包人负责按有关规定完成分部工程质量结论报工程质量监督机构核备(核定)手续。</w:t>
      </w:r>
    </w:p>
    <w:p>
      <w:pPr>
        <w:spacing w:line="360" w:lineRule="auto"/>
        <w:rPr>
          <w:rFonts w:hint="eastAsia" w:ascii="宋体" w:hAnsi="宋体"/>
          <w:color w:val="auto"/>
          <w:szCs w:val="21"/>
        </w:rPr>
      </w:pPr>
      <w:r>
        <w:rPr>
          <w:rFonts w:hint="eastAsia" w:ascii="宋体" w:hAnsi="宋体"/>
          <w:b/>
          <w:color w:val="auto"/>
          <w:szCs w:val="21"/>
        </w:rPr>
        <w:t>13.7.6</w:t>
      </w:r>
      <w:r>
        <w:rPr>
          <w:rFonts w:hint="eastAsia" w:ascii="宋体" w:hAnsi="宋体"/>
          <w:color w:val="auto"/>
          <w:szCs w:val="21"/>
        </w:rPr>
        <w:t xml:space="preserve"> 承包人应在单位工程质量自评合格后，报监理人复核和发包人认定。发包人负责按有关规定完成单位工程质量结论报工程质量监督机构核定手续。</w:t>
      </w:r>
    </w:p>
    <w:p>
      <w:pPr>
        <w:spacing w:line="360" w:lineRule="auto"/>
        <w:rPr>
          <w:rFonts w:hint="eastAsia" w:ascii="宋体" w:hAnsi="宋体"/>
          <w:color w:val="auto"/>
          <w:szCs w:val="21"/>
        </w:rPr>
      </w:pPr>
      <w:r>
        <w:rPr>
          <w:rFonts w:hint="eastAsia" w:ascii="宋体" w:hAnsi="宋体"/>
          <w:b/>
          <w:color w:val="auto"/>
          <w:szCs w:val="21"/>
        </w:rPr>
        <w:t>13.7.7</w:t>
      </w:r>
      <w:r>
        <w:rPr>
          <w:rFonts w:hint="eastAsia" w:ascii="宋体" w:hAnsi="宋体"/>
          <w:color w:val="auto"/>
          <w:szCs w:val="21"/>
        </w:rPr>
        <w:t xml:space="preserve"> 除专用合同条款另有约定外，工程质量等级分为合格和优良，应分别达到约定的标准。 </w:t>
      </w:r>
    </w:p>
    <w:p>
      <w:pPr>
        <w:spacing w:line="360" w:lineRule="auto"/>
        <w:rPr>
          <w:rFonts w:hint="eastAsia" w:ascii="宋体" w:hAnsi="宋体"/>
          <w:b/>
          <w:color w:val="auto"/>
          <w:szCs w:val="21"/>
        </w:rPr>
      </w:pPr>
      <w:r>
        <w:rPr>
          <w:rFonts w:hint="eastAsia" w:ascii="宋体" w:hAnsi="宋体"/>
          <w:b/>
          <w:color w:val="auto"/>
          <w:szCs w:val="21"/>
        </w:rPr>
        <w:t>13.8 质量事故处理</w:t>
      </w:r>
    </w:p>
    <w:p>
      <w:pPr>
        <w:spacing w:line="360" w:lineRule="auto"/>
        <w:rPr>
          <w:rFonts w:hint="eastAsia" w:ascii="宋体" w:hAnsi="宋体"/>
          <w:color w:val="auto"/>
          <w:szCs w:val="21"/>
        </w:rPr>
      </w:pPr>
      <w:r>
        <w:rPr>
          <w:rFonts w:hint="eastAsia" w:ascii="宋体" w:hAnsi="宋体"/>
          <w:b/>
          <w:color w:val="auto"/>
          <w:szCs w:val="21"/>
        </w:rPr>
        <w:t>13.8.1</w:t>
      </w:r>
      <w:r>
        <w:rPr>
          <w:rFonts w:hint="eastAsia" w:ascii="宋体" w:hAnsi="宋体"/>
          <w:color w:val="auto"/>
          <w:szCs w:val="21"/>
        </w:rPr>
        <w:t xml:space="preserve"> 发生质量事故时，承包人应及时向发包人和监理人报告。</w:t>
      </w:r>
    </w:p>
    <w:p>
      <w:pPr>
        <w:spacing w:line="360" w:lineRule="auto"/>
        <w:rPr>
          <w:rFonts w:hint="eastAsia" w:ascii="宋体" w:hAnsi="宋体"/>
          <w:color w:val="auto"/>
          <w:szCs w:val="21"/>
        </w:rPr>
      </w:pPr>
      <w:r>
        <w:rPr>
          <w:rFonts w:hint="eastAsia" w:ascii="宋体" w:hAnsi="宋体"/>
          <w:b/>
          <w:color w:val="auto"/>
          <w:szCs w:val="21"/>
        </w:rPr>
        <w:t xml:space="preserve">13.8.2 </w:t>
      </w:r>
      <w:r>
        <w:rPr>
          <w:rFonts w:hint="eastAsia" w:ascii="宋体" w:hAnsi="宋体"/>
          <w:color w:val="auto"/>
          <w:szCs w:val="21"/>
        </w:rPr>
        <w:t>质量事故调查处理由发包人按相关规定履行手续，承包人应配合。</w:t>
      </w:r>
    </w:p>
    <w:p>
      <w:pPr>
        <w:spacing w:line="360" w:lineRule="auto"/>
        <w:rPr>
          <w:rFonts w:hint="eastAsia" w:ascii="宋体" w:hAnsi="宋体"/>
          <w:color w:val="auto"/>
          <w:szCs w:val="21"/>
        </w:rPr>
      </w:pPr>
      <w:r>
        <w:rPr>
          <w:rFonts w:hint="eastAsia" w:ascii="宋体" w:hAnsi="宋体"/>
          <w:b/>
          <w:color w:val="auto"/>
          <w:szCs w:val="21"/>
        </w:rPr>
        <w:t xml:space="preserve">13.8.3 </w:t>
      </w:r>
      <w:r>
        <w:rPr>
          <w:rFonts w:hint="eastAsia" w:ascii="宋体" w:hAnsi="宋体"/>
          <w:color w:val="auto"/>
          <w:szCs w:val="21"/>
        </w:rPr>
        <w:t xml:space="preserve"> 承包人应对质量缺陷进行备案。发包人委托监理人对质量缺陷备案情况进行监督检查并履行相关手续。</w:t>
      </w:r>
    </w:p>
    <w:p>
      <w:pPr>
        <w:spacing w:line="360" w:lineRule="auto"/>
        <w:rPr>
          <w:rFonts w:hint="eastAsia" w:ascii="宋体" w:hAnsi="宋体"/>
          <w:color w:val="auto"/>
          <w:szCs w:val="21"/>
        </w:rPr>
      </w:pPr>
      <w:r>
        <w:rPr>
          <w:rFonts w:hint="eastAsia" w:ascii="宋体" w:hAnsi="宋体"/>
          <w:b/>
          <w:color w:val="auto"/>
          <w:szCs w:val="21"/>
        </w:rPr>
        <w:t>13.8.4</w:t>
      </w:r>
      <w:r>
        <w:rPr>
          <w:rFonts w:hint="eastAsia" w:ascii="宋体" w:hAnsi="宋体"/>
          <w:color w:val="auto"/>
          <w:szCs w:val="21"/>
        </w:rPr>
        <w:t xml:space="preserve">  除专用合同条款另有约定外，工程竣工验收时，发包人负责向竣工验收委员会汇报并提交历次质量缺陷处理的备案资料。</w:t>
      </w:r>
    </w:p>
    <w:p>
      <w:pPr>
        <w:spacing w:line="360" w:lineRule="auto"/>
        <w:rPr>
          <w:rFonts w:hint="eastAsia" w:ascii="宋体" w:hAnsi="宋体"/>
          <w:b/>
          <w:color w:val="auto"/>
          <w:szCs w:val="21"/>
        </w:rPr>
      </w:pPr>
      <w:r>
        <w:rPr>
          <w:rFonts w:hint="eastAsia" w:ascii="宋体" w:hAnsi="宋体"/>
          <w:b/>
          <w:color w:val="auto"/>
          <w:szCs w:val="21"/>
        </w:rPr>
        <w:t>14试验和检验</w:t>
      </w:r>
    </w:p>
    <w:p>
      <w:pPr>
        <w:spacing w:line="360" w:lineRule="auto"/>
        <w:rPr>
          <w:rFonts w:hint="eastAsia" w:ascii="宋体" w:hAnsi="宋体"/>
          <w:b/>
          <w:color w:val="auto"/>
          <w:szCs w:val="21"/>
        </w:rPr>
      </w:pPr>
      <w:r>
        <w:rPr>
          <w:rFonts w:hint="eastAsia" w:ascii="宋体" w:hAnsi="宋体"/>
          <w:b/>
          <w:color w:val="auto"/>
          <w:szCs w:val="21"/>
        </w:rPr>
        <w:t>14.1材料、工程设备和工程的试验和检验</w:t>
      </w:r>
    </w:p>
    <w:p>
      <w:pPr>
        <w:spacing w:line="360" w:lineRule="auto"/>
        <w:rPr>
          <w:rFonts w:hint="eastAsia" w:ascii="宋体" w:hAnsi="宋体"/>
          <w:color w:val="auto"/>
          <w:szCs w:val="21"/>
        </w:rPr>
      </w:pPr>
      <w:r>
        <w:rPr>
          <w:rFonts w:hint="eastAsia" w:ascii="宋体" w:hAnsi="宋体"/>
          <w:b/>
          <w:color w:val="auto"/>
          <w:szCs w:val="21"/>
        </w:rPr>
        <w:t xml:space="preserve">14.1.1 </w:t>
      </w:r>
      <w:r>
        <w:rPr>
          <w:rFonts w:hint="eastAsia" w:ascii="宋体" w:hAnsi="宋体"/>
          <w:color w:val="auto"/>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hint="eastAsia" w:ascii="宋体" w:hAnsi="宋体"/>
          <w:color w:val="auto"/>
          <w:szCs w:val="21"/>
        </w:rPr>
      </w:pPr>
      <w:r>
        <w:rPr>
          <w:rFonts w:hint="eastAsia" w:ascii="宋体" w:hAnsi="宋体"/>
          <w:b/>
          <w:color w:val="auto"/>
          <w:szCs w:val="21"/>
        </w:rPr>
        <w:t xml:space="preserve">14.1.2 </w:t>
      </w:r>
      <w:r>
        <w:rPr>
          <w:rFonts w:hint="eastAsia" w:ascii="宋体" w:hAnsi="宋体"/>
          <w:color w:val="auto"/>
          <w:szCs w:val="21"/>
        </w:rPr>
        <w:t>监理人未按合同约定派员参加试验和检验的，除监理人另有指示外，承包人可自行试验和检验，并应立即将试验和检验结果报送监理人，监理人应签字确认。</w:t>
      </w:r>
    </w:p>
    <w:p>
      <w:pPr>
        <w:spacing w:line="360" w:lineRule="auto"/>
        <w:rPr>
          <w:rFonts w:hint="eastAsia" w:ascii="宋体" w:hAnsi="宋体"/>
          <w:color w:val="auto"/>
          <w:szCs w:val="21"/>
        </w:rPr>
      </w:pPr>
      <w:r>
        <w:rPr>
          <w:rFonts w:hint="eastAsia" w:ascii="宋体" w:hAnsi="宋体"/>
          <w:b/>
          <w:color w:val="auto"/>
          <w:szCs w:val="21"/>
        </w:rPr>
        <w:t xml:space="preserve">14.1.3 </w:t>
      </w:r>
      <w:r>
        <w:rPr>
          <w:rFonts w:hint="eastAsia" w:ascii="宋体" w:hAnsi="宋体"/>
          <w:color w:val="auto"/>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360" w:lineRule="auto"/>
        <w:rPr>
          <w:rFonts w:hint="eastAsia" w:ascii="宋体" w:hAnsi="宋体"/>
          <w:color w:val="auto"/>
          <w:szCs w:val="21"/>
        </w:rPr>
      </w:pPr>
      <w:r>
        <w:rPr>
          <w:rFonts w:hint="eastAsia" w:ascii="宋体" w:hAnsi="宋体"/>
          <w:b/>
          <w:color w:val="auto"/>
          <w:szCs w:val="21"/>
        </w:rPr>
        <w:t>14.1.4</w:t>
      </w:r>
      <w:r>
        <w:rPr>
          <w:rFonts w:hint="eastAsia" w:ascii="宋体" w:hAnsi="宋体"/>
          <w:color w:val="auto"/>
          <w:szCs w:val="21"/>
        </w:rPr>
        <w:t>承包人应按相关规定和标准对水泥、钢材等原材料与中间产品质量进行检验，并报监理人复核。</w:t>
      </w:r>
    </w:p>
    <w:p>
      <w:pPr>
        <w:spacing w:line="360" w:lineRule="auto"/>
        <w:rPr>
          <w:rFonts w:hint="eastAsia" w:ascii="宋体" w:hAnsi="宋体"/>
          <w:color w:val="auto"/>
          <w:szCs w:val="21"/>
        </w:rPr>
      </w:pPr>
      <w:r>
        <w:rPr>
          <w:rFonts w:hint="eastAsia" w:ascii="宋体" w:hAnsi="宋体"/>
          <w:b/>
          <w:color w:val="auto"/>
          <w:szCs w:val="21"/>
        </w:rPr>
        <w:t xml:space="preserve">14.1.5 </w:t>
      </w:r>
      <w:r>
        <w:rPr>
          <w:rFonts w:hint="eastAsia" w:ascii="宋体" w:hAnsi="宋体"/>
          <w:color w:val="auto"/>
          <w:szCs w:val="21"/>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360" w:lineRule="auto"/>
        <w:rPr>
          <w:rFonts w:hint="eastAsia" w:ascii="宋体" w:hAnsi="宋体"/>
          <w:color w:val="auto"/>
          <w:szCs w:val="21"/>
        </w:rPr>
      </w:pPr>
      <w:r>
        <w:rPr>
          <w:rFonts w:hint="eastAsia" w:ascii="宋体" w:hAnsi="宋体"/>
          <w:b/>
          <w:color w:val="auto"/>
          <w:szCs w:val="21"/>
        </w:rPr>
        <w:t>14.1.6</w:t>
      </w:r>
      <w:r>
        <w:rPr>
          <w:rFonts w:hint="eastAsia" w:ascii="宋体" w:hAnsi="宋体"/>
          <w:color w:val="auto"/>
          <w:szCs w:val="21"/>
        </w:rPr>
        <w:t xml:space="preserve"> 对专用合同条款约定的试块、试件及有关材料，监理人实行见证取样。见主取样资料由承包人制备，记录应真实齐全，监理人，承包人等参与见证取样人员均应在相关文件上签字。</w:t>
      </w:r>
    </w:p>
    <w:p>
      <w:pPr>
        <w:spacing w:line="360" w:lineRule="auto"/>
        <w:rPr>
          <w:rFonts w:hint="eastAsia" w:ascii="宋体" w:hAnsi="宋体"/>
          <w:b/>
          <w:color w:val="auto"/>
          <w:szCs w:val="21"/>
        </w:rPr>
      </w:pPr>
      <w:r>
        <w:rPr>
          <w:rFonts w:hint="eastAsia" w:ascii="宋体" w:hAnsi="宋体"/>
          <w:b/>
          <w:color w:val="auto"/>
          <w:szCs w:val="21"/>
        </w:rPr>
        <w:t>14.2 现场材料试验</w:t>
      </w:r>
    </w:p>
    <w:p>
      <w:pPr>
        <w:spacing w:line="360" w:lineRule="auto"/>
        <w:rPr>
          <w:rFonts w:hint="eastAsia" w:ascii="宋体" w:hAnsi="宋体"/>
          <w:color w:val="auto"/>
          <w:szCs w:val="21"/>
        </w:rPr>
      </w:pPr>
      <w:r>
        <w:rPr>
          <w:rFonts w:hint="eastAsia" w:ascii="宋体" w:hAnsi="宋体"/>
          <w:b/>
          <w:color w:val="auto"/>
          <w:szCs w:val="21"/>
        </w:rPr>
        <w:t xml:space="preserve">14.2.1 </w:t>
      </w:r>
      <w:r>
        <w:rPr>
          <w:rFonts w:hint="eastAsia" w:ascii="宋体" w:hAnsi="宋体"/>
          <w:color w:val="auto"/>
          <w:szCs w:val="21"/>
        </w:rPr>
        <w:t>承包人根据合同约定或监理人指示进行的现场材料试验，应由承包人提供试验场所、试验人员、试验设备器材以及其他必要的试验条件。</w:t>
      </w:r>
    </w:p>
    <w:p>
      <w:pPr>
        <w:spacing w:line="360" w:lineRule="auto"/>
        <w:rPr>
          <w:rFonts w:hint="eastAsia" w:ascii="宋体" w:hAnsi="宋体"/>
          <w:color w:val="auto"/>
          <w:szCs w:val="21"/>
        </w:rPr>
      </w:pPr>
      <w:r>
        <w:rPr>
          <w:rFonts w:hint="eastAsia" w:ascii="宋体" w:hAnsi="宋体"/>
          <w:b/>
          <w:color w:val="auto"/>
          <w:szCs w:val="21"/>
        </w:rPr>
        <w:t>14.2.2</w:t>
      </w:r>
      <w:r>
        <w:rPr>
          <w:rFonts w:hint="eastAsia" w:ascii="宋体" w:hAnsi="宋体"/>
          <w:color w:val="auto"/>
          <w:szCs w:val="21"/>
        </w:rPr>
        <w:t xml:space="preserve"> 监理人在必要时可以使用承包人的试验场所、试验设备器材以及其他试验条件，进行以工程质量检查为目的的复核性材料试验，承包人应予以协助。</w:t>
      </w:r>
    </w:p>
    <w:p>
      <w:pPr>
        <w:spacing w:line="360" w:lineRule="auto"/>
        <w:rPr>
          <w:rFonts w:hint="eastAsia" w:ascii="宋体" w:hAnsi="宋体"/>
          <w:b/>
          <w:color w:val="auto"/>
          <w:szCs w:val="21"/>
        </w:rPr>
      </w:pPr>
      <w:r>
        <w:rPr>
          <w:rFonts w:hint="eastAsia" w:ascii="宋体" w:hAnsi="宋体"/>
          <w:b/>
          <w:color w:val="auto"/>
          <w:szCs w:val="21"/>
        </w:rPr>
        <w:t>14.3 现场工艺试验</w:t>
      </w:r>
    </w:p>
    <w:p>
      <w:pPr>
        <w:spacing w:line="360" w:lineRule="auto"/>
        <w:rPr>
          <w:rFonts w:hint="eastAsia" w:ascii="宋体" w:hAnsi="宋体"/>
          <w:color w:val="auto"/>
          <w:szCs w:val="21"/>
        </w:rPr>
      </w:pPr>
      <w:r>
        <w:rPr>
          <w:rFonts w:hint="eastAsia" w:ascii="宋体" w:hAnsi="宋体"/>
          <w:color w:val="auto"/>
          <w:szCs w:val="21"/>
        </w:rPr>
        <w:t>承包人应按合同约定或监理人指示进行现场工艺试验。对大型的现场工艺试验，监理人认为必要时，应由承包人根据监理人提出的工艺试验要求，编制工艺试验措施计划，报送监理人审批。</w:t>
      </w:r>
    </w:p>
    <w:p>
      <w:pPr>
        <w:spacing w:line="360" w:lineRule="auto"/>
        <w:rPr>
          <w:rFonts w:hint="eastAsia" w:ascii="宋体" w:hAnsi="宋体"/>
          <w:b/>
          <w:color w:val="auto"/>
          <w:szCs w:val="21"/>
        </w:rPr>
      </w:pPr>
      <w:r>
        <w:rPr>
          <w:rFonts w:hint="eastAsia" w:ascii="宋体" w:hAnsi="宋体"/>
          <w:b/>
          <w:color w:val="auto"/>
          <w:szCs w:val="21"/>
        </w:rPr>
        <w:t>15  变更</w:t>
      </w:r>
    </w:p>
    <w:p>
      <w:pPr>
        <w:spacing w:line="360" w:lineRule="auto"/>
        <w:rPr>
          <w:rFonts w:hint="eastAsia" w:ascii="宋体" w:hAnsi="宋体"/>
          <w:b/>
          <w:color w:val="auto"/>
          <w:szCs w:val="21"/>
        </w:rPr>
      </w:pPr>
      <w:r>
        <w:rPr>
          <w:rFonts w:hint="eastAsia" w:ascii="宋体" w:hAnsi="宋体"/>
          <w:b/>
          <w:color w:val="auto"/>
          <w:szCs w:val="21"/>
        </w:rPr>
        <w:t>15.1变更的范围和内容</w:t>
      </w:r>
    </w:p>
    <w:p>
      <w:pPr>
        <w:spacing w:line="360" w:lineRule="auto"/>
        <w:rPr>
          <w:rFonts w:hint="eastAsia" w:ascii="宋体" w:hAnsi="宋体"/>
          <w:color w:val="auto"/>
          <w:szCs w:val="21"/>
        </w:rPr>
      </w:pPr>
      <w:r>
        <w:rPr>
          <w:rFonts w:hint="eastAsia" w:ascii="宋体" w:hAnsi="宋体"/>
          <w:color w:val="auto"/>
          <w:szCs w:val="21"/>
        </w:rPr>
        <w:t xml:space="preserve"> 在履行合同中发生以下情形之一，应按照本款规定进行了变更。</w:t>
      </w:r>
    </w:p>
    <w:p>
      <w:pPr>
        <w:spacing w:line="360" w:lineRule="auto"/>
        <w:rPr>
          <w:rFonts w:hint="eastAsia" w:ascii="宋体" w:hAnsi="宋体"/>
          <w:color w:val="auto"/>
          <w:szCs w:val="21"/>
        </w:rPr>
      </w:pPr>
      <w:r>
        <w:rPr>
          <w:rFonts w:hint="eastAsia" w:ascii="宋体" w:hAnsi="宋体"/>
          <w:color w:val="auto"/>
          <w:szCs w:val="21"/>
        </w:rPr>
        <w:t xml:space="preserve"> (1)取消合同中任何一项工作，但被取消的工作不能转由发包人或其它人实施；</w:t>
      </w:r>
    </w:p>
    <w:p>
      <w:pPr>
        <w:spacing w:line="360" w:lineRule="auto"/>
        <w:rPr>
          <w:rFonts w:hint="eastAsia" w:ascii="宋体" w:hAnsi="宋体"/>
          <w:color w:val="auto"/>
          <w:szCs w:val="21"/>
        </w:rPr>
      </w:pPr>
      <w:r>
        <w:rPr>
          <w:rFonts w:hint="eastAsia" w:ascii="宋体" w:hAnsi="宋体"/>
          <w:color w:val="auto"/>
          <w:szCs w:val="21"/>
        </w:rPr>
        <w:t xml:space="preserve"> (2)改变合同中任何一项工作的质量或其它特性；</w:t>
      </w:r>
    </w:p>
    <w:p>
      <w:pPr>
        <w:spacing w:line="360" w:lineRule="auto"/>
        <w:rPr>
          <w:rFonts w:hint="eastAsia" w:ascii="宋体" w:hAnsi="宋体"/>
          <w:color w:val="auto"/>
          <w:szCs w:val="21"/>
        </w:rPr>
      </w:pPr>
      <w:r>
        <w:rPr>
          <w:rFonts w:hint="eastAsia" w:ascii="宋体" w:hAnsi="宋体"/>
          <w:color w:val="auto"/>
          <w:szCs w:val="21"/>
        </w:rPr>
        <w:t xml:space="preserve"> (3)改变合同工程的基线、标高、位置或尺寸；</w:t>
      </w:r>
    </w:p>
    <w:p>
      <w:pPr>
        <w:spacing w:line="360" w:lineRule="auto"/>
        <w:rPr>
          <w:rFonts w:hint="eastAsia" w:ascii="宋体" w:hAnsi="宋体"/>
          <w:color w:val="auto"/>
          <w:szCs w:val="21"/>
        </w:rPr>
      </w:pPr>
      <w:r>
        <w:rPr>
          <w:rFonts w:hint="eastAsia" w:ascii="宋体" w:hAnsi="宋体"/>
          <w:color w:val="auto"/>
          <w:szCs w:val="21"/>
        </w:rPr>
        <w:t xml:space="preserve"> (4)改变合同中任何一项工作的施工时间或改变已批准的施工工艺或顺序；</w:t>
      </w:r>
    </w:p>
    <w:p>
      <w:pPr>
        <w:spacing w:line="360" w:lineRule="auto"/>
        <w:rPr>
          <w:rFonts w:hint="eastAsia" w:ascii="宋体" w:hAnsi="宋体"/>
          <w:color w:val="auto"/>
          <w:szCs w:val="21"/>
        </w:rPr>
      </w:pPr>
      <w:r>
        <w:rPr>
          <w:rFonts w:hint="eastAsia" w:ascii="宋体" w:hAnsi="宋体"/>
          <w:color w:val="auto"/>
          <w:szCs w:val="21"/>
        </w:rPr>
        <w:t xml:space="preserve"> (5)为完成工程需要追加的额外工作；</w:t>
      </w:r>
    </w:p>
    <w:p>
      <w:pPr>
        <w:spacing w:line="360" w:lineRule="auto"/>
        <w:rPr>
          <w:rFonts w:hint="eastAsia" w:ascii="宋体" w:hAnsi="宋体"/>
          <w:color w:val="auto"/>
          <w:szCs w:val="21"/>
        </w:rPr>
      </w:pPr>
      <w:r>
        <w:rPr>
          <w:rFonts w:hint="eastAsia" w:ascii="宋体" w:hAnsi="宋体"/>
          <w:color w:val="auto"/>
          <w:szCs w:val="21"/>
        </w:rPr>
        <w:t xml:space="preserve"> (6)增加或减少专用合同条款中约定的关键项目工程量超过其工程总量的一定数量百分比。</w:t>
      </w:r>
    </w:p>
    <w:p>
      <w:pPr>
        <w:spacing w:line="360" w:lineRule="auto"/>
        <w:rPr>
          <w:rFonts w:hint="eastAsia" w:ascii="宋体" w:hAnsi="宋体"/>
          <w:color w:val="auto"/>
          <w:szCs w:val="21"/>
        </w:rPr>
      </w:pPr>
      <w:r>
        <w:rPr>
          <w:rFonts w:hint="eastAsia" w:ascii="宋体" w:hAnsi="宋体"/>
          <w:color w:val="auto"/>
          <w:szCs w:val="21"/>
        </w:rPr>
        <w:t xml:space="preserve"> 上述第(1)～(6)目的变更内容引起工程施工组织和进度计划发生实质性变动和影响其原定的价格时，才予调整该项目的单价。第(6)目情形下单价调整方式在专用合同条款中约定。</w:t>
      </w:r>
    </w:p>
    <w:p>
      <w:pPr>
        <w:spacing w:line="360" w:lineRule="auto"/>
        <w:rPr>
          <w:rFonts w:hint="eastAsia" w:ascii="宋体" w:hAnsi="宋体"/>
          <w:b/>
          <w:color w:val="auto"/>
          <w:szCs w:val="21"/>
        </w:rPr>
      </w:pPr>
      <w:r>
        <w:rPr>
          <w:rFonts w:hint="eastAsia" w:ascii="宋体" w:hAnsi="宋体"/>
          <w:b/>
          <w:color w:val="auto"/>
          <w:szCs w:val="21"/>
        </w:rPr>
        <w:t>15.2 变更权</w:t>
      </w:r>
    </w:p>
    <w:p>
      <w:pPr>
        <w:spacing w:line="360" w:lineRule="auto"/>
        <w:rPr>
          <w:rFonts w:ascii="宋体" w:hAnsi="宋体"/>
          <w:color w:val="auto"/>
          <w:szCs w:val="21"/>
        </w:rPr>
      </w:pPr>
      <w:r>
        <w:rPr>
          <w:rFonts w:hint="eastAsia" w:ascii="宋体" w:hAnsi="宋体"/>
          <w:color w:val="auto"/>
          <w:szCs w:val="21"/>
        </w:rPr>
        <w:t>在履行合同过程中，经发包人同意，监理人可按第15.3 款约定的变更程序向承包人作出变更指示，承包人应遵照执行。没有监理人的变更指示，承包人不得擅自变更。</w:t>
      </w:r>
    </w:p>
    <w:p>
      <w:pPr>
        <w:spacing w:line="360" w:lineRule="auto"/>
        <w:rPr>
          <w:rFonts w:hint="eastAsia" w:ascii="宋体" w:hAnsi="宋体"/>
          <w:b/>
          <w:color w:val="auto"/>
          <w:szCs w:val="21"/>
        </w:rPr>
      </w:pPr>
      <w:r>
        <w:rPr>
          <w:rFonts w:hint="eastAsia" w:ascii="宋体" w:hAnsi="宋体"/>
          <w:b/>
          <w:color w:val="auto"/>
          <w:szCs w:val="21"/>
        </w:rPr>
        <w:t>15.3 变更程序</w:t>
      </w:r>
    </w:p>
    <w:p>
      <w:pPr>
        <w:spacing w:line="360" w:lineRule="auto"/>
        <w:rPr>
          <w:rFonts w:hint="eastAsia" w:ascii="宋体" w:hAnsi="宋体"/>
          <w:b/>
          <w:color w:val="auto"/>
          <w:szCs w:val="21"/>
        </w:rPr>
      </w:pPr>
      <w:r>
        <w:rPr>
          <w:rFonts w:hint="eastAsia" w:ascii="宋体" w:hAnsi="宋体"/>
          <w:b/>
          <w:color w:val="auto"/>
          <w:szCs w:val="21"/>
        </w:rPr>
        <w:t>15.3.1变更的提出</w:t>
      </w:r>
    </w:p>
    <w:p>
      <w:pPr>
        <w:spacing w:line="360" w:lineRule="auto"/>
        <w:rPr>
          <w:rFonts w:hint="eastAsia" w:ascii="宋体" w:hAnsi="宋体"/>
          <w:color w:val="auto"/>
          <w:szCs w:val="21"/>
        </w:rPr>
      </w:pPr>
      <w:r>
        <w:rPr>
          <w:rFonts w:hint="eastAsia" w:ascii="宋体" w:hAnsi="宋体"/>
          <w:color w:val="auto"/>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spacing w:line="360" w:lineRule="auto"/>
        <w:rPr>
          <w:rFonts w:hint="eastAsia" w:ascii="宋体" w:hAnsi="宋体"/>
          <w:color w:val="auto"/>
          <w:szCs w:val="21"/>
        </w:rPr>
      </w:pPr>
      <w:r>
        <w:rPr>
          <w:rFonts w:hint="eastAsia" w:ascii="宋体" w:hAnsi="宋体"/>
          <w:color w:val="auto"/>
          <w:szCs w:val="21"/>
        </w:rPr>
        <w:t>(2）在合同履行过程中，发生第15.1 款约定情形的，监理人应按照第15.3.3 项约定向承包人发出变更指示。</w:t>
      </w:r>
    </w:p>
    <w:p>
      <w:pPr>
        <w:spacing w:line="360" w:lineRule="auto"/>
        <w:rPr>
          <w:rFonts w:hint="eastAsia" w:ascii="宋体" w:hAnsi="宋体"/>
          <w:color w:val="auto"/>
          <w:szCs w:val="21"/>
        </w:rPr>
      </w:pPr>
      <w:r>
        <w:rPr>
          <w:rFonts w:hint="eastAsia" w:ascii="宋体" w:hAnsi="宋体"/>
          <w:color w:val="auto"/>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rPr>
          <w:rFonts w:hint="eastAsia" w:ascii="宋体" w:hAnsi="宋体"/>
          <w:color w:val="auto"/>
          <w:szCs w:val="21"/>
        </w:rPr>
      </w:pPr>
      <w:r>
        <w:rPr>
          <w:rFonts w:hint="eastAsia" w:ascii="宋体" w:hAnsi="宋体"/>
          <w:color w:val="auto"/>
          <w:szCs w:val="21"/>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rPr>
          <w:rFonts w:hint="eastAsia" w:ascii="宋体" w:hAnsi="宋体"/>
          <w:b/>
          <w:color w:val="auto"/>
          <w:szCs w:val="21"/>
        </w:rPr>
      </w:pPr>
      <w:r>
        <w:rPr>
          <w:rFonts w:hint="eastAsia" w:ascii="宋体" w:hAnsi="宋体"/>
          <w:b/>
          <w:color w:val="auto"/>
          <w:szCs w:val="21"/>
        </w:rPr>
        <w:t>15.3.2 变更估价</w:t>
      </w:r>
    </w:p>
    <w:p>
      <w:pPr>
        <w:spacing w:line="360" w:lineRule="auto"/>
        <w:rPr>
          <w:rFonts w:hint="eastAsia" w:ascii="宋体" w:hAnsi="宋体"/>
          <w:color w:val="auto"/>
          <w:szCs w:val="21"/>
        </w:rPr>
      </w:pPr>
      <w:r>
        <w:rPr>
          <w:rFonts w:hint="eastAsia" w:ascii="宋体" w:hAnsi="宋体"/>
          <w:color w:val="auto"/>
          <w:szCs w:val="21"/>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pPr>
        <w:spacing w:line="360" w:lineRule="auto"/>
        <w:rPr>
          <w:rFonts w:hint="eastAsia" w:ascii="宋体" w:hAnsi="宋体"/>
          <w:color w:val="auto"/>
          <w:szCs w:val="21"/>
        </w:rPr>
      </w:pPr>
      <w:r>
        <w:rPr>
          <w:rFonts w:hint="eastAsia" w:ascii="宋体" w:hAnsi="宋体"/>
          <w:color w:val="auto"/>
          <w:szCs w:val="21"/>
        </w:rPr>
        <w:t>(2）变更工作影响工期的，承包人应提出调整工期的具体细节。监理人认为有必要时，可要求承包人提交要求提前或延长工期的施工进度计划及相应施工措施等详细资料。</w:t>
      </w:r>
    </w:p>
    <w:p>
      <w:pPr>
        <w:spacing w:line="360" w:lineRule="auto"/>
        <w:rPr>
          <w:rFonts w:hint="eastAsia" w:ascii="宋体" w:hAnsi="宋体"/>
          <w:color w:val="auto"/>
          <w:szCs w:val="21"/>
        </w:rPr>
      </w:pPr>
      <w:r>
        <w:rPr>
          <w:rFonts w:hint="eastAsia" w:ascii="宋体" w:hAnsi="宋体"/>
          <w:color w:val="auto"/>
          <w:szCs w:val="21"/>
        </w:rPr>
        <w:t>(3）除专用合同条款对期限另有约定外，监理人收到承包人变更报价书后的14 天内，根据第15.4 款约定的估价原则，按照第3.5 款商定或确定变更价格。</w:t>
      </w:r>
    </w:p>
    <w:p>
      <w:pPr>
        <w:spacing w:line="360" w:lineRule="auto"/>
        <w:rPr>
          <w:rFonts w:hint="eastAsia" w:ascii="宋体" w:hAnsi="宋体"/>
          <w:b/>
          <w:color w:val="auto"/>
          <w:szCs w:val="21"/>
        </w:rPr>
      </w:pPr>
      <w:r>
        <w:rPr>
          <w:rFonts w:hint="eastAsia" w:ascii="宋体" w:hAnsi="宋体"/>
          <w:b/>
          <w:color w:val="auto"/>
          <w:szCs w:val="21"/>
        </w:rPr>
        <w:t>15.3.3 变更指示</w:t>
      </w:r>
    </w:p>
    <w:p>
      <w:pPr>
        <w:spacing w:line="360" w:lineRule="auto"/>
        <w:rPr>
          <w:rFonts w:hint="eastAsia" w:ascii="宋体" w:hAnsi="宋体"/>
          <w:color w:val="auto"/>
          <w:szCs w:val="21"/>
        </w:rPr>
      </w:pPr>
      <w:r>
        <w:rPr>
          <w:rFonts w:hint="eastAsia" w:ascii="宋体" w:hAnsi="宋体"/>
          <w:color w:val="auto"/>
          <w:szCs w:val="21"/>
        </w:rPr>
        <w:t>(l）变更指示只能由监理人发出。</w:t>
      </w:r>
    </w:p>
    <w:p>
      <w:pPr>
        <w:spacing w:line="360" w:lineRule="auto"/>
        <w:rPr>
          <w:rFonts w:hint="eastAsia" w:ascii="宋体" w:hAnsi="宋体"/>
          <w:color w:val="auto"/>
          <w:szCs w:val="21"/>
        </w:rPr>
      </w:pPr>
      <w:r>
        <w:rPr>
          <w:rFonts w:hint="eastAsia" w:ascii="宋体" w:hAnsi="宋体"/>
          <w:color w:val="auto"/>
          <w:szCs w:val="21"/>
        </w:rPr>
        <w:t>(2）变更指示应说明变更的目的、范围、变更内容以及变更的工程量及其进度和技术要求，并附有关图纸和文件。承包人收到变更指示后，应按变更指示进行变更工作。</w:t>
      </w:r>
    </w:p>
    <w:p>
      <w:pPr>
        <w:spacing w:line="360" w:lineRule="auto"/>
        <w:rPr>
          <w:rFonts w:hint="eastAsia" w:ascii="宋体" w:hAnsi="宋体"/>
          <w:b/>
          <w:color w:val="auto"/>
          <w:szCs w:val="21"/>
        </w:rPr>
      </w:pPr>
      <w:r>
        <w:rPr>
          <w:rFonts w:hint="eastAsia" w:ascii="宋体" w:hAnsi="宋体"/>
          <w:b/>
          <w:color w:val="auto"/>
          <w:szCs w:val="21"/>
        </w:rPr>
        <w:t>15.4 变更的估价原则</w:t>
      </w:r>
    </w:p>
    <w:p>
      <w:pPr>
        <w:spacing w:line="360" w:lineRule="auto"/>
        <w:rPr>
          <w:rFonts w:hint="eastAsia" w:ascii="宋体" w:hAnsi="宋体"/>
          <w:color w:val="auto"/>
          <w:szCs w:val="21"/>
        </w:rPr>
      </w:pPr>
      <w:r>
        <w:rPr>
          <w:rFonts w:hint="eastAsia" w:ascii="宋体" w:hAnsi="宋体"/>
          <w:color w:val="auto"/>
          <w:szCs w:val="21"/>
        </w:rPr>
        <w:t>除专用合同条款另有约定外，因变更引起的价格调整按照本款约定处理。</w:t>
      </w:r>
    </w:p>
    <w:p>
      <w:pPr>
        <w:spacing w:line="360" w:lineRule="auto"/>
        <w:rPr>
          <w:rFonts w:hint="eastAsia" w:ascii="宋体" w:hAnsi="宋体"/>
          <w:color w:val="auto"/>
          <w:szCs w:val="21"/>
        </w:rPr>
      </w:pPr>
      <w:r>
        <w:rPr>
          <w:rFonts w:hint="eastAsia" w:ascii="宋体" w:hAnsi="宋体"/>
          <w:b/>
          <w:color w:val="auto"/>
          <w:szCs w:val="21"/>
        </w:rPr>
        <w:t>15.4.1</w:t>
      </w:r>
      <w:r>
        <w:rPr>
          <w:rFonts w:hint="eastAsia" w:ascii="宋体" w:hAnsi="宋体"/>
          <w:color w:val="auto"/>
          <w:szCs w:val="21"/>
        </w:rPr>
        <w:t xml:space="preserve"> 己标价工程量清单中有适用于变更工作的子目的，采用该子目的单价。</w:t>
      </w:r>
    </w:p>
    <w:p>
      <w:pPr>
        <w:spacing w:line="360" w:lineRule="auto"/>
        <w:rPr>
          <w:rFonts w:ascii="宋体" w:hAnsi="宋体"/>
          <w:color w:val="auto"/>
          <w:szCs w:val="21"/>
        </w:rPr>
      </w:pPr>
      <w:r>
        <w:rPr>
          <w:rFonts w:hint="eastAsia" w:ascii="宋体" w:hAnsi="宋体"/>
          <w:b/>
          <w:color w:val="auto"/>
          <w:szCs w:val="21"/>
        </w:rPr>
        <w:t>15.4.2</w:t>
      </w:r>
      <w:r>
        <w:rPr>
          <w:rFonts w:hint="eastAsia" w:ascii="宋体" w:hAnsi="宋体"/>
          <w:color w:val="auto"/>
          <w:szCs w:val="21"/>
        </w:rPr>
        <w:t xml:space="preserve"> 己标价工程量清单中无适用于变更工作的子目，但有类似子目的，可在合理范围内参照类似子目的单价，由监理人按第3.5 款商定或确定变更工作的单价。</w:t>
      </w:r>
    </w:p>
    <w:p>
      <w:pPr>
        <w:spacing w:line="360" w:lineRule="auto"/>
        <w:rPr>
          <w:rFonts w:hint="eastAsia" w:ascii="宋体" w:hAnsi="宋体"/>
          <w:color w:val="auto"/>
          <w:szCs w:val="21"/>
        </w:rPr>
      </w:pPr>
      <w:r>
        <w:rPr>
          <w:rFonts w:hint="eastAsia" w:ascii="宋体" w:hAnsi="宋体"/>
          <w:b/>
          <w:color w:val="auto"/>
          <w:szCs w:val="21"/>
        </w:rPr>
        <w:t xml:space="preserve">15.4.3 </w:t>
      </w:r>
      <w:r>
        <w:rPr>
          <w:rFonts w:hint="eastAsia" w:ascii="宋体" w:hAnsi="宋体"/>
          <w:color w:val="auto"/>
          <w:szCs w:val="21"/>
        </w:rPr>
        <w:t>己标价工程量清单中无适用或类似子目的单价，可按照成本加利润的原则，由监理人按第3. 5 款商定或确定变更工作的单价。</w:t>
      </w:r>
    </w:p>
    <w:p>
      <w:pPr>
        <w:spacing w:line="360" w:lineRule="auto"/>
        <w:rPr>
          <w:rFonts w:hint="eastAsia" w:ascii="宋体" w:hAnsi="宋体"/>
          <w:b/>
          <w:color w:val="auto"/>
          <w:szCs w:val="21"/>
        </w:rPr>
      </w:pPr>
      <w:r>
        <w:rPr>
          <w:rFonts w:hint="eastAsia" w:ascii="宋体" w:hAnsi="宋体"/>
          <w:b/>
          <w:color w:val="auto"/>
          <w:szCs w:val="21"/>
        </w:rPr>
        <w:t>15.5 承包人的合理化建议</w:t>
      </w:r>
    </w:p>
    <w:p>
      <w:pPr>
        <w:spacing w:line="360" w:lineRule="auto"/>
        <w:rPr>
          <w:rFonts w:hint="eastAsia" w:ascii="宋体" w:hAnsi="宋体"/>
          <w:color w:val="auto"/>
          <w:szCs w:val="21"/>
        </w:rPr>
      </w:pPr>
      <w:r>
        <w:rPr>
          <w:rFonts w:hint="eastAsia" w:ascii="宋体" w:hAnsi="宋体"/>
          <w:b/>
          <w:color w:val="auto"/>
          <w:szCs w:val="21"/>
        </w:rPr>
        <w:t>15.5.1</w:t>
      </w:r>
      <w:r>
        <w:rPr>
          <w:rFonts w:hint="eastAsia" w:ascii="宋体" w:hAnsi="宋体"/>
          <w:color w:val="auto"/>
          <w:szCs w:val="21"/>
        </w:rPr>
        <w:t xml:space="preserve">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rPr>
          <w:rFonts w:hint="eastAsia" w:ascii="宋体" w:hAnsi="宋体"/>
          <w:color w:val="auto"/>
          <w:szCs w:val="21"/>
        </w:rPr>
      </w:pPr>
      <w:r>
        <w:rPr>
          <w:rFonts w:hint="eastAsia" w:ascii="宋体" w:hAnsi="宋体"/>
          <w:b/>
          <w:color w:val="auto"/>
          <w:szCs w:val="21"/>
        </w:rPr>
        <w:t>15.5.2</w:t>
      </w:r>
      <w:r>
        <w:rPr>
          <w:rFonts w:hint="eastAsia" w:ascii="宋体" w:hAnsi="宋体"/>
          <w:color w:val="auto"/>
          <w:szCs w:val="21"/>
        </w:rPr>
        <w:t xml:space="preserve"> 承包人提出的合理化建议降低了合同价格、缩短了工期或者提高了工程经济效益的，发包人可按国家有关规定在专用合同条款中约定给予奖励。</w:t>
      </w:r>
    </w:p>
    <w:p>
      <w:pPr>
        <w:spacing w:line="360" w:lineRule="auto"/>
        <w:rPr>
          <w:rFonts w:hint="eastAsia" w:ascii="宋体" w:hAnsi="宋体"/>
          <w:b/>
          <w:color w:val="auto"/>
          <w:szCs w:val="21"/>
        </w:rPr>
      </w:pPr>
      <w:r>
        <w:rPr>
          <w:rFonts w:hint="eastAsia" w:ascii="宋体" w:hAnsi="宋体"/>
          <w:b/>
          <w:color w:val="auto"/>
          <w:szCs w:val="21"/>
        </w:rPr>
        <w:t>15.6 暂列金额</w:t>
      </w:r>
    </w:p>
    <w:p>
      <w:pPr>
        <w:spacing w:line="360" w:lineRule="auto"/>
        <w:rPr>
          <w:rFonts w:hint="eastAsia" w:ascii="宋体" w:hAnsi="宋体"/>
          <w:color w:val="auto"/>
          <w:szCs w:val="21"/>
        </w:rPr>
      </w:pPr>
      <w:r>
        <w:rPr>
          <w:rFonts w:hint="eastAsia" w:ascii="宋体" w:hAnsi="宋体"/>
          <w:color w:val="auto"/>
          <w:szCs w:val="21"/>
        </w:rPr>
        <w:t>暂列金额只能按照监理人的指示使用，并对合同价格进行相应调整。</w:t>
      </w:r>
    </w:p>
    <w:p>
      <w:pPr>
        <w:spacing w:line="360" w:lineRule="auto"/>
        <w:rPr>
          <w:rFonts w:hint="eastAsia" w:ascii="宋体" w:hAnsi="宋体"/>
          <w:b/>
          <w:color w:val="auto"/>
          <w:szCs w:val="21"/>
        </w:rPr>
      </w:pPr>
      <w:r>
        <w:rPr>
          <w:rFonts w:hint="eastAsia" w:ascii="宋体" w:hAnsi="宋体"/>
          <w:b/>
          <w:color w:val="auto"/>
          <w:szCs w:val="21"/>
        </w:rPr>
        <w:t>15.7 计日工</w:t>
      </w:r>
    </w:p>
    <w:p>
      <w:pPr>
        <w:spacing w:line="360" w:lineRule="auto"/>
        <w:rPr>
          <w:rFonts w:hint="eastAsia" w:ascii="宋体" w:hAnsi="宋体"/>
          <w:color w:val="auto"/>
          <w:szCs w:val="21"/>
        </w:rPr>
      </w:pPr>
      <w:r>
        <w:rPr>
          <w:rFonts w:hint="eastAsia" w:ascii="宋体" w:hAnsi="宋体"/>
          <w:b/>
          <w:color w:val="auto"/>
          <w:szCs w:val="21"/>
        </w:rPr>
        <w:t xml:space="preserve">15.7.1 </w:t>
      </w:r>
      <w:r>
        <w:rPr>
          <w:rFonts w:hint="eastAsia" w:ascii="宋体" w:hAnsi="宋体"/>
          <w:color w:val="auto"/>
          <w:szCs w:val="21"/>
        </w:rPr>
        <w:t xml:space="preserve">发包人认为有必要时，由监理人通知承包人以计日工方式实施变更的零星工作。其价款按列入已标价工程量清单中的计日工计价子目及其单价进行计算．, </w:t>
      </w:r>
    </w:p>
    <w:p>
      <w:pPr>
        <w:spacing w:line="360" w:lineRule="auto"/>
        <w:rPr>
          <w:rFonts w:hint="eastAsia" w:ascii="宋体" w:hAnsi="宋体"/>
          <w:color w:val="auto"/>
          <w:szCs w:val="21"/>
        </w:rPr>
      </w:pPr>
      <w:r>
        <w:rPr>
          <w:rFonts w:hint="eastAsia" w:ascii="宋体" w:hAnsi="宋体"/>
          <w:b/>
          <w:color w:val="auto"/>
          <w:szCs w:val="21"/>
        </w:rPr>
        <w:t xml:space="preserve">15.7.2 </w:t>
      </w:r>
      <w:r>
        <w:rPr>
          <w:rFonts w:hint="eastAsia" w:ascii="宋体" w:hAnsi="宋体"/>
          <w:color w:val="auto"/>
          <w:szCs w:val="21"/>
        </w:rPr>
        <w:t>采用计日工计价的任何一项变更工作，应从暂列金额中支付，承包人应在该项变更的实施过程中，每天提交以下报表和有关凭证报送监理人审批：</w:t>
      </w:r>
    </w:p>
    <w:p>
      <w:pPr>
        <w:spacing w:line="360" w:lineRule="auto"/>
        <w:rPr>
          <w:rFonts w:hint="eastAsia" w:ascii="宋体" w:hAnsi="宋体"/>
          <w:color w:val="auto"/>
          <w:szCs w:val="21"/>
        </w:rPr>
      </w:pPr>
      <w:r>
        <w:rPr>
          <w:rFonts w:hint="eastAsia" w:ascii="宋体" w:hAnsi="宋体"/>
          <w:color w:val="auto"/>
          <w:szCs w:val="21"/>
        </w:rPr>
        <w:t>(l）工作名称、内容和数量；</w:t>
      </w:r>
    </w:p>
    <w:p>
      <w:pPr>
        <w:spacing w:line="360" w:lineRule="auto"/>
        <w:rPr>
          <w:rFonts w:hint="eastAsia" w:ascii="宋体" w:hAnsi="宋体"/>
          <w:color w:val="auto"/>
          <w:szCs w:val="21"/>
        </w:rPr>
      </w:pPr>
      <w:r>
        <w:rPr>
          <w:rFonts w:hint="eastAsia" w:ascii="宋体" w:hAnsi="宋体"/>
          <w:color w:val="auto"/>
          <w:szCs w:val="21"/>
        </w:rPr>
        <w:t>(2）投入该工作所有人员的姓名、工种、级别和耗用工时；</w:t>
      </w:r>
    </w:p>
    <w:p>
      <w:pPr>
        <w:spacing w:line="360" w:lineRule="auto"/>
        <w:rPr>
          <w:rFonts w:hint="eastAsia" w:ascii="宋体" w:hAnsi="宋体"/>
          <w:color w:val="auto"/>
          <w:szCs w:val="21"/>
        </w:rPr>
      </w:pPr>
      <w:r>
        <w:rPr>
          <w:rFonts w:hint="eastAsia" w:ascii="宋体" w:hAnsi="宋体"/>
          <w:color w:val="auto"/>
          <w:szCs w:val="21"/>
        </w:rPr>
        <w:t>(3）投入该工作的材料类别和数量；</w:t>
      </w:r>
    </w:p>
    <w:p>
      <w:pPr>
        <w:spacing w:line="360" w:lineRule="auto"/>
        <w:rPr>
          <w:rFonts w:hint="eastAsia" w:ascii="宋体" w:hAnsi="宋体"/>
          <w:color w:val="auto"/>
          <w:szCs w:val="21"/>
        </w:rPr>
      </w:pPr>
      <w:r>
        <w:rPr>
          <w:rFonts w:hint="eastAsia" w:ascii="宋体" w:hAnsi="宋体"/>
          <w:color w:val="auto"/>
          <w:szCs w:val="21"/>
        </w:rPr>
        <w:t>(4）投入该工作的施工设备型号、台数和耗用台时；</w:t>
      </w:r>
    </w:p>
    <w:p>
      <w:pPr>
        <w:spacing w:line="360" w:lineRule="auto"/>
        <w:rPr>
          <w:rFonts w:hint="eastAsia" w:ascii="宋体" w:hAnsi="宋体"/>
          <w:color w:val="auto"/>
          <w:szCs w:val="21"/>
        </w:rPr>
      </w:pPr>
      <w:r>
        <w:rPr>
          <w:rFonts w:hint="eastAsia" w:ascii="宋体" w:hAnsi="宋体"/>
          <w:color w:val="auto"/>
          <w:szCs w:val="21"/>
        </w:rPr>
        <w:t>(5）监理人要求提交的其他资料和凭证。</w:t>
      </w:r>
    </w:p>
    <w:p>
      <w:pPr>
        <w:spacing w:line="360" w:lineRule="auto"/>
        <w:rPr>
          <w:rFonts w:hint="eastAsia" w:ascii="宋体" w:hAnsi="宋体"/>
          <w:color w:val="auto"/>
          <w:szCs w:val="21"/>
        </w:rPr>
      </w:pPr>
      <w:r>
        <w:rPr>
          <w:rFonts w:hint="eastAsia" w:ascii="宋体" w:hAnsi="宋体"/>
          <w:b/>
          <w:color w:val="auto"/>
          <w:szCs w:val="21"/>
        </w:rPr>
        <w:t>15.7.3</w:t>
      </w:r>
      <w:r>
        <w:rPr>
          <w:rFonts w:hint="eastAsia" w:ascii="宋体" w:hAnsi="宋体"/>
          <w:color w:val="auto"/>
          <w:szCs w:val="21"/>
        </w:rPr>
        <w:t xml:space="preserve"> 计日工由承包人汇总后，按第17.3 .2 项的约定列入进度付款申请单，由监理人复核并经发包人同意后列入进度付款。</w:t>
      </w:r>
    </w:p>
    <w:p>
      <w:pPr>
        <w:spacing w:line="360" w:lineRule="auto"/>
        <w:rPr>
          <w:rFonts w:hint="eastAsia" w:ascii="宋体" w:hAnsi="宋体"/>
          <w:b/>
          <w:color w:val="auto"/>
          <w:szCs w:val="21"/>
        </w:rPr>
      </w:pPr>
      <w:r>
        <w:rPr>
          <w:rFonts w:hint="eastAsia" w:ascii="宋体" w:hAnsi="宋体"/>
          <w:b/>
          <w:color w:val="auto"/>
          <w:szCs w:val="21"/>
        </w:rPr>
        <w:t>15.8暂估价</w:t>
      </w:r>
    </w:p>
    <w:p>
      <w:pPr>
        <w:spacing w:line="360" w:lineRule="auto"/>
        <w:rPr>
          <w:rFonts w:hint="eastAsia" w:ascii="宋体" w:hAnsi="宋体"/>
          <w:color w:val="auto"/>
          <w:szCs w:val="21"/>
        </w:rPr>
      </w:pPr>
      <w:r>
        <w:rPr>
          <w:rFonts w:hint="eastAsia" w:ascii="宋体" w:hAnsi="宋体"/>
          <w:b/>
          <w:color w:val="auto"/>
          <w:szCs w:val="21"/>
        </w:rPr>
        <w:t>15.8.1</w:t>
      </w:r>
      <w:r>
        <w:rPr>
          <w:rFonts w:hint="eastAsia" w:ascii="宋体" w:hAnsi="宋体"/>
          <w:color w:val="auto"/>
          <w:szCs w:val="21"/>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spacing w:line="360" w:lineRule="auto"/>
        <w:rPr>
          <w:rFonts w:hint="eastAsia" w:ascii="宋体" w:hAnsi="宋体"/>
          <w:color w:val="auto"/>
          <w:szCs w:val="21"/>
        </w:rPr>
      </w:pPr>
      <w:r>
        <w:rPr>
          <w:rFonts w:hint="eastAsia" w:ascii="宋体" w:hAnsi="宋体"/>
          <w:b/>
          <w:color w:val="auto"/>
          <w:szCs w:val="21"/>
        </w:rPr>
        <w:t>15.8.2</w:t>
      </w:r>
      <w:r>
        <w:rPr>
          <w:rFonts w:hint="eastAsia" w:ascii="宋体" w:hAnsi="宋体"/>
          <w:color w:val="auto"/>
          <w:szCs w:val="21"/>
        </w:rPr>
        <w:t xml:space="preserve">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pPr>
        <w:spacing w:line="360" w:lineRule="auto"/>
        <w:rPr>
          <w:rFonts w:hint="eastAsia" w:ascii="宋体" w:hAnsi="宋体"/>
          <w:color w:val="auto"/>
          <w:szCs w:val="21"/>
        </w:rPr>
      </w:pPr>
      <w:r>
        <w:rPr>
          <w:rFonts w:hint="eastAsia" w:ascii="宋体" w:hAnsi="宋体"/>
          <w:b/>
          <w:color w:val="auto"/>
          <w:szCs w:val="21"/>
        </w:rPr>
        <w:t>15.8.3</w:t>
      </w:r>
      <w:r>
        <w:rPr>
          <w:rFonts w:hint="eastAsia" w:ascii="宋体" w:hAnsi="宋体"/>
          <w:color w:val="auto"/>
          <w:szCs w:val="21"/>
        </w:rPr>
        <w:t>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pPr>
        <w:spacing w:line="360" w:lineRule="auto"/>
        <w:rPr>
          <w:rFonts w:hint="eastAsia" w:ascii="宋体" w:hAnsi="宋体"/>
          <w:b/>
          <w:color w:val="auto"/>
          <w:szCs w:val="21"/>
        </w:rPr>
      </w:pPr>
      <w:r>
        <w:rPr>
          <w:rFonts w:hint="eastAsia" w:ascii="宋体" w:hAnsi="宋体"/>
          <w:b/>
          <w:color w:val="auto"/>
          <w:szCs w:val="21"/>
        </w:rPr>
        <w:t>16价格调整</w:t>
      </w:r>
    </w:p>
    <w:p>
      <w:pPr>
        <w:spacing w:line="360" w:lineRule="auto"/>
        <w:rPr>
          <w:rFonts w:hint="eastAsia" w:ascii="宋体" w:hAnsi="宋体"/>
          <w:b/>
          <w:color w:val="auto"/>
          <w:szCs w:val="21"/>
        </w:rPr>
      </w:pPr>
      <w:r>
        <w:rPr>
          <w:rFonts w:hint="eastAsia" w:ascii="宋体" w:hAnsi="宋体"/>
          <w:b/>
          <w:color w:val="auto"/>
          <w:szCs w:val="21"/>
        </w:rPr>
        <w:t>16.1物价波动引起的价格调整</w:t>
      </w:r>
    </w:p>
    <w:p>
      <w:pPr>
        <w:spacing w:line="360" w:lineRule="auto"/>
        <w:rPr>
          <w:rFonts w:hint="eastAsia" w:ascii="宋体" w:hAnsi="宋体"/>
          <w:color w:val="auto"/>
          <w:szCs w:val="21"/>
        </w:rPr>
      </w:pPr>
      <w:r>
        <w:rPr>
          <w:rFonts w:hint="eastAsia" w:ascii="宋体" w:hAnsi="宋体"/>
          <w:color w:val="auto"/>
          <w:szCs w:val="21"/>
        </w:rPr>
        <w:t xml:space="preserve"> 由于物价波动原因引起合同价格需要调整的，其价格调整方式在专用合同条款中约定。</w:t>
      </w:r>
    </w:p>
    <w:p>
      <w:pPr>
        <w:spacing w:line="360" w:lineRule="auto"/>
        <w:rPr>
          <w:rFonts w:hint="eastAsia" w:ascii="宋体" w:hAnsi="宋体"/>
          <w:b/>
          <w:color w:val="auto"/>
          <w:szCs w:val="21"/>
        </w:rPr>
      </w:pPr>
      <w:r>
        <w:rPr>
          <w:rFonts w:hint="eastAsia" w:ascii="宋体" w:hAnsi="宋体"/>
          <w:b/>
          <w:color w:val="auto"/>
          <w:szCs w:val="21"/>
        </w:rPr>
        <w:t>16.1.1 采用价格指数调整价格差额</w:t>
      </w:r>
    </w:p>
    <w:p>
      <w:pPr>
        <w:spacing w:line="360" w:lineRule="auto"/>
        <w:rPr>
          <w:rFonts w:hint="eastAsia" w:ascii="宋体" w:hAnsi="宋体"/>
          <w:color w:val="auto"/>
          <w:szCs w:val="21"/>
        </w:rPr>
      </w:pPr>
      <w:r>
        <w:rPr>
          <w:rFonts w:hint="eastAsia" w:ascii="宋体" w:hAnsi="宋体"/>
          <w:color w:val="auto"/>
          <w:szCs w:val="21"/>
        </w:rPr>
        <w:t>16.1.1.1 价格调整公式</w:t>
      </w:r>
    </w:p>
    <w:p>
      <w:pPr>
        <w:spacing w:line="360" w:lineRule="auto"/>
        <w:rPr>
          <w:rFonts w:ascii="宋体" w:hAnsi="宋体"/>
          <w:color w:val="auto"/>
          <w:szCs w:val="21"/>
        </w:rPr>
      </w:pPr>
      <w:r>
        <w:rPr>
          <w:rFonts w:hint="eastAsia" w:ascii="宋体" w:hAnsi="宋体"/>
          <w:color w:val="auto"/>
          <w:szCs w:val="21"/>
        </w:rPr>
        <w:t>因人工、材料和设备等价格波动影响合同价格时，根据投标函附录中的价格指数和权重表约定的数据，按以下公式计算差额并调整合同价格。</w:t>
      </w:r>
    </w:p>
    <w:p>
      <w:pPr>
        <w:spacing w:line="360" w:lineRule="auto"/>
        <w:rPr>
          <w:rFonts w:hint="eastAsia" w:ascii="宋体" w:hAnsi="宋体"/>
          <w:color w:val="auto"/>
          <w:szCs w:val="21"/>
        </w:rPr>
      </w:pPr>
      <w:r>
        <w:rPr>
          <w:rFonts w:hint="eastAsia" w:ascii="宋体" w:hAnsi="宋体"/>
          <w:color w:val="auto"/>
          <w:szCs w:val="21"/>
        </w:rPr>
        <w:t>P=P</w:t>
      </w:r>
      <w:r>
        <w:rPr>
          <w:rFonts w:hint="eastAsia" w:ascii="宋体" w:hAnsi="宋体"/>
          <w:color w:val="auto"/>
          <w:szCs w:val="21"/>
          <w:vertAlign w:val="subscript"/>
        </w:rPr>
        <w:t>O</w:t>
      </w:r>
      <w:r>
        <w:rPr>
          <w:rFonts w:hint="eastAsia" w:ascii="宋体" w:hAnsi="宋体"/>
          <w:color w:val="auto"/>
          <w:szCs w:val="21"/>
        </w:rPr>
        <w:t>［A+｛B</w:t>
      </w:r>
      <w:r>
        <w:rPr>
          <w:rFonts w:hint="eastAsia" w:ascii="宋体" w:hAnsi="宋体"/>
          <w:color w:val="auto"/>
          <w:szCs w:val="21"/>
          <w:vertAlign w:val="subscript"/>
        </w:rPr>
        <w:t>1</w:t>
      </w:r>
      <w:r>
        <w:rPr>
          <w:rFonts w:hint="eastAsia" w:ascii="宋体" w:hAnsi="宋体"/>
          <w:color w:val="auto"/>
          <w:szCs w:val="21"/>
        </w:rPr>
        <w:t>×F</w:t>
      </w:r>
      <w:r>
        <w:rPr>
          <w:rFonts w:hint="eastAsia" w:ascii="宋体" w:hAnsi="宋体"/>
          <w:color w:val="auto"/>
          <w:szCs w:val="21"/>
          <w:vertAlign w:val="subscript"/>
        </w:rPr>
        <w:t>t1</w:t>
      </w:r>
      <w:r>
        <w:rPr>
          <w:rFonts w:hint="eastAsia" w:ascii="宋体" w:hAnsi="宋体"/>
          <w:color w:val="auto"/>
          <w:szCs w:val="21"/>
        </w:rPr>
        <w:t>/ F</w:t>
      </w:r>
      <w:r>
        <w:rPr>
          <w:rFonts w:hint="eastAsia" w:ascii="宋体" w:hAnsi="宋体"/>
          <w:color w:val="auto"/>
          <w:szCs w:val="21"/>
          <w:vertAlign w:val="subscript"/>
        </w:rPr>
        <w:t>01</w:t>
      </w:r>
      <w:r>
        <w:rPr>
          <w:rFonts w:hint="eastAsia" w:ascii="宋体" w:hAnsi="宋体"/>
          <w:color w:val="auto"/>
          <w:szCs w:val="21"/>
        </w:rPr>
        <w:t>＋B</w:t>
      </w:r>
      <w:r>
        <w:rPr>
          <w:rFonts w:hint="eastAsia" w:ascii="宋体" w:hAnsi="宋体"/>
          <w:color w:val="auto"/>
          <w:szCs w:val="21"/>
          <w:vertAlign w:val="subscript"/>
        </w:rPr>
        <w:t>2</w:t>
      </w:r>
      <w:r>
        <w:rPr>
          <w:rFonts w:hint="eastAsia" w:ascii="宋体" w:hAnsi="宋体"/>
          <w:color w:val="auto"/>
          <w:szCs w:val="21"/>
        </w:rPr>
        <w:t>×F</w:t>
      </w:r>
      <w:r>
        <w:rPr>
          <w:rFonts w:hint="eastAsia" w:ascii="宋体" w:hAnsi="宋体"/>
          <w:color w:val="auto"/>
          <w:szCs w:val="21"/>
          <w:vertAlign w:val="subscript"/>
        </w:rPr>
        <w:t>t2</w:t>
      </w:r>
      <w:r>
        <w:rPr>
          <w:rFonts w:hint="eastAsia" w:ascii="宋体" w:hAnsi="宋体"/>
          <w:color w:val="auto"/>
          <w:szCs w:val="21"/>
        </w:rPr>
        <w:t>/ F</w:t>
      </w:r>
      <w:r>
        <w:rPr>
          <w:rFonts w:hint="eastAsia" w:ascii="宋体" w:hAnsi="宋体"/>
          <w:color w:val="auto"/>
          <w:szCs w:val="21"/>
          <w:vertAlign w:val="subscript"/>
        </w:rPr>
        <w:t>02</w:t>
      </w:r>
      <w:r>
        <w:rPr>
          <w:rFonts w:hint="eastAsia" w:ascii="宋体" w:hAnsi="宋体"/>
          <w:color w:val="auto"/>
          <w:szCs w:val="21"/>
        </w:rPr>
        <w:t>＋B</w:t>
      </w:r>
      <w:r>
        <w:rPr>
          <w:rFonts w:hint="eastAsia" w:ascii="宋体" w:hAnsi="宋体"/>
          <w:color w:val="auto"/>
          <w:szCs w:val="21"/>
          <w:vertAlign w:val="subscript"/>
        </w:rPr>
        <w:t>3</w:t>
      </w:r>
      <w:r>
        <w:rPr>
          <w:rFonts w:hint="eastAsia" w:ascii="宋体" w:hAnsi="宋体"/>
          <w:color w:val="auto"/>
          <w:szCs w:val="21"/>
        </w:rPr>
        <w:t>×F</w:t>
      </w:r>
      <w:r>
        <w:rPr>
          <w:rFonts w:hint="eastAsia" w:ascii="宋体" w:hAnsi="宋体"/>
          <w:color w:val="auto"/>
          <w:szCs w:val="21"/>
          <w:vertAlign w:val="subscript"/>
        </w:rPr>
        <w:t>t3</w:t>
      </w:r>
      <w:r>
        <w:rPr>
          <w:rFonts w:hint="eastAsia" w:ascii="宋体" w:hAnsi="宋体"/>
          <w:color w:val="auto"/>
          <w:szCs w:val="21"/>
        </w:rPr>
        <w:t>/F</w:t>
      </w:r>
      <w:r>
        <w:rPr>
          <w:rFonts w:hint="eastAsia" w:ascii="宋体" w:hAnsi="宋体"/>
          <w:color w:val="auto"/>
          <w:szCs w:val="21"/>
          <w:vertAlign w:val="subscript"/>
        </w:rPr>
        <w:t>03</w:t>
      </w:r>
      <w:r>
        <w:rPr>
          <w:rFonts w:hint="eastAsia" w:ascii="宋体" w:hAnsi="宋体"/>
          <w:color w:val="auto"/>
          <w:szCs w:val="21"/>
        </w:rPr>
        <w:t>＋…＋B</w:t>
      </w:r>
      <w:r>
        <w:rPr>
          <w:rFonts w:hint="eastAsia" w:ascii="宋体" w:hAnsi="宋体"/>
          <w:color w:val="auto"/>
          <w:szCs w:val="21"/>
          <w:vertAlign w:val="subscript"/>
        </w:rPr>
        <w:t>n</w:t>
      </w:r>
      <w:r>
        <w:rPr>
          <w:rFonts w:hint="eastAsia" w:ascii="宋体" w:hAnsi="宋体"/>
          <w:color w:val="auto"/>
          <w:szCs w:val="21"/>
        </w:rPr>
        <w:t>×F</w:t>
      </w:r>
      <w:r>
        <w:rPr>
          <w:rFonts w:hint="eastAsia" w:ascii="宋体" w:hAnsi="宋体"/>
          <w:color w:val="auto"/>
          <w:szCs w:val="21"/>
          <w:vertAlign w:val="subscript"/>
        </w:rPr>
        <w:t>tn</w:t>
      </w:r>
      <w:r>
        <w:rPr>
          <w:rFonts w:hint="eastAsia" w:ascii="宋体" w:hAnsi="宋体"/>
          <w:color w:val="auto"/>
          <w:szCs w:val="21"/>
        </w:rPr>
        <w:t>/ F</w:t>
      </w:r>
      <w:r>
        <w:rPr>
          <w:rFonts w:hint="eastAsia" w:ascii="宋体" w:hAnsi="宋体"/>
          <w:color w:val="auto"/>
          <w:szCs w:val="21"/>
          <w:vertAlign w:val="subscript"/>
        </w:rPr>
        <w:t>0n</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 xml:space="preserve"> </w:t>
      </w:r>
    </w:p>
    <w:p>
      <w:pPr>
        <w:spacing w:line="360" w:lineRule="auto"/>
        <w:rPr>
          <w:rFonts w:hint="eastAsia" w:ascii="宋体" w:hAnsi="宋体"/>
          <w:color w:val="auto"/>
          <w:szCs w:val="21"/>
        </w:rPr>
      </w:pPr>
      <w:r>
        <w:rPr>
          <w:rFonts w:hint="eastAsia" w:ascii="宋体" w:hAnsi="宋体"/>
          <w:color w:val="auto"/>
          <w:szCs w:val="21"/>
        </w:rPr>
        <w:t>式中：△ P 一需调整的价格差额；</w:t>
      </w:r>
    </w:p>
    <w:p>
      <w:pPr>
        <w:spacing w:line="360" w:lineRule="auto"/>
        <w:rPr>
          <w:rFonts w:hint="eastAsia" w:ascii="宋体" w:hAnsi="宋体"/>
          <w:color w:val="auto"/>
          <w:szCs w:val="21"/>
        </w:rPr>
      </w:pPr>
      <w:r>
        <w:rPr>
          <w:rFonts w:hint="eastAsia" w:ascii="宋体" w:hAnsi="宋体"/>
          <w:color w:val="auto"/>
          <w:szCs w:val="21"/>
        </w:rPr>
        <w:t>PO一第17.3.3 项、第17.5 .2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pPr>
        <w:spacing w:line="360" w:lineRule="auto"/>
        <w:rPr>
          <w:rFonts w:hint="eastAsia" w:ascii="宋体" w:hAnsi="宋体"/>
          <w:color w:val="auto"/>
          <w:szCs w:val="21"/>
        </w:rPr>
      </w:pPr>
      <w:r>
        <w:rPr>
          <w:rFonts w:hint="eastAsia" w:ascii="宋体" w:hAnsi="宋体"/>
          <w:color w:val="auto"/>
          <w:szCs w:val="21"/>
        </w:rPr>
        <w:t xml:space="preserve">A ---定值权重（即不调部分的权重）； </w:t>
      </w:r>
    </w:p>
    <w:p>
      <w:pPr>
        <w:spacing w:line="360" w:lineRule="auto"/>
        <w:rPr>
          <w:rFonts w:hint="eastAsia" w:ascii="宋体" w:hAnsi="宋体"/>
          <w:color w:val="auto"/>
          <w:szCs w:val="21"/>
        </w:rPr>
      </w:pPr>
      <w:r>
        <w:rPr>
          <w:rFonts w:hint="eastAsia" w:ascii="宋体" w:hAnsi="宋体"/>
          <w:color w:val="auto"/>
          <w:szCs w:val="21"/>
        </w:rPr>
        <w:t>B1；B2；B3；……Bn---各可调因子的变值权重（即可调部分的权重）为各可调因子在投标函投标总报价中所占的比例；</w:t>
      </w:r>
    </w:p>
    <w:p>
      <w:pPr>
        <w:spacing w:line="360" w:lineRule="auto"/>
        <w:rPr>
          <w:rFonts w:hint="eastAsia" w:ascii="宋体" w:hAnsi="宋体"/>
          <w:color w:val="auto"/>
          <w:szCs w:val="21"/>
        </w:rPr>
      </w:pPr>
      <w:r>
        <w:rPr>
          <w:rFonts w:hint="eastAsia" w:ascii="宋体" w:hAnsi="宋体"/>
          <w:color w:val="auto"/>
          <w:szCs w:val="21"/>
        </w:rPr>
        <w:t>Ft1；Ft2；Ft3；……Ftn---各可调因子的现行价格指数，指第17.3.3 项、第17.5.2 项和第17.6.2 项约定的付款证书相关周期最后一天的前42天的各可调因子的价格指数；</w:t>
      </w:r>
    </w:p>
    <w:p>
      <w:pPr>
        <w:spacing w:line="360" w:lineRule="auto"/>
        <w:rPr>
          <w:rFonts w:hint="eastAsia" w:ascii="宋体" w:hAnsi="宋体"/>
          <w:color w:val="auto"/>
          <w:szCs w:val="21"/>
        </w:rPr>
      </w:pPr>
      <w:r>
        <w:rPr>
          <w:rFonts w:hint="eastAsia" w:ascii="宋体" w:hAnsi="宋体"/>
          <w:color w:val="auto"/>
          <w:szCs w:val="21"/>
        </w:rPr>
        <w:t>F01；F02；F03；……F0n---各可调因子的基本价格指数，指基准日期的各可调因子的价格指数。</w:t>
      </w:r>
    </w:p>
    <w:p>
      <w:pPr>
        <w:spacing w:line="360" w:lineRule="auto"/>
        <w:rPr>
          <w:rFonts w:hint="eastAsia" w:ascii="宋体" w:hAnsi="宋体"/>
          <w:color w:val="auto"/>
          <w:szCs w:val="21"/>
        </w:rPr>
      </w:pPr>
      <w:r>
        <w:rPr>
          <w:rFonts w:hint="eastAsia" w:ascii="宋体" w:hAnsi="宋体"/>
          <w:color w:val="auto"/>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rPr>
          <w:rFonts w:hint="eastAsia" w:ascii="宋体" w:hAnsi="宋体"/>
          <w:color w:val="auto"/>
          <w:szCs w:val="21"/>
        </w:rPr>
      </w:pPr>
      <w:r>
        <w:rPr>
          <w:rFonts w:hint="eastAsia" w:ascii="宋体" w:hAnsi="宋体"/>
          <w:color w:val="auto"/>
          <w:szCs w:val="21"/>
        </w:rPr>
        <w:t>16.1.1.2 暂时确定调整差额</w:t>
      </w:r>
    </w:p>
    <w:p>
      <w:pPr>
        <w:spacing w:line="360" w:lineRule="auto"/>
        <w:rPr>
          <w:rFonts w:hint="eastAsia" w:ascii="宋体" w:hAnsi="宋体"/>
          <w:color w:val="auto"/>
          <w:szCs w:val="21"/>
        </w:rPr>
      </w:pPr>
      <w:r>
        <w:rPr>
          <w:rFonts w:hint="eastAsia" w:ascii="宋体" w:hAnsi="宋体"/>
          <w:color w:val="auto"/>
          <w:szCs w:val="21"/>
        </w:rPr>
        <w:t>在计算调整差额时得不到现行价格指数的，可暂用上一次价格指数计算，并在以后的付款中再按实际价格指数进行调整。</w:t>
      </w:r>
    </w:p>
    <w:p>
      <w:pPr>
        <w:spacing w:line="360" w:lineRule="auto"/>
        <w:rPr>
          <w:rFonts w:hint="eastAsia" w:ascii="宋体" w:hAnsi="宋体"/>
          <w:color w:val="auto"/>
          <w:szCs w:val="21"/>
        </w:rPr>
      </w:pPr>
      <w:r>
        <w:rPr>
          <w:rFonts w:hint="eastAsia" w:ascii="宋体" w:hAnsi="宋体"/>
          <w:color w:val="auto"/>
          <w:szCs w:val="21"/>
        </w:rPr>
        <w:t>16.1.1.3 权重的调整</w:t>
      </w:r>
    </w:p>
    <w:p>
      <w:pPr>
        <w:spacing w:line="360" w:lineRule="auto"/>
        <w:rPr>
          <w:rFonts w:hint="eastAsia" w:ascii="宋体" w:hAnsi="宋体"/>
          <w:color w:val="auto"/>
          <w:szCs w:val="21"/>
        </w:rPr>
      </w:pPr>
      <w:r>
        <w:rPr>
          <w:rFonts w:hint="eastAsia" w:ascii="宋体" w:hAnsi="宋体"/>
          <w:color w:val="auto"/>
          <w:szCs w:val="21"/>
        </w:rPr>
        <w:t>按第15.1 款约定的变更导致原定合同中的权重不合理时，由监理人与承包人和发包人协商后进行调整。</w:t>
      </w:r>
    </w:p>
    <w:p>
      <w:pPr>
        <w:spacing w:line="360" w:lineRule="auto"/>
        <w:rPr>
          <w:rFonts w:ascii="宋体" w:hAnsi="宋体"/>
          <w:color w:val="auto"/>
          <w:szCs w:val="21"/>
        </w:rPr>
      </w:pPr>
      <w:r>
        <w:rPr>
          <w:rFonts w:hint="eastAsia" w:ascii="宋体" w:hAnsi="宋体"/>
          <w:color w:val="auto"/>
          <w:szCs w:val="21"/>
        </w:rPr>
        <w:t>16.1.1.4 承包人工期延误后的价格调整</w:t>
      </w:r>
    </w:p>
    <w:p>
      <w:pPr>
        <w:spacing w:line="360" w:lineRule="auto"/>
        <w:rPr>
          <w:rFonts w:hint="eastAsia" w:ascii="宋体" w:hAnsi="宋体"/>
          <w:color w:val="auto"/>
          <w:szCs w:val="21"/>
        </w:rPr>
      </w:pPr>
      <w:r>
        <w:rPr>
          <w:rFonts w:hint="eastAsia" w:ascii="宋体" w:hAnsi="宋体"/>
          <w:color w:val="auto"/>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pPr>
        <w:spacing w:line="360" w:lineRule="auto"/>
        <w:rPr>
          <w:rFonts w:hint="eastAsia" w:ascii="宋体" w:hAnsi="宋体"/>
          <w:b/>
          <w:color w:val="auto"/>
          <w:szCs w:val="21"/>
        </w:rPr>
      </w:pPr>
      <w:r>
        <w:rPr>
          <w:rFonts w:hint="eastAsia" w:ascii="宋体" w:hAnsi="宋体"/>
          <w:b/>
          <w:color w:val="auto"/>
          <w:szCs w:val="21"/>
        </w:rPr>
        <w:t>16.1.2采用造价信息调整价格差额</w:t>
      </w:r>
    </w:p>
    <w:p>
      <w:pPr>
        <w:spacing w:line="360" w:lineRule="auto"/>
        <w:rPr>
          <w:rFonts w:hint="eastAsia" w:ascii="宋体" w:hAnsi="宋体"/>
          <w:color w:val="auto"/>
          <w:szCs w:val="21"/>
        </w:rPr>
      </w:pPr>
      <w:r>
        <w:rPr>
          <w:rFonts w:hint="eastAsia" w:ascii="宋体" w:hAnsi="宋体"/>
          <w:color w:val="auto"/>
          <w:szCs w:val="21"/>
        </w:rPr>
        <w:t xml:space="preserve">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360" w:lineRule="auto"/>
        <w:rPr>
          <w:rFonts w:hint="eastAsia" w:ascii="宋体" w:hAnsi="宋体"/>
          <w:color w:val="auto"/>
          <w:szCs w:val="21"/>
        </w:rPr>
      </w:pPr>
      <w:r>
        <w:rPr>
          <w:rFonts w:hint="eastAsia" w:ascii="宋体" w:hAnsi="宋体"/>
          <w:color w:val="auto"/>
          <w:szCs w:val="21"/>
        </w:rPr>
        <w:t>工程造价信息的来源以及价格调整的项目和系数在专用合同条款中约定。</w:t>
      </w:r>
    </w:p>
    <w:p>
      <w:pPr>
        <w:spacing w:line="360" w:lineRule="auto"/>
        <w:rPr>
          <w:rFonts w:hint="eastAsia" w:ascii="宋体" w:hAnsi="宋体"/>
          <w:b/>
          <w:color w:val="auto"/>
          <w:szCs w:val="21"/>
        </w:rPr>
      </w:pPr>
    </w:p>
    <w:p>
      <w:pPr>
        <w:spacing w:line="360" w:lineRule="auto"/>
        <w:rPr>
          <w:rFonts w:hint="eastAsia" w:ascii="宋体" w:hAnsi="宋体"/>
          <w:color w:val="auto"/>
          <w:szCs w:val="21"/>
        </w:rPr>
      </w:pPr>
      <w:r>
        <w:rPr>
          <w:rFonts w:hint="eastAsia" w:ascii="宋体" w:hAnsi="宋体"/>
          <w:b/>
          <w:color w:val="auto"/>
          <w:szCs w:val="21"/>
        </w:rPr>
        <w:t>16.2 法律变化引起的价格调整</w:t>
      </w:r>
    </w:p>
    <w:p>
      <w:pPr>
        <w:spacing w:line="360" w:lineRule="auto"/>
        <w:rPr>
          <w:rFonts w:hint="eastAsia" w:ascii="宋体" w:hAnsi="宋体"/>
          <w:color w:val="auto"/>
          <w:szCs w:val="21"/>
        </w:rPr>
      </w:pPr>
      <w:r>
        <w:rPr>
          <w:rFonts w:hint="eastAsia" w:ascii="宋体" w:hAnsi="宋体"/>
          <w:color w:val="auto"/>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pPr>
        <w:spacing w:line="360" w:lineRule="auto"/>
        <w:rPr>
          <w:rFonts w:hint="eastAsia" w:ascii="宋体" w:hAnsi="宋体"/>
          <w:b/>
          <w:color w:val="auto"/>
          <w:szCs w:val="21"/>
        </w:rPr>
      </w:pPr>
      <w:r>
        <w:rPr>
          <w:rFonts w:hint="eastAsia" w:ascii="宋体" w:hAnsi="宋体"/>
          <w:b/>
          <w:color w:val="auto"/>
          <w:szCs w:val="21"/>
        </w:rPr>
        <w:t>17计量与支付</w:t>
      </w:r>
    </w:p>
    <w:p>
      <w:pPr>
        <w:spacing w:line="360" w:lineRule="auto"/>
        <w:rPr>
          <w:rFonts w:hint="eastAsia" w:ascii="宋体" w:hAnsi="宋体"/>
          <w:color w:val="auto"/>
          <w:szCs w:val="21"/>
        </w:rPr>
      </w:pPr>
      <w:r>
        <w:rPr>
          <w:rFonts w:hint="eastAsia" w:ascii="宋体" w:hAnsi="宋体"/>
          <w:color w:val="auto"/>
          <w:szCs w:val="21"/>
        </w:rPr>
        <w:t>17.1 计量</w:t>
      </w:r>
    </w:p>
    <w:p>
      <w:pPr>
        <w:spacing w:line="360" w:lineRule="auto"/>
        <w:rPr>
          <w:rFonts w:hint="eastAsia" w:ascii="宋体" w:hAnsi="宋体"/>
          <w:b/>
          <w:color w:val="auto"/>
          <w:szCs w:val="21"/>
        </w:rPr>
      </w:pPr>
      <w:r>
        <w:rPr>
          <w:rFonts w:hint="eastAsia" w:ascii="宋体" w:hAnsi="宋体"/>
          <w:b/>
          <w:color w:val="auto"/>
          <w:szCs w:val="21"/>
        </w:rPr>
        <w:t>17.1.1 计量单位</w:t>
      </w:r>
    </w:p>
    <w:p>
      <w:pPr>
        <w:spacing w:line="360" w:lineRule="auto"/>
        <w:rPr>
          <w:rFonts w:hint="eastAsia" w:ascii="宋体" w:hAnsi="宋体"/>
          <w:color w:val="auto"/>
          <w:szCs w:val="21"/>
        </w:rPr>
      </w:pPr>
      <w:r>
        <w:rPr>
          <w:rFonts w:hint="eastAsia" w:ascii="宋体" w:hAnsi="宋体"/>
          <w:color w:val="auto"/>
          <w:szCs w:val="21"/>
        </w:rPr>
        <w:t>计量采用国家法定的计量单位。</w:t>
      </w:r>
    </w:p>
    <w:p>
      <w:pPr>
        <w:spacing w:line="360" w:lineRule="auto"/>
        <w:rPr>
          <w:rFonts w:hint="eastAsia" w:ascii="宋体" w:hAnsi="宋体"/>
          <w:b/>
          <w:color w:val="auto"/>
          <w:szCs w:val="21"/>
        </w:rPr>
      </w:pPr>
      <w:r>
        <w:rPr>
          <w:rFonts w:hint="eastAsia" w:ascii="宋体" w:hAnsi="宋体"/>
          <w:b/>
          <w:color w:val="auto"/>
          <w:szCs w:val="21"/>
        </w:rPr>
        <w:t>17.1.2计量方法</w:t>
      </w:r>
    </w:p>
    <w:p>
      <w:pPr>
        <w:spacing w:line="360" w:lineRule="auto"/>
        <w:rPr>
          <w:rFonts w:hint="eastAsia" w:ascii="宋体" w:hAnsi="宋体"/>
          <w:color w:val="auto"/>
          <w:szCs w:val="21"/>
        </w:rPr>
      </w:pPr>
      <w:r>
        <w:rPr>
          <w:rFonts w:hint="eastAsia" w:ascii="宋体" w:hAnsi="宋体"/>
          <w:color w:val="auto"/>
          <w:szCs w:val="21"/>
        </w:rPr>
        <w:t>结算工程量应按工程量清单中约定的方法计量。</w:t>
      </w:r>
    </w:p>
    <w:p>
      <w:pPr>
        <w:spacing w:line="360" w:lineRule="auto"/>
        <w:rPr>
          <w:rFonts w:hint="eastAsia" w:ascii="宋体" w:hAnsi="宋体"/>
          <w:b/>
          <w:color w:val="auto"/>
          <w:szCs w:val="21"/>
        </w:rPr>
      </w:pPr>
      <w:r>
        <w:rPr>
          <w:rFonts w:hint="eastAsia" w:ascii="宋体" w:hAnsi="宋体"/>
          <w:b/>
          <w:color w:val="auto"/>
          <w:szCs w:val="21"/>
        </w:rPr>
        <w:t>17.1.3 计量周期</w:t>
      </w:r>
    </w:p>
    <w:p>
      <w:pPr>
        <w:spacing w:line="360" w:lineRule="auto"/>
        <w:rPr>
          <w:rFonts w:hint="eastAsia" w:ascii="宋体" w:hAnsi="宋体"/>
          <w:color w:val="auto"/>
          <w:szCs w:val="21"/>
        </w:rPr>
      </w:pPr>
      <w:r>
        <w:rPr>
          <w:rFonts w:hint="eastAsia" w:ascii="宋体" w:hAnsi="宋体"/>
          <w:color w:val="auto"/>
          <w:szCs w:val="21"/>
        </w:rPr>
        <w:t>除专用合同条款另有约定外，单价子目已完成工程量按月计量，总价子目的计量周期按批准的支付分解报告确定。</w:t>
      </w:r>
    </w:p>
    <w:p>
      <w:pPr>
        <w:spacing w:line="360" w:lineRule="auto"/>
        <w:rPr>
          <w:rFonts w:hint="eastAsia" w:ascii="宋体" w:hAnsi="宋体"/>
          <w:b/>
          <w:color w:val="auto"/>
          <w:szCs w:val="21"/>
        </w:rPr>
      </w:pPr>
      <w:r>
        <w:rPr>
          <w:rFonts w:hint="eastAsia" w:ascii="宋体" w:hAnsi="宋体"/>
          <w:b/>
          <w:color w:val="auto"/>
          <w:szCs w:val="21"/>
        </w:rPr>
        <w:t>17.1.4 单价子目的计量</w:t>
      </w:r>
    </w:p>
    <w:p>
      <w:pPr>
        <w:spacing w:line="360" w:lineRule="auto"/>
        <w:rPr>
          <w:rFonts w:hint="eastAsia" w:ascii="宋体" w:hAnsi="宋体"/>
          <w:color w:val="auto"/>
          <w:szCs w:val="21"/>
        </w:rPr>
      </w:pPr>
      <w:r>
        <w:rPr>
          <w:rFonts w:hint="eastAsia" w:ascii="宋体" w:hAnsi="宋体"/>
          <w:color w:val="auto"/>
          <w:szCs w:val="21"/>
        </w:rPr>
        <w:t>(l）已标价工程量清单中的单价子目工程量为估算工程量。结算工程量是承包人实际完成的，并按合同约定的计量方法进行计量的工程量。</w:t>
      </w:r>
    </w:p>
    <w:p>
      <w:pPr>
        <w:spacing w:line="360" w:lineRule="auto"/>
        <w:rPr>
          <w:rFonts w:hint="eastAsia" w:ascii="宋体" w:hAnsi="宋体"/>
          <w:color w:val="auto"/>
          <w:szCs w:val="21"/>
        </w:rPr>
      </w:pPr>
      <w:r>
        <w:rPr>
          <w:rFonts w:hint="eastAsia" w:ascii="宋体" w:hAnsi="宋体"/>
          <w:color w:val="auto"/>
          <w:szCs w:val="21"/>
        </w:rPr>
        <w:t>(2）承包人对己完成的工程进行计量，向监理人提交进度付款申请单、己完成工程量报表和有关计量资料。</w:t>
      </w:r>
    </w:p>
    <w:p>
      <w:pPr>
        <w:spacing w:line="360" w:lineRule="auto"/>
        <w:rPr>
          <w:rFonts w:hint="eastAsia" w:ascii="宋体" w:hAnsi="宋体"/>
          <w:color w:val="auto"/>
          <w:szCs w:val="21"/>
        </w:rPr>
      </w:pPr>
      <w:r>
        <w:rPr>
          <w:rFonts w:hint="eastAsia" w:ascii="宋体" w:hAnsi="宋体"/>
          <w:color w:val="auto"/>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rPr>
          <w:rFonts w:ascii="宋体" w:hAnsi="宋体"/>
          <w:color w:val="auto"/>
          <w:szCs w:val="21"/>
        </w:rPr>
      </w:pPr>
      <w:r>
        <w:rPr>
          <w:rFonts w:hint="eastAsia" w:ascii="宋体" w:hAnsi="宋体"/>
          <w:color w:val="auto"/>
          <w:szCs w:val="21"/>
        </w:rPr>
        <w:t>(4）监理人认为有必要时，可通知承包人共同进行联合测量、计量，承包人应遵照执行。</w:t>
      </w:r>
    </w:p>
    <w:p>
      <w:pPr>
        <w:spacing w:line="360" w:lineRule="auto"/>
        <w:rPr>
          <w:rFonts w:hint="eastAsia" w:ascii="宋体" w:hAnsi="宋体"/>
          <w:color w:val="auto"/>
          <w:szCs w:val="21"/>
        </w:rPr>
      </w:pPr>
      <w:r>
        <w:rPr>
          <w:rFonts w:hint="eastAsia" w:ascii="宋体" w:hAnsi="宋体"/>
          <w:color w:val="auto"/>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rPr>
          <w:rFonts w:hint="eastAsia" w:ascii="宋体" w:hAnsi="宋体"/>
          <w:color w:val="auto"/>
          <w:szCs w:val="21"/>
        </w:rPr>
      </w:pPr>
      <w:r>
        <w:rPr>
          <w:rFonts w:hint="eastAsia" w:ascii="宋体" w:hAnsi="宋体"/>
          <w:color w:val="auto"/>
          <w:szCs w:val="21"/>
        </w:rPr>
        <w:t>(6）监理人应在收到承包人提交的工程量报表后的7 天内进行复核，监理人未在约定时间内复核的，承包人提交的工程量报表中的工程量视为承包人实际完成的工程量，据此计算工程价款。</w:t>
      </w:r>
    </w:p>
    <w:p>
      <w:pPr>
        <w:spacing w:line="360" w:lineRule="auto"/>
        <w:rPr>
          <w:rFonts w:hint="eastAsia" w:ascii="宋体" w:hAnsi="宋体"/>
          <w:b/>
          <w:color w:val="auto"/>
          <w:szCs w:val="21"/>
        </w:rPr>
      </w:pPr>
      <w:r>
        <w:rPr>
          <w:rFonts w:hint="eastAsia" w:ascii="宋体" w:hAnsi="宋体"/>
          <w:b/>
          <w:color w:val="auto"/>
          <w:szCs w:val="21"/>
        </w:rPr>
        <w:t>17.1.5总价子目的计量</w:t>
      </w:r>
    </w:p>
    <w:p>
      <w:pPr>
        <w:spacing w:line="360" w:lineRule="auto"/>
        <w:rPr>
          <w:rFonts w:hint="eastAsia" w:ascii="宋体" w:hAnsi="宋体"/>
          <w:color w:val="auto"/>
          <w:szCs w:val="21"/>
        </w:rPr>
      </w:pPr>
      <w:r>
        <w:rPr>
          <w:rFonts w:hint="eastAsia" w:ascii="宋体" w:hAnsi="宋体"/>
          <w:color w:val="auto"/>
          <w:szCs w:val="21"/>
        </w:rPr>
        <w:t>总价子目的分解和计量按照下述约定进行。</w:t>
      </w:r>
    </w:p>
    <w:p>
      <w:pPr>
        <w:spacing w:line="360" w:lineRule="auto"/>
        <w:rPr>
          <w:rFonts w:hint="eastAsia" w:ascii="宋体" w:hAnsi="宋体"/>
          <w:color w:val="auto"/>
          <w:szCs w:val="21"/>
        </w:rPr>
      </w:pPr>
      <w:r>
        <w:rPr>
          <w:rFonts w:hint="eastAsia" w:ascii="宋体" w:hAnsi="宋体"/>
          <w:color w:val="auto"/>
          <w:szCs w:val="21"/>
        </w:rPr>
        <w:t>(1)总价子目的计量和支付应以总价为基础，不因第16．1款中的因素而进行调整。承包人实际完成的工程量，是进行工程目标管理和控制进度支付的依据。</w:t>
      </w:r>
    </w:p>
    <w:p>
      <w:pPr>
        <w:spacing w:line="360" w:lineRule="auto"/>
        <w:rPr>
          <w:rFonts w:hint="eastAsia" w:ascii="宋体" w:hAnsi="宋体"/>
          <w:color w:val="auto"/>
          <w:szCs w:val="21"/>
        </w:rPr>
      </w:pPr>
      <w:r>
        <w:rPr>
          <w:rFonts w:hint="eastAsia" w:ascii="宋体" w:hAnsi="宋体"/>
          <w:color w:val="auto"/>
          <w:szCs w:val="21"/>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360" w:lineRule="auto"/>
        <w:rPr>
          <w:rFonts w:hint="eastAsia" w:ascii="宋体" w:hAnsi="宋体"/>
          <w:color w:val="auto"/>
          <w:szCs w:val="21"/>
        </w:rPr>
      </w:pPr>
      <w:r>
        <w:rPr>
          <w:rFonts w:hint="eastAsia" w:ascii="宋体" w:hAnsi="宋体"/>
          <w:color w:val="auto"/>
          <w:szCs w:val="21"/>
        </w:rPr>
        <w:t>(3)监理人对承包人提交的上述资料进行复核，以确定分阶段实际完成的工程量和工程形象目标。对其有异议的，可要求承包人按第8.2款约定进行共同复核和抽样复测。</w:t>
      </w:r>
    </w:p>
    <w:p>
      <w:pPr>
        <w:spacing w:line="360" w:lineRule="auto"/>
        <w:rPr>
          <w:rFonts w:hint="eastAsia" w:ascii="宋体" w:hAnsi="宋体"/>
          <w:color w:val="auto"/>
          <w:szCs w:val="21"/>
        </w:rPr>
      </w:pPr>
      <w:r>
        <w:rPr>
          <w:rFonts w:hint="eastAsia" w:ascii="宋体" w:hAnsi="宋体"/>
          <w:color w:val="auto"/>
          <w:szCs w:val="21"/>
        </w:rPr>
        <w:t>(4)除按照第15条约定的变更外，总价子目的工程量是承包人用于结算的最终工程量。</w:t>
      </w:r>
    </w:p>
    <w:p>
      <w:pPr>
        <w:spacing w:line="360" w:lineRule="auto"/>
        <w:rPr>
          <w:rFonts w:hint="eastAsia" w:ascii="宋体" w:hAnsi="宋体"/>
          <w:b/>
          <w:color w:val="auto"/>
          <w:szCs w:val="21"/>
        </w:rPr>
      </w:pPr>
      <w:r>
        <w:rPr>
          <w:rFonts w:hint="eastAsia" w:ascii="宋体" w:hAnsi="宋体"/>
          <w:b/>
          <w:color w:val="auto"/>
          <w:szCs w:val="21"/>
        </w:rPr>
        <w:t>17.2预付款</w:t>
      </w:r>
    </w:p>
    <w:p>
      <w:pPr>
        <w:spacing w:line="360" w:lineRule="auto"/>
        <w:rPr>
          <w:rFonts w:hint="eastAsia" w:ascii="宋体" w:hAnsi="宋体"/>
          <w:b/>
          <w:color w:val="auto"/>
          <w:szCs w:val="21"/>
        </w:rPr>
      </w:pPr>
      <w:r>
        <w:rPr>
          <w:rFonts w:hint="eastAsia" w:ascii="宋体" w:hAnsi="宋体"/>
          <w:b/>
          <w:color w:val="auto"/>
          <w:szCs w:val="21"/>
        </w:rPr>
        <w:t>17.2.1  预付款</w:t>
      </w:r>
    </w:p>
    <w:p>
      <w:pPr>
        <w:spacing w:line="360" w:lineRule="auto"/>
        <w:rPr>
          <w:rFonts w:hint="eastAsia" w:ascii="宋体" w:hAnsi="宋体"/>
          <w:color w:val="auto"/>
          <w:szCs w:val="21"/>
        </w:rPr>
      </w:pPr>
      <w:r>
        <w:rPr>
          <w:rFonts w:hint="eastAsia" w:ascii="宋体" w:hAnsi="宋体"/>
          <w:color w:val="auto"/>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360" w:lineRule="auto"/>
        <w:rPr>
          <w:rFonts w:hint="eastAsia" w:ascii="宋体" w:hAnsi="宋体"/>
          <w:b/>
          <w:color w:val="auto"/>
          <w:szCs w:val="21"/>
        </w:rPr>
      </w:pPr>
      <w:r>
        <w:rPr>
          <w:rFonts w:hint="eastAsia" w:ascii="宋体" w:hAnsi="宋体"/>
          <w:b/>
          <w:color w:val="auto"/>
          <w:szCs w:val="21"/>
        </w:rPr>
        <w:t>17.2.2预付款保函(担保)</w:t>
      </w:r>
    </w:p>
    <w:p>
      <w:pPr>
        <w:spacing w:line="360" w:lineRule="auto"/>
        <w:rPr>
          <w:rFonts w:hint="eastAsia" w:ascii="宋体" w:hAnsi="宋体"/>
          <w:color w:val="auto"/>
          <w:szCs w:val="21"/>
        </w:rPr>
      </w:pPr>
      <w:r>
        <w:rPr>
          <w:rFonts w:hint="eastAsia" w:ascii="宋体" w:hAnsi="宋体"/>
          <w:color w:val="auto"/>
          <w:szCs w:val="21"/>
        </w:rPr>
        <w:t>(1)承包人应在收到第一次工程预付款的同时向发包人提交工程预付款担保，担保金额应与第一次工程预付款金额相同，工程预付款担保在第一次工程预付款被发包人扣回前一直有效。</w:t>
      </w:r>
    </w:p>
    <w:p>
      <w:pPr>
        <w:spacing w:line="360" w:lineRule="auto"/>
        <w:rPr>
          <w:rFonts w:hint="eastAsia" w:ascii="宋体" w:hAnsi="宋体"/>
          <w:color w:val="auto"/>
          <w:szCs w:val="21"/>
        </w:rPr>
      </w:pPr>
      <w:r>
        <w:rPr>
          <w:rFonts w:hint="eastAsia" w:ascii="宋体" w:hAnsi="宋体"/>
          <w:color w:val="auto"/>
          <w:szCs w:val="21"/>
        </w:rPr>
        <w:t>(2)工程材料预付款的担保在专用合同条款中约定。</w:t>
      </w:r>
    </w:p>
    <w:p>
      <w:pPr>
        <w:spacing w:line="360" w:lineRule="auto"/>
        <w:rPr>
          <w:rFonts w:hint="eastAsia" w:ascii="宋体" w:hAnsi="宋体"/>
          <w:color w:val="auto"/>
          <w:szCs w:val="21"/>
        </w:rPr>
      </w:pPr>
      <w:r>
        <w:rPr>
          <w:rFonts w:hint="eastAsia" w:ascii="宋体" w:hAnsi="宋体"/>
          <w:color w:val="auto"/>
          <w:szCs w:val="21"/>
        </w:rPr>
        <w:t>(3)预付款担保的担保金额可根据预付款扣回的金额相应递减。</w:t>
      </w:r>
    </w:p>
    <w:p>
      <w:pPr>
        <w:spacing w:line="360" w:lineRule="auto"/>
        <w:rPr>
          <w:rFonts w:hint="eastAsia" w:ascii="宋体" w:hAnsi="宋体"/>
          <w:b/>
          <w:color w:val="auto"/>
          <w:szCs w:val="21"/>
        </w:rPr>
      </w:pPr>
      <w:r>
        <w:rPr>
          <w:rFonts w:hint="eastAsia" w:ascii="宋体" w:hAnsi="宋体"/>
          <w:b/>
          <w:color w:val="auto"/>
          <w:szCs w:val="21"/>
        </w:rPr>
        <w:t>17.2.3预付款的扣回与还清</w:t>
      </w:r>
    </w:p>
    <w:p>
      <w:pPr>
        <w:spacing w:line="360" w:lineRule="auto"/>
        <w:rPr>
          <w:rFonts w:hint="eastAsia" w:ascii="宋体" w:hAnsi="宋体"/>
          <w:color w:val="auto"/>
          <w:szCs w:val="21"/>
        </w:rPr>
      </w:pPr>
      <w:r>
        <w:rPr>
          <w:rFonts w:hint="eastAsia" w:ascii="宋体" w:hAnsi="宋体"/>
          <w:color w:val="auto"/>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spacing w:line="360" w:lineRule="auto"/>
        <w:rPr>
          <w:rFonts w:hint="eastAsia" w:ascii="宋体" w:hAnsi="宋体"/>
          <w:b/>
          <w:color w:val="auto"/>
          <w:szCs w:val="21"/>
        </w:rPr>
      </w:pPr>
      <w:r>
        <w:rPr>
          <w:rFonts w:hint="eastAsia" w:ascii="宋体" w:hAnsi="宋体"/>
          <w:b/>
          <w:color w:val="auto"/>
          <w:szCs w:val="21"/>
        </w:rPr>
        <w:t>17.3 工程进度付款</w:t>
      </w:r>
    </w:p>
    <w:p>
      <w:pPr>
        <w:spacing w:line="360" w:lineRule="auto"/>
        <w:rPr>
          <w:rFonts w:hint="eastAsia" w:ascii="宋体" w:hAnsi="宋体"/>
          <w:b/>
          <w:color w:val="auto"/>
          <w:szCs w:val="21"/>
        </w:rPr>
      </w:pPr>
      <w:r>
        <w:rPr>
          <w:rFonts w:hint="eastAsia" w:ascii="宋体" w:hAnsi="宋体"/>
          <w:b/>
          <w:color w:val="auto"/>
          <w:szCs w:val="21"/>
        </w:rPr>
        <w:t>17.3.1 付款周期</w:t>
      </w:r>
    </w:p>
    <w:p>
      <w:pPr>
        <w:spacing w:line="360" w:lineRule="auto"/>
        <w:rPr>
          <w:rFonts w:ascii="宋体" w:hAnsi="宋体"/>
          <w:color w:val="auto"/>
          <w:szCs w:val="21"/>
        </w:rPr>
      </w:pPr>
      <w:r>
        <w:rPr>
          <w:rFonts w:hint="eastAsia" w:ascii="宋体" w:hAnsi="宋体"/>
          <w:color w:val="auto"/>
          <w:szCs w:val="21"/>
        </w:rPr>
        <w:t>付款周期同计量周期。</w:t>
      </w:r>
    </w:p>
    <w:p>
      <w:pPr>
        <w:spacing w:line="360" w:lineRule="auto"/>
        <w:rPr>
          <w:rFonts w:hint="eastAsia" w:ascii="宋体" w:hAnsi="宋体"/>
          <w:b/>
          <w:color w:val="auto"/>
          <w:szCs w:val="21"/>
        </w:rPr>
      </w:pPr>
      <w:r>
        <w:rPr>
          <w:rFonts w:hint="eastAsia" w:ascii="宋体" w:hAnsi="宋体"/>
          <w:b/>
          <w:color w:val="auto"/>
          <w:szCs w:val="21"/>
        </w:rPr>
        <w:t>17.3.2 进度付款申请单</w:t>
      </w:r>
    </w:p>
    <w:p>
      <w:pPr>
        <w:spacing w:line="360" w:lineRule="auto"/>
        <w:rPr>
          <w:rFonts w:hint="eastAsia" w:ascii="宋体" w:hAnsi="宋体"/>
          <w:color w:val="auto"/>
          <w:szCs w:val="21"/>
        </w:rPr>
      </w:pPr>
      <w:r>
        <w:rPr>
          <w:rFonts w:hint="eastAsia" w:ascii="宋体" w:hAnsi="宋体"/>
          <w:color w:val="auto"/>
          <w:szCs w:val="21"/>
        </w:rPr>
        <w:t>如工程建设经费在施工前到账，本条有效。</w:t>
      </w:r>
    </w:p>
    <w:p>
      <w:pPr>
        <w:spacing w:line="360" w:lineRule="auto"/>
        <w:rPr>
          <w:rFonts w:hint="eastAsia" w:ascii="宋体" w:hAnsi="宋体"/>
          <w:color w:val="auto"/>
          <w:szCs w:val="21"/>
        </w:rPr>
      </w:pPr>
      <w:r>
        <w:rPr>
          <w:rFonts w:hint="eastAsia" w:ascii="宋体" w:hAnsi="宋体"/>
          <w:color w:val="auto"/>
          <w:szCs w:val="21"/>
        </w:rPr>
        <w:t>承包人应在每个付款周期末，按监理人批准的格式和专用合同条款约定的份数，向监理人提交进度付款中请单，并附相应的支持性证明文件。除专用合同条款另有约定外，进度付款申请单应包括下列内容：</w:t>
      </w:r>
    </w:p>
    <w:p>
      <w:pPr>
        <w:spacing w:line="360" w:lineRule="auto"/>
        <w:rPr>
          <w:rFonts w:hint="eastAsia" w:ascii="宋体" w:hAnsi="宋体"/>
          <w:color w:val="auto"/>
          <w:szCs w:val="21"/>
        </w:rPr>
      </w:pPr>
      <w:r>
        <w:rPr>
          <w:rFonts w:hint="eastAsia" w:ascii="宋体" w:hAnsi="宋体"/>
          <w:color w:val="auto"/>
          <w:szCs w:val="21"/>
        </w:rPr>
        <w:t>(l）截至本次付款周期末己实施工程的价款；</w:t>
      </w:r>
    </w:p>
    <w:p>
      <w:pPr>
        <w:spacing w:line="360" w:lineRule="auto"/>
        <w:rPr>
          <w:rFonts w:hint="eastAsia" w:ascii="宋体" w:hAnsi="宋体"/>
          <w:color w:val="auto"/>
          <w:szCs w:val="21"/>
        </w:rPr>
      </w:pPr>
      <w:r>
        <w:rPr>
          <w:rFonts w:hint="eastAsia" w:ascii="宋体" w:hAnsi="宋体"/>
          <w:color w:val="auto"/>
          <w:szCs w:val="21"/>
        </w:rPr>
        <w:t>(2）根据第巧条应增加和扣减的变更金额；</w:t>
      </w:r>
    </w:p>
    <w:p>
      <w:pPr>
        <w:spacing w:line="360" w:lineRule="auto"/>
        <w:rPr>
          <w:rFonts w:hint="eastAsia" w:ascii="宋体" w:hAnsi="宋体"/>
          <w:color w:val="auto"/>
          <w:szCs w:val="21"/>
        </w:rPr>
      </w:pPr>
      <w:r>
        <w:rPr>
          <w:rFonts w:hint="eastAsia" w:ascii="宋体" w:hAnsi="宋体"/>
          <w:color w:val="auto"/>
          <w:szCs w:val="21"/>
        </w:rPr>
        <w:t>(3）根据第23 条应增加和扣减的索赔金额；</w:t>
      </w:r>
    </w:p>
    <w:p>
      <w:pPr>
        <w:spacing w:line="360" w:lineRule="auto"/>
        <w:rPr>
          <w:rFonts w:hint="eastAsia" w:ascii="宋体" w:hAnsi="宋体"/>
          <w:color w:val="auto"/>
          <w:szCs w:val="21"/>
        </w:rPr>
      </w:pPr>
      <w:r>
        <w:rPr>
          <w:rFonts w:hint="eastAsia" w:ascii="宋体" w:hAnsi="宋体"/>
          <w:color w:val="auto"/>
          <w:szCs w:val="21"/>
        </w:rPr>
        <w:t>(4）才浸据第17.2 款约定应支付的预付款和扣减的返还预付款；</w:t>
      </w:r>
    </w:p>
    <w:p>
      <w:pPr>
        <w:spacing w:line="360" w:lineRule="auto"/>
        <w:rPr>
          <w:rFonts w:hint="eastAsia" w:ascii="宋体" w:hAnsi="宋体"/>
          <w:color w:val="auto"/>
          <w:szCs w:val="21"/>
        </w:rPr>
      </w:pPr>
      <w:r>
        <w:rPr>
          <w:rFonts w:hint="eastAsia" w:ascii="宋体" w:hAnsi="宋体"/>
          <w:color w:val="auto"/>
          <w:szCs w:val="21"/>
        </w:rPr>
        <w:t>(5）根据第17.4.1 项约定应扣减的质量保证金；</w:t>
      </w:r>
    </w:p>
    <w:p>
      <w:pPr>
        <w:spacing w:line="360" w:lineRule="auto"/>
        <w:rPr>
          <w:rFonts w:hint="eastAsia" w:ascii="宋体" w:hAnsi="宋体"/>
          <w:color w:val="auto"/>
          <w:szCs w:val="21"/>
        </w:rPr>
      </w:pPr>
      <w:r>
        <w:rPr>
          <w:rFonts w:hint="eastAsia" w:ascii="宋体" w:hAnsi="宋体"/>
          <w:color w:val="auto"/>
          <w:szCs w:val="21"/>
        </w:rPr>
        <w:t>(6）根据合同应增加和扣减的其他金额。</w:t>
      </w:r>
    </w:p>
    <w:p>
      <w:pPr>
        <w:spacing w:line="360" w:lineRule="auto"/>
        <w:rPr>
          <w:rFonts w:hint="eastAsia" w:ascii="宋体" w:hAnsi="宋体"/>
          <w:color w:val="auto"/>
          <w:szCs w:val="21"/>
        </w:rPr>
      </w:pPr>
      <w:r>
        <w:rPr>
          <w:rFonts w:hint="eastAsia" w:ascii="宋体" w:hAnsi="宋体"/>
          <w:color w:val="auto"/>
          <w:szCs w:val="21"/>
        </w:rPr>
        <w:t>17.3.3 进度付款证书和支付时间</w:t>
      </w:r>
    </w:p>
    <w:p>
      <w:pPr>
        <w:spacing w:line="360" w:lineRule="auto"/>
        <w:rPr>
          <w:rFonts w:hint="eastAsia" w:ascii="宋体" w:hAnsi="宋体"/>
          <w:color w:val="auto"/>
          <w:szCs w:val="21"/>
        </w:rPr>
      </w:pPr>
      <w:r>
        <w:rPr>
          <w:rFonts w:hint="eastAsia" w:ascii="宋体" w:hAnsi="宋体"/>
          <w:color w:val="auto"/>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rPr>
          <w:rFonts w:hint="eastAsia" w:ascii="宋体" w:hAnsi="宋体"/>
          <w:color w:val="auto"/>
          <w:szCs w:val="21"/>
        </w:rPr>
      </w:pPr>
      <w:r>
        <w:rPr>
          <w:rFonts w:hint="eastAsia" w:ascii="宋体" w:hAnsi="宋体"/>
          <w:color w:val="auto"/>
          <w:szCs w:val="21"/>
        </w:rPr>
        <w:t>(2）发包人应在监理人收到进度付款中请单后的28 天内，将进度应付款支付给承包人。发包人不按期支付的，按专用合同条款的约定支付逾期付款违约金。</w:t>
      </w:r>
    </w:p>
    <w:p>
      <w:pPr>
        <w:spacing w:line="360" w:lineRule="auto"/>
        <w:rPr>
          <w:rFonts w:hint="eastAsia" w:ascii="宋体" w:hAnsi="宋体"/>
          <w:color w:val="auto"/>
          <w:szCs w:val="21"/>
        </w:rPr>
      </w:pPr>
      <w:r>
        <w:rPr>
          <w:rFonts w:hint="eastAsia" w:ascii="宋体" w:hAnsi="宋体"/>
          <w:color w:val="auto"/>
          <w:szCs w:val="21"/>
        </w:rPr>
        <w:t>(3）监理人出具进度付款证书，不应视为监理人己同意、批准或接受了承包人完成的该部分工作。</w:t>
      </w:r>
    </w:p>
    <w:p>
      <w:pPr>
        <w:spacing w:line="360" w:lineRule="auto"/>
        <w:rPr>
          <w:rFonts w:hint="eastAsia" w:ascii="宋体" w:hAnsi="宋体"/>
          <w:color w:val="auto"/>
          <w:szCs w:val="21"/>
        </w:rPr>
      </w:pPr>
      <w:r>
        <w:rPr>
          <w:rFonts w:hint="eastAsia" w:ascii="宋体" w:hAnsi="宋体"/>
          <w:color w:val="auto"/>
          <w:szCs w:val="21"/>
        </w:rPr>
        <w:t>(4）进度付款涉及政府投资资金的，按照国库集中支付等国家相关规定和专用合同条款的约定办理。</w:t>
      </w:r>
    </w:p>
    <w:p>
      <w:pPr>
        <w:spacing w:line="360" w:lineRule="auto"/>
        <w:rPr>
          <w:rFonts w:hint="eastAsia" w:ascii="宋体" w:hAnsi="宋体"/>
          <w:b/>
          <w:color w:val="auto"/>
          <w:szCs w:val="21"/>
        </w:rPr>
      </w:pPr>
      <w:r>
        <w:rPr>
          <w:rFonts w:hint="eastAsia" w:ascii="宋体" w:hAnsi="宋体"/>
          <w:b/>
          <w:color w:val="auto"/>
          <w:szCs w:val="21"/>
        </w:rPr>
        <w:t>17.3.4 工程进度付款的修正</w:t>
      </w:r>
    </w:p>
    <w:p>
      <w:pPr>
        <w:spacing w:line="360" w:lineRule="auto"/>
        <w:rPr>
          <w:rFonts w:hint="eastAsia" w:ascii="宋体" w:hAnsi="宋体"/>
          <w:color w:val="auto"/>
          <w:szCs w:val="21"/>
        </w:rPr>
      </w:pPr>
      <w:r>
        <w:rPr>
          <w:rFonts w:hint="eastAsia" w:ascii="宋体" w:hAnsi="宋体"/>
          <w:color w:val="auto"/>
          <w:szCs w:val="21"/>
        </w:rPr>
        <w:t>在对以往历次已签发的进度付款证书进行汇总和复核中发现错、漏或重复的，监理人有权予以修正，承包人也有权提出修正申请。经双方复核同意的修正，应在本次进度付款中支付或扣除。</w:t>
      </w:r>
    </w:p>
    <w:p>
      <w:pPr>
        <w:spacing w:line="360" w:lineRule="auto"/>
        <w:rPr>
          <w:rFonts w:hint="eastAsia" w:ascii="宋体" w:hAnsi="宋体"/>
          <w:b/>
          <w:color w:val="auto"/>
          <w:szCs w:val="21"/>
        </w:rPr>
      </w:pPr>
      <w:r>
        <w:rPr>
          <w:rFonts w:hint="eastAsia" w:ascii="宋体" w:hAnsi="宋体"/>
          <w:b/>
          <w:color w:val="auto"/>
          <w:szCs w:val="21"/>
        </w:rPr>
        <w:t>17.4质量保证金</w:t>
      </w:r>
    </w:p>
    <w:p>
      <w:pPr>
        <w:spacing w:line="360" w:lineRule="auto"/>
        <w:rPr>
          <w:rFonts w:hint="eastAsia" w:ascii="宋体" w:hAnsi="宋体"/>
          <w:color w:val="auto"/>
          <w:szCs w:val="21"/>
        </w:rPr>
      </w:pPr>
      <w:r>
        <w:rPr>
          <w:rFonts w:hint="eastAsia" w:ascii="宋体" w:hAnsi="宋体"/>
          <w:b/>
          <w:color w:val="auto"/>
          <w:szCs w:val="21"/>
        </w:rPr>
        <w:t xml:space="preserve">17.4.1 </w:t>
      </w:r>
      <w:r>
        <w:rPr>
          <w:rFonts w:hint="eastAsia" w:ascii="宋体" w:hAnsi="宋体"/>
          <w:color w:val="auto"/>
          <w:szCs w:val="21"/>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spacing w:line="360" w:lineRule="auto"/>
        <w:rPr>
          <w:rFonts w:hint="eastAsia" w:ascii="宋体" w:hAnsi="宋体"/>
          <w:color w:val="auto"/>
          <w:szCs w:val="21"/>
        </w:rPr>
      </w:pPr>
      <w:r>
        <w:rPr>
          <w:rFonts w:hint="eastAsia" w:ascii="宋体" w:hAnsi="宋体"/>
          <w:b/>
          <w:color w:val="auto"/>
          <w:szCs w:val="21"/>
        </w:rPr>
        <w:t xml:space="preserve">17.4.2 </w:t>
      </w:r>
      <w:r>
        <w:rPr>
          <w:rFonts w:hint="eastAsia" w:ascii="宋体" w:hAnsi="宋体"/>
          <w:color w:val="auto"/>
          <w:szCs w:val="21"/>
        </w:rPr>
        <w:t>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360" w:lineRule="auto"/>
        <w:rPr>
          <w:rFonts w:hint="eastAsia" w:ascii="宋体" w:hAnsi="宋体"/>
          <w:b/>
          <w:color w:val="auto"/>
          <w:szCs w:val="21"/>
        </w:rPr>
      </w:pPr>
      <w:r>
        <w:rPr>
          <w:rFonts w:hint="eastAsia" w:ascii="宋体" w:hAnsi="宋体"/>
          <w:b/>
          <w:color w:val="auto"/>
          <w:szCs w:val="21"/>
        </w:rPr>
        <w:t>17.5竣工结算(完工结算)</w:t>
      </w:r>
    </w:p>
    <w:p>
      <w:pPr>
        <w:spacing w:line="360" w:lineRule="auto"/>
        <w:rPr>
          <w:rFonts w:hint="eastAsia" w:ascii="宋体" w:hAnsi="宋体"/>
          <w:b/>
          <w:color w:val="auto"/>
          <w:szCs w:val="21"/>
        </w:rPr>
      </w:pPr>
      <w:r>
        <w:rPr>
          <w:rFonts w:hint="eastAsia" w:ascii="宋体" w:hAnsi="宋体"/>
          <w:b/>
          <w:color w:val="auto"/>
          <w:szCs w:val="21"/>
        </w:rPr>
        <w:t>17.5.1竣工(完工)付款申请单</w:t>
      </w:r>
    </w:p>
    <w:p>
      <w:pPr>
        <w:spacing w:line="360" w:lineRule="auto"/>
        <w:rPr>
          <w:rFonts w:hint="eastAsia" w:ascii="宋体" w:hAnsi="宋体"/>
          <w:color w:val="auto"/>
          <w:szCs w:val="21"/>
        </w:rPr>
      </w:pPr>
      <w:r>
        <w:rPr>
          <w:rFonts w:hint="eastAsia" w:ascii="宋体" w:hAnsi="宋体"/>
          <w:color w:val="auto"/>
          <w:szCs w:val="21"/>
        </w:rPr>
        <w:t xml:space="preserve">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360" w:lineRule="auto"/>
        <w:rPr>
          <w:rFonts w:hint="eastAsia" w:ascii="宋体" w:hAnsi="宋体"/>
          <w:color w:val="auto"/>
          <w:szCs w:val="21"/>
        </w:rPr>
      </w:pPr>
      <w:r>
        <w:rPr>
          <w:rFonts w:hint="eastAsia" w:ascii="宋体" w:hAnsi="宋体"/>
          <w:color w:val="auto"/>
          <w:szCs w:val="21"/>
        </w:rPr>
        <w:t>(2)监理人对完工付款申请单有异议的，有权要求承包人进行修正和提供补充资料。经监理人和承包人协商后，由承包人向监理人提交修正后的完工付款申请单。</w:t>
      </w:r>
    </w:p>
    <w:p>
      <w:pPr>
        <w:spacing w:line="360" w:lineRule="auto"/>
        <w:rPr>
          <w:rFonts w:hint="eastAsia" w:ascii="宋体" w:hAnsi="宋体"/>
          <w:color w:val="auto"/>
          <w:szCs w:val="21"/>
        </w:rPr>
      </w:pPr>
    </w:p>
    <w:p>
      <w:pPr>
        <w:spacing w:line="360" w:lineRule="auto"/>
        <w:rPr>
          <w:rFonts w:hint="eastAsia" w:ascii="宋体" w:hAnsi="宋体"/>
          <w:b/>
          <w:color w:val="auto"/>
          <w:szCs w:val="21"/>
        </w:rPr>
      </w:pPr>
      <w:r>
        <w:rPr>
          <w:rFonts w:hint="eastAsia" w:ascii="宋体" w:hAnsi="宋体"/>
          <w:b/>
          <w:color w:val="auto"/>
          <w:szCs w:val="21"/>
        </w:rPr>
        <w:t>17.5.2竣工(完工)付款证书及支付时间</w:t>
      </w:r>
    </w:p>
    <w:p>
      <w:pPr>
        <w:spacing w:line="360" w:lineRule="auto"/>
        <w:rPr>
          <w:rFonts w:hint="eastAsia" w:ascii="宋体" w:hAnsi="宋体"/>
          <w:color w:val="auto"/>
          <w:szCs w:val="21"/>
        </w:rPr>
      </w:pPr>
      <w:r>
        <w:rPr>
          <w:rFonts w:hint="eastAsia" w:ascii="宋体" w:hAnsi="宋体"/>
          <w:color w:val="auto"/>
          <w:szCs w:val="21"/>
        </w:rPr>
        <w:t xml:space="preserve">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360" w:lineRule="auto"/>
        <w:rPr>
          <w:rFonts w:hint="eastAsia" w:ascii="宋体" w:hAnsi="宋体"/>
          <w:color w:val="auto"/>
          <w:szCs w:val="21"/>
        </w:rPr>
      </w:pPr>
      <w:r>
        <w:rPr>
          <w:rFonts w:hint="eastAsia" w:ascii="宋体" w:hAnsi="宋体"/>
          <w:color w:val="auto"/>
          <w:szCs w:val="21"/>
        </w:rPr>
        <w:t xml:space="preserve"> (2)发包人应在监理人出具完工付款证书后的14天内，将应支付款支付给承包人。发包人不按期支付的，按第17.3.3(2)目的约定，将逾期付款违约金支付给承包人。</w:t>
      </w:r>
    </w:p>
    <w:p>
      <w:pPr>
        <w:spacing w:line="360" w:lineRule="auto"/>
        <w:rPr>
          <w:rFonts w:hint="eastAsia" w:ascii="宋体" w:hAnsi="宋体"/>
          <w:color w:val="auto"/>
          <w:szCs w:val="21"/>
        </w:rPr>
      </w:pPr>
      <w:r>
        <w:rPr>
          <w:rFonts w:hint="eastAsia" w:ascii="宋体" w:hAnsi="宋体"/>
          <w:color w:val="auto"/>
          <w:szCs w:val="21"/>
        </w:rPr>
        <w:t xml:space="preserve"> (3)承包人对发包人签认的完工付款证书有异议的，发包人可出具完工付款申请单中承包人已同意部分的临时付款证书。存在争议的部分，按第24条的约定办理。</w:t>
      </w:r>
    </w:p>
    <w:p>
      <w:pPr>
        <w:spacing w:line="360" w:lineRule="auto"/>
        <w:rPr>
          <w:rFonts w:hint="eastAsia" w:ascii="宋体" w:hAnsi="宋体"/>
          <w:color w:val="auto"/>
          <w:szCs w:val="21"/>
        </w:rPr>
      </w:pPr>
      <w:r>
        <w:rPr>
          <w:rFonts w:hint="eastAsia" w:ascii="宋体" w:hAnsi="宋体"/>
          <w:color w:val="auto"/>
          <w:szCs w:val="21"/>
        </w:rPr>
        <w:t xml:space="preserve">  (4)完工付款涉及政府投资资金的，按第17.3.3(4)目的约定办理。</w:t>
      </w:r>
    </w:p>
    <w:p>
      <w:pPr>
        <w:spacing w:line="360" w:lineRule="auto"/>
        <w:rPr>
          <w:rFonts w:hint="eastAsia" w:ascii="宋体" w:hAnsi="宋体"/>
          <w:b/>
          <w:color w:val="auto"/>
          <w:szCs w:val="21"/>
        </w:rPr>
      </w:pPr>
      <w:r>
        <w:rPr>
          <w:rFonts w:hint="eastAsia" w:ascii="宋体" w:hAnsi="宋体"/>
          <w:b/>
          <w:color w:val="auto"/>
          <w:szCs w:val="21"/>
        </w:rPr>
        <w:t>17.6最终结清</w:t>
      </w:r>
    </w:p>
    <w:p>
      <w:pPr>
        <w:spacing w:line="360" w:lineRule="auto"/>
        <w:rPr>
          <w:rFonts w:hint="eastAsia" w:ascii="宋体" w:hAnsi="宋体"/>
          <w:b/>
          <w:color w:val="auto"/>
          <w:szCs w:val="21"/>
        </w:rPr>
      </w:pPr>
      <w:r>
        <w:rPr>
          <w:rFonts w:hint="eastAsia" w:ascii="宋体" w:hAnsi="宋体"/>
          <w:b/>
          <w:color w:val="auto"/>
          <w:szCs w:val="21"/>
        </w:rPr>
        <w:t>17.6.1最终结清申请单</w:t>
      </w:r>
    </w:p>
    <w:p>
      <w:pPr>
        <w:spacing w:line="360" w:lineRule="auto"/>
        <w:rPr>
          <w:rFonts w:hint="eastAsia" w:ascii="宋体" w:hAnsi="宋体"/>
          <w:color w:val="auto"/>
          <w:szCs w:val="21"/>
        </w:rPr>
      </w:pPr>
      <w:r>
        <w:rPr>
          <w:rFonts w:hint="eastAsia" w:ascii="宋体" w:hAnsi="宋体"/>
          <w:color w:val="auto"/>
          <w:szCs w:val="21"/>
        </w:rPr>
        <w:t xml:space="preserve">  (1)工程质量保修责任终止证书签发后，承包人应按监理人批准的格式提交最终结清申请单。提交最终结清申请单的份数在专用合同条款中约定。</w:t>
      </w:r>
    </w:p>
    <w:p>
      <w:pPr>
        <w:spacing w:line="360" w:lineRule="auto"/>
        <w:rPr>
          <w:rFonts w:hint="eastAsia" w:ascii="宋体" w:hAnsi="宋体"/>
          <w:color w:val="auto"/>
          <w:szCs w:val="21"/>
        </w:rPr>
      </w:pPr>
      <w:r>
        <w:rPr>
          <w:rFonts w:hint="eastAsia" w:ascii="宋体" w:hAnsi="宋体"/>
          <w:color w:val="auto"/>
          <w:szCs w:val="21"/>
        </w:rPr>
        <w:t xml:space="preserve">  (2)发包人对最终结清申请单内容有异议的，有权要求承包人进行修正和提供补充资料，由承包人向监理人提交修正后的最终结清申请单。</w:t>
      </w:r>
    </w:p>
    <w:p>
      <w:pPr>
        <w:spacing w:line="360" w:lineRule="auto"/>
        <w:rPr>
          <w:rFonts w:hint="eastAsia" w:ascii="宋体" w:hAnsi="宋体"/>
          <w:b/>
          <w:color w:val="auto"/>
          <w:szCs w:val="21"/>
        </w:rPr>
      </w:pPr>
      <w:r>
        <w:rPr>
          <w:rFonts w:hint="eastAsia" w:ascii="宋体" w:hAnsi="宋体"/>
          <w:b/>
          <w:color w:val="auto"/>
          <w:szCs w:val="21"/>
        </w:rPr>
        <w:t>17.6.2 最终结清证书和支付时间</w:t>
      </w:r>
    </w:p>
    <w:p>
      <w:pPr>
        <w:spacing w:line="360" w:lineRule="auto"/>
        <w:rPr>
          <w:rFonts w:hint="eastAsia" w:ascii="宋体" w:hAnsi="宋体"/>
          <w:color w:val="auto"/>
          <w:szCs w:val="21"/>
        </w:rPr>
      </w:pPr>
      <w:r>
        <w:rPr>
          <w:rFonts w:hint="eastAsia" w:ascii="宋体" w:hAnsi="宋体"/>
          <w:color w:val="auto"/>
          <w:szCs w:val="21"/>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spacing w:line="360" w:lineRule="auto"/>
        <w:rPr>
          <w:rFonts w:ascii="宋体" w:hAnsi="宋体"/>
          <w:color w:val="auto"/>
          <w:szCs w:val="21"/>
        </w:rPr>
      </w:pPr>
      <w:r>
        <w:rPr>
          <w:rFonts w:hint="eastAsia" w:ascii="宋体" w:hAnsi="宋体"/>
          <w:color w:val="auto"/>
          <w:szCs w:val="21"/>
        </w:rPr>
        <w:t>(2）发包人应在监理人出具最终结清证书后的14 天内，将应支付款支付给承包人。</w:t>
      </w:r>
    </w:p>
    <w:p>
      <w:pPr>
        <w:spacing w:line="360" w:lineRule="auto"/>
        <w:rPr>
          <w:rFonts w:hint="eastAsia" w:ascii="宋体" w:hAnsi="宋体"/>
          <w:color w:val="auto"/>
          <w:szCs w:val="21"/>
        </w:rPr>
      </w:pPr>
      <w:r>
        <w:rPr>
          <w:rFonts w:hint="eastAsia" w:ascii="宋体" w:hAnsi="宋体"/>
          <w:color w:val="auto"/>
          <w:szCs w:val="21"/>
        </w:rPr>
        <w:t>发包人不按期支付的，按第17.3.3(2）目的约定，将逾期付款违约金支付给承包人。</w:t>
      </w:r>
    </w:p>
    <w:p>
      <w:pPr>
        <w:spacing w:line="360" w:lineRule="auto"/>
        <w:rPr>
          <w:rFonts w:hint="eastAsia" w:ascii="宋体" w:hAnsi="宋体"/>
          <w:color w:val="auto"/>
          <w:szCs w:val="21"/>
        </w:rPr>
      </w:pPr>
      <w:r>
        <w:rPr>
          <w:rFonts w:hint="eastAsia" w:ascii="宋体" w:hAnsi="宋体"/>
          <w:color w:val="auto"/>
          <w:szCs w:val="21"/>
        </w:rPr>
        <w:t>(3）承包人对发包人签认的最终结清证书有异议的，按第24条的约定办理。</w:t>
      </w:r>
    </w:p>
    <w:p>
      <w:pPr>
        <w:spacing w:line="360" w:lineRule="auto"/>
        <w:rPr>
          <w:rFonts w:hint="eastAsia" w:ascii="宋体" w:hAnsi="宋体"/>
          <w:color w:val="auto"/>
          <w:szCs w:val="21"/>
        </w:rPr>
      </w:pPr>
      <w:r>
        <w:rPr>
          <w:rFonts w:hint="eastAsia" w:ascii="宋体" w:hAnsi="宋体"/>
          <w:color w:val="auto"/>
          <w:szCs w:val="21"/>
        </w:rPr>
        <w:t>(4）最终结清付款涉及政府投资资金的，按第17.3.3(4）目的约定办理。</w:t>
      </w:r>
    </w:p>
    <w:p>
      <w:pPr>
        <w:spacing w:line="360" w:lineRule="auto"/>
        <w:rPr>
          <w:rFonts w:hint="eastAsia" w:ascii="宋体" w:hAnsi="宋体"/>
          <w:b/>
          <w:color w:val="auto"/>
          <w:szCs w:val="21"/>
        </w:rPr>
      </w:pPr>
      <w:r>
        <w:rPr>
          <w:rFonts w:hint="eastAsia" w:ascii="宋体" w:hAnsi="宋体"/>
          <w:b/>
          <w:color w:val="auto"/>
          <w:szCs w:val="21"/>
        </w:rPr>
        <w:t>17.7竣工财务决算</w:t>
      </w:r>
    </w:p>
    <w:p>
      <w:pPr>
        <w:spacing w:line="360" w:lineRule="auto"/>
        <w:rPr>
          <w:rFonts w:hint="eastAsia" w:ascii="宋体" w:hAnsi="宋体"/>
          <w:color w:val="auto"/>
          <w:szCs w:val="21"/>
        </w:rPr>
      </w:pPr>
      <w:r>
        <w:rPr>
          <w:rFonts w:hint="eastAsia" w:ascii="宋体" w:hAnsi="宋体"/>
          <w:color w:val="auto"/>
          <w:szCs w:val="21"/>
        </w:rPr>
        <w:t>发包人负责编制本工程项目竣工财务决算，承包人应按专用合同条款的约定提供竣工财务决算编制所需的相关材料。</w:t>
      </w:r>
    </w:p>
    <w:p>
      <w:pPr>
        <w:spacing w:line="360" w:lineRule="auto"/>
        <w:rPr>
          <w:rFonts w:hint="eastAsia" w:ascii="宋体" w:hAnsi="宋体"/>
          <w:b/>
          <w:color w:val="auto"/>
          <w:szCs w:val="21"/>
        </w:rPr>
      </w:pPr>
      <w:r>
        <w:rPr>
          <w:rFonts w:hint="eastAsia" w:ascii="宋体" w:hAnsi="宋体"/>
          <w:b/>
          <w:color w:val="auto"/>
          <w:szCs w:val="21"/>
        </w:rPr>
        <w:t>17.8  竣工审计</w:t>
      </w:r>
    </w:p>
    <w:p>
      <w:pPr>
        <w:spacing w:line="360" w:lineRule="auto"/>
        <w:rPr>
          <w:rFonts w:hint="eastAsia" w:ascii="宋体" w:hAnsi="宋体"/>
          <w:color w:val="auto"/>
          <w:szCs w:val="21"/>
        </w:rPr>
      </w:pPr>
      <w:r>
        <w:rPr>
          <w:rFonts w:hint="eastAsia" w:ascii="宋体" w:hAnsi="宋体"/>
          <w:color w:val="auto"/>
          <w:szCs w:val="21"/>
        </w:rPr>
        <w:t xml:space="preserve">  发包人负责完成本工程竣工审计手续，承包人应完成相关配合工作。</w:t>
      </w:r>
    </w:p>
    <w:p>
      <w:pPr>
        <w:spacing w:line="360" w:lineRule="auto"/>
        <w:rPr>
          <w:rFonts w:hint="eastAsia" w:ascii="宋体" w:hAnsi="宋体"/>
          <w:b/>
          <w:color w:val="auto"/>
          <w:szCs w:val="21"/>
        </w:rPr>
      </w:pPr>
      <w:r>
        <w:rPr>
          <w:rFonts w:hint="eastAsia" w:ascii="宋体" w:hAnsi="宋体"/>
          <w:b/>
          <w:color w:val="auto"/>
          <w:szCs w:val="21"/>
        </w:rPr>
        <w:t>18竣工验收(验收)</w:t>
      </w:r>
    </w:p>
    <w:p>
      <w:pPr>
        <w:spacing w:line="360" w:lineRule="auto"/>
        <w:rPr>
          <w:rFonts w:hint="eastAsia" w:ascii="宋体" w:hAnsi="宋体"/>
          <w:b/>
          <w:color w:val="auto"/>
          <w:szCs w:val="21"/>
        </w:rPr>
      </w:pPr>
      <w:r>
        <w:rPr>
          <w:rFonts w:hint="eastAsia" w:ascii="宋体" w:hAnsi="宋体"/>
          <w:b/>
          <w:color w:val="auto"/>
          <w:szCs w:val="21"/>
        </w:rPr>
        <w:t>18.1验收工作分类</w:t>
      </w:r>
    </w:p>
    <w:p>
      <w:pPr>
        <w:spacing w:line="360" w:lineRule="auto"/>
        <w:rPr>
          <w:rFonts w:hint="eastAsia" w:ascii="宋体" w:hAnsi="宋体"/>
          <w:color w:val="auto"/>
          <w:szCs w:val="21"/>
        </w:rPr>
      </w:pPr>
      <w:r>
        <w:rPr>
          <w:rFonts w:hint="eastAsia" w:ascii="宋体" w:hAnsi="宋体"/>
          <w:color w:val="auto"/>
          <w:szCs w:val="21"/>
        </w:rPr>
        <w:t xml:space="preserve">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spacing w:line="360" w:lineRule="auto"/>
        <w:rPr>
          <w:rFonts w:hint="eastAsia" w:ascii="宋体" w:hAnsi="宋体"/>
          <w:b/>
          <w:color w:val="auto"/>
          <w:szCs w:val="21"/>
        </w:rPr>
      </w:pPr>
      <w:r>
        <w:rPr>
          <w:rFonts w:hint="eastAsia" w:ascii="宋体" w:hAnsi="宋体"/>
          <w:b/>
          <w:color w:val="auto"/>
          <w:szCs w:val="21"/>
        </w:rPr>
        <w:t>18.2分部工程验收</w:t>
      </w:r>
    </w:p>
    <w:p>
      <w:pPr>
        <w:spacing w:line="360" w:lineRule="auto"/>
        <w:rPr>
          <w:rFonts w:hint="eastAsia" w:ascii="宋体" w:hAnsi="宋体"/>
          <w:color w:val="auto"/>
          <w:szCs w:val="21"/>
        </w:rPr>
      </w:pPr>
      <w:r>
        <w:rPr>
          <w:rFonts w:hint="eastAsia" w:ascii="宋体" w:hAnsi="宋体"/>
          <w:b/>
          <w:color w:val="auto"/>
          <w:szCs w:val="21"/>
        </w:rPr>
        <w:t>18.2.1</w:t>
      </w:r>
      <w:r>
        <w:rPr>
          <w:rFonts w:hint="eastAsia" w:ascii="宋体" w:hAnsi="宋体"/>
          <w:color w:val="auto"/>
          <w:szCs w:val="21"/>
        </w:rPr>
        <w:t>分部工程具备验收条件时，承包人应向发包人提交验收申请报告，发包人应在收到验收申请报告之日起10个工作日内决定是否同意进行验收。</w:t>
      </w:r>
    </w:p>
    <w:p>
      <w:pPr>
        <w:spacing w:line="360" w:lineRule="auto"/>
        <w:rPr>
          <w:rFonts w:hint="eastAsia" w:ascii="宋体" w:hAnsi="宋体"/>
          <w:color w:val="auto"/>
          <w:szCs w:val="21"/>
        </w:rPr>
      </w:pPr>
      <w:r>
        <w:rPr>
          <w:rFonts w:hint="eastAsia" w:ascii="宋体" w:hAnsi="宋体"/>
          <w:b/>
          <w:color w:val="auto"/>
          <w:szCs w:val="21"/>
        </w:rPr>
        <w:t>18.2.2</w:t>
      </w:r>
      <w:r>
        <w:rPr>
          <w:rFonts w:hint="eastAsia" w:ascii="宋体" w:hAnsi="宋体"/>
          <w:color w:val="auto"/>
          <w:szCs w:val="21"/>
        </w:rPr>
        <w:t>除专用合同条款另有约定外，监理人主持分部工程验收，承包人应派符合条件的代表参加验收工作组。</w:t>
      </w:r>
    </w:p>
    <w:p>
      <w:pPr>
        <w:spacing w:line="360" w:lineRule="auto"/>
        <w:rPr>
          <w:rFonts w:hint="eastAsia" w:ascii="宋体" w:hAnsi="宋体"/>
          <w:color w:val="auto"/>
          <w:szCs w:val="21"/>
        </w:rPr>
      </w:pPr>
      <w:r>
        <w:rPr>
          <w:rFonts w:hint="eastAsia" w:ascii="宋体" w:hAnsi="宋体"/>
          <w:b/>
          <w:color w:val="auto"/>
          <w:szCs w:val="21"/>
        </w:rPr>
        <w:t>18.2.3</w:t>
      </w:r>
      <w:r>
        <w:rPr>
          <w:rFonts w:hint="eastAsia" w:ascii="宋体" w:hAnsi="宋体"/>
          <w:color w:val="auto"/>
          <w:szCs w:val="21"/>
        </w:rPr>
        <w:t>分部工程验收通过后，发包人向承包人发送分部工程验收鉴定书。承包人应及时完成分部工程验收鉴定书载明应由承包人处理的遗留问题。</w:t>
      </w:r>
    </w:p>
    <w:p>
      <w:pPr>
        <w:spacing w:line="360" w:lineRule="auto"/>
        <w:rPr>
          <w:rFonts w:hint="eastAsia" w:ascii="宋体" w:hAnsi="宋体"/>
          <w:b/>
          <w:color w:val="auto"/>
          <w:szCs w:val="21"/>
        </w:rPr>
      </w:pPr>
      <w:r>
        <w:rPr>
          <w:rFonts w:hint="eastAsia" w:ascii="宋体" w:hAnsi="宋体"/>
          <w:b/>
          <w:color w:val="auto"/>
          <w:szCs w:val="21"/>
        </w:rPr>
        <w:t>18.3单位工程验收</w:t>
      </w:r>
    </w:p>
    <w:p>
      <w:pPr>
        <w:spacing w:line="360" w:lineRule="auto"/>
        <w:rPr>
          <w:rFonts w:hint="eastAsia" w:ascii="宋体" w:hAnsi="宋体"/>
          <w:color w:val="auto"/>
          <w:szCs w:val="21"/>
        </w:rPr>
      </w:pPr>
      <w:r>
        <w:rPr>
          <w:rFonts w:hint="eastAsia" w:ascii="宋体" w:hAnsi="宋体"/>
          <w:b/>
          <w:color w:val="auto"/>
          <w:szCs w:val="21"/>
        </w:rPr>
        <w:t xml:space="preserve">18.3.1 </w:t>
      </w:r>
      <w:r>
        <w:rPr>
          <w:rFonts w:hint="eastAsia" w:ascii="宋体" w:hAnsi="宋体"/>
          <w:color w:val="auto"/>
          <w:szCs w:val="21"/>
        </w:rPr>
        <w:t>单位工程具备验收条件时，承包人应向发包人提交验收申请报告，发包人应在收到验收申请报告之日起10个工作日内决定是否同意进行验收。</w:t>
      </w:r>
    </w:p>
    <w:p>
      <w:pPr>
        <w:spacing w:line="360" w:lineRule="auto"/>
        <w:rPr>
          <w:rFonts w:hint="eastAsia" w:ascii="宋体" w:hAnsi="宋体"/>
          <w:color w:val="auto"/>
          <w:szCs w:val="21"/>
        </w:rPr>
      </w:pPr>
      <w:r>
        <w:rPr>
          <w:rFonts w:hint="eastAsia" w:ascii="宋体" w:hAnsi="宋体"/>
          <w:b/>
          <w:color w:val="auto"/>
          <w:szCs w:val="21"/>
        </w:rPr>
        <w:t>18.3.2</w:t>
      </w:r>
      <w:r>
        <w:rPr>
          <w:rFonts w:hint="eastAsia" w:ascii="宋体" w:hAnsi="宋体"/>
          <w:color w:val="auto"/>
          <w:szCs w:val="21"/>
        </w:rPr>
        <w:t>发包人主持单位工程验收，承包人应派符合条件的代表参加验收工作组。</w:t>
      </w:r>
    </w:p>
    <w:p>
      <w:pPr>
        <w:spacing w:line="360" w:lineRule="auto"/>
        <w:rPr>
          <w:rFonts w:hint="eastAsia" w:ascii="宋体" w:hAnsi="宋体"/>
          <w:color w:val="auto"/>
          <w:szCs w:val="21"/>
        </w:rPr>
      </w:pPr>
      <w:r>
        <w:rPr>
          <w:rFonts w:hint="eastAsia" w:ascii="宋体" w:hAnsi="宋体"/>
          <w:b/>
          <w:color w:val="auto"/>
          <w:szCs w:val="21"/>
        </w:rPr>
        <w:t xml:space="preserve">18.3.3 </w:t>
      </w:r>
      <w:r>
        <w:rPr>
          <w:rFonts w:hint="eastAsia" w:ascii="宋体" w:hAnsi="宋体"/>
          <w:color w:val="auto"/>
          <w:szCs w:val="21"/>
        </w:rPr>
        <w:t xml:space="preserve"> 单位工程验收通过后，发包人向承包人发送单位工程验收鉴定书。承包人应及时完成单位工程验收鉴定书载明应由承包人处理的遗留问题。</w:t>
      </w:r>
    </w:p>
    <w:p>
      <w:pPr>
        <w:spacing w:line="360" w:lineRule="auto"/>
        <w:rPr>
          <w:rFonts w:hint="eastAsia" w:ascii="宋体" w:hAnsi="宋体"/>
          <w:color w:val="auto"/>
          <w:szCs w:val="21"/>
        </w:rPr>
      </w:pPr>
      <w:r>
        <w:rPr>
          <w:rFonts w:hint="eastAsia" w:ascii="宋体" w:hAnsi="宋体"/>
          <w:b/>
          <w:color w:val="auto"/>
          <w:szCs w:val="21"/>
        </w:rPr>
        <w:t>18.3.4</w:t>
      </w:r>
      <w:r>
        <w:rPr>
          <w:rFonts w:hint="eastAsia" w:ascii="宋体" w:hAnsi="宋体"/>
          <w:color w:val="auto"/>
          <w:szCs w:val="21"/>
        </w:rPr>
        <w:t>需提前投入使用的单位工程在专用合同条款中明确。</w:t>
      </w:r>
    </w:p>
    <w:p>
      <w:pPr>
        <w:spacing w:line="400" w:lineRule="exact"/>
        <w:rPr>
          <w:rFonts w:hint="eastAsia" w:ascii="宋体" w:hAnsi="宋体"/>
          <w:color w:val="auto"/>
        </w:rPr>
      </w:pPr>
      <w:r>
        <w:rPr>
          <w:rFonts w:hint="eastAsia" w:ascii="宋体" w:hAnsi="宋体"/>
          <w:b/>
          <w:color w:val="auto"/>
        </w:rPr>
        <w:t>18.3.5</w:t>
      </w:r>
      <w:r>
        <w:rPr>
          <w:rFonts w:hint="eastAsia" w:ascii="宋体" w:hAnsi="宋体"/>
          <w:color w:val="auto"/>
        </w:rPr>
        <w:t xml:space="preserve"> 除专用合同条款另有约定外，经验收合格工程的实际竣工日期，以提交竣工验收申请报告的日期为准，并在工程接收证书中写明。</w:t>
      </w:r>
    </w:p>
    <w:p>
      <w:pPr>
        <w:spacing w:line="400" w:lineRule="exact"/>
        <w:rPr>
          <w:rFonts w:hint="eastAsia" w:ascii="宋体" w:hAnsi="宋体"/>
          <w:color w:val="auto"/>
        </w:rPr>
      </w:pPr>
      <w:r>
        <w:rPr>
          <w:rFonts w:hint="eastAsia" w:ascii="宋体" w:hAnsi="宋体"/>
          <w:b/>
          <w:color w:val="auto"/>
        </w:rPr>
        <w:t>18.3.6</w:t>
      </w:r>
      <w:r>
        <w:rPr>
          <w:rFonts w:hint="eastAsia" w:ascii="宋体" w:hAnsi="宋体"/>
          <w:color w:val="auto"/>
        </w:rPr>
        <w:t xml:space="preserve"> 发包人在收到承包人竣工验收申请报告56天后未进行验收的，视为验收合格，实际竣工日期以提交竣工验收申请报告的日期为准，但发包人由于不可抗力不能进行验收的除外。</w:t>
      </w:r>
    </w:p>
    <w:p>
      <w:pPr>
        <w:spacing w:line="360" w:lineRule="auto"/>
        <w:rPr>
          <w:rFonts w:hint="eastAsia" w:ascii="宋体" w:hAnsi="宋体"/>
          <w:b/>
          <w:color w:val="auto"/>
          <w:szCs w:val="21"/>
        </w:rPr>
      </w:pPr>
      <w:r>
        <w:rPr>
          <w:rFonts w:hint="eastAsia" w:ascii="宋体" w:hAnsi="宋体"/>
          <w:b/>
          <w:color w:val="auto"/>
          <w:szCs w:val="21"/>
        </w:rPr>
        <w:t>18.4合同工程完工验收</w:t>
      </w:r>
    </w:p>
    <w:p>
      <w:pPr>
        <w:spacing w:line="360" w:lineRule="auto"/>
        <w:rPr>
          <w:rFonts w:hint="eastAsia" w:ascii="宋体" w:hAnsi="宋体"/>
          <w:color w:val="auto"/>
          <w:szCs w:val="21"/>
        </w:rPr>
      </w:pPr>
      <w:r>
        <w:rPr>
          <w:rFonts w:hint="eastAsia" w:ascii="宋体" w:hAnsi="宋体"/>
          <w:b/>
          <w:color w:val="auto"/>
          <w:szCs w:val="21"/>
        </w:rPr>
        <w:t>18.4.1</w:t>
      </w:r>
      <w:r>
        <w:rPr>
          <w:rFonts w:hint="eastAsia" w:ascii="宋体" w:hAnsi="宋体"/>
          <w:color w:val="auto"/>
          <w:szCs w:val="21"/>
        </w:rPr>
        <w:t>合同工程具备验收条件时，承包人应向发包人提交验收申请报告，发包人应在收到验收申请报告之日起20个工作日内决定是否同意进行验收。</w:t>
      </w:r>
    </w:p>
    <w:p>
      <w:pPr>
        <w:spacing w:line="360" w:lineRule="auto"/>
        <w:rPr>
          <w:rFonts w:hint="eastAsia" w:ascii="宋体" w:hAnsi="宋体"/>
          <w:color w:val="auto"/>
          <w:szCs w:val="21"/>
        </w:rPr>
      </w:pPr>
      <w:r>
        <w:rPr>
          <w:rFonts w:hint="eastAsia" w:ascii="宋体" w:hAnsi="宋体"/>
          <w:b/>
          <w:color w:val="auto"/>
          <w:szCs w:val="21"/>
        </w:rPr>
        <w:t>18.4.2</w:t>
      </w:r>
      <w:r>
        <w:rPr>
          <w:rFonts w:hint="eastAsia" w:ascii="宋体" w:hAnsi="宋体"/>
          <w:color w:val="auto"/>
          <w:szCs w:val="21"/>
        </w:rPr>
        <w:t>发包人主持合同工程完工验收，承包人应派代表参加验收工作组。</w:t>
      </w:r>
    </w:p>
    <w:p>
      <w:pPr>
        <w:spacing w:line="360" w:lineRule="auto"/>
        <w:rPr>
          <w:rFonts w:hint="eastAsia" w:ascii="宋体" w:hAnsi="宋体"/>
          <w:color w:val="auto"/>
          <w:szCs w:val="21"/>
        </w:rPr>
      </w:pPr>
      <w:r>
        <w:rPr>
          <w:rFonts w:hint="eastAsia" w:ascii="宋体" w:hAnsi="宋体"/>
          <w:b/>
          <w:color w:val="auto"/>
          <w:szCs w:val="21"/>
        </w:rPr>
        <w:t>18.4.3</w:t>
      </w:r>
      <w:r>
        <w:rPr>
          <w:rFonts w:hint="eastAsia" w:ascii="宋体" w:hAnsi="宋体"/>
          <w:color w:val="auto"/>
          <w:szCs w:val="21"/>
        </w:rPr>
        <w:t>合同工程完工验收通过后，发包人向承包人发送合同工程完工验收鉴定书。承包人应及时完成合同工程完工验收鉴定书载明应由承包人处理的遗留问题。</w:t>
      </w:r>
    </w:p>
    <w:p>
      <w:pPr>
        <w:spacing w:line="360" w:lineRule="auto"/>
        <w:rPr>
          <w:rFonts w:hint="eastAsia" w:ascii="宋体" w:hAnsi="宋体"/>
          <w:color w:val="auto"/>
          <w:szCs w:val="21"/>
        </w:rPr>
      </w:pPr>
      <w:r>
        <w:rPr>
          <w:rFonts w:hint="eastAsia" w:ascii="宋体" w:hAnsi="宋体"/>
          <w:b/>
          <w:color w:val="auto"/>
          <w:szCs w:val="21"/>
        </w:rPr>
        <w:t>18.4.4</w:t>
      </w:r>
      <w:r>
        <w:rPr>
          <w:rFonts w:hint="eastAsia" w:ascii="宋体" w:hAnsi="宋体"/>
          <w:color w:val="auto"/>
          <w:szCs w:val="21"/>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spacing w:line="360" w:lineRule="auto"/>
        <w:rPr>
          <w:rFonts w:hint="eastAsia" w:ascii="宋体" w:hAnsi="宋体"/>
          <w:b/>
          <w:color w:val="auto"/>
          <w:szCs w:val="21"/>
        </w:rPr>
      </w:pPr>
      <w:r>
        <w:rPr>
          <w:rFonts w:hint="eastAsia" w:ascii="宋体" w:hAnsi="宋体"/>
          <w:b/>
          <w:color w:val="auto"/>
          <w:szCs w:val="21"/>
        </w:rPr>
        <w:t>18.5  阶段验收</w:t>
      </w:r>
    </w:p>
    <w:p>
      <w:pPr>
        <w:spacing w:line="360" w:lineRule="auto"/>
        <w:rPr>
          <w:rFonts w:hint="eastAsia" w:ascii="宋体" w:hAnsi="宋体"/>
          <w:color w:val="auto"/>
          <w:szCs w:val="21"/>
        </w:rPr>
      </w:pPr>
      <w:r>
        <w:rPr>
          <w:rFonts w:hint="eastAsia" w:ascii="宋体" w:hAnsi="宋体"/>
          <w:b/>
          <w:color w:val="auto"/>
          <w:szCs w:val="21"/>
        </w:rPr>
        <w:t>18.5.1</w:t>
      </w:r>
      <w:r>
        <w:rPr>
          <w:rFonts w:hint="eastAsia" w:ascii="宋体" w:hAnsi="宋体"/>
          <w:color w:val="auto"/>
          <w:szCs w:val="21"/>
        </w:rPr>
        <w:t>工程建设具备阶段验收条件时，发包人负责提出阶段验收申请报告。承包人应派代表参加阶段验收，并作为被验收单位在验收鉴定书上签字。阶段验收的具体类别在专用合同条款中约定。</w:t>
      </w:r>
    </w:p>
    <w:p>
      <w:pPr>
        <w:spacing w:line="360" w:lineRule="auto"/>
        <w:rPr>
          <w:rFonts w:hint="eastAsia" w:ascii="宋体" w:hAnsi="宋体"/>
          <w:color w:val="auto"/>
          <w:szCs w:val="21"/>
        </w:rPr>
      </w:pPr>
      <w:r>
        <w:rPr>
          <w:rFonts w:hint="eastAsia" w:ascii="宋体" w:hAnsi="宋体"/>
          <w:b/>
          <w:color w:val="auto"/>
          <w:szCs w:val="21"/>
        </w:rPr>
        <w:t>18.5.2</w:t>
      </w:r>
      <w:r>
        <w:rPr>
          <w:rFonts w:hint="eastAsia" w:ascii="宋体" w:hAnsi="宋体"/>
          <w:color w:val="auto"/>
          <w:szCs w:val="21"/>
        </w:rPr>
        <w:t>承包人应及时完成阶段验收鉴定书载明应由承包人处理的遗留问题。</w:t>
      </w:r>
    </w:p>
    <w:p>
      <w:pPr>
        <w:spacing w:line="360" w:lineRule="auto"/>
        <w:rPr>
          <w:rFonts w:hint="eastAsia" w:ascii="宋体" w:hAnsi="宋体"/>
          <w:b/>
          <w:color w:val="auto"/>
          <w:szCs w:val="21"/>
        </w:rPr>
      </w:pPr>
      <w:r>
        <w:rPr>
          <w:rFonts w:hint="eastAsia" w:ascii="宋体" w:hAnsi="宋体"/>
          <w:b/>
          <w:color w:val="auto"/>
          <w:szCs w:val="21"/>
        </w:rPr>
        <w:t>18.6专项验收</w:t>
      </w:r>
    </w:p>
    <w:p>
      <w:pPr>
        <w:spacing w:line="360" w:lineRule="auto"/>
        <w:rPr>
          <w:rFonts w:hint="eastAsia" w:ascii="宋体" w:hAnsi="宋体"/>
          <w:color w:val="auto"/>
          <w:szCs w:val="21"/>
        </w:rPr>
      </w:pPr>
      <w:r>
        <w:rPr>
          <w:rFonts w:hint="eastAsia" w:ascii="宋体" w:hAnsi="宋体"/>
          <w:b/>
          <w:color w:val="auto"/>
          <w:szCs w:val="21"/>
        </w:rPr>
        <w:t>18.6.1</w:t>
      </w:r>
      <w:r>
        <w:rPr>
          <w:rFonts w:hint="eastAsia" w:ascii="宋体" w:hAnsi="宋体"/>
          <w:color w:val="auto"/>
          <w:szCs w:val="21"/>
        </w:rPr>
        <w:t xml:space="preserve">发包人负责提出专项验收申请报告。承包人应按专项验收的相关规定参加专项验收。专项验收的具体类别在专用合同条款中约定。   </w:t>
      </w:r>
    </w:p>
    <w:p>
      <w:pPr>
        <w:spacing w:line="360" w:lineRule="auto"/>
        <w:rPr>
          <w:rFonts w:hint="eastAsia" w:ascii="宋体" w:hAnsi="宋体"/>
          <w:color w:val="auto"/>
          <w:szCs w:val="21"/>
        </w:rPr>
      </w:pPr>
      <w:r>
        <w:rPr>
          <w:rFonts w:hint="eastAsia" w:ascii="宋体" w:hAnsi="宋体"/>
          <w:b/>
          <w:color w:val="auto"/>
          <w:szCs w:val="21"/>
        </w:rPr>
        <w:t>18.6.2</w:t>
      </w:r>
      <w:r>
        <w:rPr>
          <w:rFonts w:hint="eastAsia" w:ascii="宋体" w:hAnsi="宋体"/>
          <w:color w:val="auto"/>
          <w:szCs w:val="21"/>
        </w:rPr>
        <w:t>承包人应及时完成专项验收成果性文件载明应由承包人处理的遗留问题.</w:t>
      </w:r>
    </w:p>
    <w:p>
      <w:pPr>
        <w:spacing w:line="360" w:lineRule="auto"/>
        <w:rPr>
          <w:rFonts w:hint="eastAsia" w:ascii="宋体" w:hAnsi="宋体"/>
          <w:b/>
          <w:color w:val="auto"/>
          <w:szCs w:val="21"/>
        </w:rPr>
      </w:pPr>
      <w:r>
        <w:rPr>
          <w:rFonts w:hint="eastAsia" w:ascii="宋体" w:hAnsi="宋体"/>
          <w:b/>
          <w:color w:val="auto"/>
          <w:szCs w:val="21"/>
        </w:rPr>
        <w:t>18.7竣工验收</w:t>
      </w:r>
    </w:p>
    <w:p>
      <w:pPr>
        <w:spacing w:line="360" w:lineRule="auto"/>
        <w:rPr>
          <w:rFonts w:hint="eastAsia" w:ascii="宋体" w:hAnsi="宋体"/>
          <w:color w:val="auto"/>
          <w:szCs w:val="21"/>
        </w:rPr>
      </w:pPr>
      <w:r>
        <w:rPr>
          <w:rFonts w:hint="eastAsia" w:ascii="宋体" w:hAnsi="宋体"/>
          <w:b/>
          <w:color w:val="auto"/>
          <w:szCs w:val="21"/>
        </w:rPr>
        <w:t>18.7.1</w:t>
      </w:r>
      <w:r>
        <w:rPr>
          <w:rFonts w:hint="eastAsia" w:ascii="宋体" w:hAnsi="宋体"/>
          <w:color w:val="auto"/>
          <w:szCs w:val="21"/>
        </w:rPr>
        <w:t>申请竣工验收前，发包人组织竣工验收自查，承包人应派代表参加。</w:t>
      </w:r>
    </w:p>
    <w:p>
      <w:pPr>
        <w:spacing w:line="360" w:lineRule="auto"/>
        <w:rPr>
          <w:rFonts w:hint="eastAsia" w:ascii="宋体" w:hAnsi="宋体"/>
          <w:color w:val="auto"/>
          <w:szCs w:val="21"/>
        </w:rPr>
      </w:pPr>
      <w:r>
        <w:rPr>
          <w:rFonts w:hint="eastAsia" w:ascii="宋体" w:hAnsi="宋体"/>
          <w:b/>
          <w:color w:val="auto"/>
          <w:szCs w:val="21"/>
        </w:rPr>
        <w:t>18.7.2</w:t>
      </w:r>
      <w:r>
        <w:rPr>
          <w:rFonts w:hint="eastAsia" w:ascii="宋体" w:hAnsi="宋体"/>
          <w:color w:val="auto"/>
          <w:szCs w:val="21"/>
        </w:rPr>
        <w:t xml:space="preserve">竣工验收分为竣工技术预验收和竣工验收两个阶段。发包人应通知承包人派代表参加技术预验收和竣工验收。   </w:t>
      </w:r>
    </w:p>
    <w:p>
      <w:pPr>
        <w:spacing w:line="360" w:lineRule="auto"/>
        <w:rPr>
          <w:rFonts w:hint="eastAsia" w:ascii="宋体" w:hAnsi="宋体"/>
          <w:color w:val="auto"/>
          <w:szCs w:val="21"/>
        </w:rPr>
      </w:pPr>
      <w:r>
        <w:rPr>
          <w:rFonts w:hint="eastAsia" w:ascii="宋体" w:hAnsi="宋体"/>
          <w:b/>
          <w:color w:val="auto"/>
          <w:szCs w:val="21"/>
        </w:rPr>
        <w:t>18.7.3</w:t>
      </w:r>
      <w:r>
        <w:rPr>
          <w:rFonts w:hint="eastAsia" w:ascii="宋体" w:hAnsi="宋体"/>
          <w:color w:val="auto"/>
          <w:szCs w:val="21"/>
        </w:rPr>
        <w:t>专用合同条款约定工程需要进行技术鉴定的，承包人应提交有关资料并完成配合工作。</w:t>
      </w:r>
    </w:p>
    <w:p>
      <w:pPr>
        <w:spacing w:line="360" w:lineRule="auto"/>
        <w:rPr>
          <w:rFonts w:hint="eastAsia" w:ascii="宋体" w:hAnsi="宋体"/>
          <w:color w:val="auto"/>
          <w:szCs w:val="21"/>
        </w:rPr>
      </w:pPr>
      <w:r>
        <w:rPr>
          <w:rFonts w:hint="eastAsia" w:ascii="宋体" w:hAnsi="宋体"/>
          <w:b/>
          <w:color w:val="auto"/>
          <w:szCs w:val="21"/>
        </w:rPr>
        <w:t>18.7.4</w:t>
      </w:r>
      <w:r>
        <w:rPr>
          <w:rFonts w:hint="eastAsia" w:ascii="宋体" w:hAnsi="宋体"/>
          <w:color w:val="auto"/>
          <w:szCs w:val="21"/>
        </w:rPr>
        <w:t>竣工验收需要进行质量检测的，所需费用由发包人承担，但因承包人原因造成质量不合格的除外。</w:t>
      </w:r>
    </w:p>
    <w:p>
      <w:pPr>
        <w:spacing w:line="360" w:lineRule="auto"/>
        <w:rPr>
          <w:rFonts w:hint="eastAsia" w:ascii="宋体" w:hAnsi="宋体"/>
          <w:color w:val="auto"/>
          <w:szCs w:val="21"/>
        </w:rPr>
      </w:pPr>
      <w:r>
        <w:rPr>
          <w:rFonts w:hint="eastAsia" w:ascii="宋体" w:hAnsi="宋体"/>
          <w:b/>
          <w:color w:val="auto"/>
          <w:szCs w:val="21"/>
        </w:rPr>
        <w:t>18.7.5</w:t>
      </w:r>
      <w:r>
        <w:rPr>
          <w:rFonts w:hint="eastAsia" w:ascii="宋体" w:hAnsi="宋体"/>
          <w:color w:val="auto"/>
          <w:szCs w:val="21"/>
        </w:rPr>
        <w:t xml:space="preserve">  工程质量保修期满以及竣工验收遗留问题和尾工处理完成并通过验收后，发包人负责将处理情况和验收成果报送竣工验收主持单位，申请领取工程竣工证书，并发送承包人。</w:t>
      </w:r>
    </w:p>
    <w:p>
      <w:pPr>
        <w:spacing w:line="360" w:lineRule="auto"/>
        <w:rPr>
          <w:rFonts w:hint="eastAsia" w:ascii="宋体" w:hAnsi="宋体"/>
          <w:b/>
          <w:color w:val="auto"/>
          <w:szCs w:val="21"/>
        </w:rPr>
      </w:pPr>
      <w:r>
        <w:rPr>
          <w:rFonts w:hint="eastAsia" w:ascii="宋体" w:hAnsi="宋体"/>
          <w:b/>
          <w:color w:val="auto"/>
          <w:szCs w:val="21"/>
        </w:rPr>
        <w:t>18.8施工期运行</w:t>
      </w:r>
    </w:p>
    <w:p>
      <w:pPr>
        <w:spacing w:line="360" w:lineRule="auto"/>
        <w:rPr>
          <w:rFonts w:hint="eastAsia" w:ascii="宋体" w:hAnsi="宋体"/>
          <w:color w:val="auto"/>
          <w:szCs w:val="21"/>
        </w:rPr>
      </w:pPr>
      <w:r>
        <w:rPr>
          <w:rFonts w:hint="eastAsia" w:ascii="宋体" w:hAnsi="宋体"/>
          <w:b/>
          <w:color w:val="auto"/>
          <w:szCs w:val="21"/>
        </w:rPr>
        <w:t>18.8.1</w:t>
      </w:r>
      <w:r>
        <w:rPr>
          <w:rFonts w:hint="eastAsia" w:ascii="宋体" w:hAnsi="宋体"/>
          <w:color w:val="auto"/>
          <w:szCs w:val="21"/>
        </w:rPr>
        <w:t>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spacing w:line="360" w:lineRule="auto"/>
        <w:rPr>
          <w:rFonts w:hint="eastAsia" w:ascii="宋体" w:hAnsi="宋体"/>
          <w:color w:val="auto"/>
          <w:szCs w:val="21"/>
        </w:rPr>
      </w:pPr>
      <w:r>
        <w:rPr>
          <w:rFonts w:hint="eastAsia" w:ascii="宋体" w:hAnsi="宋体"/>
          <w:b/>
          <w:color w:val="auto"/>
          <w:szCs w:val="21"/>
        </w:rPr>
        <w:t>18.8.2</w:t>
      </w:r>
      <w:r>
        <w:rPr>
          <w:rFonts w:hint="eastAsia" w:ascii="宋体" w:hAnsi="宋体"/>
          <w:color w:val="auto"/>
          <w:szCs w:val="21"/>
        </w:rPr>
        <w:t>在施工期运行中发现工程或工程设备损坏或存在缺陷的，由承包人按第19.2款约定进行修复。</w:t>
      </w:r>
    </w:p>
    <w:p>
      <w:pPr>
        <w:spacing w:line="360" w:lineRule="auto"/>
        <w:rPr>
          <w:rFonts w:hint="eastAsia" w:ascii="宋体" w:hAnsi="宋体"/>
          <w:b/>
          <w:color w:val="auto"/>
          <w:szCs w:val="21"/>
        </w:rPr>
      </w:pPr>
      <w:r>
        <w:rPr>
          <w:rFonts w:hint="eastAsia" w:ascii="宋体" w:hAnsi="宋体"/>
          <w:b/>
          <w:color w:val="auto"/>
          <w:szCs w:val="21"/>
        </w:rPr>
        <w:t xml:space="preserve">18.9试运行   </w:t>
      </w:r>
    </w:p>
    <w:p>
      <w:pPr>
        <w:spacing w:line="360" w:lineRule="auto"/>
        <w:rPr>
          <w:rFonts w:hint="eastAsia" w:ascii="宋体" w:hAnsi="宋体"/>
          <w:color w:val="auto"/>
          <w:szCs w:val="21"/>
        </w:rPr>
      </w:pPr>
      <w:r>
        <w:rPr>
          <w:rFonts w:hint="eastAsia" w:ascii="宋体" w:hAnsi="宋体"/>
          <w:b/>
          <w:color w:val="auto"/>
          <w:szCs w:val="21"/>
        </w:rPr>
        <w:t>18.9.1</w:t>
      </w:r>
      <w:r>
        <w:rPr>
          <w:rFonts w:hint="eastAsia" w:ascii="宋体" w:hAnsi="宋体"/>
          <w:color w:val="auto"/>
          <w:szCs w:val="21"/>
        </w:rPr>
        <w:t>除专用合同条款另有约定外，承包人应按规定进行工程及工程设备试运行，负责提供试运行所需的人员、器材和必要的条件，并承担全部试运行费用。</w:t>
      </w:r>
    </w:p>
    <w:p>
      <w:pPr>
        <w:spacing w:line="360" w:lineRule="auto"/>
        <w:rPr>
          <w:rFonts w:hint="eastAsia" w:ascii="宋体" w:hAnsi="宋体"/>
          <w:color w:val="auto"/>
          <w:szCs w:val="21"/>
        </w:rPr>
      </w:pPr>
      <w:r>
        <w:rPr>
          <w:rFonts w:hint="eastAsia" w:ascii="宋体" w:hAnsi="宋体"/>
          <w:b/>
          <w:color w:val="auto"/>
          <w:szCs w:val="21"/>
        </w:rPr>
        <w:t>18.9.2</w:t>
      </w:r>
      <w:r>
        <w:rPr>
          <w:rFonts w:hint="eastAsia" w:ascii="宋体" w:hAnsi="宋体"/>
          <w:color w:val="auto"/>
          <w:szCs w:val="21"/>
        </w:rPr>
        <w:t xml:space="preserve">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line="360" w:lineRule="auto"/>
        <w:rPr>
          <w:rFonts w:hint="eastAsia" w:ascii="宋体" w:hAnsi="宋体"/>
          <w:b/>
          <w:color w:val="auto"/>
          <w:szCs w:val="21"/>
        </w:rPr>
      </w:pPr>
      <w:r>
        <w:rPr>
          <w:rFonts w:hint="eastAsia" w:ascii="宋体" w:hAnsi="宋体"/>
          <w:b/>
          <w:color w:val="auto"/>
          <w:szCs w:val="21"/>
        </w:rPr>
        <w:t>18.10竣工(完工)清场</w:t>
      </w:r>
    </w:p>
    <w:p>
      <w:pPr>
        <w:spacing w:line="360" w:lineRule="auto"/>
        <w:rPr>
          <w:rFonts w:hint="eastAsia" w:ascii="宋体" w:hAnsi="宋体"/>
          <w:color w:val="auto"/>
          <w:szCs w:val="21"/>
        </w:rPr>
      </w:pPr>
      <w:r>
        <w:rPr>
          <w:rFonts w:hint="eastAsia" w:ascii="宋体" w:hAnsi="宋体"/>
          <w:b/>
          <w:color w:val="auto"/>
          <w:szCs w:val="21"/>
        </w:rPr>
        <w:t>18.10.1</w:t>
      </w:r>
      <w:r>
        <w:rPr>
          <w:rFonts w:hint="eastAsia" w:ascii="宋体" w:hAnsi="宋体"/>
          <w:color w:val="auto"/>
          <w:szCs w:val="21"/>
        </w:rPr>
        <w:t>工程项目竣工(完工)清场的工作范围和内容在技术标准和要求(合同技术条款)中约定。</w:t>
      </w:r>
    </w:p>
    <w:p>
      <w:pPr>
        <w:spacing w:line="360" w:lineRule="auto"/>
        <w:rPr>
          <w:rFonts w:hint="eastAsia" w:ascii="宋体" w:hAnsi="宋体"/>
          <w:color w:val="auto"/>
          <w:szCs w:val="21"/>
        </w:rPr>
      </w:pPr>
      <w:r>
        <w:rPr>
          <w:rFonts w:hint="eastAsia" w:ascii="宋体" w:hAnsi="宋体"/>
          <w:b/>
          <w:color w:val="auto"/>
          <w:szCs w:val="21"/>
        </w:rPr>
        <w:t>18.10.2</w:t>
      </w:r>
      <w:r>
        <w:rPr>
          <w:rFonts w:hint="eastAsia" w:ascii="宋体" w:hAnsi="宋体"/>
          <w:color w:val="auto"/>
          <w:szCs w:val="21"/>
        </w:rPr>
        <w:t>承包人未按监理人的要求恢复临时占地，或者场地清理未达到合同约定的，发包人有权委托其它人恢复或清理，所发生的金额从拟支付给承包人的款项中扣除。</w:t>
      </w:r>
    </w:p>
    <w:p>
      <w:pPr>
        <w:spacing w:line="360" w:lineRule="auto"/>
        <w:rPr>
          <w:rFonts w:hint="eastAsia" w:ascii="宋体" w:hAnsi="宋体"/>
          <w:b/>
          <w:color w:val="auto"/>
          <w:szCs w:val="21"/>
        </w:rPr>
      </w:pPr>
      <w:r>
        <w:rPr>
          <w:rFonts w:hint="eastAsia" w:ascii="宋体" w:hAnsi="宋体"/>
          <w:b/>
          <w:color w:val="auto"/>
          <w:szCs w:val="21"/>
        </w:rPr>
        <w:t xml:space="preserve">18.1l  施工队伍的撤离    </w:t>
      </w:r>
    </w:p>
    <w:p>
      <w:pPr>
        <w:spacing w:line="360" w:lineRule="auto"/>
        <w:rPr>
          <w:rFonts w:hint="eastAsia" w:ascii="宋体" w:hAnsi="宋体"/>
          <w:color w:val="auto"/>
          <w:szCs w:val="21"/>
        </w:rPr>
      </w:pPr>
      <w:r>
        <w:rPr>
          <w:rFonts w:hint="eastAsia" w:ascii="宋体" w:hAnsi="宋体"/>
          <w:color w:val="auto"/>
          <w:szCs w:val="21"/>
        </w:rPr>
        <w:t xml:space="preserve">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spacing w:line="360" w:lineRule="auto"/>
        <w:rPr>
          <w:rFonts w:hint="eastAsia" w:ascii="宋体" w:hAnsi="宋体"/>
          <w:b/>
          <w:color w:val="auto"/>
          <w:szCs w:val="21"/>
        </w:rPr>
      </w:pPr>
      <w:r>
        <w:rPr>
          <w:rFonts w:hint="eastAsia" w:ascii="宋体" w:hAnsi="宋体"/>
          <w:b/>
          <w:color w:val="auto"/>
          <w:szCs w:val="21"/>
        </w:rPr>
        <w:t>19缺陷责任与保修责任</w:t>
      </w:r>
    </w:p>
    <w:p>
      <w:pPr>
        <w:spacing w:line="360" w:lineRule="auto"/>
        <w:rPr>
          <w:rFonts w:hint="eastAsia" w:ascii="宋体" w:hAnsi="宋体"/>
          <w:b/>
          <w:color w:val="auto"/>
          <w:szCs w:val="21"/>
        </w:rPr>
      </w:pPr>
      <w:r>
        <w:rPr>
          <w:rFonts w:hint="eastAsia" w:ascii="宋体" w:hAnsi="宋体"/>
          <w:b/>
          <w:color w:val="auto"/>
          <w:szCs w:val="21"/>
        </w:rPr>
        <w:t>19.1  缺陷责任期(工程质量保修期)的起算时间</w:t>
      </w:r>
    </w:p>
    <w:p>
      <w:pPr>
        <w:spacing w:line="360" w:lineRule="auto"/>
        <w:rPr>
          <w:rFonts w:hint="eastAsia" w:ascii="宋体" w:hAnsi="宋体"/>
          <w:color w:val="auto"/>
          <w:szCs w:val="21"/>
        </w:rPr>
      </w:pPr>
      <w:r>
        <w:rPr>
          <w:rFonts w:hint="eastAsia" w:ascii="宋体" w:hAnsi="宋体"/>
          <w:color w:val="auto"/>
          <w:szCs w:val="21"/>
        </w:rPr>
        <w:t xml:space="preserve">  除专用合同条款另有约定外，缺陷责任期(工程质量保修期)从工程通过合同工程完工验收后开始计算。在合同工程完工验收前，已经发包人提前验收合格的单位工程或部分工程，若未投入使用，其缺陷责任期(工程质量保修期)亦从工程通过合同工程完工验收后开始计算；若已投人使用，其缺陷责任期(工程质量保修期)从通过单位工程或部分工程投入使用验收后开始计算。缺陷责任期(工程质量保修期)的期限在专用合同条款中约定。</w:t>
      </w:r>
    </w:p>
    <w:p>
      <w:pPr>
        <w:spacing w:line="360" w:lineRule="auto"/>
        <w:rPr>
          <w:rFonts w:hint="eastAsia" w:ascii="宋体" w:hAnsi="宋体"/>
          <w:b/>
          <w:color w:val="auto"/>
          <w:szCs w:val="21"/>
        </w:rPr>
      </w:pPr>
      <w:r>
        <w:rPr>
          <w:rFonts w:hint="eastAsia" w:ascii="宋体" w:hAnsi="宋体"/>
          <w:b/>
          <w:color w:val="auto"/>
          <w:szCs w:val="21"/>
        </w:rPr>
        <w:t>19.2 缺陷责任</w:t>
      </w:r>
    </w:p>
    <w:p>
      <w:pPr>
        <w:spacing w:line="360" w:lineRule="auto"/>
        <w:rPr>
          <w:rFonts w:hint="eastAsia" w:ascii="宋体" w:hAnsi="宋体"/>
          <w:color w:val="auto"/>
          <w:szCs w:val="21"/>
        </w:rPr>
      </w:pPr>
      <w:r>
        <w:rPr>
          <w:rFonts w:hint="eastAsia" w:ascii="宋体" w:hAnsi="宋体"/>
          <w:b/>
          <w:color w:val="auto"/>
          <w:szCs w:val="21"/>
        </w:rPr>
        <w:t xml:space="preserve">19.2.1 </w:t>
      </w:r>
      <w:r>
        <w:rPr>
          <w:rFonts w:hint="eastAsia" w:ascii="宋体" w:hAnsi="宋体"/>
          <w:color w:val="auto"/>
          <w:szCs w:val="21"/>
        </w:rPr>
        <w:t>承包人应在缺陷责任期内对己交付使用的工程承担缺陷责任。</w:t>
      </w:r>
    </w:p>
    <w:p>
      <w:pPr>
        <w:spacing w:line="360" w:lineRule="auto"/>
        <w:rPr>
          <w:rFonts w:hint="eastAsia" w:ascii="宋体" w:hAnsi="宋体"/>
          <w:color w:val="auto"/>
          <w:szCs w:val="21"/>
        </w:rPr>
      </w:pPr>
      <w:r>
        <w:rPr>
          <w:rFonts w:hint="eastAsia" w:ascii="宋体" w:hAnsi="宋体"/>
          <w:b/>
          <w:color w:val="auto"/>
          <w:szCs w:val="21"/>
        </w:rPr>
        <w:t>19.2.2</w:t>
      </w:r>
      <w:r>
        <w:rPr>
          <w:rFonts w:hint="eastAsia" w:ascii="宋体" w:hAnsi="宋体"/>
          <w:color w:val="auto"/>
          <w:szCs w:val="21"/>
        </w:rPr>
        <w:t xml:space="preserve"> 缺陷责任期内，发包人对己接收使用的工程负责日常维护工作。发包人在使用过程中，发现己接收的工程存在新的缺陷或已修复的缺陷部位或部件又遭损坏的，承包人应负责修复，直至检验合格为止。</w:t>
      </w:r>
    </w:p>
    <w:p>
      <w:pPr>
        <w:spacing w:line="360" w:lineRule="auto"/>
        <w:rPr>
          <w:rFonts w:hint="eastAsia" w:ascii="宋体" w:hAnsi="宋体"/>
          <w:color w:val="auto"/>
          <w:szCs w:val="21"/>
        </w:rPr>
      </w:pPr>
      <w:r>
        <w:rPr>
          <w:rFonts w:hint="eastAsia" w:ascii="宋体" w:hAnsi="宋体"/>
          <w:b/>
          <w:color w:val="auto"/>
          <w:szCs w:val="21"/>
        </w:rPr>
        <w:t>19.2.3</w:t>
      </w:r>
      <w:r>
        <w:rPr>
          <w:rFonts w:hint="eastAsia" w:ascii="宋体" w:hAnsi="宋体"/>
          <w:color w:val="auto"/>
          <w:szCs w:val="21"/>
        </w:rPr>
        <w:t xml:space="preserve">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rPr>
          <w:rFonts w:hint="eastAsia" w:ascii="宋体" w:hAnsi="宋体"/>
          <w:color w:val="auto"/>
          <w:szCs w:val="21"/>
        </w:rPr>
      </w:pPr>
      <w:r>
        <w:rPr>
          <w:rFonts w:hint="eastAsia" w:ascii="宋体" w:hAnsi="宋体"/>
          <w:b/>
          <w:color w:val="auto"/>
          <w:szCs w:val="21"/>
        </w:rPr>
        <w:t xml:space="preserve">19.2.4 </w:t>
      </w:r>
      <w:r>
        <w:rPr>
          <w:rFonts w:hint="eastAsia" w:ascii="宋体" w:hAnsi="宋体"/>
          <w:color w:val="auto"/>
          <w:szCs w:val="21"/>
        </w:rPr>
        <w:t>承包人不能在合理时间内修复缺陷的，发包人可自行修复或委托其他人修复，所需费用和利润的承担，按第19.2.3 项约定办理。</w:t>
      </w:r>
    </w:p>
    <w:p>
      <w:pPr>
        <w:spacing w:line="360" w:lineRule="auto"/>
        <w:rPr>
          <w:rFonts w:hint="eastAsia" w:ascii="宋体" w:hAnsi="宋体"/>
          <w:b/>
          <w:color w:val="auto"/>
          <w:szCs w:val="21"/>
        </w:rPr>
      </w:pPr>
      <w:r>
        <w:rPr>
          <w:rFonts w:hint="eastAsia" w:ascii="宋体" w:hAnsi="宋体"/>
          <w:b/>
          <w:color w:val="auto"/>
          <w:szCs w:val="21"/>
        </w:rPr>
        <w:t>19.3 缺陷责任期的延长</w:t>
      </w:r>
    </w:p>
    <w:p>
      <w:pPr>
        <w:spacing w:line="360" w:lineRule="auto"/>
        <w:rPr>
          <w:rFonts w:hint="eastAsia" w:ascii="宋体" w:hAnsi="宋体"/>
          <w:color w:val="auto"/>
          <w:szCs w:val="21"/>
        </w:rPr>
      </w:pPr>
      <w:r>
        <w:rPr>
          <w:rFonts w:hint="eastAsia" w:ascii="宋体" w:hAnsi="宋体"/>
          <w:color w:val="auto"/>
          <w:szCs w:val="21"/>
        </w:rPr>
        <w:t>由于承包人原因造成某项缺陷或损坏使某项工程或工程设备不能按原．定目标使用而需要再次检查、检验和修复的，发包人有权要求承包人相应延长缺陷责任期，但缺陷责任期最长不超过2年。</w:t>
      </w:r>
    </w:p>
    <w:p>
      <w:pPr>
        <w:spacing w:line="360" w:lineRule="auto"/>
        <w:rPr>
          <w:rFonts w:hint="eastAsia" w:ascii="宋体" w:hAnsi="宋体"/>
          <w:b/>
          <w:color w:val="auto"/>
          <w:szCs w:val="21"/>
        </w:rPr>
      </w:pPr>
      <w:r>
        <w:rPr>
          <w:rFonts w:hint="eastAsia" w:ascii="宋体" w:hAnsi="宋体"/>
          <w:b/>
          <w:color w:val="auto"/>
          <w:szCs w:val="21"/>
        </w:rPr>
        <w:t>19.4 进一步试验和试运行</w:t>
      </w:r>
    </w:p>
    <w:p>
      <w:pPr>
        <w:spacing w:line="360" w:lineRule="auto"/>
        <w:rPr>
          <w:rFonts w:hint="eastAsia" w:ascii="宋体" w:hAnsi="宋体"/>
          <w:color w:val="auto"/>
          <w:szCs w:val="21"/>
        </w:rPr>
      </w:pPr>
      <w:r>
        <w:rPr>
          <w:rFonts w:hint="eastAsia" w:ascii="宋体" w:hAnsi="宋体"/>
          <w:color w:val="auto"/>
          <w:szCs w:val="21"/>
        </w:rPr>
        <w:t>任何一项缺陷或损坏修复后，经检查证明其影响了工程或工程设备的使用性能，承包人应重新进行合同约定的试验和试运行，试验和试运行的全部费用应由责任方承担。</w:t>
      </w:r>
    </w:p>
    <w:p>
      <w:pPr>
        <w:spacing w:line="360" w:lineRule="auto"/>
        <w:rPr>
          <w:rFonts w:hint="eastAsia" w:ascii="宋体" w:hAnsi="宋体"/>
          <w:b/>
          <w:color w:val="auto"/>
          <w:szCs w:val="21"/>
        </w:rPr>
      </w:pPr>
      <w:r>
        <w:rPr>
          <w:rFonts w:hint="eastAsia" w:ascii="宋体" w:hAnsi="宋体"/>
          <w:b/>
          <w:color w:val="auto"/>
          <w:szCs w:val="21"/>
        </w:rPr>
        <w:t>19.5 承包人的进入权</w:t>
      </w:r>
    </w:p>
    <w:p>
      <w:pPr>
        <w:spacing w:line="360" w:lineRule="auto"/>
        <w:rPr>
          <w:rFonts w:hint="eastAsia" w:ascii="宋体" w:hAnsi="宋体"/>
          <w:color w:val="auto"/>
          <w:szCs w:val="21"/>
        </w:rPr>
      </w:pPr>
      <w:r>
        <w:rPr>
          <w:rFonts w:hint="eastAsia" w:ascii="宋体" w:hAnsi="宋体"/>
          <w:color w:val="auto"/>
          <w:szCs w:val="21"/>
        </w:rPr>
        <w:t>缺陷责任期内承包人为缺陷修复工作需要，有权进入工程现场，但应遵守发包人的保安和保密规定。</w:t>
      </w:r>
    </w:p>
    <w:p>
      <w:pPr>
        <w:spacing w:line="360" w:lineRule="auto"/>
        <w:rPr>
          <w:rFonts w:hint="eastAsia" w:ascii="宋体" w:hAnsi="宋体"/>
          <w:b/>
          <w:color w:val="auto"/>
          <w:szCs w:val="21"/>
        </w:rPr>
      </w:pPr>
      <w:r>
        <w:rPr>
          <w:rFonts w:hint="eastAsia" w:ascii="宋体" w:hAnsi="宋体"/>
          <w:b/>
          <w:color w:val="auto"/>
          <w:szCs w:val="21"/>
        </w:rPr>
        <w:t>19.6缺陷责任期终止证书(工程质量保修责任终止证书)</w:t>
      </w:r>
    </w:p>
    <w:p>
      <w:pPr>
        <w:spacing w:line="360" w:lineRule="auto"/>
        <w:rPr>
          <w:rFonts w:hint="eastAsia" w:ascii="宋体" w:hAnsi="宋体"/>
          <w:color w:val="auto"/>
          <w:szCs w:val="21"/>
        </w:rPr>
      </w:pPr>
      <w:r>
        <w:rPr>
          <w:rFonts w:hint="eastAsia" w:ascii="宋体" w:hAnsi="宋体"/>
          <w:color w:val="auto"/>
          <w:szCs w:val="21"/>
        </w:rPr>
        <w:t xml:space="preserve"> 合同工程完工验收或投入使用验收后，发包人与承包人应办理工程交接手续，承包人应向发包人递交工程质量保修书。</w:t>
      </w:r>
    </w:p>
    <w:p>
      <w:pPr>
        <w:spacing w:line="360" w:lineRule="auto"/>
        <w:rPr>
          <w:rFonts w:hint="eastAsia" w:ascii="宋体" w:hAnsi="宋体"/>
          <w:color w:val="auto"/>
          <w:szCs w:val="21"/>
        </w:rPr>
      </w:pPr>
      <w:r>
        <w:rPr>
          <w:rFonts w:hint="eastAsia" w:ascii="宋体" w:hAnsi="宋体"/>
          <w:color w:val="auto"/>
          <w:szCs w:val="21"/>
        </w:rPr>
        <w:t xml:space="preserve"> 缺陷责任期(工程质量保修期)满后30个工作日内，发包人应向承包人颁发工程质量保修责任终止证书，并退还剩余的质量保证金，但保修责任范围内的质量缺陷未处理完成的应除外。</w:t>
      </w:r>
    </w:p>
    <w:p>
      <w:pPr>
        <w:spacing w:line="360" w:lineRule="auto"/>
        <w:rPr>
          <w:rFonts w:hint="eastAsia" w:ascii="宋体" w:hAnsi="宋体"/>
          <w:b/>
          <w:color w:val="auto"/>
          <w:szCs w:val="21"/>
        </w:rPr>
      </w:pPr>
      <w:r>
        <w:rPr>
          <w:rFonts w:hint="eastAsia" w:ascii="宋体" w:hAnsi="宋体"/>
          <w:b/>
          <w:color w:val="auto"/>
          <w:szCs w:val="21"/>
        </w:rPr>
        <w:t>20保险</w:t>
      </w:r>
    </w:p>
    <w:p>
      <w:pPr>
        <w:spacing w:line="360" w:lineRule="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20.1 工程保险</w:t>
      </w:r>
    </w:p>
    <w:p>
      <w:pPr>
        <w:spacing w:line="360" w:lineRule="auto"/>
        <w:rPr>
          <w:rFonts w:hint="eastAsia" w:ascii="宋体" w:hAnsi="宋体"/>
          <w:color w:val="auto"/>
          <w:szCs w:val="21"/>
        </w:rPr>
      </w:pPr>
      <w:r>
        <w:rPr>
          <w:rFonts w:hint="eastAsia" w:ascii="宋体" w:hAnsi="宋体"/>
          <w:color w:val="auto"/>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line="360" w:lineRule="auto"/>
        <w:rPr>
          <w:rFonts w:hint="eastAsia" w:ascii="宋体" w:hAnsi="宋体"/>
          <w:b/>
          <w:color w:val="auto"/>
          <w:szCs w:val="21"/>
        </w:rPr>
      </w:pPr>
      <w:r>
        <w:rPr>
          <w:rFonts w:hint="eastAsia" w:ascii="宋体" w:hAnsi="宋体"/>
          <w:b/>
          <w:color w:val="auto"/>
          <w:szCs w:val="21"/>
        </w:rPr>
        <w:t>20.2 人员工伤事故的保险</w:t>
      </w:r>
    </w:p>
    <w:p>
      <w:pPr>
        <w:spacing w:line="360" w:lineRule="auto"/>
        <w:rPr>
          <w:rFonts w:hint="eastAsia" w:ascii="宋体" w:hAnsi="宋体"/>
          <w:b/>
          <w:color w:val="auto"/>
          <w:szCs w:val="21"/>
        </w:rPr>
      </w:pPr>
      <w:r>
        <w:rPr>
          <w:rFonts w:hint="eastAsia" w:ascii="宋体" w:hAnsi="宋体"/>
          <w:b/>
          <w:color w:val="auto"/>
          <w:szCs w:val="21"/>
        </w:rPr>
        <w:t>20.2.1 承包人员工伤事故的保险</w:t>
      </w:r>
    </w:p>
    <w:p>
      <w:pPr>
        <w:spacing w:line="360" w:lineRule="auto"/>
        <w:rPr>
          <w:rFonts w:hint="eastAsia" w:ascii="宋体" w:hAnsi="宋体"/>
          <w:color w:val="auto"/>
          <w:szCs w:val="21"/>
        </w:rPr>
      </w:pPr>
      <w:r>
        <w:rPr>
          <w:rFonts w:hint="eastAsia" w:ascii="宋体" w:hAnsi="宋体"/>
          <w:color w:val="auto"/>
          <w:szCs w:val="21"/>
        </w:rPr>
        <w:t>承包人应依照有关法律规定参加工伤保险，为其履行合同所雇佣的全部人员，缴纳工伤保险费，并要求其分包人也进行此项保险。</w:t>
      </w:r>
    </w:p>
    <w:p>
      <w:pPr>
        <w:spacing w:line="360" w:lineRule="auto"/>
        <w:rPr>
          <w:rFonts w:hint="eastAsia" w:ascii="宋体" w:hAnsi="宋体"/>
          <w:b/>
          <w:color w:val="auto"/>
          <w:szCs w:val="21"/>
        </w:rPr>
      </w:pPr>
      <w:r>
        <w:rPr>
          <w:rFonts w:hint="eastAsia" w:ascii="宋体" w:hAnsi="宋体"/>
          <w:b/>
          <w:color w:val="auto"/>
          <w:szCs w:val="21"/>
        </w:rPr>
        <w:t>20.2.2 发包人员工伤事故的保险</w:t>
      </w:r>
    </w:p>
    <w:p>
      <w:pPr>
        <w:spacing w:line="360" w:lineRule="auto"/>
        <w:rPr>
          <w:rFonts w:hint="eastAsia" w:ascii="宋体" w:hAnsi="宋体"/>
          <w:color w:val="auto"/>
          <w:szCs w:val="21"/>
        </w:rPr>
      </w:pPr>
      <w:r>
        <w:rPr>
          <w:rFonts w:hint="eastAsia" w:ascii="宋体" w:hAnsi="宋体"/>
          <w:color w:val="auto"/>
          <w:szCs w:val="21"/>
        </w:rPr>
        <w:t>发包人应依照有关法律规定参加工伤保险，为其现场机构雇佣的全部人员，缴纳工伤保险费，并要求其监理人也进行此项保险。</w:t>
      </w:r>
    </w:p>
    <w:p>
      <w:pPr>
        <w:spacing w:line="360" w:lineRule="auto"/>
        <w:rPr>
          <w:rFonts w:hint="eastAsia" w:ascii="宋体" w:hAnsi="宋体"/>
          <w:b/>
          <w:color w:val="auto"/>
          <w:szCs w:val="21"/>
        </w:rPr>
      </w:pPr>
      <w:r>
        <w:rPr>
          <w:rFonts w:hint="eastAsia" w:ascii="宋体" w:hAnsi="宋体"/>
          <w:b/>
          <w:color w:val="auto"/>
          <w:szCs w:val="21"/>
        </w:rPr>
        <w:t>20.3 人身意外伤害险</w:t>
      </w:r>
    </w:p>
    <w:p>
      <w:pPr>
        <w:spacing w:line="360" w:lineRule="auto"/>
        <w:rPr>
          <w:rFonts w:hint="eastAsia" w:ascii="宋体" w:hAnsi="宋体"/>
          <w:color w:val="auto"/>
          <w:szCs w:val="21"/>
        </w:rPr>
      </w:pPr>
      <w:r>
        <w:rPr>
          <w:rFonts w:hint="eastAsia" w:ascii="宋体" w:hAnsi="宋体"/>
          <w:b/>
          <w:color w:val="auto"/>
          <w:szCs w:val="21"/>
        </w:rPr>
        <w:t xml:space="preserve">20.3.1 </w:t>
      </w:r>
      <w:r>
        <w:rPr>
          <w:rFonts w:hint="eastAsia" w:ascii="宋体" w:hAnsi="宋体"/>
          <w:color w:val="auto"/>
          <w:szCs w:val="21"/>
        </w:rPr>
        <w:t>发包人应在整个施工期间为其现场机构雇用的全部人员，投保人身意外伤害险，缴纳保险费，并要求其监理人也进行此项保险。</w:t>
      </w:r>
    </w:p>
    <w:p>
      <w:pPr>
        <w:spacing w:line="360" w:lineRule="auto"/>
        <w:rPr>
          <w:rFonts w:hint="eastAsia" w:ascii="宋体" w:hAnsi="宋体"/>
          <w:color w:val="auto"/>
          <w:szCs w:val="21"/>
        </w:rPr>
      </w:pPr>
      <w:r>
        <w:rPr>
          <w:rFonts w:hint="eastAsia" w:ascii="宋体" w:hAnsi="宋体"/>
          <w:b/>
          <w:color w:val="auto"/>
          <w:szCs w:val="21"/>
        </w:rPr>
        <w:t xml:space="preserve">20.3.2 </w:t>
      </w:r>
      <w:r>
        <w:rPr>
          <w:rFonts w:hint="eastAsia" w:ascii="宋体" w:hAnsi="宋体"/>
          <w:color w:val="auto"/>
          <w:szCs w:val="21"/>
        </w:rPr>
        <w:t>承包人应在整个施工期间为其现场机构雇用的全部人员，投保人身意外伤害险，缴纳保险费，并要求其分包人也进行此项保险。</w:t>
      </w:r>
    </w:p>
    <w:p>
      <w:pPr>
        <w:spacing w:line="360" w:lineRule="auto"/>
        <w:rPr>
          <w:rFonts w:hint="eastAsia" w:ascii="宋体" w:hAnsi="宋体"/>
          <w:b/>
          <w:color w:val="auto"/>
          <w:szCs w:val="21"/>
        </w:rPr>
      </w:pPr>
      <w:r>
        <w:rPr>
          <w:rFonts w:hint="eastAsia" w:ascii="宋体" w:hAnsi="宋体"/>
          <w:b/>
          <w:color w:val="auto"/>
          <w:szCs w:val="21"/>
        </w:rPr>
        <w:t>20.4 第三者责任险</w:t>
      </w:r>
    </w:p>
    <w:p>
      <w:pPr>
        <w:spacing w:line="360" w:lineRule="auto"/>
        <w:rPr>
          <w:rFonts w:hint="eastAsia" w:ascii="宋体" w:hAnsi="宋体"/>
          <w:color w:val="auto"/>
          <w:szCs w:val="21"/>
        </w:rPr>
      </w:pPr>
      <w:r>
        <w:rPr>
          <w:rFonts w:hint="eastAsia" w:ascii="宋体" w:hAnsi="宋体"/>
          <w:b/>
          <w:color w:val="auto"/>
          <w:szCs w:val="21"/>
        </w:rPr>
        <w:t xml:space="preserve">20.4.1 </w:t>
      </w:r>
      <w:r>
        <w:rPr>
          <w:rFonts w:hint="eastAsia" w:ascii="宋体" w:hAnsi="宋体"/>
          <w:color w:val="auto"/>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rPr>
          <w:rFonts w:hint="eastAsia" w:ascii="宋体" w:hAnsi="宋体"/>
          <w:color w:val="auto"/>
          <w:szCs w:val="21"/>
        </w:rPr>
      </w:pPr>
      <w:r>
        <w:rPr>
          <w:rFonts w:hint="eastAsia" w:ascii="宋体" w:hAnsi="宋体"/>
          <w:b/>
          <w:color w:val="auto"/>
          <w:szCs w:val="21"/>
        </w:rPr>
        <w:t xml:space="preserve">20.4.2 </w:t>
      </w:r>
      <w:r>
        <w:rPr>
          <w:rFonts w:hint="eastAsia" w:ascii="宋体" w:hAnsi="宋体"/>
          <w:color w:val="auto"/>
          <w:szCs w:val="21"/>
        </w:rPr>
        <w:t>在缺陷责任期终止证书颁发前，承包人应以承包人和发包人的共同名义，投保第20.4.1 项约定的第三者责任险，其保险费率、保险金额等有关内容在专用合同条款中约定。</w:t>
      </w:r>
    </w:p>
    <w:p>
      <w:pPr>
        <w:spacing w:line="360" w:lineRule="auto"/>
        <w:rPr>
          <w:rFonts w:hint="eastAsia" w:ascii="宋体" w:hAnsi="宋体"/>
          <w:b/>
          <w:color w:val="auto"/>
          <w:szCs w:val="21"/>
        </w:rPr>
      </w:pPr>
      <w:r>
        <w:rPr>
          <w:rFonts w:hint="eastAsia" w:ascii="宋体" w:hAnsi="宋体"/>
          <w:b/>
          <w:color w:val="auto"/>
          <w:szCs w:val="21"/>
        </w:rPr>
        <w:t>20.5 其他保险</w:t>
      </w:r>
    </w:p>
    <w:p>
      <w:pPr>
        <w:spacing w:line="360" w:lineRule="auto"/>
        <w:rPr>
          <w:rFonts w:hint="eastAsia" w:ascii="宋体" w:hAnsi="宋体"/>
          <w:color w:val="auto"/>
          <w:szCs w:val="21"/>
        </w:rPr>
      </w:pPr>
      <w:r>
        <w:rPr>
          <w:rFonts w:hint="eastAsia" w:ascii="宋体" w:hAnsi="宋体"/>
          <w:color w:val="auto"/>
          <w:szCs w:val="21"/>
        </w:rPr>
        <w:t>除专用合同条款另有约定外，承包人应为其施工设备、进场的材料和工程设备等办理保险。</w:t>
      </w:r>
    </w:p>
    <w:p>
      <w:pPr>
        <w:spacing w:line="360" w:lineRule="auto"/>
        <w:rPr>
          <w:rFonts w:hint="eastAsia" w:ascii="宋体" w:hAnsi="宋体"/>
          <w:b/>
          <w:color w:val="auto"/>
          <w:szCs w:val="21"/>
        </w:rPr>
      </w:pPr>
      <w:r>
        <w:rPr>
          <w:rFonts w:hint="eastAsia" w:ascii="宋体" w:hAnsi="宋体"/>
          <w:b/>
          <w:color w:val="auto"/>
          <w:szCs w:val="21"/>
        </w:rPr>
        <w:t>20.6对各项保险的一般要求</w:t>
      </w:r>
    </w:p>
    <w:p>
      <w:pPr>
        <w:spacing w:line="360" w:lineRule="auto"/>
        <w:rPr>
          <w:rFonts w:ascii="宋体" w:hAnsi="宋体"/>
          <w:b/>
          <w:color w:val="auto"/>
          <w:szCs w:val="21"/>
        </w:rPr>
      </w:pPr>
      <w:r>
        <w:rPr>
          <w:rFonts w:hint="eastAsia" w:ascii="宋体" w:hAnsi="宋体"/>
          <w:b/>
          <w:color w:val="auto"/>
          <w:szCs w:val="21"/>
        </w:rPr>
        <w:t>20.6.1 保险凭证</w:t>
      </w:r>
    </w:p>
    <w:p>
      <w:pPr>
        <w:spacing w:line="360" w:lineRule="auto"/>
        <w:rPr>
          <w:rFonts w:hint="eastAsia" w:ascii="宋体" w:hAnsi="宋体"/>
          <w:color w:val="auto"/>
          <w:szCs w:val="21"/>
        </w:rPr>
      </w:pPr>
      <w:r>
        <w:rPr>
          <w:rFonts w:hint="eastAsia" w:ascii="宋体" w:hAnsi="宋体"/>
          <w:color w:val="auto"/>
          <w:szCs w:val="21"/>
        </w:rPr>
        <w:t>承包人应在专用合同条款约定的期限内向发包人提交各项保险生效的证据和保险单副本，保险单必须与专用合同条款约定的条件保持一致。</w:t>
      </w:r>
    </w:p>
    <w:p>
      <w:pPr>
        <w:spacing w:line="360" w:lineRule="auto"/>
        <w:rPr>
          <w:rFonts w:hint="eastAsia" w:ascii="宋体" w:hAnsi="宋体"/>
          <w:b/>
          <w:color w:val="auto"/>
          <w:szCs w:val="21"/>
        </w:rPr>
      </w:pPr>
      <w:r>
        <w:rPr>
          <w:rFonts w:hint="eastAsia" w:ascii="宋体" w:hAnsi="宋体"/>
          <w:b/>
          <w:color w:val="auto"/>
          <w:szCs w:val="21"/>
        </w:rPr>
        <w:t>20.6.2 保险合同条款的变动</w:t>
      </w:r>
    </w:p>
    <w:p>
      <w:pPr>
        <w:spacing w:line="360" w:lineRule="auto"/>
        <w:rPr>
          <w:rFonts w:hint="eastAsia" w:ascii="宋体" w:hAnsi="宋体"/>
          <w:color w:val="auto"/>
          <w:szCs w:val="21"/>
        </w:rPr>
      </w:pPr>
      <w:r>
        <w:rPr>
          <w:rFonts w:hint="eastAsia" w:ascii="宋体" w:hAnsi="宋体"/>
          <w:color w:val="auto"/>
          <w:szCs w:val="21"/>
        </w:rPr>
        <w:t>承包人需要变动保险合同条款时，应事先征得发包人同意，并通知监理人。保险人作出变动的，承包人应在收到保险人通知后立即通知发包人和监理人。</w:t>
      </w:r>
    </w:p>
    <w:p>
      <w:pPr>
        <w:spacing w:line="360" w:lineRule="auto"/>
        <w:rPr>
          <w:rFonts w:hint="eastAsia" w:ascii="宋体" w:hAnsi="宋体"/>
          <w:b/>
          <w:color w:val="auto"/>
          <w:szCs w:val="21"/>
        </w:rPr>
      </w:pPr>
      <w:r>
        <w:rPr>
          <w:rFonts w:hint="eastAsia" w:ascii="宋体" w:hAnsi="宋体"/>
          <w:b/>
          <w:color w:val="auto"/>
          <w:szCs w:val="21"/>
        </w:rPr>
        <w:t>20.6.3 持续保险</w:t>
      </w:r>
    </w:p>
    <w:p>
      <w:pPr>
        <w:spacing w:line="360" w:lineRule="auto"/>
        <w:rPr>
          <w:rFonts w:hint="eastAsia" w:ascii="宋体" w:hAnsi="宋体"/>
          <w:color w:val="auto"/>
          <w:szCs w:val="21"/>
        </w:rPr>
      </w:pPr>
      <w:r>
        <w:rPr>
          <w:rFonts w:hint="eastAsia" w:ascii="宋体" w:hAnsi="宋体"/>
          <w:color w:val="auto"/>
          <w:szCs w:val="21"/>
        </w:rPr>
        <w:t>承包人应与保险人保持联系，使保险人能够随时了解工程实施中的变动，并确保按保险合同条款要求持续保险。</w:t>
      </w:r>
    </w:p>
    <w:p>
      <w:pPr>
        <w:spacing w:line="360" w:lineRule="auto"/>
        <w:rPr>
          <w:rFonts w:hint="eastAsia" w:ascii="宋体" w:hAnsi="宋体"/>
          <w:color w:val="auto"/>
          <w:szCs w:val="21"/>
        </w:rPr>
      </w:pPr>
      <w:r>
        <w:rPr>
          <w:rFonts w:hint="eastAsia" w:ascii="宋体" w:hAnsi="宋体"/>
          <w:b/>
          <w:color w:val="auto"/>
          <w:szCs w:val="21"/>
        </w:rPr>
        <w:t>20.6.4</w:t>
      </w:r>
      <w:r>
        <w:rPr>
          <w:rFonts w:hint="eastAsia" w:ascii="宋体" w:hAnsi="宋体"/>
          <w:color w:val="auto"/>
          <w:szCs w:val="21"/>
        </w:rPr>
        <w:t>保险金不足以补偿损失时，应由承包人和发包人各自负责补偿的范围和金额在专用合同条款中约定。</w:t>
      </w:r>
    </w:p>
    <w:p>
      <w:pPr>
        <w:spacing w:line="360" w:lineRule="auto"/>
        <w:rPr>
          <w:rFonts w:hint="eastAsia" w:ascii="宋体" w:hAnsi="宋体"/>
          <w:b/>
          <w:color w:val="auto"/>
          <w:szCs w:val="21"/>
        </w:rPr>
      </w:pPr>
      <w:r>
        <w:rPr>
          <w:rFonts w:hint="eastAsia" w:ascii="宋体" w:hAnsi="宋体"/>
          <w:b/>
          <w:color w:val="auto"/>
          <w:szCs w:val="21"/>
        </w:rPr>
        <w:t>20.6.5 未按约定投保的补救</w:t>
      </w:r>
    </w:p>
    <w:p>
      <w:pPr>
        <w:spacing w:line="360" w:lineRule="auto"/>
        <w:rPr>
          <w:rFonts w:hint="eastAsia" w:ascii="宋体" w:hAnsi="宋体"/>
          <w:color w:val="auto"/>
          <w:szCs w:val="21"/>
        </w:rPr>
      </w:pPr>
      <w:r>
        <w:rPr>
          <w:rFonts w:hint="eastAsia" w:ascii="宋体" w:hAnsi="宋体"/>
          <w:color w:val="auto"/>
          <w:szCs w:val="21"/>
        </w:rPr>
        <w:t>(l）由于负有投保义务的一方当事人未按合同约定办理保险，或未能使保险持续有效的，另一方当事人可代为办理，所需费用由对方当事人承担。</w:t>
      </w:r>
    </w:p>
    <w:p>
      <w:pPr>
        <w:spacing w:line="360" w:lineRule="auto"/>
        <w:rPr>
          <w:rFonts w:hint="eastAsia" w:ascii="宋体" w:hAnsi="宋体"/>
          <w:color w:val="auto"/>
          <w:szCs w:val="21"/>
        </w:rPr>
      </w:pPr>
      <w:r>
        <w:rPr>
          <w:rFonts w:hint="eastAsia" w:ascii="宋体" w:hAnsi="宋体"/>
          <w:color w:val="auto"/>
          <w:szCs w:val="21"/>
        </w:rPr>
        <w:t>(2）由于负有投保义务的一方当事人未按合同约定办理某项保险，导致受益人未能得到保险人的赔偿，原应从该项保险得到的保险金应由负有投保义务的一方当事人支付。</w:t>
      </w:r>
    </w:p>
    <w:p>
      <w:pPr>
        <w:spacing w:line="360" w:lineRule="auto"/>
        <w:rPr>
          <w:rFonts w:hint="eastAsia" w:ascii="宋体" w:hAnsi="宋体"/>
          <w:b/>
          <w:color w:val="auto"/>
          <w:szCs w:val="21"/>
        </w:rPr>
      </w:pPr>
      <w:r>
        <w:rPr>
          <w:rFonts w:hint="eastAsia" w:ascii="宋体" w:hAnsi="宋体"/>
          <w:b/>
          <w:color w:val="auto"/>
          <w:szCs w:val="21"/>
        </w:rPr>
        <w:t>20.6.6 报告义务</w:t>
      </w:r>
    </w:p>
    <w:p>
      <w:pPr>
        <w:spacing w:line="360" w:lineRule="auto"/>
        <w:rPr>
          <w:rFonts w:hint="eastAsia" w:ascii="宋体" w:hAnsi="宋体"/>
          <w:color w:val="auto"/>
          <w:szCs w:val="21"/>
        </w:rPr>
      </w:pPr>
      <w:r>
        <w:rPr>
          <w:rFonts w:hint="eastAsia" w:ascii="宋体" w:hAnsi="宋体"/>
          <w:color w:val="auto"/>
          <w:szCs w:val="21"/>
        </w:rPr>
        <w:t>当保险事故发生时，投保人应按照保险单规定的条件和期限及时向保险人报告。</w:t>
      </w:r>
    </w:p>
    <w:p>
      <w:pPr>
        <w:spacing w:line="360" w:lineRule="auto"/>
        <w:rPr>
          <w:rFonts w:hint="eastAsia" w:ascii="宋体" w:hAnsi="宋体"/>
          <w:b/>
          <w:color w:val="auto"/>
          <w:szCs w:val="21"/>
        </w:rPr>
      </w:pPr>
      <w:r>
        <w:rPr>
          <w:rFonts w:hint="eastAsia" w:ascii="宋体" w:hAnsi="宋体"/>
          <w:b/>
          <w:color w:val="auto"/>
          <w:szCs w:val="21"/>
        </w:rPr>
        <w:t>20.7风险责任的转移</w:t>
      </w:r>
    </w:p>
    <w:p>
      <w:pPr>
        <w:spacing w:line="360" w:lineRule="auto"/>
        <w:rPr>
          <w:rFonts w:hint="eastAsia" w:ascii="宋体" w:hAnsi="宋体"/>
          <w:color w:val="auto"/>
          <w:szCs w:val="21"/>
        </w:rPr>
      </w:pPr>
      <w:r>
        <w:rPr>
          <w:rFonts w:hint="eastAsia" w:ascii="宋体" w:hAnsi="宋体"/>
          <w:color w:val="auto"/>
          <w:szCs w:val="21"/>
        </w:rPr>
        <w:t xml:space="preserve"> 工程通过合同工程完工验收并移交给发包人后，原由承包人应承担的风险责任，以及保险的责任、权利和义务同时转移给发包人，但承包人在缺陷责任期(工程质量保修期)前造成损失和损坏情形除外。</w:t>
      </w:r>
    </w:p>
    <w:p>
      <w:pPr>
        <w:spacing w:line="360" w:lineRule="auto"/>
        <w:rPr>
          <w:rFonts w:hint="eastAsia" w:ascii="宋体" w:hAnsi="宋体"/>
          <w:b/>
          <w:color w:val="auto"/>
          <w:szCs w:val="21"/>
        </w:rPr>
      </w:pPr>
      <w:r>
        <w:rPr>
          <w:rFonts w:hint="eastAsia" w:ascii="宋体" w:hAnsi="宋体"/>
          <w:b/>
          <w:color w:val="auto"/>
          <w:szCs w:val="21"/>
        </w:rPr>
        <w:t>21不可抗力</w:t>
      </w:r>
    </w:p>
    <w:p>
      <w:pPr>
        <w:spacing w:line="360" w:lineRule="auto"/>
        <w:rPr>
          <w:rFonts w:hint="eastAsia" w:ascii="宋体" w:hAnsi="宋体"/>
          <w:b/>
          <w:color w:val="auto"/>
          <w:szCs w:val="21"/>
        </w:rPr>
      </w:pPr>
      <w:r>
        <w:rPr>
          <w:rFonts w:hint="eastAsia" w:ascii="宋体" w:hAnsi="宋体"/>
          <w:b/>
          <w:color w:val="auto"/>
          <w:szCs w:val="21"/>
        </w:rPr>
        <w:t>21.1 不可抗力的确认</w:t>
      </w:r>
    </w:p>
    <w:p>
      <w:pPr>
        <w:spacing w:line="360" w:lineRule="auto"/>
        <w:rPr>
          <w:rFonts w:hint="eastAsia" w:ascii="宋体" w:hAnsi="宋体"/>
          <w:color w:val="auto"/>
          <w:szCs w:val="21"/>
        </w:rPr>
      </w:pPr>
      <w:r>
        <w:rPr>
          <w:rFonts w:hint="eastAsia" w:ascii="宋体" w:hAnsi="宋体"/>
          <w:b/>
          <w:color w:val="auto"/>
          <w:szCs w:val="21"/>
        </w:rPr>
        <w:t>21.1.1</w:t>
      </w:r>
      <w:r>
        <w:rPr>
          <w:rFonts w:hint="eastAsia" w:ascii="宋体" w:hAnsi="宋体"/>
          <w:color w:val="auto"/>
          <w:szCs w:val="21"/>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rPr>
          <w:rFonts w:hint="eastAsia" w:ascii="宋体" w:hAnsi="宋体"/>
          <w:color w:val="auto"/>
          <w:szCs w:val="21"/>
        </w:rPr>
      </w:pPr>
      <w:r>
        <w:rPr>
          <w:rFonts w:hint="eastAsia" w:ascii="宋体" w:hAnsi="宋体"/>
          <w:b/>
          <w:color w:val="auto"/>
          <w:szCs w:val="21"/>
        </w:rPr>
        <w:t xml:space="preserve">21.1.2 </w:t>
      </w:r>
      <w:r>
        <w:rPr>
          <w:rFonts w:hint="eastAsia" w:ascii="宋体" w:hAnsi="宋体"/>
          <w:color w:val="auto"/>
          <w:szCs w:val="21"/>
        </w:rPr>
        <w:t>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pPr>
        <w:spacing w:line="360" w:lineRule="auto"/>
        <w:rPr>
          <w:rFonts w:hint="eastAsia" w:ascii="宋体" w:hAnsi="宋体"/>
          <w:b/>
          <w:color w:val="auto"/>
          <w:szCs w:val="21"/>
        </w:rPr>
      </w:pPr>
      <w:r>
        <w:rPr>
          <w:rFonts w:hint="eastAsia" w:ascii="宋体" w:hAnsi="宋体"/>
          <w:b/>
          <w:color w:val="auto"/>
          <w:szCs w:val="21"/>
        </w:rPr>
        <w:t>21.2 不可抗力的通知</w:t>
      </w:r>
    </w:p>
    <w:p>
      <w:pPr>
        <w:spacing w:line="360" w:lineRule="auto"/>
        <w:rPr>
          <w:rFonts w:hint="eastAsia" w:ascii="宋体" w:hAnsi="宋体"/>
          <w:color w:val="auto"/>
          <w:szCs w:val="21"/>
        </w:rPr>
      </w:pPr>
      <w:r>
        <w:rPr>
          <w:rFonts w:hint="eastAsia" w:ascii="宋体" w:hAnsi="宋体"/>
          <w:b/>
          <w:color w:val="auto"/>
          <w:szCs w:val="21"/>
        </w:rPr>
        <w:t xml:space="preserve">21.2.1 </w:t>
      </w:r>
      <w:r>
        <w:rPr>
          <w:rFonts w:hint="eastAsia" w:ascii="宋体" w:hAnsi="宋体"/>
          <w:color w:val="auto"/>
          <w:szCs w:val="21"/>
        </w:rPr>
        <w:t>合同一方当事人遇到不可抗力事件，使其履行合同义务受到阻碍时，应立即通知合同另一方当事人和监理人，书面说明不可抗力和受阻碍的详细情况，并提供必要的证明。</w:t>
      </w:r>
    </w:p>
    <w:p>
      <w:pPr>
        <w:spacing w:line="360" w:lineRule="auto"/>
        <w:rPr>
          <w:rFonts w:hint="eastAsia" w:ascii="宋体" w:hAnsi="宋体"/>
          <w:color w:val="auto"/>
          <w:szCs w:val="21"/>
        </w:rPr>
      </w:pPr>
      <w:r>
        <w:rPr>
          <w:rFonts w:hint="eastAsia" w:ascii="宋体" w:hAnsi="宋体"/>
          <w:b/>
          <w:color w:val="auto"/>
          <w:szCs w:val="21"/>
        </w:rPr>
        <w:t>21.2.2</w:t>
      </w:r>
      <w:r>
        <w:rPr>
          <w:rFonts w:hint="eastAsia" w:ascii="宋体" w:hAnsi="宋体"/>
          <w:color w:val="auto"/>
          <w:szCs w:val="21"/>
        </w:rPr>
        <w:t xml:space="preserve"> 如不可抗力持续发生，合同一方当事人应及时向合同另一方当事人和监理人提交中间报告，说明不可抗力和履行合同受阻的情况，并于不可抗力事件结束后28天内提交最终报告及有关资料。</w:t>
      </w:r>
    </w:p>
    <w:p>
      <w:pPr>
        <w:spacing w:line="360" w:lineRule="auto"/>
        <w:rPr>
          <w:rFonts w:hint="eastAsia" w:ascii="宋体" w:hAnsi="宋体"/>
          <w:b/>
          <w:color w:val="auto"/>
          <w:szCs w:val="21"/>
        </w:rPr>
      </w:pPr>
      <w:r>
        <w:rPr>
          <w:rFonts w:hint="eastAsia" w:ascii="宋体" w:hAnsi="宋体"/>
          <w:b/>
          <w:color w:val="auto"/>
          <w:szCs w:val="21"/>
        </w:rPr>
        <w:t>21.3 不可抗力后果及其处理</w:t>
      </w:r>
    </w:p>
    <w:p>
      <w:pPr>
        <w:spacing w:line="360" w:lineRule="auto"/>
        <w:rPr>
          <w:rFonts w:hint="eastAsia" w:ascii="宋体" w:hAnsi="宋体"/>
          <w:color w:val="auto"/>
          <w:szCs w:val="21"/>
        </w:rPr>
      </w:pPr>
      <w:r>
        <w:rPr>
          <w:rFonts w:hint="eastAsia" w:ascii="宋体" w:hAnsi="宋体"/>
          <w:b/>
          <w:color w:val="auto"/>
          <w:szCs w:val="21"/>
        </w:rPr>
        <w:t xml:space="preserve">21.3.1 </w:t>
      </w:r>
      <w:r>
        <w:rPr>
          <w:rFonts w:hint="eastAsia" w:ascii="宋体" w:hAnsi="宋体"/>
          <w:color w:val="auto"/>
          <w:szCs w:val="21"/>
        </w:rPr>
        <w:t>不可抗力造成损害的责任</w:t>
      </w:r>
    </w:p>
    <w:p>
      <w:pPr>
        <w:spacing w:line="360" w:lineRule="auto"/>
        <w:rPr>
          <w:rFonts w:ascii="宋体" w:hAnsi="宋体"/>
          <w:color w:val="auto"/>
          <w:szCs w:val="21"/>
        </w:rPr>
      </w:pPr>
      <w:r>
        <w:rPr>
          <w:rFonts w:hint="eastAsia" w:ascii="宋体" w:hAnsi="宋体"/>
          <w:color w:val="auto"/>
          <w:szCs w:val="21"/>
        </w:rPr>
        <w:t>除专用合同条款另有约定外，不可抗力导致的人员伤亡、财产损失、费用增加和（或）工期延误等后果，由合同双方按以下原则承担：</w:t>
      </w:r>
    </w:p>
    <w:p>
      <w:pPr>
        <w:spacing w:line="360" w:lineRule="auto"/>
        <w:rPr>
          <w:rFonts w:hint="eastAsia" w:ascii="宋体" w:hAnsi="宋体"/>
          <w:color w:val="auto"/>
          <w:szCs w:val="21"/>
        </w:rPr>
      </w:pPr>
      <w:r>
        <w:rPr>
          <w:rFonts w:hint="eastAsia" w:ascii="宋体" w:hAnsi="宋体"/>
          <w:color w:val="auto"/>
          <w:szCs w:val="21"/>
        </w:rPr>
        <w:t>(1）永久工程，包括己运至施工场地的材料和工程设备的损害，以及因工程损害造成的第三者人员伤亡和财产损失由发包人承担；</w:t>
      </w:r>
    </w:p>
    <w:p>
      <w:pPr>
        <w:spacing w:line="360" w:lineRule="auto"/>
        <w:rPr>
          <w:rFonts w:hint="eastAsia" w:ascii="宋体" w:hAnsi="宋体"/>
          <w:color w:val="auto"/>
          <w:szCs w:val="21"/>
        </w:rPr>
      </w:pPr>
      <w:r>
        <w:rPr>
          <w:rFonts w:hint="eastAsia" w:ascii="宋体" w:hAnsi="宋体"/>
          <w:color w:val="auto"/>
          <w:szCs w:val="21"/>
        </w:rPr>
        <w:t>(2）承包人设备的损坏由承包人承担；</w:t>
      </w:r>
    </w:p>
    <w:p>
      <w:pPr>
        <w:spacing w:line="360" w:lineRule="auto"/>
        <w:rPr>
          <w:rFonts w:hint="eastAsia" w:ascii="宋体" w:hAnsi="宋体"/>
          <w:color w:val="auto"/>
          <w:szCs w:val="21"/>
        </w:rPr>
      </w:pPr>
      <w:r>
        <w:rPr>
          <w:rFonts w:hint="eastAsia" w:ascii="宋体" w:hAnsi="宋体"/>
          <w:color w:val="auto"/>
          <w:szCs w:val="21"/>
        </w:rPr>
        <w:t>(3）发包人和承包人各自承担其人员伤亡和其他财产损失及其相关费用；</w:t>
      </w:r>
    </w:p>
    <w:p>
      <w:pPr>
        <w:spacing w:line="360" w:lineRule="auto"/>
        <w:rPr>
          <w:rFonts w:hint="eastAsia" w:ascii="宋体" w:hAnsi="宋体"/>
          <w:color w:val="auto"/>
          <w:szCs w:val="21"/>
        </w:rPr>
      </w:pPr>
      <w:r>
        <w:rPr>
          <w:rFonts w:hint="eastAsia" w:ascii="宋体" w:hAnsi="宋体"/>
          <w:color w:val="auto"/>
          <w:szCs w:val="21"/>
        </w:rPr>
        <w:t>(4）承包人的停工损失由承包人承担，但停工期间应监理人要求照管工程和清理、修复工程的金额由发包人承担；</w:t>
      </w:r>
    </w:p>
    <w:p>
      <w:pPr>
        <w:spacing w:line="360" w:lineRule="auto"/>
        <w:rPr>
          <w:rFonts w:hint="eastAsia" w:ascii="宋体" w:hAnsi="宋体"/>
          <w:color w:val="auto"/>
          <w:szCs w:val="21"/>
        </w:rPr>
      </w:pPr>
      <w:r>
        <w:rPr>
          <w:rFonts w:hint="eastAsia" w:ascii="宋体" w:hAnsi="宋体"/>
          <w:color w:val="auto"/>
          <w:szCs w:val="21"/>
        </w:rPr>
        <w:t>(5）不能按期竣工的，应合理延长工期，承包人不需支付逾期竣工违约金。发包人要求赶工的，承包人应采取赶工措施，赶工费用由发包人承担。</w:t>
      </w:r>
    </w:p>
    <w:p>
      <w:pPr>
        <w:spacing w:line="360" w:lineRule="auto"/>
        <w:rPr>
          <w:rFonts w:hint="eastAsia" w:ascii="宋体" w:hAnsi="宋体"/>
          <w:b/>
          <w:color w:val="auto"/>
          <w:szCs w:val="21"/>
        </w:rPr>
      </w:pPr>
      <w:r>
        <w:rPr>
          <w:rFonts w:hint="eastAsia" w:ascii="宋体" w:hAnsi="宋体"/>
          <w:b/>
          <w:color w:val="auto"/>
          <w:szCs w:val="21"/>
        </w:rPr>
        <w:t>21.3.2 延迟履行期间发生的不可抗力</w:t>
      </w:r>
    </w:p>
    <w:p>
      <w:pPr>
        <w:spacing w:line="360" w:lineRule="auto"/>
        <w:rPr>
          <w:rFonts w:hint="eastAsia" w:ascii="宋体" w:hAnsi="宋体"/>
          <w:color w:val="auto"/>
          <w:szCs w:val="21"/>
        </w:rPr>
      </w:pPr>
      <w:r>
        <w:rPr>
          <w:rFonts w:hint="eastAsia" w:ascii="宋体" w:hAnsi="宋体"/>
          <w:color w:val="auto"/>
          <w:szCs w:val="21"/>
        </w:rPr>
        <w:t>合同一方当事人延迟履行，在延迟履行期间发生不可抗力的，不免除其责任。</w:t>
      </w:r>
    </w:p>
    <w:p>
      <w:pPr>
        <w:spacing w:line="360" w:lineRule="auto"/>
        <w:rPr>
          <w:rFonts w:hint="eastAsia" w:ascii="宋体" w:hAnsi="宋体"/>
          <w:b/>
          <w:color w:val="auto"/>
          <w:szCs w:val="21"/>
        </w:rPr>
      </w:pPr>
      <w:r>
        <w:rPr>
          <w:rFonts w:hint="eastAsia" w:ascii="宋体" w:hAnsi="宋体"/>
          <w:b/>
          <w:color w:val="auto"/>
          <w:szCs w:val="21"/>
        </w:rPr>
        <w:t>21.3.3 避免和减少不可抗力损失</w:t>
      </w:r>
    </w:p>
    <w:p>
      <w:pPr>
        <w:spacing w:line="360" w:lineRule="auto"/>
        <w:rPr>
          <w:rFonts w:hint="eastAsia" w:ascii="宋体" w:hAnsi="宋体"/>
          <w:color w:val="auto"/>
          <w:szCs w:val="21"/>
        </w:rPr>
      </w:pPr>
      <w:r>
        <w:rPr>
          <w:rFonts w:hint="eastAsia" w:ascii="宋体" w:hAnsi="宋体"/>
          <w:color w:val="auto"/>
          <w:szCs w:val="21"/>
        </w:rPr>
        <w:t>不可抗力发生后，发包人和承包人均应采取措施尽量避免和减少损失的扩大，任何一方没有采取有效措施导致损失扩大的，应对扩大的损失承担责任。</w:t>
      </w:r>
    </w:p>
    <w:p>
      <w:pPr>
        <w:spacing w:line="360" w:lineRule="auto"/>
        <w:rPr>
          <w:rFonts w:hint="eastAsia" w:ascii="宋体" w:hAnsi="宋体"/>
          <w:b/>
          <w:color w:val="auto"/>
          <w:szCs w:val="21"/>
        </w:rPr>
      </w:pPr>
      <w:r>
        <w:rPr>
          <w:rFonts w:hint="eastAsia" w:ascii="宋体" w:hAnsi="宋体"/>
          <w:b/>
          <w:color w:val="auto"/>
          <w:szCs w:val="21"/>
        </w:rPr>
        <w:t>21.3.4 因不可抗力解除合同</w:t>
      </w:r>
    </w:p>
    <w:p>
      <w:pPr>
        <w:spacing w:line="360" w:lineRule="auto"/>
        <w:rPr>
          <w:rFonts w:hint="eastAsia" w:ascii="宋体" w:hAnsi="宋体"/>
          <w:color w:val="auto"/>
          <w:szCs w:val="21"/>
        </w:rPr>
      </w:pPr>
      <w:r>
        <w:rPr>
          <w:rFonts w:hint="eastAsia" w:ascii="宋体" w:hAnsi="宋体"/>
          <w:color w:val="auto"/>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pPr>
        <w:spacing w:line="360" w:lineRule="auto"/>
        <w:rPr>
          <w:rFonts w:hint="eastAsia" w:ascii="宋体" w:hAnsi="宋体"/>
          <w:b/>
          <w:color w:val="auto"/>
          <w:szCs w:val="21"/>
        </w:rPr>
      </w:pPr>
      <w:r>
        <w:rPr>
          <w:rFonts w:hint="eastAsia" w:ascii="宋体" w:hAnsi="宋体"/>
          <w:b/>
          <w:color w:val="auto"/>
          <w:szCs w:val="21"/>
        </w:rPr>
        <w:t>22违约</w:t>
      </w:r>
    </w:p>
    <w:p>
      <w:pPr>
        <w:spacing w:line="360" w:lineRule="auto"/>
        <w:rPr>
          <w:rFonts w:hint="eastAsia" w:ascii="宋体" w:hAnsi="宋体"/>
          <w:b/>
          <w:color w:val="auto"/>
          <w:szCs w:val="21"/>
        </w:rPr>
      </w:pPr>
      <w:r>
        <w:rPr>
          <w:rFonts w:hint="eastAsia" w:ascii="宋体" w:hAnsi="宋体"/>
          <w:b/>
          <w:color w:val="auto"/>
          <w:szCs w:val="21"/>
        </w:rPr>
        <w:t>22.1承包人违约</w:t>
      </w:r>
    </w:p>
    <w:p>
      <w:pPr>
        <w:spacing w:line="360" w:lineRule="auto"/>
        <w:rPr>
          <w:rFonts w:hint="eastAsia" w:ascii="宋体" w:hAnsi="宋体"/>
          <w:b/>
          <w:color w:val="auto"/>
          <w:szCs w:val="21"/>
        </w:rPr>
      </w:pPr>
      <w:r>
        <w:rPr>
          <w:rFonts w:hint="eastAsia" w:ascii="宋体" w:hAnsi="宋体"/>
          <w:b/>
          <w:color w:val="auto"/>
          <w:szCs w:val="21"/>
        </w:rPr>
        <w:t xml:space="preserve">22.1.1承包人违约的情形   </w:t>
      </w:r>
    </w:p>
    <w:p>
      <w:pPr>
        <w:spacing w:line="360" w:lineRule="auto"/>
        <w:rPr>
          <w:rFonts w:hint="eastAsia" w:ascii="宋体" w:hAnsi="宋体"/>
          <w:color w:val="auto"/>
          <w:szCs w:val="21"/>
        </w:rPr>
      </w:pPr>
      <w:r>
        <w:rPr>
          <w:rFonts w:hint="eastAsia" w:ascii="宋体" w:hAnsi="宋体"/>
          <w:color w:val="auto"/>
          <w:szCs w:val="21"/>
        </w:rPr>
        <w:t xml:space="preserve"> 在履行合同过程中发生的下列情况属承包人违约：</w:t>
      </w:r>
    </w:p>
    <w:p>
      <w:pPr>
        <w:spacing w:line="360" w:lineRule="auto"/>
        <w:rPr>
          <w:rFonts w:hint="eastAsia" w:ascii="宋体" w:hAnsi="宋体"/>
          <w:color w:val="auto"/>
          <w:szCs w:val="21"/>
        </w:rPr>
      </w:pPr>
      <w:r>
        <w:rPr>
          <w:rFonts w:hint="eastAsia" w:ascii="宋体" w:hAnsi="宋体"/>
          <w:color w:val="auto"/>
          <w:szCs w:val="21"/>
        </w:rPr>
        <w:t xml:space="preserve">  (1)承包人违反第1.8款或第4.3款的约定，私自将合同的全部或部分权利转让给其他人，或私自将合同的全部或部分义务转移给其他人；</w:t>
      </w:r>
    </w:p>
    <w:p>
      <w:pPr>
        <w:spacing w:line="360" w:lineRule="auto"/>
        <w:rPr>
          <w:rFonts w:hint="eastAsia" w:ascii="宋体" w:hAnsi="宋体"/>
          <w:color w:val="auto"/>
          <w:szCs w:val="21"/>
        </w:rPr>
      </w:pPr>
      <w:r>
        <w:rPr>
          <w:rFonts w:hint="eastAsia" w:ascii="宋体" w:hAnsi="宋体"/>
          <w:color w:val="auto"/>
          <w:szCs w:val="21"/>
        </w:rPr>
        <w:t xml:space="preserve">  (2)承包人违反第5．3款或第6．4款的约定，未经监理人批准，私自将已按合同约定进入施工场地的施工设备、临时设施或材料撤离施工场地；</w:t>
      </w:r>
    </w:p>
    <w:p>
      <w:pPr>
        <w:spacing w:line="360" w:lineRule="auto"/>
        <w:rPr>
          <w:rFonts w:hint="eastAsia" w:ascii="宋体" w:hAnsi="宋体"/>
          <w:color w:val="auto"/>
          <w:szCs w:val="21"/>
        </w:rPr>
      </w:pPr>
      <w:r>
        <w:rPr>
          <w:rFonts w:hint="eastAsia" w:ascii="宋体" w:hAnsi="宋体"/>
          <w:color w:val="auto"/>
          <w:szCs w:val="21"/>
        </w:rPr>
        <w:t xml:space="preserve">  (3)承包人违反第5．4款的约定使用了不合格材料或工程设备、，工程质量达不到标准要求，又拒绝清除不合格工程；</w:t>
      </w:r>
    </w:p>
    <w:p>
      <w:pPr>
        <w:spacing w:line="360" w:lineRule="auto"/>
        <w:rPr>
          <w:rFonts w:hint="eastAsia" w:ascii="宋体" w:hAnsi="宋体"/>
          <w:color w:val="auto"/>
          <w:szCs w:val="21"/>
        </w:rPr>
      </w:pPr>
      <w:r>
        <w:rPr>
          <w:rFonts w:hint="eastAsia" w:ascii="宋体" w:hAnsi="宋体"/>
          <w:color w:val="auto"/>
          <w:szCs w:val="21"/>
        </w:rPr>
        <w:t xml:space="preserve">  (4)承包人未能按合同进度计划及时完成合同约定的工作，已造成或预期造成工期延误；</w:t>
      </w:r>
    </w:p>
    <w:p>
      <w:pPr>
        <w:spacing w:line="360" w:lineRule="auto"/>
        <w:rPr>
          <w:rFonts w:hint="eastAsia" w:ascii="宋体" w:hAnsi="宋体"/>
          <w:color w:val="auto"/>
          <w:szCs w:val="21"/>
        </w:rPr>
      </w:pPr>
      <w:r>
        <w:rPr>
          <w:rFonts w:hint="eastAsia" w:ascii="宋体" w:hAnsi="宋体"/>
          <w:color w:val="auto"/>
          <w:szCs w:val="21"/>
        </w:rPr>
        <w:t xml:space="preserve">  (5)承包人在缺陷责任期(工程质量保修期)内，未能对合同工程完工验收鉴定书所列的缺陷清单的内容或缺陷责任期(工程质量保修期)内发生的缺陷进行修复，而又拒绝按监理人指示再进行修补；</w:t>
      </w:r>
    </w:p>
    <w:p>
      <w:pPr>
        <w:spacing w:line="360" w:lineRule="auto"/>
        <w:rPr>
          <w:rFonts w:hint="eastAsia" w:ascii="宋体" w:hAnsi="宋体"/>
          <w:color w:val="auto"/>
          <w:szCs w:val="21"/>
        </w:rPr>
      </w:pPr>
      <w:r>
        <w:rPr>
          <w:rFonts w:hint="eastAsia" w:ascii="宋体" w:hAnsi="宋体"/>
          <w:color w:val="auto"/>
          <w:szCs w:val="21"/>
        </w:rPr>
        <w:t xml:space="preserve">  (6)承包人无法继续履行或明确表示不履行或实质上已停止履行合同；</w:t>
      </w:r>
    </w:p>
    <w:p>
      <w:pPr>
        <w:spacing w:line="360" w:lineRule="auto"/>
        <w:rPr>
          <w:rFonts w:hint="eastAsia" w:ascii="宋体" w:hAnsi="宋体"/>
          <w:color w:val="auto"/>
          <w:szCs w:val="21"/>
        </w:rPr>
      </w:pPr>
      <w:r>
        <w:rPr>
          <w:rFonts w:hint="eastAsia" w:ascii="宋体" w:hAnsi="宋体"/>
          <w:color w:val="auto"/>
          <w:szCs w:val="21"/>
        </w:rPr>
        <w:t xml:space="preserve">  (7)承包人不按合同约定履行义务的其它情况。</w:t>
      </w:r>
    </w:p>
    <w:p>
      <w:pPr>
        <w:spacing w:line="360" w:lineRule="auto"/>
        <w:rPr>
          <w:rFonts w:hint="eastAsia" w:ascii="宋体" w:hAnsi="宋体"/>
          <w:b/>
          <w:color w:val="auto"/>
          <w:szCs w:val="21"/>
        </w:rPr>
      </w:pPr>
      <w:r>
        <w:rPr>
          <w:rFonts w:hint="eastAsia" w:ascii="宋体" w:hAnsi="宋体"/>
          <w:b/>
          <w:color w:val="auto"/>
          <w:szCs w:val="21"/>
        </w:rPr>
        <w:t>22.1.2 对承包人违约的处理</w:t>
      </w:r>
    </w:p>
    <w:p>
      <w:pPr>
        <w:spacing w:line="360" w:lineRule="auto"/>
        <w:ind w:left="359" w:leftChars="171"/>
        <w:rPr>
          <w:rFonts w:hint="eastAsia" w:ascii="宋体" w:hAnsi="宋体"/>
          <w:color w:val="auto"/>
          <w:szCs w:val="21"/>
        </w:rPr>
      </w:pPr>
      <w:r>
        <w:rPr>
          <w:rFonts w:hint="eastAsia" w:ascii="宋体" w:hAnsi="宋体"/>
          <w:color w:val="auto"/>
          <w:szCs w:val="21"/>
        </w:rPr>
        <w:t>(l）承包人发生第22.1.1(6）目约定的违约情况时，发包人可通知承包人立即解除合同，并按有关法律处理。</w:t>
      </w:r>
    </w:p>
    <w:p>
      <w:pPr>
        <w:spacing w:line="360" w:lineRule="auto"/>
        <w:ind w:left="359" w:leftChars="171"/>
        <w:rPr>
          <w:rFonts w:hint="eastAsia" w:ascii="宋体" w:hAnsi="宋体"/>
          <w:color w:val="auto"/>
          <w:szCs w:val="21"/>
        </w:rPr>
      </w:pPr>
      <w:r>
        <w:rPr>
          <w:rFonts w:hint="eastAsia" w:ascii="宋体" w:hAnsi="宋体"/>
          <w:color w:val="auto"/>
          <w:szCs w:val="21"/>
        </w:rPr>
        <w:t>(2）承包人发生除第22.1.1(6）目约定以外的其他违约情况时，监理人可向承包人发出整改通知，要求其在指定的期限内改正。承包人应承担其违约所引起的费用增加和（或）工期延误。</w:t>
      </w:r>
    </w:p>
    <w:p>
      <w:pPr>
        <w:spacing w:line="360" w:lineRule="auto"/>
        <w:ind w:left="359" w:leftChars="171"/>
        <w:rPr>
          <w:rFonts w:hint="eastAsia" w:ascii="宋体" w:hAnsi="宋体"/>
          <w:color w:val="auto"/>
          <w:szCs w:val="21"/>
        </w:rPr>
      </w:pPr>
      <w:r>
        <w:rPr>
          <w:rFonts w:hint="eastAsia" w:ascii="宋体" w:hAnsi="宋体"/>
          <w:color w:val="auto"/>
          <w:szCs w:val="21"/>
        </w:rPr>
        <w:t>(3）经检查证明承包人已采取了有效措施纠正违约行为，具备复工条件的，可由监理人签发复工通知复工。</w:t>
      </w:r>
    </w:p>
    <w:p>
      <w:pPr>
        <w:spacing w:line="360" w:lineRule="auto"/>
        <w:rPr>
          <w:rFonts w:hint="eastAsia" w:ascii="宋体" w:hAnsi="宋体"/>
          <w:b/>
          <w:color w:val="auto"/>
          <w:szCs w:val="21"/>
        </w:rPr>
      </w:pPr>
      <w:r>
        <w:rPr>
          <w:rFonts w:hint="eastAsia" w:ascii="宋体" w:hAnsi="宋体"/>
          <w:b/>
          <w:color w:val="auto"/>
          <w:szCs w:val="21"/>
        </w:rPr>
        <w:t>22.1.3 承包人违约解除合同</w:t>
      </w:r>
    </w:p>
    <w:p>
      <w:pPr>
        <w:spacing w:line="360" w:lineRule="auto"/>
        <w:ind w:left="359" w:leftChars="171"/>
        <w:rPr>
          <w:rFonts w:hint="eastAsia" w:ascii="宋体" w:hAnsi="宋体"/>
          <w:color w:val="auto"/>
          <w:szCs w:val="21"/>
        </w:rPr>
      </w:pPr>
      <w:r>
        <w:rPr>
          <w:rFonts w:hint="eastAsia" w:ascii="宋体" w:hAnsi="宋体"/>
          <w:color w:val="auto"/>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rPr>
          <w:rFonts w:hint="eastAsia" w:ascii="宋体" w:hAnsi="宋体"/>
          <w:b/>
          <w:color w:val="auto"/>
          <w:szCs w:val="21"/>
        </w:rPr>
      </w:pPr>
      <w:r>
        <w:rPr>
          <w:rFonts w:hint="eastAsia" w:ascii="宋体" w:hAnsi="宋体"/>
          <w:b/>
          <w:color w:val="auto"/>
          <w:szCs w:val="21"/>
        </w:rPr>
        <w:t>22.1.4 合同解除后的估价、付款和结清</w:t>
      </w:r>
    </w:p>
    <w:p>
      <w:pPr>
        <w:spacing w:line="360" w:lineRule="auto"/>
        <w:ind w:left="479" w:leftChars="228"/>
        <w:rPr>
          <w:rFonts w:hint="eastAsia" w:ascii="宋体" w:hAnsi="宋体"/>
          <w:color w:val="auto"/>
          <w:szCs w:val="21"/>
        </w:rPr>
      </w:pPr>
      <w:r>
        <w:rPr>
          <w:rFonts w:hint="eastAsia" w:ascii="宋体" w:hAnsi="宋体"/>
          <w:color w:val="auto"/>
          <w:szCs w:val="21"/>
        </w:rPr>
        <w:t>(1）合同解除后，监理人按第3.5 款商定或确定承包人实际完成工作的价值，以及承包人己提供的材料、施工设备、工程设备和临时工程等的价值。</w:t>
      </w:r>
    </w:p>
    <w:p>
      <w:pPr>
        <w:spacing w:line="360" w:lineRule="auto"/>
        <w:ind w:left="479" w:leftChars="228"/>
        <w:rPr>
          <w:rFonts w:hint="eastAsia" w:ascii="宋体" w:hAnsi="宋体"/>
          <w:color w:val="auto"/>
          <w:szCs w:val="21"/>
        </w:rPr>
      </w:pPr>
      <w:r>
        <w:rPr>
          <w:rFonts w:hint="eastAsia" w:ascii="宋体" w:hAnsi="宋体"/>
          <w:color w:val="auto"/>
          <w:szCs w:val="21"/>
        </w:rPr>
        <w:t>(2）合同解除后，发包人应暂停对承包人的一切付款，查清各项付款和己扣款金额，包括承包人应支付的违约金。</w:t>
      </w:r>
    </w:p>
    <w:p>
      <w:pPr>
        <w:spacing w:line="360" w:lineRule="auto"/>
        <w:rPr>
          <w:rFonts w:hint="eastAsia" w:ascii="宋体" w:hAnsi="宋体"/>
          <w:color w:val="auto"/>
          <w:szCs w:val="21"/>
        </w:rPr>
      </w:pPr>
      <w:r>
        <w:rPr>
          <w:rFonts w:hint="eastAsia" w:ascii="宋体" w:hAnsi="宋体"/>
          <w:color w:val="auto"/>
          <w:szCs w:val="21"/>
        </w:rPr>
        <w:t>(3）合同解除后，发包人应按第23.4 款的约定向承包人索赔由于解除合同给发包人造成的损失。</w:t>
      </w:r>
    </w:p>
    <w:p>
      <w:pPr>
        <w:spacing w:line="360" w:lineRule="auto"/>
        <w:rPr>
          <w:rFonts w:hint="eastAsia" w:ascii="宋体" w:hAnsi="宋体"/>
          <w:color w:val="auto"/>
          <w:szCs w:val="21"/>
        </w:rPr>
      </w:pPr>
      <w:r>
        <w:rPr>
          <w:rFonts w:hint="eastAsia" w:ascii="宋体" w:hAnsi="宋体"/>
          <w:color w:val="auto"/>
          <w:szCs w:val="21"/>
        </w:rPr>
        <w:t>(4）合同双方确认上述往来款项后，出具最终结清付款证书，结清全部合同款项。</w:t>
      </w:r>
    </w:p>
    <w:p>
      <w:pPr>
        <w:spacing w:line="360" w:lineRule="auto"/>
        <w:rPr>
          <w:rFonts w:hint="eastAsia" w:ascii="宋体" w:hAnsi="宋体"/>
          <w:color w:val="auto"/>
          <w:szCs w:val="21"/>
        </w:rPr>
      </w:pPr>
      <w:r>
        <w:rPr>
          <w:rFonts w:hint="eastAsia" w:ascii="宋体" w:hAnsi="宋体"/>
          <w:color w:val="auto"/>
          <w:szCs w:val="21"/>
        </w:rPr>
        <w:t>(5）发包人和承包人未能就解除合同后的结清达成一致而形成争议的，按第24条的约定办理。</w:t>
      </w:r>
    </w:p>
    <w:p>
      <w:pPr>
        <w:spacing w:line="360" w:lineRule="auto"/>
        <w:rPr>
          <w:rFonts w:hint="eastAsia" w:ascii="宋体" w:hAnsi="宋体"/>
          <w:b/>
          <w:color w:val="auto"/>
          <w:szCs w:val="21"/>
        </w:rPr>
      </w:pPr>
      <w:r>
        <w:rPr>
          <w:rFonts w:hint="eastAsia" w:ascii="宋体" w:hAnsi="宋体"/>
          <w:b/>
          <w:color w:val="auto"/>
          <w:szCs w:val="21"/>
        </w:rPr>
        <w:t>22.1.5 协议利益的转让</w:t>
      </w:r>
    </w:p>
    <w:p>
      <w:pPr>
        <w:spacing w:line="360" w:lineRule="auto"/>
        <w:rPr>
          <w:rFonts w:hint="eastAsia" w:ascii="宋体" w:hAnsi="宋体"/>
          <w:color w:val="auto"/>
          <w:szCs w:val="21"/>
        </w:rPr>
      </w:pPr>
      <w:r>
        <w:rPr>
          <w:rFonts w:hint="eastAsia" w:ascii="宋体" w:hAnsi="宋体"/>
          <w:color w:val="auto"/>
          <w:szCs w:val="21"/>
        </w:rPr>
        <w:t>因承包人违约解除合同的，发包人有权要求承包人将其为实施合同而签订的材料和设备的订货协议或任何服务协议利益转让给发包人，并在解除合同后的14天内，依法办理转让手续。</w:t>
      </w:r>
    </w:p>
    <w:p>
      <w:pPr>
        <w:spacing w:line="360" w:lineRule="auto"/>
        <w:rPr>
          <w:rFonts w:hint="eastAsia" w:ascii="宋体" w:hAnsi="宋体"/>
          <w:b/>
          <w:color w:val="auto"/>
          <w:szCs w:val="21"/>
        </w:rPr>
      </w:pPr>
      <w:r>
        <w:rPr>
          <w:rFonts w:hint="eastAsia" w:ascii="宋体" w:hAnsi="宋体"/>
          <w:b/>
          <w:color w:val="auto"/>
          <w:szCs w:val="21"/>
        </w:rPr>
        <w:t>22.1.6 紧急情况下无能力或不愿进行抢救</w:t>
      </w:r>
    </w:p>
    <w:p>
      <w:pPr>
        <w:spacing w:line="360" w:lineRule="auto"/>
        <w:rPr>
          <w:rFonts w:ascii="宋体" w:hAnsi="宋体"/>
          <w:color w:val="auto"/>
          <w:szCs w:val="21"/>
        </w:rPr>
      </w:pPr>
      <w:r>
        <w:rPr>
          <w:rFonts w:hint="eastAsia" w:ascii="宋体" w:hAnsi="宋体"/>
          <w:color w:val="auto"/>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rPr>
          <w:rFonts w:hint="eastAsia" w:ascii="宋体" w:hAnsi="宋体"/>
          <w:b/>
          <w:color w:val="auto"/>
          <w:szCs w:val="21"/>
        </w:rPr>
      </w:pPr>
      <w:r>
        <w:rPr>
          <w:rFonts w:hint="eastAsia" w:ascii="宋体" w:hAnsi="宋体"/>
          <w:b/>
          <w:color w:val="auto"/>
          <w:szCs w:val="21"/>
        </w:rPr>
        <w:t>22.2 发包人违约</w:t>
      </w:r>
    </w:p>
    <w:p>
      <w:pPr>
        <w:spacing w:line="360" w:lineRule="auto"/>
        <w:rPr>
          <w:rFonts w:hint="eastAsia" w:ascii="宋体" w:hAnsi="宋体"/>
          <w:b/>
          <w:color w:val="auto"/>
          <w:szCs w:val="21"/>
        </w:rPr>
      </w:pPr>
      <w:r>
        <w:rPr>
          <w:rFonts w:hint="eastAsia" w:ascii="宋体" w:hAnsi="宋体"/>
          <w:b/>
          <w:color w:val="auto"/>
          <w:szCs w:val="21"/>
        </w:rPr>
        <w:t>22.2.1 发包人违约的情形</w:t>
      </w:r>
    </w:p>
    <w:p>
      <w:pPr>
        <w:spacing w:line="360" w:lineRule="auto"/>
        <w:rPr>
          <w:rFonts w:hint="eastAsia" w:ascii="宋体" w:hAnsi="宋体"/>
          <w:color w:val="auto"/>
          <w:szCs w:val="21"/>
        </w:rPr>
      </w:pPr>
      <w:r>
        <w:rPr>
          <w:rFonts w:hint="eastAsia" w:ascii="宋体" w:hAnsi="宋体"/>
          <w:color w:val="auto"/>
          <w:szCs w:val="21"/>
        </w:rPr>
        <w:t>在履行合同过程中发生的下列情形，属发包人违约：</w:t>
      </w:r>
    </w:p>
    <w:p>
      <w:pPr>
        <w:spacing w:line="360" w:lineRule="auto"/>
        <w:rPr>
          <w:rFonts w:hint="eastAsia" w:ascii="宋体" w:hAnsi="宋体"/>
          <w:color w:val="auto"/>
          <w:szCs w:val="21"/>
        </w:rPr>
      </w:pPr>
      <w:r>
        <w:rPr>
          <w:rFonts w:hint="eastAsia" w:ascii="宋体" w:hAnsi="宋体"/>
          <w:color w:val="auto"/>
          <w:szCs w:val="21"/>
        </w:rPr>
        <w:t>(l）发包人未能按合同约定支付预付款或合同价款，或拖延、拒绝批准付款申请和支付凭证，导致付款延误的；</w:t>
      </w:r>
    </w:p>
    <w:p>
      <w:pPr>
        <w:spacing w:line="360" w:lineRule="auto"/>
        <w:rPr>
          <w:rFonts w:hint="eastAsia" w:ascii="宋体" w:hAnsi="宋体"/>
          <w:color w:val="auto"/>
          <w:szCs w:val="21"/>
        </w:rPr>
      </w:pPr>
      <w:r>
        <w:rPr>
          <w:rFonts w:hint="eastAsia" w:ascii="宋体" w:hAnsi="宋体"/>
          <w:color w:val="auto"/>
          <w:szCs w:val="21"/>
        </w:rPr>
        <w:t>(2）发包人原因造成停工的；</w:t>
      </w:r>
    </w:p>
    <w:p>
      <w:pPr>
        <w:spacing w:line="360" w:lineRule="auto"/>
        <w:rPr>
          <w:rFonts w:hint="eastAsia" w:ascii="宋体" w:hAnsi="宋体"/>
          <w:color w:val="auto"/>
          <w:szCs w:val="21"/>
        </w:rPr>
      </w:pPr>
      <w:r>
        <w:rPr>
          <w:rFonts w:hint="eastAsia" w:ascii="宋体" w:hAnsi="宋体"/>
          <w:color w:val="auto"/>
          <w:szCs w:val="21"/>
        </w:rPr>
        <w:t>(3）监理人无正当理由没有在约定期限内发出复工指示，导致承包人无法复工的；</w:t>
      </w:r>
    </w:p>
    <w:p>
      <w:pPr>
        <w:spacing w:line="360" w:lineRule="auto"/>
        <w:rPr>
          <w:rFonts w:hint="eastAsia" w:ascii="宋体" w:hAnsi="宋体"/>
          <w:color w:val="auto"/>
          <w:szCs w:val="21"/>
        </w:rPr>
      </w:pPr>
      <w:r>
        <w:rPr>
          <w:rFonts w:hint="eastAsia" w:ascii="宋体" w:hAnsi="宋体"/>
          <w:color w:val="auto"/>
          <w:szCs w:val="21"/>
        </w:rPr>
        <w:t>(4）发包人无法继续履行或明确表示不履行或实质上已停止履行合同的；</w:t>
      </w:r>
    </w:p>
    <w:p>
      <w:pPr>
        <w:spacing w:line="360" w:lineRule="auto"/>
        <w:rPr>
          <w:rFonts w:hint="eastAsia" w:ascii="宋体" w:hAnsi="宋体"/>
          <w:color w:val="auto"/>
          <w:szCs w:val="21"/>
        </w:rPr>
      </w:pPr>
      <w:r>
        <w:rPr>
          <w:rFonts w:hint="eastAsia" w:ascii="宋体" w:hAnsi="宋体"/>
          <w:color w:val="auto"/>
          <w:szCs w:val="21"/>
        </w:rPr>
        <w:t>(5）发包人不履行合同约定其他义务的。</w:t>
      </w:r>
    </w:p>
    <w:p>
      <w:pPr>
        <w:spacing w:line="360" w:lineRule="auto"/>
        <w:rPr>
          <w:rFonts w:hint="eastAsia" w:ascii="宋体" w:hAnsi="宋体"/>
          <w:b/>
          <w:color w:val="auto"/>
          <w:szCs w:val="21"/>
        </w:rPr>
      </w:pPr>
      <w:r>
        <w:rPr>
          <w:rFonts w:hint="eastAsia" w:ascii="宋体" w:hAnsi="宋体"/>
          <w:b/>
          <w:color w:val="auto"/>
          <w:szCs w:val="21"/>
        </w:rPr>
        <w:t>22.2.2 承包人有权暂停施工</w:t>
      </w:r>
    </w:p>
    <w:p>
      <w:pPr>
        <w:spacing w:line="360" w:lineRule="auto"/>
        <w:rPr>
          <w:rFonts w:hint="eastAsia" w:ascii="宋体" w:hAnsi="宋体"/>
          <w:color w:val="auto"/>
          <w:szCs w:val="21"/>
        </w:rPr>
      </w:pPr>
      <w:r>
        <w:rPr>
          <w:rFonts w:hint="eastAsia" w:ascii="宋体" w:hAnsi="宋体"/>
          <w:color w:val="auto"/>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rPr>
          <w:rFonts w:hint="eastAsia" w:ascii="宋体" w:hAnsi="宋体"/>
          <w:b/>
          <w:color w:val="auto"/>
          <w:szCs w:val="21"/>
        </w:rPr>
      </w:pPr>
      <w:r>
        <w:rPr>
          <w:rFonts w:hint="eastAsia" w:ascii="宋体" w:hAnsi="宋体"/>
          <w:b/>
          <w:color w:val="auto"/>
          <w:szCs w:val="21"/>
        </w:rPr>
        <w:t>22.2.3 发包人违约解除合同</w:t>
      </w:r>
    </w:p>
    <w:p>
      <w:pPr>
        <w:spacing w:line="360" w:lineRule="auto"/>
        <w:rPr>
          <w:rFonts w:hint="eastAsia" w:ascii="宋体" w:hAnsi="宋体"/>
          <w:color w:val="auto"/>
          <w:szCs w:val="21"/>
        </w:rPr>
      </w:pPr>
      <w:r>
        <w:rPr>
          <w:rFonts w:hint="eastAsia" w:ascii="宋体" w:hAnsi="宋体"/>
          <w:color w:val="auto"/>
          <w:szCs w:val="21"/>
        </w:rPr>
        <w:t>(1）发生第22.2.1(4）目的违约情况时，承包人可书面通知发包人解除合同。</w:t>
      </w:r>
    </w:p>
    <w:p>
      <w:pPr>
        <w:spacing w:line="360" w:lineRule="auto"/>
        <w:rPr>
          <w:rFonts w:hint="eastAsia" w:ascii="宋体" w:hAnsi="宋体"/>
          <w:color w:val="auto"/>
          <w:szCs w:val="21"/>
        </w:rPr>
      </w:pPr>
      <w:r>
        <w:rPr>
          <w:rFonts w:hint="eastAsia" w:ascii="宋体" w:hAnsi="宋体"/>
          <w:color w:val="auto"/>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pPr>
        <w:spacing w:line="360" w:lineRule="auto"/>
        <w:rPr>
          <w:rFonts w:hint="eastAsia" w:ascii="宋体" w:hAnsi="宋体"/>
          <w:b/>
          <w:color w:val="auto"/>
          <w:szCs w:val="21"/>
        </w:rPr>
      </w:pPr>
      <w:r>
        <w:rPr>
          <w:rFonts w:hint="eastAsia" w:ascii="宋体" w:hAnsi="宋体"/>
          <w:b/>
          <w:color w:val="auto"/>
          <w:szCs w:val="21"/>
        </w:rPr>
        <w:t>22.2.4 解除合同后的付款</w:t>
      </w:r>
    </w:p>
    <w:p>
      <w:pPr>
        <w:spacing w:line="360" w:lineRule="auto"/>
        <w:rPr>
          <w:rFonts w:hint="eastAsia" w:ascii="宋体" w:hAnsi="宋体"/>
          <w:color w:val="auto"/>
          <w:szCs w:val="21"/>
        </w:rPr>
      </w:pPr>
      <w:r>
        <w:rPr>
          <w:rFonts w:hint="eastAsia" w:ascii="宋体" w:hAnsi="宋体"/>
          <w:color w:val="auto"/>
          <w:szCs w:val="21"/>
        </w:rPr>
        <w:t>因发包人违约解除合同的，发包人应在解除合同后28天内向承包人支付下列金额，承包人应在此期限内及时向发包人提交要求支付下列金额的有关资料和凭证：</w:t>
      </w:r>
    </w:p>
    <w:p>
      <w:pPr>
        <w:spacing w:line="360" w:lineRule="auto"/>
        <w:rPr>
          <w:rFonts w:hint="eastAsia" w:ascii="宋体" w:hAnsi="宋体"/>
          <w:color w:val="auto"/>
          <w:szCs w:val="21"/>
        </w:rPr>
      </w:pPr>
      <w:r>
        <w:rPr>
          <w:rFonts w:hint="eastAsia" w:ascii="宋体" w:hAnsi="宋体"/>
          <w:color w:val="auto"/>
          <w:szCs w:val="21"/>
        </w:rPr>
        <w:t>(l）合同解除日以前所完成工作的价款；</w:t>
      </w:r>
    </w:p>
    <w:p>
      <w:pPr>
        <w:spacing w:line="360" w:lineRule="auto"/>
        <w:rPr>
          <w:rFonts w:hint="eastAsia" w:ascii="宋体" w:hAnsi="宋体"/>
          <w:color w:val="auto"/>
          <w:szCs w:val="21"/>
        </w:rPr>
      </w:pPr>
      <w:r>
        <w:rPr>
          <w:rFonts w:hint="eastAsia" w:ascii="宋体" w:hAnsi="宋体"/>
          <w:color w:val="auto"/>
          <w:szCs w:val="21"/>
        </w:rPr>
        <w:t>(2）承包人为该工程施工订购并己付款的材料、工程设备和其他物品的金额。发包人付还后，该材料、工程设备和其他物品归发包人所有；</w:t>
      </w:r>
    </w:p>
    <w:p>
      <w:pPr>
        <w:spacing w:line="360" w:lineRule="auto"/>
        <w:rPr>
          <w:rFonts w:hint="eastAsia" w:ascii="宋体" w:hAnsi="宋体"/>
          <w:color w:val="auto"/>
          <w:szCs w:val="21"/>
        </w:rPr>
      </w:pPr>
      <w:r>
        <w:rPr>
          <w:rFonts w:hint="eastAsia" w:ascii="宋体" w:hAnsi="宋体"/>
          <w:color w:val="auto"/>
          <w:szCs w:val="21"/>
        </w:rPr>
        <w:t>(3）承包人为完成工程所发生的，而发包人未支付的金额；</w:t>
      </w:r>
    </w:p>
    <w:p>
      <w:pPr>
        <w:spacing w:line="360" w:lineRule="auto"/>
        <w:rPr>
          <w:rFonts w:hint="eastAsia" w:ascii="宋体" w:hAnsi="宋体"/>
          <w:color w:val="auto"/>
          <w:szCs w:val="21"/>
        </w:rPr>
      </w:pPr>
      <w:r>
        <w:rPr>
          <w:rFonts w:hint="eastAsia" w:ascii="宋体" w:hAnsi="宋体"/>
          <w:color w:val="auto"/>
          <w:szCs w:val="21"/>
        </w:rPr>
        <w:t>(4）承包人撤离施工场地以及遣散承包人人员的金额；</w:t>
      </w:r>
    </w:p>
    <w:p>
      <w:pPr>
        <w:spacing w:line="360" w:lineRule="auto"/>
        <w:rPr>
          <w:rFonts w:hint="eastAsia" w:ascii="宋体" w:hAnsi="宋体"/>
          <w:color w:val="auto"/>
          <w:szCs w:val="21"/>
        </w:rPr>
      </w:pPr>
      <w:r>
        <w:rPr>
          <w:rFonts w:hint="eastAsia" w:ascii="宋体" w:hAnsi="宋体"/>
          <w:color w:val="auto"/>
          <w:szCs w:val="21"/>
        </w:rPr>
        <w:t>(5）由于解除合同应赔偿的承包人损失；</w:t>
      </w:r>
    </w:p>
    <w:p>
      <w:pPr>
        <w:spacing w:line="360" w:lineRule="auto"/>
        <w:rPr>
          <w:rFonts w:hint="eastAsia" w:ascii="宋体" w:hAnsi="宋体"/>
          <w:color w:val="auto"/>
          <w:szCs w:val="21"/>
        </w:rPr>
      </w:pPr>
      <w:r>
        <w:rPr>
          <w:rFonts w:hint="eastAsia" w:ascii="宋体" w:hAnsi="宋体"/>
          <w:color w:val="auto"/>
          <w:szCs w:val="21"/>
        </w:rPr>
        <w:t>(6）按合同约定在合同解除日前应支付给承包人的其他金额。</w:t>
      </w:r>
    </w:p>
    <w:p>
      <w:pPr>
        <w:spacing w:line="360" w:lineRule="auto"/>
        <w:rPr>
          <w:rFonts w:hint="eastAsia" w:ascii="宋体" w:hAnsi="宋体"/>
          <w:color w:val="auto"/>
          <w:szCs w:val="21"/>
        </w:rPr>
      </w:pPr>
      <w:r>
        <w:rPr>
          <w:rFonts w:hint="eastAsia" w:ascii="宋体" w:hAnsi="宋体"/>
          <w:color w:val="auto"/>
          <w:szCs w:val="21"/>
        </w:rPr>
        <w:t>发包人应按本项约定支付上述金额并退还质量保证金和履约担保，但有权要求承包人支付应偿还给发包人的各项金额。</w:t>
      </w:r>
    </w:p>
    <w:p>
      <w:pPr>
        <w:spacing w:line="360" w:lineRule="auto"/>
        <w:rPr>
          <w:rFonts w:hint="eastAsia" w:ascii="宋体" w:hAnsi="宋体"/>
          <w:b/>
          <w:color w:val="auto"/>
          <w:szCs w:val="21"/>
        </w:rPr>
      </w:pPr>
      <w:r>
        <w:rPr>
          <w:rFonts w:hint="eastAsia" w:ascii="宋体" w:hAnsi="宋体"/>
          <w:b/>
          <w:color w:val="auto"/>
          <w:szCs w:val="21"/>
        </w:rPr>
        <w:t>22.2.5 解除合同后的承包人撤离</w:t>
      </w:r>
    </w:p>
    <w:p>
      <w:pPr>
        <w:spacing w:line="360" w:lineRule="auto"/>
        <w:rPr>
          <w:rFonts w:hint="eastAsia" w:ascii="宋体" w:hAnsi="宋体"/>
          <w:color w:val="auto"/>
          <w:szCs w:val="21"/>
        </w:rPr>
      </w:pPr>
      <w:r>
        <w:rPr>
          <w:rFonts w:hint="eastAsia" w:ascii="宋体" w:hAnsi="宋体"/>
          <w:color w:val="auto"/>
          <w:szCs w:val="21"/>
        </w:rPr>
        <w:t>因发包人违约而解除合同后，承包人应妥善做好已竣工工程和己购材料、设备的保护和移交工作，按发包人要求将承包人设备和人员撤出施工场地。承包人撤出施工场地应遵守第18.7.1 项的约定，发包人应为承包人撤出提供必要条件。</w:t>
      </w:r>
    </w:p>
    <w:p>
      <w:pPr>
        <w:spacing w:line="360" w:lineRule="auto"/>
        <w:rPr>
          <w:rFonts w:hint="eastAsia" w:ascii="宋体" w:hAnsi="宋体"/>
          <w:b/>
          <w:color w:val="auto"/>
          <w:szCs w:val="21"/>
        </w:rPr>
      </w:pPr>
      <w:r>
        <w:rPr>
          <w:rFonts w:hint="eastAsia" w:ascii="宋体" w:hAnsi="宋体"/>
          <w:b/>
          <w:color w:val="auto"/>
          <w:szCs w:val="21"/>
        </w:rPr>
        <w:t>22.3 第三人造成的违约</w:t>
      </w:r>
    </w:p>
    <w:p>
      <w:pPr>
        <w:spacing w:line="360" w:lineRule="auto"/>
        <w:rPr>
          <w:rFonts w:hint="eastAsia" w:ascii="宋体" w:hAnsi="宋体"/>
          <w:color w:val="auto"/>
          <w:szCs w:val="21"/>
        </w:rPr>
      </w:pPr>
      <w:r>
        <w:rPr>
          <w:rFonts w:hint="eastAsia" w:ascii="宋体" w:hAnsi="宋体"/>
          <w:color w:val="auto"/>
          <w:szCs w:val="21"/>
        </w:rPr>
        <w:t>在履行合同过程中，一方当事人因第三人的原因造成违约的，应当向对方当事人承担违约责任。一方当事人和第三人之间的纠纷，依照法律规定或者按照约定解决。</w:t>
      </w:r>
    </w:p>
    <w:p>
      <w:pPr>
        <w:spacing w:line="360" w:lineRule="auto"/>
        <w:rPr>
          <w:rFonts w:hint="eastAsia" w:ascii="宋体" w:hAnsi="宋体"/>
          <w:b/>
          <w:color w:val="auto"/>
          <w:szCs w:val="21"/>
        </w:rPr>
      </w:pPr>
      <w:r>
        <w:rPr>
          <w:rFonts w:hint="eastAsia" w:ascii="宋体" w:hAnsi="宋体"/>
          <w:b/>
          <w:color w:val="auto"/>
          <w:szCs w:val="21"/>
        </w:rPr>
        <w:t>23索赔</w:t>
      </w:r>
    </w:p>
    <w:p>
      <w:pPr>
        <w:spacing w:line="360" w:lineRule="auto"/>
        <w:rPr>
          <w:rFonts w:hint="eastAsia" w:ascii="宋体" w:hAnsi="宋体"/>
          <w:b/>
          <w:color w:val="auto"/>
          <w:szCs w:val="21"/>
        </w:rPr>
      </w:pPr>
      <w:r>
        <w:rPr>
          <w:rFonts w:hint="eastAsia" w:ascii="宋体" w:hAnsi="宋体"/>
          <w:b/>
          <w:color w:val="auto"/>
          <w:szCs w:val="21"/>
        </w:rPr>
        <w:t>23.1承包人索赔的提出</w:t>
      </w:r>
    </w:p>
    <w:p>
      <w:pPr>
        <w:spacing w:line="360" w:lineRule="auto"/>
        <w:rPr>
          <w:rFonts w:hint="eastAsia" w:ascii="宋体" w:hAnsi="宋体"/>
          <w:color w:val="auto"/>
          <w:szCs w:val="21"/>
        </w:rPr>
      </w:pPr>
      <w:r>
        <w:rPr>
          <w:rFonts w:hint="eastAsia" w:ascii="宋体" w:hAnsi="宋体"/>
          <w:color w:val="auto"/>
          <w:szCs w:val="21"/>
        </w:rPr>
        <w:t>根据合同约定，承包人认为有权得到追加付款和（或）延长工期的，应按以下程序向发包人提出索赔：</w:t>
      </w:r>
    </w:p>
    <w:p>
      <w:pPr>
        <w:spacing w:line="360" w:lineRule="auto"/>
        <w:rPr>
          <w:rFonts w:hint="eastAsia" w:ascii="宋体" w:hAnsi="宋体"/>
          <w:color w:val="auto"/>
          <w:szCs w:val="21"/>
        </w:rPr>
      </w:pPr>
      <w:r>
        <w:rPr>
          <w:rFonts w:hint="eastAsia" w:ascii="宋体" w:hAnsi="宋体"/>
          <w:color w:val="auto"/>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pPr>
        <w:spacing w:line="360" w:lineRule="auto"/>
        <w:rPr>
          <w:rFonts w:hint="eastAsia" w:ascii="宋体" w:hAnsi="宋体"/>
          <w:color w:val="auto"/>
          <w:szCs w:val="21"/>
        </w:rPr>
      </w:pPr>
      <w:r>
        <w:rPr>
          <w:rFonts w:hint="eastAsia" w:ascii="宋体" w:hAnsi="宋体"/>
          <w:color w:val="auto"/>
          <w:szCs w:val="21"/>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rPr>
          <w:rFonts w:hint="eastAsia" w:ascii="宋体" w:hAnsi="宋体"/>
          <w:color w:val="auto"/>
          <w:szCs w:val="21"/>
        </w:rPr>
      </w:pPr>
      <w:r>
        <w:rPr>
          <w:rFonts w:hint="eastAsia" w:ascii="宋体" w:hAnsi="宋体"/>
          <w:color w:val="auto"/>
          <w:szCs w:val="21"/>
        </w:rPr>
        <w:t>(3）索赔事件具有连续影响的，承包人应按合理时间间隔继续递交延续索赔通知，说明连续影响的实际情况和记录，列出累计的追加付款金额和（或）工期延长天数；</w:t>
      </w:r>
    </w:p>
    <w:p>
      <w:pPr>
        <w:spacing w:line="360" w:lineRule="auto"/>
        <w:rPr>
          <w:rFonts w:hint="eastAsia" w:ascii="宋体" w:hAnsi="宋体"/>
          <w:color w:val="auto"/>
          <w:szCs w:val="21"/>
        </w:rPr>
      </w:pPr>
      <w:r>
        <w:rPr>
          <w:rFonts w:hint="eastAsia" w:ascii="宋体" w:hAnsi="宋体"/>
          <w:color w:val="auto"/>
          <w:szCs w:val="21"/>
        </w:rPr>
        <w:t>(4）在索赔事件影响结束后的28 天内，承包人应向监理人递交最终索赔通知书，说明最终要求索赔的追加付款金额和延长的工期，并附必要的记录和证明材料。</w:t>
      </w:r>
    </w:p>
    <w:p>
      <w:pPr>
        <w:spacing w:line="360" w:lineRule="auto"/>
        <w:rPr>
          <w:rFonts w:hint="eastAsia" w:ascii="宋体" w:hAnsi="宋体"/>
          <w:color w:val="auto"/>
          <w:szCs w:val="21"/>
        </w:rPr>
      </w:pPr>
      <w:r>
        <w:rPr>
          <w:rFonts w:hint="eastAsia" w:ascii="宋体" w:hAnsi="宋体"/>
          <w:b/>
          <w:color w:val="auto"/>
          <w:szCs w:val="21"/>
        </w:rPr>
        <w:t>23.2 承包人索赔处理程序</w:t>
      </w:r>
    </w:p>
    <w:p>
      <w:pPr>
        <w:spacing w:line="360" w:lineRule="auto"/>
        <w:rPr>
          <w:rFonts w:hint="eastAsia" w:ascii="宋体" w:hAnsi="宋体"/>
          <w:color w:val="auto"/>
          <w:szCs w:val="21"/>
        </w:rPr>
      </w:pPr>
      <w:r>
        <w:rPr>
          <w:rFonts w:hint="eastAsia" w:ascii="宋体" w:hAnsi="宋体"/>
          <w:color w:val="auto"/>
          <w:szCs w:val="21"/>
        </w:rPr>
        <w:t>(1）监理人收到承包人提交的索赔通知书后，应及时审查索赔通知书的内容、杳验承包人的记录和证明材料，必要时监理人可要求承包人提交全部原始记录副本。</w:t>
      </w:r>
    </w:p>
    <w:p>
      <w:pPr>
        <w:spacing w:line="360" w:lineRule="auto"/>
        <w:rPr>
          <w:rFonts w:hint="eastAsia" w:ascii="宋体" w:hAnsi="宋体"/>
          <w:color w:val="auto"/>
          <w:szCs w:val="21"/>
        </w:rPr>
      </w:pPr>
      <w:r>
        <w:rPr>
          <w:rFonts w:hint="eastAsia" w:ascii="宋体" w:hAnsi="宋体"/>
          <w:color w:val="auto"/>
          <w:szCs w:val="21"/>
        </w:rPr>
        <w:t>(2）监理人应按第3.5 款商定或确定追加的付款和（或）延长的工期，并在收到上述索赔通知书或有关索赔的进一步证明材料后的42天内，将索赔处理结果答复承包人。</w:t>
      </w:r>
    </w:p>
    <w:p>
      <w:pPr>
        <w:spacing w:line="360" w:lineRule="auto"/>
        <w:rPr>
          <w:rFonts w:hint="eastAsia" w:ascii="宋体" w:hAnsi="宋体"/>
          <w:color w:val="auto"/>
          <w:szCs w:val="21"/>
        </w:rPr>
      </w:pPr>
      <w:r>
        <w:rPr>
          <w:rFonts w:hint="eastAsia" w:ascii="宋体" w:hAnsi="宋体"/>
          <w:color w:val="auto"/>
          <w:szCs w:val="21"/>
        </w:rPr>
        <w:t>(3）承包人接受索赔处理结果的，发包人应在作出索赔处理结果答复后28 天内完成赔付。承包人不接受索赔处理结果的，按第24条的约定办理。</w:t>
      </w:r>
    </w:p>
    <w:p>
      <w:pPr>
        <w:spacing w:line="360" w:lineRule="auto"/>
        <w:rPr>
          <w:rFonts w:hint="eastAsia" w:ascii="宋体" w:hAnsi="宋体"/>
          <w:color w:val="auto"/>
          <w:szCs w:val="21"/>
        </w:rPr>
      </w:pPr>
      <w:r>
        <w:rPr>
          <w:rFonts w:hint="eastAsia" w:ascii="宋体" w:hAnsi="宋体"/>
          <w:b/>
          <w:color w:val="auto"/>
          <w:szCs w:val="21"/>
        </w:rPr>
        <w:t>23.3承包人提出索赔的期限</w:t>
      </w:r>
    </w:p>
    <w:p>
      <w:pPr>
        <w:spacing w:line="360" w:lineRule="auto"/>
        <w:rPr>
          <w:rFonts w:hint="eastAsia" w:ascii="宋体" w:hAnsi="宋体"/>
          <w:color w:val="auto"/>
          <w:szCs w:val="21"/>
        </w:rPr>
      </w:pPr>
      <w:r>
        <w:rPr>
          <w:rFonts w:hint="eastAsia" w:ascii="宋体" w:hAnsi="宋体"/>
          <w:b/>
          <w:color w:val="auto"/>
          <w:szCs w:val="21"/>
        </w:rPr>
        <w:t>23.3.1</w:t>
      </w:r>
      <w:r>
        <w:rPr>
          <w:rFonts w:hint="eastAsia" w:ascii="宋体" w:hAnsi="宋体"/>
          <w:color w:val="auto"/>
          <w:szCs w:val="21"/>
        </w:rPr>
        <w:t>承包人按第17.5款的约定接受了完工付款证书后，应被认为已无权再提出在合同工程完工证书颁发前所发生的任何索赔。</w:t>
      </w:r>
    </w:p>
    <w:p>
      <w:pPr>
        <w:spacing w:line="360" w:lineRule="auto"/>
        <w:rPr>
          <w:rFonts w:hint="eastAsia" w:ascii="宋体" w:hAnsi="宋体"/>
          <w:color w:val="auto"/>
          <w:szCs w:val="21"/>
        </w:rPr>
      </w:pPr>
      <w:r>
        <w:rPr>
          <w:rFonts w:hint="eastAsia" w:ascii="宋体" w:hAnsi="宋体"/>
          <w:b/>
          <w:color w:val="auto"/>
          <w:szCs w:val="21"/>
        </w:rPr>
        <w:t xml:space="preserve">23.3.2  </w:t>
      </w:r>
      <w:r>
        <w:rPr>
          <w:rFonts w:hint="eastAsia" w:ascii="宋体" w:hAnsi="宋体"/>
          <w:color w:val="auto"/>
          <w:szCs w:val="21"/>
        </w:rPr>
        <w:t>承包人按第17.6款的约定提交的最终结清申请单中，只限于提出合同工程完工证书颁发后发生的索赔。提出索赔的期限自接受最终结清证书时终止。</w:t>
      </w:r>
    </w:p>
    <w:p>
      <w:pPr>
        <w:spacing w:line="360" w:lineRule="auto"/>
        <w:rPr>
          <w:rFonts w:hint="eastAsia" w:ascii="宋体" w:hAnsi="宋体"/>
          <w:b/>
          <w:color w:val="auto"/>
          <w:szCs w:val="21"/>
        </w:rPr>
      </w:pPr>
      <w:r>
        <w:rPr>
          <w:rFonts w:hint="eastAsia" w:ascii="宋体" w:hAnsi="宋体"/>
          <w:b/>
          <w:color w:val="auto"/>
          <w:szCs w:val="21"/>
        </w:rPr>
        <w:t>23.4发包人的索赔</w:t>
      </w:r>
    </w:p>
    <w:p>
      <w:pPr>
        <w:spacing w:line="360" w:lineRule="auto"/>
        <w:rPr>
          <w:rFonts w:ascii="宋体" w:hAnsi="宋体"/>
          <w:color w:val="auto"/>
          <w:szCs w:val="21"/>
        </w:rPr>
      </w:pPr>
      <w:r>
        <w:rPr>
          <w:rFonts w:hint="eastAsia" w:ascii="宋体" w:hAnsi="宋体"/>
          <w:b/>
          <w:color w:val="auto"/>
          <w:szCs w:val="21"/>
        </w:rPr>
        <w:t>23.4.1</w:t>
      </w:r>
      <w:r>
        <w:rPr>
          <w:rFonts w:hint="eastAsia" w:ascii="宋体" w:hAnsi="宋体"/>
          <w:color w:val="auto"/>
          <w:szCs w:val="21"/>
        </w:rPr>
        <w:t xml:space="preserve">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pPr>
        <w:spacing w:line="360" w:lineRule="auto"/>
        <w:rPr>
          <w:rFonts w:hint="eastAsia" w:ascii="宋体" w:hAnsi="宋体"/>
          <w:color w:val="auto"/>
          <w:szCs w:val="21"/>
        </w:rPr>
      </w:pPr>
      <w:r>
        <w:rPr>
          <w:rFonts w:hint="eastAsia" w:ascii="宋体" w:hAnsi="宋体"/>
          <w:b/>
          <w:color w:val="auto"/>
          <w:szCs w:val="21"/>
        </w:rPr>
        <w:t xml:space="preserve">23.4.2 </w:t>
      </w:r>
      <w:r>
        <w:rPr>
          <w:rFonts w:hint="eastAsia" w:ascii="宋体" w:hAnsi="宋体"/>
          <w:color w:val="auto"/>
          <w:szCs w:val="21"/>
        </w:rPr>
        <w:t>监理人按第3.5 款商定或确定发包人从承包人处得到赔付的金额和（或）缺陷责任期的延长期。承包人应付给发包人的金额可从拟支付给承包人的合同价款中扣除，或由承包人以其他方式支付给发包人。</w:t>
      </w:r>
    </w:p>
    <w:p>
      <w:pPr>
        <w:spacing w:line="360" w:lineRule="auto"/>
        <w:rPr>
          <w:rFonts w:hint="eastAsia" w:ascii="宋体" w:hAnsi="宋体"/>
          <w:color w:val="auto"/>
          <w:szCs w:val="21"/>
        </w:rPr>
      </w:pPr>
      <w:r>
        <w:rPr>
          <w:rFonts w:hint="eastAsia" w:ascii="宋体" w:hAnsi="宋体"/>
          <w:b/>
          <w:color w:val="auto"/>
          <w:szCs w:val="21"/>
        </w:rPr>
        <w:t>23.4.3</w:t>
      </w:r>
      <w:r>
        <w:rPr>
          <w:rFonts w:hint="eastAsia" w:ascii="宋体" w:hAnsi="宋体"/>
          <w:color w:val="auto"/>
          <w:szCs w:val="21"/>
        </w:rPr>
        <w:t>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spacing w:line="360" w:lineRule="auto"/>
        <w:rPr>
          <w:rFonts w:hint="eastAsia" w:ascii="宋体" w:hAnsi="宋体"/>
          <w:b/>
          <w:color w:val="auto"/>
          <w:szCs w:val="21"/>
        </w:rPr>
      </w:pPr>
      <w:r>
        <w:rPr>
          <w:rFonts w:hint="eastAsia" w:ascii="宋体" w:hAnsi="宋体"/>
          <w:b/>
          <w:color w:val="auto"/>
          <w:szCs w:val="21"/>
        </w:rPr>
        <w:t>24争议的解决</w:t>
      </w:r>
    </w:p>
    <w:p>
      <w:pPr>
        <w:spacing w:line="360" w:lineRule="auto"/>
        <w:rPr>
          <w:rFonts w:hint="eastAsia" w:ascii="宋体" w:hAnsi="宋体"/>
          <w:b/>
          <w:color w:val="auto"/>
          <w:szCs w:val="21"/>
        </w:rPr>
      </w:pPr>
      <w:r>
        <w:rPr>
          <w:rFonts w:hint="eastAsia" w:ascii="宋体" w:hAnsi="宋体"/>
          <w:b/>
          <w:color w:val="auto"/>
          <w:szCs w:val="21"/>
        </w:rPr>
        <w:t>24.1 争议的解决方式</w:t>
      </w:r>
    </w:p>
    <w:p>
      <w:pPr>
        <w:spacing w:line="360" w:lineRule="auto"/>
        <w:rPr>
          <w:rFonts w:hint="eastAsia" w:ascii="宋体" w:hAnsi="宋体"/>
          <w:color w:val="auto"/>
          <w:szCs w:val="21"/>
        </w:rPr>
      </w:pPr>
      <w:r>
        <w:rPr>
          <w:rFonts w:hint="eastAsia" w:ascii="宋体" w:hAnsi="宋体"/>
          <w:color w:val="auto"/>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rPr>
          <w:rFonts w:hint="eastAsia" w:ascii="宋体" w:hAnsi="宋体"/>
          <w:color w:val="auto"/>
          <w:szCs w:val="21"/>
        </w:rPr>
      </w:pPr>
      <w:r>
        <w:rPr>
          <w:rFonts w:hint="eastAsia" w:ascii="宋体" w:hAnsi="宋体"/>
          <w:color w:val="auto"/>
          <w:szCs w:val="21"/>
        </w:rPr>
        <w:t>(l）向约定的仲裁委员会申请仲裁；</w:t>
      </w:r>
    </w:p>
    <w:p>
      <w:pPr>
        <w:spacing w:line="360" w:lineRule="auto"/>
        <w:rPr>
          <w:rFonts w:hint="eastAsia" w:ascii="宋体" w:hAnsi="宋体"/>
          <w:color w:val="auto"/>
          <w:szCs w:val="21"/>
        </w:rPr>
      </w:pPr>
      <w:r>
        <w:rPr>
          <w:rFonts w:hint="eastAsia" w:ascii="宋体" w:hAnsi="宋体"/>
          <w:color w:val="auto"/>
          <w:szCs w:val="21"/>
        </w:rPr>
        <w:t>(2）向有管辖权的人民法院提起诉讼。</w:t>
      </w:r>
    </w:p>
    <w:p>
      <w:pPr>
        <w:spacing w:line="360" w:lineRule="auto"/>
        <w:rPr>
          <w:rFonts w:hint="eastAsia" w:ascii="宋体" w:hAnsi="宋体"/>
          <w:b/>
          <w:color w:val="auto"/>
          <w:szCs w:val="21"/>
        </w:rPr>
      </w:pPr>
      <w:r>
        <w:rPr>
          <w:rFonts w:hint="eastAsia" w:ascii="宋体" w:hAnsi="宋体"/>
          <w:b/>
          <w:color w:val="auto"/>
          <w:szCs w:val="21"/>
        </w:rPr>
        <w:t>24.2 友好解决</w:t>
      </w:r>
    </w:p>
    <w:p>
      <w:pPr>
        <w:spacing w:line="360" w:lineRule="auto"/>
        <w:rPr>
          <w:rFonts w:hint="eastAsia" w:ascii="宋体" w:hAnsi="宋体"/>
          <w:color w:val="auto"/>
          <w:szCs w:val="21"/>
        </w:rPr>
      </w:pPr>
      <w:r>
        <w:rPr>
          <w:rFonts w:hint="eastAsia" w:ascii="宋体" w:hAnsi="宋体"/>
          <w:color w:val="auto"/>
          <w:szCs w:val="21"/>
        </w:rPr>
        <w:t>在提请争议评审、仲裁或者诉讼前，以及在争议评审、仲裁或诉讼过程中，发包人和承包人均可共同努力友好协商解决争议。</w:t>
      </w:r>
    </w:p>
    <w:p>
      <w:pPr>
        <w:spacing w:line="360" w:lineRule="auto"/>
        <w:rPr>
          <w:rFonts w:hint="eastAsia" w:ascii="宋体" w:hAnsi="宋体"/>
          <w:b/>
          <w:color w:val="auto"/>
          <w:szCs w:val="21"/>
        </w:rPr>
      </w:pPr>
      <w:r>
        <w:rPr>
          <w:rFonts w:hint="eastAsia" w:ascii="宋体" w:hAnsi="宋体"/>
          <w:b/>
          <w:color w:val="auto"/>
          <w:szCs w:val="21"/>
        </w:rPr>
        <w:t>24.3 争议评审</w:t>
      </w:r>
    </w:p>
    <w:p>
      <w:pPr>
        <w:spacing w:line="360" w:lineRule="auto"/>
        <w:rPr>
          <w:rFonts w:hint="eastAsia" w:ascii="宋体" w:hAnsi="宋体"/>
          <w:color w:val="auto"/>
          <w:szCs w:val="21"/>
        </w:rPr>
      </w:pPr>
      <w:r>
        <w:rPr>
          <w:rFonts w:hint="eastAsia" w:ascii="宋体" w:hAnsi="宋体"/>
          <w:color w:val="auto"/>
          <w:szCs w:val="21"/>
        </w:rPr>
        <w:t>24.3.1 采用争议评审的，发包人和承包人应在开工日后的28天内或在争议发生后，协商成立争议评审组。争议评审组由有合同管理和工程实践经验的专家组成。</w:t>
      </w:r>
    </w:p>
    <w:p>
      <w:pPr>
        <w:spacing w:line="360" w:lineRule="auto"/>
        <w:rPr>
          <w:rFonts w:hint="eastAsia" w:ascii="宋体" w:hAnsi="宋体"/>
          <w:color w:val="auto"/>
          <w:szCs w:val="21"/>
        </w:rPr>
      </w:pPr>
      <w:r>
        <w:rPr>
          <w:rFonts w:hint="eastAsia" w:ascii="宋体" w:hAnsi="宋体"/>
          <w:b/>
          <w:color w:val="auto"/>
          <w:szCs w:val="21"/>
        </w:rPr>
        <w:t xml:space="preserve">24.3.2 </w:t>
      </w:r>
      <w:r>
        <w:rPr>
          <w:rFonts w:hint="eastAsia" w:ascii="宋体" w:hAnsi="宋体"/>
          <w:color w:val="auto"/>
          <w:szCs w:val="21"/>
        </w:rPr>
        <w:t>合同双方的争议，应首先由投标人向争议评审组提交一份详细的评审申请报告，并附必要的文件、图纸和证明材料，投标人还应将上述报告的副本同时提交给被投标人和监理人。</w:t>
      </w:r>
    </w:p>
    <w:p>
      <w:pPr>
        <w:spacing w:line="360" w:lineRule="auto"/>
        <w:rPr>
          <w:rFonts w:hint="eastAsia" w:ascii="宋体" w:hAnsi="宋体"/>
          <w:color w:val="auto"/>
          <w:szCs w:val="21"/>
        </w:rPr>
      </w:pPr>
      <w:r>
        <w:rPr>
          <w:rFonts w:hint="eastAsia" w:ascii="宋体" w:hAnsi="宋体"/>
          <w:b/>
          <w:color w:val="auto"/>
          <w:szCs w:val="21"/>
        </w:rPr>
        <w:t xml:space="preserve">24.3.3 </w:t>
      </w:r>
      <w:r>
        <w:rPr>
          <w:rFonts w:hint="eastAsia" w:ascii="宋体" w:hAnsi="宋体"/>
          <w:color w:val="auto"/>
          <w:szCs w:val="21"/>
        </w:rPr>
        <w:t>被投标人在收到投标人评审申请报告副本后的28 天内，向争议评审组提交一份答辩报告，并附证明材料。被投标人应将答辩报告的副本同时提交给投标人和监理人。</w:t>
      </w:r>
    </w:p>
    <w:p>
      <w:pPr>
        <w:spacing w:line="360" w:lineRule="auto"/>
        <w:rPr>
          <w:rFonts w:hint="eastAsia" w:ascii="宋体" w:hAnsi="宋体"/>
          <w:color w:val="auto"/>
          <w:szCs w:val="21"/>
        </w:rPr>
      </w:pPr>
      <w:r>
        <w:rPr>
          <w:rFonts w:hint="eastAsia" w:ascii="宋体" w:hAnsi="宋体"/>
          <w:b/>
          <w:color w:val="auto"/>
          <w:szCs w:val="21"/>
        </w:rPr>
        <w:t>24.3.4</w:t>
      </w:r>
      <w:r>
        <w:rPr>
          <w:rFonts w:hint="eastAsia" w:ascii="宋体" w:hAnsi="宋体"/>
          <w:color w:val="auto"/>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rPr>
          <w:rFonts w:hint="eastAsia" w:ascii="宋体" w:hAnsi="宋体"/>
          <w:color w:val="auto"/>
          <w:szCs w:val="21"/>
        </w:rPr>
      </w:pPr>
      <w:r>
        <w:rPr>
          <w:rFonts w:hint="eastAsia" w:ascii="宋体" w:hAnsi="宋体"/>
          <w:b/>
          <w:color w:val="auto"/>
          <w:szCs w:val="21"/>
        </w:rPr>
        <w:t xml:space="preserve">24.3.5 </w:t>
      </w:r>
      <w:r>
        <w:rPr>
          <w:rFonts w:hint="eastAsia" w:ascii="宋体" w:hAnsi="宋体"/>
          <w:color w:val="auto"/>
          <w:szCs w:val="21"/>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rPr>
          <w:rFonts w:hint="eastAsia" w:ascii="宋体" w:hAnsi="宋体"/>
          <w:color w:val="auto"/>
          <w:szCs w:val="21"/>
        </w:rPr>
      </w:pPr>
      <w:r>
        <w:rPr>
          <w:rFonts w:hint="eastAsia" w:ascii="宋体" w:hAnsi="宋体"/>
          <w:b/>
          <w:color w:val="auto"/>
          <w:szCs w:val="21"/>
        </w:rPr>
        <w:t>24.3.6</w:t>
      </w:r>
      <w:r>
        <w:rPr>
          <w:rFonts w:hint="eastAsia" w:ascii="宋体" w:hAnsi="宋体"/>
          <w:color w:val="auto"/>
          <w:szCs w:val="21"/>
        </w:rPr>
        <w:t xml:space="preserve"> 发包人和承包人接受评审意见的，由监理人根据评审意见拟定执行协议，经争议双方签字后作为合同的补充文件，并遵照执行。</w:t>
      </w:r>
    </w:p>
    <w:p>
      <w:pPr>
        <w:spacing w:line="360" w:lineRule="auto"/>
        <w:rPr>
          <w:rFonts w:hint="eastAsia" w:ascii="宋体" w:hAnsi="宋体"/>
          <w:color w:val="auto"/>
          <w:szCs w:val="21"/>
        </w:rPr>
      </w:pPr>
      <w:r>
        <w:rPr>
          <w:rFonts w:hint="eastAsia" w:ascii="宋体" w:hAnsi="宋体"/>
          <w:b/>
          <w:color w:val="auto"/>
          <w:szCs w:val="21"/>
        </w:rPr>
        <w:t>24.3.7</w:t>
      </w:r>
      <w:r>
        <w:rPr>
          <w:rFonts w:hint="eastAsia" w:ascii="宋体" w:hAnsi="宋体"/>
          <w:color w:val="auto"/>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rPr>
          <w:rFonts w:hint="eastAsia" w:ascii="宋体" w:hAnsi="宋体"/>
          <w:b/>
          <w:color w:val="auto"/>
          <w:szCs w:val="21"/>
        </w:rPr>
      </w:pPr>
      <w:r>
        <w:rPr>
          <w:rFonts w:hint="eastAsia" w:ascii="宋体" w:hAnsi="宋体"/>
          <w:b/>
          <w:color w:val="auto"/>
          <w:szCs w:val="21"/>
        </w:rPr>
        <w:t>24.4仲裁</w:t>
      </w:r>
    </w:p>
    <w:p>
      <w:pPr>
        <w:spacing w:line="360" w:lineRule="auto"/>
        <w:rPr>
          <w:rFonts w:hint="eastAsia" w:ascii="宋体" w:hAnsi="宋体"/>
          <w:color w:val="auto"/>
          <w:szCs w:val="21"/>
        </w:rPr>
      </w:pPr>
      <w:r>
        <w:rPr>
          <w:rFonts w:hint="eastAsia" w:ascii="宋体" w:hAnsi="宋体"/>
          <w:b/>
          <w:color w:val="auto"/>
          <w:szCs w:val="21"/>
        </w:rPr>
        <w:t>24.4.1</w:t>
      </w:r>
      <w:r>
        <w:rPr>
          <w:rFonts w:hint="eastAsia" w:ascii="宋体" w:hAnsi="宋体"/>
          <w:color w:val="auto"/>
          <w:szCs w:val="21"/>
        </w:rPr>
        <w:t>若合同双方商定直接向仲裁机构申请仲裁，应签订仲裁协议并约定仲裁机构。</w:t>
      </w:r>
    </w:p>
    <w:p>
      <w:pPr>
        <w:spacing w:line="360" w:lineRule="auto"/>
        <w:rPr>
          <w:rFonts w:hint="eastAsia" w:ascii="宋体" w:hAnsi="宋体"/>
          <w:color w:val="auto"/>
          <w:sz w:val="24"/>
        </w:rPr>
      </w:pPr>
      <w:r>
        <w:rPr>
          <w:rFonts w:hint="eastAsia" w:ascii="宋体" w:hAnsi="宋体"/>
          <w:b/>
          <w:color w:val="auto"/>
          <w:szCs w:val="21"/>
        </w:rPr>
        <w:t>24.4.2</w:t>
      </w:r>
      <w:r>
        <w:rPr>
          <w:rFonts w:hint="eastAsia" w:ascii="宋体" w:hAnsi="宋体"/>
          <w:color w:val="auto"/>
          <w:szCs w:val="21"/>
        </w:rPr>
        <w:t>若合同双方未能达成仲裁协议，则本合同的仲裁条款无效，任一方均有权向人民法院提起诉讼。</w:t>
      </w:r>
    </w:p>
    <w:p>
      <w:pPr>
        <w:pStyle w:val="6"/>
        <w:jc w:val="center"/>
        <w:rPr>
          <w:rFonts w:hint="eastAsia"/>
          <w:color w:val="auto"/>
        </w:rPr>
      </w:pPr>
      <w:r>
        <w:rPr>
          <w:color w:val="auto"/>
        </w:rPr>
        <w:br w:type="column"/>
      </w:r>
      <w:bookmarkEnd w:id="0"/>
      <w:bookmarkStart w:id="13" w:name="_Toc428434355"/>
      <w:r>
        <w:rPr>
          <w:rFonts w:hint="eastAsia"/>
          <w:color w:val="auto"/>
        </w:rPr>
        <w:t>第2节 专用合同条款</w:t>
      </w:r>
      <w:bookmarkEnd w:id="13"/>
    </w:p>
    <w:p>
      <w:pPr>
        <w:spacing w:line="360" w:lineRule="auto"/>
        <w:rPr>
          <w:rFonts w:hint="eastAsia" w:ascii="宋体" w:hAnsi="宋体"/>
          <w:b/>
          <w:color w:val="auto"/>
          <w:szCs w:val="21"/>
        </w:rPr>
      </w:pPr>
      <w:r>
        <w:rPr>
          <w:rFonts w:hint="eastAsia" w:ascii="宋体" w:hAnsi="宋体"/>
          <w:b/>
          <w:color w:val="auto"/>
          <w:szCs w:val="21"/>
        </w:rPr>
        <w:t>1一般约定</w:t>
      </w:r>
    </w:p>
    <w:p>
      <w:pPr>
        <w:spacing w:line="360" w:lineRule="auto"/>
        <w:rPr>
          <w:rFonts w:hint="eastAsia" w:ascii="宋体" w:hAnsi="宋体"/>
          <w:b/>
          <w:color w:val="auto"/>
          <w:szCs w:val="21"/>
        </w:rPr>
      </w:pPr>
      <w:r>
        <w:rPr>
          <w:rFonts w:hint="eastAsia" w:ascii="宋体" w:hAnsi="宋体"/>
          <w:b/>
          <w:color w:val="auto"/>
          <w:szCs w:val="21"/>
        </w:rPr>
        <w:t>1.1词语定义</w:t>
      </w:r>
    </w:p>
    <w:p>
      <w:pPr>
        <w:spacing w:line="360" w:lineRule="auto"/>
        <w:rPr>
          <w:rFonts w:hint="eastAsia" w:ascii="宋体" w:hAnsi="宋体"/>
          <w:b/>
          <w:color w:val="auto"/>
          <w:szCs w:val="21"/>
        </w:rPr>
      </w:pPr>
      <w:r>
        <w:rPr>
          <w:rFonts w:hint="eastAsia" w:ascii="宋体" w:hAnsi="宋体"/>
          <w:b/>
          <w:color w:val="auto"/>
          <w:szCs w:val="21"/>
        </w:rPr>
        <w:t>1..2合同当事人和人员</w:t>
      </w:r>
    </w:p>
    <w:p>
      <w:pPr>
        <w:spacing w:line="360" w:lineRule="auto"/>
        <w:rPr>
          <w:rFonts w:hint="eastAsia" w:ascii="宋体" w:hAnsi="宋体"/>
          <w:color w:val="auto"/>
          <w:szCs w:val="21"/>
        </w:rPr>
      </w:pPr>
      <w:r>
        <w:rPr>
          <w:rFonts w:hint="eastAsia" w:ascii="宋体" w:hAnsi="宋体"/>
          <w:color w:val="auto"/>
          <w:szCs w:val="21"/>
        </w:rPr>
        <w:t>1.1.2.2发包人：</w:t>
      </w:r>
      <w:r>
        <w:rPr>
          <w:rFonts w:hint="eastAsia" w:ascii="宋体" w:hAnsi="宋体"/>
          <w:color w:val="auto"/>
          <w:szCs w:val="21"/>
          <w:u w:val="single"/>
        </w:rPr>
        <w:t xml:space="preserve">                     </w:t>
      </w:r>
      <w:r>
        <w:rPr>
          <w:rFonts w:hint="eastAsia" w:ascii="宋体" w:hAnsi="宋体"/>
          <w:color w:val="auto"/>
          <w:sz w:val="24"/>
        </w:rPr>
        <w:t>。</w:t>
      </w:r>
    </w:p>
    <w:p>
      <w:pPr>
        <w:spacing w:line="360" w:lineRule="auto"/>
        <w:rPr>
          <w:rFonts w:hint="eastAsia" w:ascii="宋体" w:hAnsi="宋体"/>
          <w:color w:val="auto"/>
          <w:szCs w:val="21"/>
        </w:rPr>
      </w:pPr>
      <w:r>
        <w:rPr>
          <w:rFonts w:hint="eastAsia" w:ascii="宋体" w:hAnsi="宋体"/>
          <w:color w:val="auto"/>
          <w:szCs w:val="21"/>
        </w:rPr>
        <w:t>1.1.2.3承包人：（签约后填入承包人的名称）</w:t>
      </w:r>
    </w:p>
    <w:p>
      <w:pPr>
        <w:spacing w:line="360" w:lineRule="auto"/>
        <w:rPr>
          <w:rFonts w:hint="eastAsia" w:ascii="宋体" w:hAnsi="宋体"/>
          <w:color w:val="auto"/>
          <w:szCs w:val="21"/>
        </w:rPr>
      </w:pPr>
      <w:r>
        <w:rPr>
          <w:rFonts w:hint="eastAsia" w:ascii="宋体" w:hAnsi="宋体"/>
          <w:color w:val="auto"/>
          <w:szCs w:val="21"/>
        </w:rPr>
        <w:t>1.1.2.5分包人：无</w:t>
      </w:r>
    </w:p>
    <w:p>
      <w:pPr>
        <w:spacing w:line="360" w:lineRule="auto"/>
        <w:rPr>
          <w:rFonts w:hint="eastAsia" w:ascii="宋体" w:hAnsi="宋体"/>
          <w:color w:val="auto"/>
          <w:szCs w:val="21"/>
        </w:rPr>
      </w:pPr>
      <w:r>
        <w:rPr>
          <w:rFonts w:hint="eastAsia" w:ascii="宋体" w:hAnsi="宋体"/>
          <w:color w:val="auto"/>
          <w:szCs w:val="21"/>
        </w:rPr>
        <w:t xml:space="preserve">1.1.2.6监理人： </w:t>
      </w:r>
    </w:p>
    <w:p>
      <w:pPr>
        <w:spacing w:line="360" w:lineRule="auto"/>
        <w:rPr>
          <w:rFonts w:hint="eastAsia" w:ascii="宋体" w:hAnsi="宋体"/>
          <w:color w:val="auto"/>
          <w:szCs w:val="21"/>
        </w:rPr>
      </w:pPr>
      <w:r>
        <w:rPr>
          <w:rFonts w:hint="eastAsia" w:ascii="宋体" w:hAnsi="宋体"/>
          <w:color w:val="auto"/>
          <w:szCs w:val="21"/>
        </w:rPr>
        <w:t>1.1.4日期</w:t>
      </w:r>
    </w:p>
    <w:p>
      <w:pPr>
        <w:spacing w:line="360" w:lineRule="auto"/>
        <w:rPr>
          <w:rFonts w:hint="eastAsia" w:ascii="宋体" w:hAnsi="宋体"/>
          <w:color w:val="auto"/>
          <w:szCs w:val="21"/>
        </w:rPr>
      </w:pPr>
      <w:r>
        <w:rPr>
          <w:rFonts w:hint="eastAsia" w:ascii="宋体" w:hAnsi="宋体"/>
          <w:color w:val="auto"/>
          <w:szCs w:val="21"/>
        </w:rPr>
        <w:t>1.1.4.5缺陷责任期：</w:t>
      </w:r>
      <w:r>
        <w:rPr>
          <w:rFonts w:hint="eastAsia"/>
          <w:color w:val="auto"/>
          <w:szCs w:val="21"/>
          <w:u w:val="single"/>
        </w:rPr>
        <w:t>通过竣（交）工之日起壹年</w:t>
      </w:r>
      <w:r>
        <w:rPr>
          <w:rFonts w:hint="eastAsia"/>
          <w:color w:val="auto"/>
          <w:szCs w:val="21"/>
        </w:rPr>
        <w:t>。</w:t>
      </w:r>
    </w:p>
    <w:p>
      <w:pPr>
        <w:spacing w:line="360" w:lineRule="auto"/>
        <w:rPr>
          <w:rFonts w:hint="eastAsia" w:ascii="宋体" w:hAnsi="宋体"/>
          <w:b/>
          <w:color w:val="auto"/>
          <w:szCs w:val="21"/>
        </w:rPr>
      </w:pPr>
      <w:r>
        <w:rPr>
          <w:rFonts w:hint="eastAsia" w:ascii="宋体" w:hAnsi="宋体"/>
          <w:b/>
          <w:color w:val="auto"/>
          <w:szCs w:val="21"/>
        </w:rPr>
        <w:t>1.4合同文件的优先顺序</w:t>
      </w:r>
    </w:p>
    <w:p>
      <w:pPr>
        <w:spacing w:line="360" w:lineRule="auto"/>
        <w:rPr>
          <w:rFonts w:hint="eastAsia" w:ascii="宋体" w:hAnsi="宋体"/>
          <w:color w:val="auto"/>
          <w:szCs w:val="21"/>
        </w:rPr>
      </w:pPr>
      <w:r>
        <w:rPr>
          <w:rFonts w:hint="eastAsia" w:ascii="宋体" w:hAnsi="宋体"/>
          <w:color w:val="auto"/>
          <w:szCs w:val="21"/>
        </w:rPr>
        <w:t>进入合同文件的各项文件及其优先顺序是：</w:t>
      </w:r>
    </w:p>
    <w:p>
      <w:pPr>
        <w:spacing w:line="360" w:lineRule="auto"/>
        <w:rPr>
          <w:rFonts w:hint="eastAsia" w:ascii="宋体" w:hAnsi="宋体"/>
          <w:color w:val="auto"/>
          <w:szCs w:val="21"/>
        </w:rPr>
      </w:pPr>
      <w:r>
        <w:rPr>
          <w:rFonts w:hint="eastAsia" w:ascii="宋体" w:hAnsi="宋体"/>
          <w:color w:val="auto"/>
          <w:szCs w:val="21"/>
        </w:rPr>
        <w:t>(l）合同协议书；</w:t>
      </w:r>
    </w:p>
    <w:p>
      <w:pPr>
        <w:spacing w:line="360" w:lineRule="auto"/>
        <w:rPr>
          <w:rFonts w:hint="eastAsia" w:ascii="宋体" w:hAnsi="宋体"/>
          <w:color w:val="auto"/>
          <w:szCs w:val="21"/>
        </w:rPr>
      </w:pPr>
      <w:r>
        <w:rPr>
          <w:rFonts w:hint="eastAsia" w:ascii="宋体" w:hAnsi="宋体"/>
          <w:color w:val="auto"/>
          <w:szCs w:val="21"/>
        </w:rPr>
        <w:t>(2）中标通知书；</w:t>
      </w:r>
    </w:p>
    <w:p>
      <w:pPr>
        <w:spacing w:line="360" w:lineRule="auto"/>
        <w:rPr>
          <w:rFonts w:hint="eastAsia" w:ascii="宋体" w:hAnsi="宋体"/>
          <w:color w:val="auto"/>
          <w:szCs w:val="21"/>
        </w:rPr>
      </w:pPr>
      <w:r>
        <w:rPr>
          <w:rFonts w:hint="eastAsia" w:ascii="宋体" w:hAnsi="宋体"/>
          <w:color w:val="auto"/>
          <w:szCs w:val="21"/>
        </w:rPr>
        <w:t>(3）投标函及投标函附录；</w:t>
      </w:r>
    </w:p>
    <w:p>
      <w:pPr>
        <w:spacing w:line="360" w:lineRule="auto"/>
        <w:rPr>
          <w:rFonts w:hint="eastAsia" w:ascii="宋体" w:hAnsi="宋体"/>
          <w:color w:val="auto"/>
          <w:szCs w:val="21"/>
        </w:rPr>
      </w:pPr>
      <w:r>
        <w:rPr>
          <w:rFonts w:hint="eastAsia" w:ascii="宋体" w:hAnsi="宋体"/>
          <w:color w:val="auto"/>
          <w:szCs w:val="21"/>
        </w:rPr>
        <w:t>(4）专用合同条款；</w:t>
      </w:r>
    </w:p>
    <w:p>
      <w:pPr>
        <w:spacing w:line="360" w:lineRule="auto"/>
        <w:rPr>
          <w:rFonts w:hint="eastAsia" w:ascii="宋体" w:hAnsi="宋体"/>
          <w:color w:val="auto"/>
          <w:szCs w:val="21"/>
        </w:rPr>
      </w:pPr>
      <w:r>
        <w:rPr>
          <w:rFonts w:hint="eastAsia" w:ascii="宋体" w:hAnsi="宋体"/>
          <w:color w:val="auto"/>
          <w:szCs w:val="21"/>
        </w:rPr>
        <w:t>(5）通用合同条款；</w:t>
      </w:r>
    </w:p>
    <w:p>
      <w:pPr>
        <w:spacing w:line="360" w:lineRule="auto"/>
        <w:rPr>
          <w:rFonts w:hint="eastAsia" w:ascii="宋体" w:hAnsi="宋体"/>
          <w:color w:val="auto"/>
          <w:szCs w:val="21"/>
        </w:rPr>
      </w:pPr>
      <w:r>
        <w:rPr>
          <w:rFonts w:hint="eastAsia" w:ascii="宋体" w:hAnsi="宋体"/>
          <w:color w:val="auto"/>
          <w:szCs w:val="21"/>
        </w:rPr>
        <w:t>(6）技术标准和要求；</w:t>
      </w:r>
    </w:p>
    <w:p>
      <w:pPr>
        <w:spacing w:line="360" w:lineRule="auto"/>
        <w:rPr>
          <w:rFonts w:hint="eastAsia" w:ascii="宋体" w:hAnsi="宋体"/>
          <w:color w:val="auto"/>
          <w:szCs w:val="21"/>
        </w:rPr>
      </w:pPr>
      <w:r>
        <w:rPr>
          <w:rFonts w:hint="eastAsia" w:ascii="宋体" w:hAnsi="宋体"/>
          <w:color w:val="auto"/>
          <w:szCs w:val="21"/>
        </w:rPr>
        <w:t>(7）图纸；</w:t>
      </w:r>
    </w:p>
    <w:p>
      <w:pPr>
        <w:spacing w:line="360" w:lineRule="auto"/>
        <w:rPr>
          <w:rFonts w:hint="eastAsia" w:ascii="宋体" w:hAnsi="宋体"/>
          <w:color w:val="auto"/>
          <w:szCs w:val="21"/>
        </w:rPr>
      </w:pPr>
      <w:r>
        <w:rPr>
          <w:rFonts w:hint="eastAsia" w:ascii="宋体" w:hAnsi="宋体"/>
          <w:color w:val="auto"/>
          <w:szCs w:val="21"/>
        </w:rPr>
        <w:t>(8）已标价工程量清单；</w:t>
      </w:r>
    </w:p>
    <w:p>
      <w:pPr>
        <w:spacing w:line="360" w:lineRule="auto"/>
        <w:rPr>
          <w:rFonts w:hint="eastAsia" w:ascii="宋体" w:hAnsi="宋体"/>
          <w:color w:val="auto"/>
          <w:szCs w:val="21"/>
        </w:rPr>
      </w:pPr>
      <w:r>
        <w:rPr>
          <w:rFonts w:hint="eastAsia" w:ascii="宋体" w:hAnsi="宋体"/>
          <w:color w:val="auto"/>
          <w:szCs w:val="21"/>
        </w:rPr>
        <w:t>(9）经双方确认进入合同的其他文件。</w:t>
      </w:r>
    </w:p>
    <w:p>
      <w:pPr>
        <w:spacing w:line="360" w:lineRule="auto"/>
        <w:rPr>
          <w:rFonts w:hint="eastAsia" w:ascii="宋体" w:hAnsi="宋体"/>
          <w:b/>
          <w:color w:val="auto"/>
          <w:szCs w:val="21"/>
        </w:rPr>
      </w:pPr>
      <w:r>
        <w:rPr>
          <w:rFonts w:hint="eastAsia" w:ascii="宋体" w:hAnsi="宋体"/>
          <w:b/>
          <w:color w:val="auto"/>
          <w:szCs w:val="21"/>
        </w:rPr>
        <w:t>1.7联络</w:t>
      </w:r>
    </w:p>
    <w:p>
      <w:pPr>
        <w:spacing w:line="360" w:lineRule="auto"/>
        <w:ind w:firstLine="437"/>
        <w:rPr>
          <w:rFonts w:hint="eastAsia" w:ascii="宋体" w:hAnsi="宋体"/>
          <w:color w:val="auto"/>
          <w:sz w:val="24"/>
        </w:rPr>
      </w:pPr>
      <w:r>
        <w:rPr>
          <w:rFonts w:hint="eastAsia" w:ascii="宋体" w:hAnsi="宋体"/>
          <w:color w:val="auto"/>
          <w:szCs w:val="21"/>
        </w:rPr>
        <w:t>1.7.2来往函件均应按技术标准和要求（合同技术条款）约定的期限送达:（</w:t>
      </w:r>
      <w:r>
        <w:rPr>
          <w:rFonts w:hint="eastAsia" w:ascii="宋体" w:hAnsi="宋体"/>
          <w:color w:val="auto"/>
          <w:szCs w:val="21"/>
          <w:u w:val="single"/>
        </w:rPr>
        <w:t>发包人、监理人、承包人及各参建单位）</w:t>
      </w:r>
      <w:r>
        <w:rPr>
          <w:rFonts w:hint="eastAsia" w:ascii="宋体" w:hAnsi="宋体"/>
          <w:color w:val="auto"/>
          <w:sz w:val="24"/>
        </w:rPr>
        <w:t xml:space="preserve">。 </w:t>
      </w:r>
    </w:p>
    <w:p>
      <w:pPr>
        <w:spacing w:line="360" w:lineRule="auto"/>
        <w:rPr>
          <w:rFonts w:hint="eastAsia" w:ascii="宋体" w:hAnsi="宋体"/>
          <w:b/>
          <w:color w:val="auto"/>
          <w:szCs w:val="21"/>
        </w:rPr>
      </w:pPr>
      <w:r>
        <w:rPr>
          <w:rFonts w:hint="eastAsia" w:ascii="宋体" w:hAnsi="宋体"/>
          <w:b/>
          <w:color w:val="auto"/>
          <w:szCs w:val="21"/>
        </w:rPr>
        <w:t>2发包人义务</w:t>
      </w:r>
    </w:p>
    <w:p>
      <w:pPr>
        <w:spacing w:line="360" w:lineRule="auto"/>
        <w:rPr>
          <w:rFonts w:hint="eastAsia" w:ascii="宋体" w:hAnsi="宋体"/>
          <w:color w:val="auto"/>
          <w:szCs w:val="21"/>
        </w:rPr>
      </w:pPr>
      <w:r>
        <w:rPr>
          <w:rFonts w:hint="eastAsia" w:ascii="宋体" w:hAnsi="宋体"/>
          <w:color w:val="auto"/>
          <w:szCs w:val="21"/>
        </w:rPr>
        <w:t>2.3.2发包人提供的施工场地范围为：</w:t>
      </w:r>
      <w:r>
        <w:rPr>
          <w:rFonts w:hint="eastAsia" w:ascii="宋体" w:hAnsi="宋体"/>
          <w:color w:val="auto"/>
          <w:szCs w:val="21"/>
          <w:u w:val="single"/>
        </w:rPr>
        <w:t>工程施工范围内的用地</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2.3.3承包人自行勘察的施工场地范围为：</w:t>
      </w:r>
      <w:r>
        <w:rPr>
          <w:rFonts w:hint="eastAsia" w:ascii="宋体" w:hAnsi="宋体"/>
          <w:color w:val="auto"/>
          <w:szCs w:val="21"/>
          <w:u w:val="single"/>
        </w:rPr>
        <w:t xml:space="preserve">双方现场确定 </w:t>
      </w:r>
      <w:r>
        <w:rPr>
          <w:rFonts w:hint="eastAsia" w:ascii="宋体" w:hAnsi="宋体"/>
          <w:color w:val="auto"/>
          <w:szCs w:val="21"/>
        </w:rPr>
        <w:t xml:space="preserve"> 。</w:t>
      </w:r>
    </w:p>
    <w:p>
      <w:pPr>
        <w:pStyle w:val="7"/>
        <w:spacing w:line="400" w:lineRule="exact"/>
        <w:rPr>
          <w:rFonts w:hint="eastAsia"/>
          <w:color w:val="auto"/>
          <w:sz w:val="21"/>
          <w:szCs w:val="21"/>
        </w:rPr>
      </w:pPr>
      <w:r>
        <w:rPr>
          <w:rFonts w:hint="eastAsia"/>
          <w:color w:val="auto"/>
          <w:sz w:val="21"/>
          <w:szCs w:val="21"/>
        </w:rPr>
        <w:t>2.8</w:t>
      </w:r>
      <w:r>
        <w:rPr>
          <w:color w:val="auto"/>
          <w:sz w:val="21"/>
          <w:szCs w:val="21"/>
        </w:rPr>
        <w:t xml:space="preserve">  </w:t>
      </w:r>
      <w:r>
        <w:rPr>
          <w:rFonts w:hint="eastAsia"/>
          <w:color w:val="auto"/>
          <w:sz w:val="21"/>
          <w:szCs w:val="21"/>
        </w:rPr>
        <w:t xml:space="preserve">其它义务 </w:t>
      </w:r>
    </w:p>
    <w:p>
      <w:pPr>
        <w:rPr>
          <w:rFonts w:hint="eastAsia" w:ascii="宋体" w:hAnsi="宋体"/>
          <w:color w:val="auto"/>
          <w:szCs w:val="21"/>
        </w:rPr>
      </w:pPr>
      <w:bookmarkStart w:id="14" w:name="_Toc221951140"/>
      <w:bookmarkStart w:id="15" w:name="_Toc229305389"/>
      <w:bookmarkStart w:id="16" w:name="_Toc222032698"/>
      <w:bookmarkStart w:id="17" w:name="_Toc222029529"/>
      <w:bookmarkStart w:id="18" w:name="_Toc259524376"/>
      <w:bookmarkStart w:id="19" w:name="_Toc222033880"/>
      <w:bookmarkStart w:id="20" w:name="_Toc222031031"/>
      <w:r>
        <w:rPr>
          <w:rFonts w:hint="eastAsia"/>
          <w:color w:val="auto"/>
          <w:szCs w:val="21"/>
        </w:rPr>
        <w:t>2.8.1</w:t>
      </w:r>
      <w:r>
        <w:rPr>
          <w:rFonts w:hint="eastAsia" w:ascii="宋体" w:hAnsi="宋体"/>
          <w:color w:val="auto"/>
          <w:szCs w:val="21"/>
        </w:rPr>
        <w:t>提供测量基准</w:t>
      </w:r>
    </w:p>
    <w:p>
      <w:pPr>
        <w:spacing w:line="460" w:lineRule="exact"/>
        <w:ind w:firstLine="525" w:firstLineChars="250"/>
        <w:rPr>
          <w:rFonts w:hint="eastAsia" w:ascii="宋体" w:hAnsi="宋体"/>
          <w:color w:val="auto"/>
          <w:szCs w:val="21"/>
        </w:rPr>
      </w:pPr>
      <w:r>
        <w:rPr>
          <w:rFonts w:hint="eastAsia" w:ascii="宋体" w:hAnsi="宋体"/>
          <w:color w:val="auto"/>
          <w:szCs w:val="21"/>
        </w:rPr>
        <w:t>发包人应按《技术条款》的有关规定，委托监理人向承包人提供现场测量基准点、基准线和水准点及其有关资料。</w:t>
      </w:r>
    </w:p>
    <w:p>
      <w:pPr>
        <w:spacing w:line="460" w:lineRule="exact"/>
        <w:ind w:firstLine="480"/>
        <w:rPr>
          <w:rFonts w:hint="eastAsia" w:ascii="宋体" w:hAnsi="宋体"/>
          <w:color w:val="auto"/>
          <w:szCs w:val="21"/>
        </w:rPr>
      </w:pPr>
      <w:r>
        <w:rPr>
          <w:rFonts w:hint="eastAsia"/>
          <w:color w:val="auto"/>
          <w:szCs w:val="21"/>
        </w:rPr>
        <w:t>2.8.2</w:t>
      </w:r>
      <w:r>
        <w:rPr>
          <w:rFonts w:hint="eastAsia" w:ascii="宋体" w:hAnsi="宋体"/>
          <w:color w:val="auto"/>
          <w:szCs w:val="21"/>
        </w:rPr>
        <w:t>统一管理工程的文明施工</w:t>
      </w:r>
    </w:p>
    <w:p>
      <w:pPr>
        <w:spacing w:line="460" w:lineRule="exact"/>
        <w:ind w:firstLine="525" w:firstLineChars="250"/>
        <w:rPr>
          <w:rFonts w:hint="eastAsia" w:ascii="宋体" w:hAnsi="宋体"/>
          <w:color w:val="auto"/>
          <w:szCs w:val="21"/>
        </w:rPr>
      </w:pPr>
      <w:r>
        <w:rPr>
          <w:rFonts w:hint="eastAsia" w:ascii="宋体" w:hAnsi="宋体"/>
          <w:color w:val="auto"/>
          <w:szCs w:val="21"/>
        </w:rPr>
        <w:t>发包人应按国家有关规定负责统一管理本工程文明施工，为承包人实现文明施工目标创造必要的条件。</w:t>
      </w:r>
    </w:p>
    <w:p>
      <w:pPr>
        <w:spacing w:line="500" w:lineRule="exact"/>
        <w:ind w:firstLine="315" w:firstLineChars="150"/>
        <w:rPr>
          <w:rFonts w:hint="eastAsia"/>
          <w:color w:val="auto"/>
          <w:szCs w:val="21"/>
        </w:rPr>
      </w:pPr>
      <w:r>
        <w:rPr>
          <w:rFonts w:hint="eastAsia"/>
          <w:color w:val="auto"/>
          <w:szCs w:val="21"/>
        </w:rPr>
        <w:t>2.8.3合同的解除和清场结算</w:t>
      </w:r>
    </w:p>
    <w:p>
      <w:pPr>
        <w:spacing w:line="500" w:lineRule="exact"/>
        <w:ind w:firstLine="420" w:firstLineChars="200"/>
        <w:rPr>
          <w:rFonts w:hint="eastAsia"/>
          <w:color w:val="auto"/>
          <w:szCs w:val="21"/>
        </w:rPr>
      </w:pPr>
      <w:r>
        <w:rPr>
          <w:rFonts w:hint="eastAsia"/>
          <w:color w:val="auto"/>
          <w:szCs w:val="21"/>
        </w:rPr>
        <w:t>2.8.3.1  在合同履行中如有下列情况，招标人有权废除合同。</w:t>
      </w:r>
    </w:p>
    <w:p>
      <w:pPr>
        <w:spacing w:line="500" w:lineRule="exact"/>
        <w:ind w:firstLine="420" w:firstLineChars="200"/>
        <w:rPr>
          <w:rFonts w:hint="eastAsia"/>
          <w:color w:val="auto"/>
          <w:szCs w:val="21"/>
        </w:rPr>
      </w:pPr>
      <w:r>
        <w:rPr>
          <w:rFonts w:hint="eastAsia"/>
          <w:color w:val="auto"/>
          <w:szCs w:val="21"/>
        </w:rPr>
        <w:t>（1）  在接到招标人的书面通知五日内未来办理施工手续。</w:t>
      </w:r>
    </w:p>
    <w:p>
      <w:pPr>
        <w:spacing w:line="500" w:lineRule="exact"/>
        <w:ind w:firstLine="420" w:firstLineChars="200"/>
        <w:rPr>
          <w:rFonts w:hint="eastAsia"/>
          <w:color w:val="auto"/>
          <w:szCs w:val="21"/>
        </w:rPr>
      </w:pPr>
      <w:r>
        <w:rPr>
          <w:rFonts w:hint="eastAsia"/>
          <w:color w:val="auto"/>
          <w:szCs w:val="21"/>
        </w:rPr>
        <w:t>（2）  由于</w:t>
      </w:r>
      <w:r>
        <w:rPr>
          <w:rFonts w:hint="eastAsia" w:ascii="宋体" w:hAnsi="宋体"/>
          <w:color w:val="auto"/>
          <w:szCs w:val="21"/>
        </w:rPr>
        <w:t>承包人</w:t>
      </w:r>
      <w:r>
        <w:rPr>
          <w:rFonts w:hint="eastAsia"/>
          <w:color w:val="auto"/>
          <w:szCs w:val="21"/>
        </w:rPr>
        <w:t>的原因延期开工。</w:t>
      </w:r>
    </w:p>
    <w:p>
      <w:pPr>
        <w:spacing w:line="500" w:lineRule="exact"/>
        <w:ind w:firstLine="420" w:firstLineChars="200"/>
        <w:rPr>
          <w:rFonts w:hint="eastAsia"/>
          <w:color w:val="auto"/>
          <w:szCs w:val="21"/>
        </w:rPr>
      </w:pPr>
      <w:r>
        <w:rPr>
          <w:rFonts w:hint="eastAsia"/>
          <w:color w:val="auto"/>
          <w:szCs w:val="21"/>
        </w:rPr>
        <w:t>（3）  由于</w:t>
      </w:r>
      <w:r>
        <w:rPr>
          <w:rFonts w:hint="eastAsia" w:ascii="宋体" w:hAnsi="宋体"/>
          <w:color w:val="auto"/>
          <w:szCs w:val="21"/>
        </w:rPr>
        <w:t>承包人</w:t>
      </w:r>
      <w:r>
        <w:rPr>
          <w:rFonts w:hint="eastAsia"/>
          <w:color w:val="auto"/>
          <w:szCs w:val="21"/>
        </w:rPr>
        <w:t>的原因停工15天以上。</w:t>
      </w:r>
    </w:p>
    <w:p>
      <w:pPr>
        <w:spacing w:line="500" w:lineRule="exact"/>
        <w:ind w:firstLine="420" w:firstLineChars="200"/>
        <w:rPr>
          <w:rFonts w:hint="eastAsia"/>
          <w:color w:val="auto"/>
          <w:szCs w:val="21"/>
        </w:rPr>
      </w:pPr>
      <w:r>
        <w:rPr>
          <w:rFonts w:hint="eastAsia"/>
          <w:color w:val="auto"/>
          <w:szCs w:val="21"/>
        </w:rPr>
        <w:t xml:space="preserve">（4）  </w:t>
      </w:r>
      <w:r>
        <w:rPr>
          <w:rFonts w:hint="eastAsia" w:ascii="宋体" w:hAnsi="宋体"/>
          <w:color w:val="auto"/>
          <w:szCs w:val="21"/>
        </w:rPr>
        <w:t>承包人</w:t>
      </w:r>
      <w:r>
        <w:rPr>
          <w:rFonts w:hint="eastAsia"/>
          <w:color w:val="auto"/>
          <w:szCs w:val="21"/>
        </w:rPr>
        <w:t>未按书面质量标准及各种计划施工，发包人给予三次以上警告。</w:t>
      </w:r>
    </w:p>
    <w:p>
      <w:pPr>
        <w:spacing w:line="500" w:lineRule="exact"/>
        <w:ind w:firstLine="420" w:firstLineChars="200"/>
        <w:rPr>
          <w:rFonts w:hint="eastAsia"/>
          <w:color w:val="auto"/>
          <w:szCs w:val="21"/>
        </w:rPr>
      </w:pPr>
      <w:r>
        <w:rPr>
          <w:rFonts w:hint="eastAsia"/>
          <w:color w:val="auto"/>
          <w:szCs w:val="21"/>
        </w:rPr>
        <w:t xml:space="preserve">（5）  </w:t>
      </w:r>
      <w:r>
        <w:rPr>
          <w:rFonts w:hint="eastAsia" w:ascii="宋体" w:hAnsi="宋体"/>
          <w:color w:val="auto"/>
          <w:szCs w:val="21"/>
        </w:rPr>
        <w:t>承包人</w:t>
      </w:r>
      <w:r>
        <w:rPr>
          <w:rFonts w:hint="eastAsia"/>
          <w:color w:val="auto"/>
          <w:szCs w:val="21"/>
        </w:rPr>
        <w:t>破产或宣布破产或陷于债权人调停状态。</w:t>
      </w:r>
    </w:p>
    <w:p>
      <w:pPr>
        <w:spacing w:line="500" w:lineRule="exact"/>
        <w:ind w:firstLine="420" w:firstLineChars="200"/>
        <w:rPr>
          <w:rFonts w:hint="eastAsia"/>
          <w:color w:val="auto"/>
          <w:szCs w:val="21"/>
        </w:rPr>
      </w:pPr>
      <w:r>
        <w:rPr>
          <w:rFonts w:hint="eastAsia"/>
          <w:color w:val="auto"/>
          <w:szCs w:val="21"/>
        </w:rPr>
        <w:t>2.8.3.2  工程清场结算</w:t>
      </w:r>
    </w:p>
    <w:p>
      <w:pPr>
        <w:spacing w:line="500" w:lineRule="exact"/>
        <w:ind w:firstLine="420" w:firstLineChars="200"/>
        <w:rPr>
          <w:rFonts w:hint="eastAsia"/>
          <w:color w:val="auto"/>
          <w:szCs w:val="21"/>
        </w:rPr>
      </w:pPr>
      <w:r>
        <w:rPr>
          <w:rFonts w:hint="eastAsia"/>
          <w:color w:val="auto"/>
          <w:szCs w:val="21"/>
        </w:rPr>
        <w:t>（1）  出现2.8.3.1款中的任何一条，发包人将以书面通知</w:t>
      </w:r>
      <w:r>
        <w:rPr>
          <w:rFonts w:hint="eastAsia" w:ascii="宋体" w:hAnsi="宋体"/>
          <w:color w:val="auto"/>
          <w:szCs w:val="21"/>
        </w:rPr>
        <w:t>承包人</w:t>
      </w:r>
      <w:r>
        <w:rPr>
          <w:rFonts w:hint="eastAsia"/>
          <w:color w:val="auto"/>
          <w:szCs w:val="21"/>
        </w:rPr>
        <w:t>进行清场。</w:t>
      </w:r>
    </w:p>
    <w:p>
      <w:pPr>
        <w:spacing w:line="500" w:lineRule="exact"/>
        <w:ind w:firstLine="420" w:firstLineChars="200"/>
        <w:rPr>
          <w:rFonts w:hint="eastAsia"/>
          <w:color w:val="auto"/>
          <w:szCs w:val="21"/>
        </w:rPr>
      </w:pPr>
      <w:r>
        <w:rPr>
          <w:rFonts w:hint="eastAsia"/>
          <w:color w:val="auto"/>
          <w:szCs w:val="21"/>
        </w:rPr>
        <w:t xml:space="preserve">（2）  </w:t>
      </w:r>
      <w:r>
        <w:rPr>
          <w:rFonts w:hint="eastAsia" w:ascii="宋体" w:hAnsi="宋体"/>
          <w:color w:val="auto"/>
          <w:szCs w:val="21"/>
        </w:rPr>
        <w:t>承包人</w:t>
      </w:r>
      <w:r>
        <w:rPr>
          <w:rFonts w:hint="eastAsia"/>
          <w:color w:val="auto"/>
          <w:szCs w:val="21"/>
        </w:rPr>
        <w:t>接到《清场通知》5天内由发包人、监理工程师、</w:t>
      </w:r>
      <w:r>
        <w:rPr>
          <w:rFonts w:hint="eastAsia" w:ascii="宋体" w:hAnsi="宋体"/>
          <w:color w:val="auto"/>
          <w:szCs w:val="21"/>
        </w:rPr>
        <w:t>承包人</w:t>
      </w:r>
      <w:r>
        <w:rPr>
          <w:rFonts w:hint="eastAsia"/>
          <w:color w:val="auto"/>
          <w:szCs w:val="21"/>
        </w:rPr>
        <w:t>对工程进行清点。如</w:t>
      </w:r>
      <w:r>
        <w:rPr>
          <w:rFonts w:hint="eastAsia" w:ascii="宋体" w:hAnsi="宋体"/>
          <w:color w:val="auto"/>
          <w:szCs w:val="21"/>
        </w:rPr>
        <w:t>承包人</w:t>
      </w:r>
      <w:r>
        <w:rPr>
          <w:rFonts w:hint="eastAsia"/>
          <w:color w:val="auto"/>
          <w:szCs w:val="21"/>
        </w:rPr>
        <w:t>无故不到场参加清点，发包人有权认为</w:t>
      </w:r>
      <w:r>
        <w:rPr>
          <w:rFonts w:hint="eastAsia" w:ascii="宋体" w:hAnsi="宋体"/>
          <w:color w:val="auto"/>
          <w:szCs w:val="21"/>
        </w:rPr>
        <w:t>承包人</w:t>
      </w:r>
      <w:r>
        <w:rPr>
          <w:rFonts w:hint="eastAsia"/>
          <w:color w:val="auto"/>
          <w:szCs w:val="21"/>
        </w:rPr>
        <w:t>对发包人、监理工程师清点内容已认可。</w:t>
      </w:r>
    </w:p>
    <w:p>
      <w:pPr>
        <w:spacing w:line="500" w:lineRule="exact"/>
        <w:ind w:firstLine="420" w:firstLineChars="200"/>
        <w:rPr>
          <w:rFonts w:hint="eastAsia"/>
          <w:color w:val="auto"/>
          <w:szCs w:val="21"/>
        </w:rPr>
      </w:pPr>
      <w:r>
        <w:rPr>
          <w:rFonts w:hint="eastAsia"/>
          <w:color w:val="auto"/>
          <w:szCs w:val="21"/>
        </w:rPr>
        <w:t>（3）  工程清点后，对符合设计及规范要求的已完工程量，清场结算按已完工程量总价的60％计付。</w:t>
      </w:r>
    </w:p>
    <w:bookmarkEnd w:id="14"/>
    <w:bookmarkEnd w:id="15"/>
    <w:bookmarkEnd w:id="16"/>
    <w:bookmarkEnd w:id="17"/>
    <w:bookmarkEnd w:id="18"/>
    <w:bookmarkEnd w:id="19"/>
    <w:bookmarkEnd w:id="20"/>
    <w:p>
      <w:pPr>
        <w:spacing w:line="360" w:lineRule="auto"/>
        <w:rPr>
          <w:rFonts w:hint="eastAsia" w:ascii="宋体" w:hAnsi="宋体"/>
          <w:b/>
          <w:color w:val="auto"/>
          <w:szCs w:val="21"/>
        </w:rPr>
      </w:pPr>
      <w:r>
        <w:rPr>
          <w:rFonts w:hint="eastAsia" w:ascii="宋体" w:hAnsi="宋体"/>
          <w:b/>
          <w:color w:val="auto"/>
          <w:szCs w:val="21"/>
        </w:rPr>
        <w:t>4承包人</w:t>
      </w:r>
    </w:p>
    <w:p>
      <w:pPr>
        <w:spacing w:line="500" w:lineRule="exact"/>
        <w:ind w:firstLine="420" w:firstLineChars="200"/>
        <w:rPr>
          <w:rFonts w:hint="eastAsia"/>
          <w:color w:val="auto"/>
          <w:szCs w:val="21"/>
        </w:rPr>
      </w:pPr>
      <w:r>
        <w:rPr>
          <w:rFonts w:hint="eastAsia"/>
          <w:color w:val="auto"/>
          <w:szCs w:val="21"/>
        </w:rPr>
        <w:t>4.1承包人的一般义务</w:t>
      </w:r>
    </w:p>
    <w:p>
      <w:pPr>
        <w:spacing w:line="500" w:lineRule="exact"/>
        <w:ind w:firstLine="420" w:firstLineChars="200"/>
        <w:rPr>
          <w:rFonts w:hint="eastAsia"/>
          <w:color w:val="auto"/>
          <w:szCs w:val="21"/>
        </w:rPr>
      </w:pPr>
      <w:r>
        <w:rPr>
          <w:rFonts w:hint="eastAsia"/>
          <w:color w:val="auto"/>
          <w:szCs w:val="21"/>
        </w:rPr>
        <w:t>4.1.10其他义务</w:t>
      </w:r>
    </w:p>
    <w:p>
      <w:pPr>
        <w:spacing w:line="500" w:lineRule="exact"/>
        <w:ind w:firstLine="420" w:firstLineChars="200"/>
        <w:rPr>
          <w:rFonts w:hint="eastAsia"/>
          <w:color w:val="auto"/>
          <w:szCs w:val="21"/>
        </w:rPr>
      </w:pPr>
      <w:r>
        <w:rPr>
          <w:rFonts w:hint="eastAsia"/>
          <w:color w:val="auto"/>
          <w:szCs w:val="21"/>
        </w:rPr>
        <w:t>（1）及时进场施工</w:t>
      </w:r>
    </w:p>
    <w:p>
      <w:pPr>
        <w:spacing w:line="500" w:lineRule="exact"/>
        <w:ind w:firstLine="420" w:firstLineChars="200"/>
        <w:rPr>
          <w:rFonts w:hint="eastAsia"/>
          <w:color w:val="auto"/>
          <w:szCs w:val="21"/>
        </w:rPr>
      </w:pPr>
      <w:r>
        <w:rPr>
          <w:rFonts w:hint="eastAsia"/>
          <w:color w:val="auto"/>
          <w:szCs w:val="21"/>
        </w:rPr>
        <w:t>承包人应在接到开工通知后及时调遣人员和调配设备、材料进入场地，按施工总进度要求完成施工准备工作。</w:t>
      </w:r>
    </w:p>
    <w:p>
      <w:pPr>
        <w:spacing w:line="500" w:lineRule="exact"/>
        <w:ind w:firstLine="420" w:firstLineChars="200"/>
        <w:rPr>
          <w:rFonts w:hint="eastAsia"/>
          <w:color w:val="auto"/>
          <w:szCs w:val="21"/>
        </w:rPr>
      </w:pPr>
      <w:r>
        <w:rPr>
          <w:rFonts w:hint="eastAsia"/>
          <w:color w:val="auto"/>
          <w:szCs w:val="21"/>
        </w:rPr>
        <w:t>（2）执行监理人的指示，按时完成各项承包工作</w:t>
      </w:r>
    </w:p>
    <w:p>
      <w:pPr>
        <w:spacing w:line="500" w:lineRule="exact"/>
        <w:ind w:firstLine="420" w:firstLineChars="200"/>
        <w:rPr>
          <w:rFonts w:hint="eastAsia"/>
          <w:color w:val="auto"/>
          <w:szCs w:val="21"/>
        </w:rPr>
      </w:pPr>
      <w:r>
        <w:rPr>
          <w:rFonts w:hint="eastAsia"/>
          <w:color w:val="auto"/>
          <w:szCs w:val="21"/>
        </w:rPr>
        <w:t>承包人应认真执行监理人发出的与合同有关的任何指示，按合同规定的内容和时间完成全部承包工作。除合同另有规定外，承包人提供为完成本合同工作所需的劳务、材料、施工设备、工程设备和其他物品。</w:t>
      </w:r>
    </w:p>
    <w:p>
      <w:pPr>
        <w:spacing w:line="500" w:lineRule="exact"/>
        <w:ind w:firstLine="420" w:firstLineChars="200"/>
        <w:rPr>
          <w:rFonts w:hint="eastAsia"/>
          <w:color w:val="auto"/>
          <w:szCs w:val="21"/>
        </w:rPr>
      </w:pPr>
      <w:r>
        <w:rPr>
          <w:rFonts w:hint="eastAsia"/>
          <w:color w:val="auto"/>
          <w:szCs w:val="21"/>
        </w:rPr>
        <w:t>（3）提交施工组织设计，施工措施计划和部分施工图纸</w:t>
      </w:r>
    </w:p>
    <w:p>
      <w:pPr>
        <w:spacing w:line="500" w:lineRule="exact"/>
        <w:ind w:firstLine="420" w:firstLineChars="200"/>
        <w:rPr>
          <w:rFonts w:hint="eastAsia"/>
          <w:color w:val="auto"/>
          <w:szCs w:val="21"/>
        </w:rPr>
      </w:pPr>
      <w:r>
        <w:rPr>
          <w:rFonts w:hint="eastAsia"/>
          <w:color w:val="auto"/>
          <w:szCs w:val="21"/>
        </w:rPr>
        <w:t>承包人应按合同规定的内容和时间要求，编制施工组织设计，施工措施计划和由承包人负责的施工图纸，报送监理人审批，并对现场作业和施工方法的完备和可靠负全部责任。</w:t>
      </w:r>
    </w:p>
    <w:p>
      <w:pPr>
        <w:spacing w:line="500" w:lineRule="exact"/>
        <w:ind w:firstLine="420" w:firstLineChars="200"/>
        <w:rPr>
          <w:rFonts w:hint="eastAsia"/>
          <w:color w:val="auto"/>
          <w:szCs w:val="21"/>
        </w:rPr>
      </w:pPr>
      <w:r>
        <w:rPr>
          <w:rFonts w:hint="eastAsia"/>
          <w:color w:val="auto"/>
          <w:szCs w:val="21"/>
        </w:rPr>
        <w:t>（4）办理保险</w:t>
      </w:r>
    </w:p>
    <w:p>
      <w:pPr>
        <w:spacing w:line="500" w:lineRule="exact"/>
        <w:ind w:firstLine="420" w:firstLineChars="200"/>
        <w:rPr>
          <w:rFonts w:hint="eastAsia"/>
          <w:color w:val="auto"/>
          <w:szCs w:val="21"/>
        </w:rPr>
      </w:pPr>
      <w:r>
        <w:rPr>
          <w:rFonts w:hint="eastAsia"/>
          <w:color w:val="auto"/>
          <w:szCs w:val="21"/>
        </w:rPr>
        <w:t>承包人按合同规定负责办理由承包人投保的保险。</w:t>
      </w:r>
    </w:p>
    <w:p>
      <w:pPr>
        <w:spacing w:line="500" w:lineRule="exact"/>
        <w:ind w:firstLine="420" w:firstLineChars="200"/>
        <w:rPr>
          <w:rFonts w:hint="eastAsia"/>
          <w:color w:val="auto"/>
          <w:szCs w:val="21"/>
        </w:rPr>
      </w:pPr>
      <w:r>
        <w:rPr>
          <w:rFonts w:hint="eastAsia"/>
          <w:color w:val="auto"/>
          <w:szCs w:val="21"/>
        </w:rPr>
        <w:t>（5）保证工程质量</w:t>
      </w:r>
    </w:p>
    <w:p>
      <w:pPr>
        <w:spacing w:line="500" w:lineRule="exact"/>
        <w:ind w:firstLine="420" w:firstLineChars="200"/>
        <w:rPr>
          <w:rFonts w:hint="eastAsia"/>
          <w:color w:val="auto"/>
          <w:szCs w:val="21"/>
        </w:rPr>
      </w:pPr>
      <w:r>
        <w:rPr>
          <w:rFonts w:hint="eastAsia"/>
          <w:color w:val="auto"/>
          <w:szCs w:val="21"/>
        </w:rPr>
        <w:t>承包人应严格按国家有关规定施工，确保投入的项目管理机构人员到位并按照经审定的施工组织设计及施工图进行施工。各施工班组人员及特种作业人员须持与本人工作岗位的相对应的证件持证上岗，并按照施工工艺要求及规范进行施工。</w:t>
      </w:r>
    </w:p>
    <w:p>
      <w:pPr>
        <w:spacing w:line="500" w:lineRule="exact"/>
        <w:ind w:firstLine="420" w:firstLineChars="200"/>
        <w:rPr>
          <w:rFonts w:hint="eastAsia"/>
          <w:color w:val="auto"/>
          <w:szCs w:val="21"/>
        </w:rPr>
      </w:pPr>
      <w:r>
        <w:rPr>
          <w:rFonts w:hint="eastAsia"/>
          <w:color w:val="auto"/>
          <w:szCs w:val="21"/>
        </w:rPr>
        <w:t>（6）完工清场和撤离</w:t>
      </w:r>
    </w:p>
    <w:p>
      <w:pPr>
        <w:spacing w:line="500" w:lineRule="exact"/>
        <w:ind w:firstLine="420" w:firstLineChars="200"/>
        <w:rPr>
          <w:rFonts w:hint="eastAsia"/>
          <w:color w:val="auto"/>
          <w:szCs w:val="21"/>
        </w:rPr>
      </w:pPr>
      <w:r>
        <w:rPr>
          <w:rFonts w:hint="eastAsia"/>
          <w:color w:val="auto"/>
          <w:szCs w:val="21"/>
        </w:rPr>
        <w:t>承包人应在合同规定的期限内完成工地清理并按期撤退人员、施工设备和剩余材料。</w:t>
      </w:r>
    </w:p>
    <w:p>
      <w:pPr>
        <w:spacing w:line="360" w:lineRule="auto"/>
        <w:rPr>
          <w:rFonts w:hint="eastAsia" w:ascii="宋体" w:hAnsi="宋体"/>
          <w:b/>
          <w:color w:val="auto"/>
          <w:szCs w:val="21"/>
        </w:rPr>
      </w:pPr>
      <w:r>
        <w:rPr>
          <w:rFonts w:hint="eastAsia" w:ascii="宋体" w:hAnsi="宋体"/>
          <w:b/>
          <w:color w:val="auto"/>
          <w:szCs w:val="21"/>
        </w:rPr>
        <w:t>4.2履约担保</w:t>
      </w:r>
    </w:p>
    <w:p>
      <w:pPr>
        <w:spacing w:line="360" w:lineRule="auto"/>
        <w:ind w:firstLine="420"/>
        <w:rPr>
          <w:rFonts w:hint="eastAsia" w:ascii="宋体" w:hAnsi="宋体"/>
          <w:color w:val="auto"/>
          <w:szCs w:val="21"/>
        </w:rPr>
      </w:pPr>
      <w:r>
        <w:rPr>
          <w:rFonts w:hint="eastAsia" w:ascii="宋体" w:hAnsi="宋体"/>
          <w:color w:val="auto"/>
          <w:szCs w:val="21"/>
        </w:rPr>
        <w:t>本项目不需要提交履约担保。</w:t>
      </w:r>
    </w:p>
    <w:p>
      <w:pPr>
        <w:spacing w:line="360" w:lineRule="auto"/>
        <w:rPr>
          <w:rFonts w:hint="eastAsia" w:ascii="宋体" w:hAnsi="宋体"/>
          <w:b/>
          <w:color w:val="auto"/>
          <w:szCs w:val="21"/>
        </w:rPr>
      </w:pPr>
      <w:r>
        <w:rPr>
          <w:rFonts w:hint="eastAsia" w:ascii="宋体" w:hAnsi="宋体"/>
          <w:b/>
          <w:color w:val="auto"/>
          <w:szCs w:val="21"/>
        </w:rPr>
        <w:t>4.3分包</w:t>
      </w:r>
    </w:p>
    <w:p>
      <w:pPr>
        <w:spacing w:line="360" w:lineRule="auto"/>
        <w:rPr>
          <w:rFonts w:hint="eastAsia" w:ascii="宋体" w:hAnsi="宋体"/>
          <w:color w:val="auto"/>
          <w:szCs w:val="21"/>
        </w:rPr>
      </w:pPr>
      <w:r>
        <w:rPr>
          <w:rFonts w:hint="eastAsia" w:ascii="宋体" w:hAnsi="宋体"/>
          <w:color w:val="auto"/>
          <w:szCs w:val="21"/>
        </w:rPr>
        <w:t>4.3.1本合同工程严禁转包，也不允许分包。</w:t>
      </w:r>
    </w:p>
    <w:p>
      <w:pPr>
        <w:spacing w:line="360" w:lineRule="auto"/>
        <w:rPr>
          <w:rFonts w:hint="eastAsia" w:ascii="宋体" w:hAnsi="宋体"/>
          <w:color w:val="auto"/>
          <w:szCs w:val="21"/>
        </w:rPr>
      </w:pPr>
      <w:r>
        <w:rPr>
          <w:rFonts w:hint="eastAsia" w:ascii="宋体" w:hAnsi="宋体"/>
          <w:color w:val="auto"/>
          <w:szCs w:val="21"/>
        </w:rPr>
        <w:t>4.3.2承包人人将合同工程转包或分包给第三人（包括“挂靠”情形），发包人无条件对承包人实行清场，并没收其履约保证金，由此而造成的损失一律由承包人自行承担。同时，对承包人记入不良信息，并报上级主管部门取消其三年投标资格。</w:t>
      </w:r>
    </w:p>
    <w:p>
      <w:pPr>
        <w:spacing w:line="360" w:lineRule="auto"/>
        <w:rPr>
          <w:rFonts w:hint="eastAsia" w:ascii="宋体" w:hAnsi="宋体"/>
          <w:b/>
          <w:color w:val="auto"/>
          <w:szCs w:val="21"/>
        </w:rPr>
      </w:pPr>
      <w:r>
        <w:rPr>
          <w:rFonts w:hint="eastAsia" w:ascii="宋体" w:hAnsi="宋体"/>
          <w:b/>
          <w:color w:val="auto"/>
          <w:szCs w:val="21"/>
        </w:rPr>
        <w:t>4.5承包人项目经理</w:t>
      </w:r>
    </w:p>
    <w:p>
      <w:pPr>
        <w:spacing w:line="360" w:lineRule="auto"/>
        <w:rPr>
          <w:rFonts w:hint="eastAsia" w:ascii="宋体" w:hAnsi="宋体"/>
          <w:color w:val="auto"/>
          <w:szCs w:val="21"/>
        </w:rPr>
      </w:pPr>
      <w:r>
        <w:rPr>
          <w:rFonts w:hint="eastAsia" w:ascii="宋体" w:hAnsi="宋体"/>
          <w:color w:val="auto"/>
          <w:szCs w:val="21"/>
        </w:rPr>
        <w:t>4.5.1承包人应按投标承诺委派项目经理，并在合同签订后7日内到职。项目经理每月驻工地的天数不得少于22天，若少于22天，则每不足一天扣2000元（在进度付款中扣除）。承包人的项目经理除因发生重大质量安全事故不适合再任，因生病住院、终止劳动合同关系（需提供相关部门或单位的证明）等无法继续履行合同责任和义务，被责令停止执业、羁押或判刑外，不得变更。符合规定确需更换的，应报发包人和上级主管部门同意，并在更换14天前通知发包人和监理人，且更换后的人员不得低于原投标承诺人员所具有的资格和业绩条件。若承包人擅自更换的，则每更换一人次，承包人必须支付伍万元的违约金（在进度付款中扣除），直至终止合同。</w:t>
      </w:r>
    </w:p>
    <w:p>
      <w:pPr>
        <w:spacing w:line="360" w:lineRule="auto"/>
        <w:rPr>
          <w:rFonts w:hint="eastAsia" w:ascii="宋体" w:hAnsi="宋体"/>
          <w:color w:val="auto"/>
          <w:szCs w:val="21"/>
        </w:rPr>
      </w:pPr>
      <w:r>
        <w:rPr>
          <w:rFonts w:hint="eastAsia" w:ascii="宋体" w:hAnsi="宋体"/>
          <w:color w:val="auto"/>
          <w:szCs w:val="21"/>
        </w:rPr>
        <w:t>承包人项目经理短期离开施工场地，应事先书面报发包人和监理人同意，并委派代表行其职责。若擅自离开工地，则仍按本条款作违约处理。</w:t>
      </w:r>
    </w:p>
    <w:p>
      <w:pPr>
        <w:spacing w:line="360" w:lineRule="auto"/>
        <w:rPr>
          <w:rFonts w:hint="eastAsia" w:ascii="宋体" w:hAnsi="宋体"/>
          <w:color w:val="auto"/>
          <w:szCs w:val="21"/>
        </w:rPr>
      </w:pPr>
      <w:r>
        <w:rPr>
          <w:rFonts w:hint="eastAsia" w:ascii="宋体" w:hAnsi="宋体"/>
          <w:color w:val="auto"/>
          <w:szCs w:val="21"/>
        </w:rPr>
        <w:t>4.6承包人人员管理</w:t>
      </w:r>
    </w:p>
    <w:p>
      <w:pPr>
        <w:spacing w:line="360" w:lineRule="auto"/>
        <w:rPr>
          <w:rFonts w:hint="eastAsia" w:ascii="宋体" w:hAnsi="宋体"/>
          <w:color w:val="auto"/>
          <w:szCs w:val="21"/>
        </w:rPr>
      </w:pPr>
      <w:r>
        <w:rPr>
          <w:rFonts w:hint="eastAsia" w:ascii="宋体" w:hAnsi="宋体"/>
          <w:color w:val="auto"/>
          <w:szCs w:val="21"/>
        </w:rPr>
        <w:t>4.6.1承包人应在接到开工通知后7天内，向监理人提交承包人在投标文件中承诺的施工现场的管理机构以及人员安排的报告，其内容应包括管理机构的设置、各主要岗位的技术和管理人员名单及其资格，以及各工种技术工人的安排状况。承包人在向监理人提交施工场地主要人员变动情况的报告须经上一级主管部门同意。</w:t>
      </w:r>
    </w:p>
    <w:p>
      <w:pPr>
        <w:spacing w:line="360" w:lineRule="auto"/>
        <w:rPr>
          <w:rFonts w:hint="eastAsia" w:ascii="宋体" w:hAnsi="宋体"/>
          <w:color w:val="auto"/>
          <w:szCs w:val="21"/>
        </w:rPr>
      </w:pPr>
      <w:r>
        <w:rPr>
          <w:rFonts w:hint="eastAsia" w:ascii="宋体" w:hAnsi="宋体"/>
          <w:color w:val="auto"/>
          <w:szCs w:val="21"/>
        </w:rPr>
        <w:t>4.6.2承包人的主要现场管理人员（技术负责人、施工员、质检员、安全员）必须保证每月在现场22天，擅自离开工地，每天处以</w:t>
      </w:r>
      <w:r>
        <w:rPr>
          <w:rFonts w:hint="eastAsia" w:ascii="宋体" w:hAnsi="宋体"/>
          <w:color w:val="auto"/>
          <w:szCs w:val="21"/>
          <w:u w:val="single"/>
        </w:rPr>
        <w:t xml:space="preserve"> 1000 </w:t>
      </w:r>
      <w:r>
        <w:rPr>
          <w:rFonts w:hint="eastAsia" w:ascii="宋体" w:hAnsi="宋体"/>
          <w:color w:val="auto"/>
          <w:szCs w:val="21"/>
        </w:rPr>
        <w:t>元罚款（在进度付款中扣除）。</w:t>
      </w:r>
    </w:p>
    <w:p>
      <w:pPr>
        <w:spacing w:line="360" w:lineRule="auto"/>
        <w:rPr>
          <w:rFonts w:hint="eastAsia" w:ascii="宋体" w:hAnsi="宋体"/>
          <w:color w:val="auto"/>
          <w:szCs w:val="21"/>
        </w:rPr>
      </w:pPr>
      <w:r>
        <w:rPr>
          <w:rFonts w:hint="eastAsia" w:ascii="宋体" w:hAnsi="宋体"/>
          <w:color w:val="auto"/>
          <w:szCs w:val="21"/>
        </w:rPr>
        <w:t>4.6.3承包人安排在施工场地的主要管理人员和技术骨干应相对稳定，承包人更换主要管理人员和技术骨干时，应取得监理人和发包人同意并报上一级主管部门备案。</w:t>
      </w:r>
    </w:p>
    <w:p>
      <w:pPr>
        <w:spacing w:line="360" w:lineRule="auto"/>
        <w:rPr>
          <w:rFonts w:hint="eastAsia" w:ascii="宋体" w:hAnsi="宋体"/>
          <w:b/>
          <w:color w:val="auto"/>
          <w:szCs w:val="21"/>
        </w:rPr>
      </w:pPr>
      <w:r>
        <w:rPr>
          <w:rFonts w:hint="eastAsia" w:ascii="宋体" w:hAnsi="宋体"/>
          <w:b/>
          <w:color w:val="auto"/>
          <w:szCs w:val="21"/>
        </w:rPr>
        <w:t>5 材料和工程设备</w:t>
      </w:r>
    </w:p>
    <w:p>
      <w:pPr>
        <w:spacing w:line="320" w:lineRule="exact"/>
        <w:rPr>
          <w:rFonts w:hint="eastAsia"/>
          <w:b/>
          <w:color w:val="auto"/>
          <w:szCs w:val="21"/>
        </w:rPr>
      </w:pPr>
      <w:r>
        <w:rPr>
          <w:rFonts w:hint="eastAsia"/>
          <w:b/>
          <w:color w:val="auto"/>
          <w:szCs w:val="21"/>
        </w:rPr>
        <w:t>5.1 承包人提供的材料和工程设备</w:t>
      </w:r>
    </w:p>
    <w:p>
      <w:pPr>
        <w:spacing w:line="320" w:lineRule="exact"/>
        <w:rPr>
          <w:rFonts w:hint="eastAsia"/>
          <w:color w:val="auto"/>
          <w:szCs w:val="21"/>
        </w:rPr>
      </w:pPr>
      <w:r>
        <w:rPr>
          <w:rFonts w:hint="eastAsia"/>
          <w:color w:val="auto"/>
          <w:szCs w:val="21"/>
        </w:rPr>
        <w:t>5.1.1 由承包人采购的机电、金属结构的材料、设备，应按照国家或行业相关规范和技术标准、设计要求采购，并提供其产品合格证明、使用说明书、质量检测部门出具的检验合格资料等技术文件，并对材料、设备质量负责。</w:t>
      </w:r>
    </w:p>
    <w:p>
      <w:pPr>
        <w:spacing w:line="360" w:lineRule="auto"/>
        <w:rPr>
          <w:rFonts w:hint="eastAsia" w:ascii="宋体" w:hAnsi="宋体"/>
          <w:b/>
          <w:color w:val="auto"/>
          <w:szCs w:val="21"/>
        </w:rPr>
      </w:pPr>
      <w:r>
        <w:rPr>
          <w:rFonts w:hint="eastAsia" w:ascii="宋体" w:hAnsi="宋体"/>
          <w:b/>
          <w:color w:val="auto"/>
          <w:szCs w:val="21"/>
        </w:rPr>
        <w:t>7交通运输</w:t>
      </w:r>
    </w:p>
    <w:p>
      <w:pPr>
        <w:spacing w:line="360" w:lineRule="auto"/>
        <w:rPr>
          <w:rFonts w:hint="eastAsia" w:ascii="宋体" w:hAnsi="宋体"/>
          <w:b/>
          <w:color w:val="auto"/>
          <w:szCs w:val="21"/>
        </w:rPr>
      </w:pPr>
      <w:r>
        <w:rPr>
          <w:rFonts w:hint="eastAsia" w:ascii="宋体" w:hAnsi="宋体"/>
          <w:b/>
          <w:color w:val="auto"/>
          <w:szCs w:val="21"/>
        </w:rPr>
        <w:t>7.1道路通行权和场外设施</w:t>
      </w:r>
    </w:p>
    <w:p>
      <w:pPr>
        <w:spacing w:line="360" w:lineRule="auto"/>
        <w:rPr>
          <w:rFonts w:hint="eastAsia" w:ascii="宋体" w:hAnsi="宋体"/>
          <w:color w:val="auto"/>
          <w:szCs w:val="21"/>
        </w:rPr>
      </w:pPr>
      <w:r>
        <w:rPr>
          <w:rFonts w:hint="eastAsia" w:ascii="宋体" w:hAnsi="宋体"/>
          <w:color w:val="auto"/>
          <w:szCs w:val="21"/>
        </w:rPr>
        <w:t>本条款约定为：</w:t>
      </w:r>
    </w:p>
    <w:p>
      <w:pPr>
        <w:spacing w:line="360" w:lineRule="auto"/>
        <w:rPr>
          <w:rFonts w:hint="eastAsia" w:ascii="宋体" w:hAnsi="宋体"/>
          <w:color w:val="auto"/>
          <w:szCs w:val="21"/>
        </w:rPr>
      </w:pPr>
      <w:r>
        <w:rPr>
          <w:rFonts w:hint="eastAsia" w:ascii="宋体" w:hAnsi="宋体"/>
          <w:color w:val="auto"/>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Pr>
          <w:rFonts w:hint="eastAsia" w:ascii="宋体" w:hAnsi="宋体"/>
          <w:color w:val="auto"/>
          <w:kern w:val="0"/>
          <w:szCs w:val="21"/>
        </w:rPr>
        <w:t>，</w:t>
      </w:r>
      <w:r>
        <w:rPr>
          <w:rFonts w:hint="eastAsia"/>
          <w:color w:val="auto"/>
          <w:szCs w:val="21"/>
        </w:rPr>
        <w:t>费用承包人负责</w:t>
      </w:r>
      <w:r>
        <w:rPr>
          <w:rFonts w:hint="eastAsia" w:ascii="宋体" w:hAnsi="宋体"/>
          <w:color w:val="auto"/>
          <w:szCs w:val="21"/>
        </w:rPr>
        <w:t>。</w:t>
      </w:r>
    </w:p>
    <w:p>
      <w:pPr>
        <w:spacing w:line="360" w:lineRule="auto"/>
        <w:rPr>
          <w:rFonts w:hint="eastAsia" w:ascii="宋体" w:hAnsi="宋体"/>
          <w:b/>
          <w:color w:val="auto"/>
          <w:szCs w:val="21"/>
        </w:rPr>
      </w:pPr>
      <w:r>
        <w:rPr>
          <w:rFonts w:hint="eastAsia" w:ascii="宋体" w:hAnsi="宋体"/>
          <w:b/>
          <w:color w:val="auto"/>
          <w:szCs w:val="21"/>
        </w:rPr>
        <w:t>8测量放线</w:t>
      </w:r>
    </w:p>
    <w:p>
      <w:pPr>
        <w:spacing w:line="360" w:lineRule="auto"/>
        <w:rPr>
          <w:rFonts w:hint="eastAsia" w:ascii="宋体" w:hAnsi="宋体"/>
          <w:b/>
          <w:color w:val="auto"/>
          <w:szCs w:val="21"/>
        </w:rPr>
      </w:pPr>
      <w:r>
        <w:rPr>
          <w:rFonts w:hint="eastAsia" w:ascii="宋体" w:hAnsi="宋体"/>
          <w:b/>
          <w:color w:val="auto"/>
          <w:szCs w:val="21"/>
        </w:rPr>
        <w:t>8.1施工控制网</w:t>
      </w:r>
    </w:p>
    <w:p>
      <w:pPr>
        <w:spacing w:line="360" w:lineRule="auto"/>
        <w:rPr>
          <w:rFonts w:hint="eastAsia" w:ascii="宋体" w:hAnsi="宋体"/>
          <w:color w:val="auto"/>
          <w:szCs w:val="21"/>
        </w:rPr>
      </w:pPr>
      <w:r>
        <w:rPr>
          <w:rFonts w:hint="eastAsia" w:ascii="宋体" w:hAnsi="宋体"/>
          <w:color w:val="auto"/>
          <w:szCs w:val="21"/>
        </w:rPr>
        <w:t>（1）监理人应在开工日期前</w:t>
      </w:r>
      <w:r>
        <w:rPr>
          <w:rFonts w:hint="eastAsia" w:ascii="宋体" w:hAnsi="宋体"/>
          <w:color w:val="auto"/>
          <w:szCs w:val="21"/>
          <w:u w:val="single"/>
        </w:rPr>
        <w:t xml:space="preserve"> 7 </w:t>
      </w:r>
      <w:r>
        <w:rPr>
          <w:rFonts w:hint="eastAsia" w:ascii="宋体" w:hAnsi="宋体"/>
          <w:color w:val="auto"/>
          <w:szCs w:val="21"/>
        </w:rPr>
        <w:t>天内提供给承包人。</w:t>
      </w:r>
    </w:p>
    <w:p>
      <w:pPr>
        <w:spacing w:line="360" w:lineRule="auto"/>
        <w:rPr>
          <w:rFonts w:hint="eastAsia" w:ascii="宋体" w:hAnsi="宋体"/>
          <w:color w:val="auto"/>
          <w:szCs w:val="21"/>
        </w:rPr>
      </w:pPr>
      <w:r>
        <w:rPr>
          <w:rFonts w:hint="eastAsia" w:ascii="宋体" w:hAnsi="宋体"/>
          <w:color w:val="auto"/>
          <w:szCs w:val="21"/>
        </w:rPr>
        <w:t>（2）施工控制网资料承包人应在开工后</w:t>
      </w:r>
      <w:r>
        <w:rPr>
          <w:rFonts w:hint="eastAsia" w:ascii="宋体" w:hAnsi="宋体"/>
          <w:color w:val="auto"/>
          <w:szCs w:val="21"/>
          <w:u w:val="single"/>
        </w:rPr>
        <w:t xml:space="preserve"> 14 </w:t>
      </w:r>
      <w:r>
        <w:rPr>
          <w:rFonts w:hint="eastAsia" w:ascii="宋体" w:hAnsi="宋体"/>
          <w:color w:val="auto"/>
          <w:szCs w:val="21"/>
        </w:rPr>
        <w:t>天内提供给监理人审批。</w:t>
      </w:r>
    </w:p>
    <w:p>
      <w:pPr>
        <w:spacing w:line="360" w:lineRule="auto"/>
        <w:rPr>
          <w:rFonts w:hint="eastAsia" w:ascii="宋体" w:hAnsi="宋体"/>
          <w:b/>
          <w:color w:val="auto"/>
          <w:szCs w:val="21"/>
        </w:rPr>
      </w:pPr>
      <w:r>
        <w:rPr>
          <w:rFonts w:hint="eastAsia" w:ascii="宋体" w:hAnsi="宋体"/>
          <w:b/>
          <w:color w:val="auto"/>
          <w:szCs w:val="21"/>
        </w:rPr>
        <w:t>9施工安全，治安保卫和环境保护</w:t>
      </w:r>
    </w:p>
    <w:p>
      <w:pPr>
        <w:spacing w:line="360" w:lineRule="auto"/>
        <w:rPr>
          <w:rFonts w:hint="eastAsia" w:ascii="宋体" w:hAnsi="宋体"/>
          <w:color w:val="auto"/>
          <w:szCs w:val="21"/>
        </w:rPr>
      </w:pPr>
      <w:r>
        <w:rPr>
          <w:rFonts w:hint="eastAsia" w:ascii="宋体" w:hAnsi="宋体"/>
          <w:color w:val="auto"/>
          <w:szCs w:val="21"/>
        </w:rPr>
        <w:t>9.1.4发包人提供</w:t>
      </w:r>
      <w:r>
        <w:rPr>
          <w:rFonts w:hint="eastAsia" w:ascii="宋体" w:hAnsi="宋体"/>
          <w:color w:val="auto"/>
          <w:szCs w:val="21"/>
          <w:u w:val="single"/>
        </w:rPr>
        <w:t xml:space="preserve"> 施工现场供电、供水、排水、通信等地下管网线路 </w:t>
      </w:r>
      <w:r>
        <w:rPr>
          <w:rFonts w:hint="eastAsia" w:ascii="宋体" w:hAnsi="宋体"/>
          <w:color w:val="auto"/>
          <w:szCs w:val="21"/>
        </w:rPr>
        <w:t>资料，其余资料由承包人负责收集。</w:t>
      </w:r>
    </w:p>
    <w:p>
      <w:pPr>
        <w:spacing w:line="360" w:lineRule="auto"/>
        <w:rPr>
          <w:rFonts w:hint="eastAsia" w:ascii="宋体" w:hAnsi="宋体"/>
          <w:b/>
          <w:color w:val="auto"/>
          <w:szCs w:val="21"/>
        </w:rPr>
      </w:pPr>
      <w:r>
        <w:rPr>
          <w:rFonts w:hint="eastAsia" w:ascii="宋体" w:hAnsi="宋体"/>
          <w:b/>
          <w:color w:val="auto"/>
          <w:szCs w:val="21"/>
        </w:rPr>
        <w:t>9.2承包人的施工安全责任</w:t>
      </w:r>
    </w:p>
    <w:p>
      <w:pPr>
        <w:spacing w:line="360" w:lineRule="auto"/>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第9.2.1条修改为：</w:t>
      </w:r>
    </w:p>
    <w:p>
      <w:pPr>
        <w:spacing w:line="360" w:lineRule="auto"/>
        <w:rPr>
          <w:rFonts w:hint="eastAsia" w:ascii="宋体" w:hAnsi="宋体"/>
          <w:color w:val="auto"/>
          <w:szCs w:val="21"/>
        </w:rPr>
      </w:pPr>
      <w:r>
        <w:rPr>
          <w:rFonts w:hint="eastAsia" w:ascii="宋体" w:hAnsi="宋体"/>
          <w:color w:val="auto"/>
          <w:szCs w:val="21"/>
        </w:rPr>
        <w:t xml:space="preserve">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auto"/>
        <w:rPr>
          <w:rFonts w:hint="eastAsia" w:ascii="宋体" w:hAnsi="宋体"/>
          <w:color w:val="auto"/>
          <w:szCs w:val="21"/>
        </w:rPr>
      </w:pPr>
      <w:r>
        <w:rPr>
          <w:rFonts w:hint="eastAsia" w:ascii="宋体" w:hAnsi="宋体"/>
          <w:color w:val="auto"/>
          <w:szCs w:val="21"/>
        </w:rPr>
        <w:t xml:space="preserve">  承包人应根据本工程的实际安全施工要求，编制施工安全技术措施，并在签订合同协议书后14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危险性较大的工程应编制专项施工方案，并附安全验算结果，经承包人项目技术负责人签字并报监理人和发包人批准后实施，由专职安全生产管理人员进行现场监督。</w:t>
      </w:r>
    </w:p>
    <w:p>
      <w:pPr>
        <w:spacing w:line="360" w:lineRule="auto"/>
        <w:rPr>
          <w:rFonts w:hint="eastAsia" w:ascii="宋体" w:hAnsi="宋体"/>
          <w:b/>
          <w:color w:val="auto"/>
          <w:szCs w:val="21"/>
        </w:rPr>
      </w:pPr>
      <w:r>
        <w:rPr>
          <w:rFonts w:hint="eastAsia" w:ascii="宋体" w:hAnsi="宋体"/>
          <w:b/>
          <w:color w:val="auto"/>
          <w:szCs w:val="21"/>
        </w:rPr>
        <w:t>9.7文明工地</w:t>
      </w:r>
    </w:p>
    <w:p>
      <w:pPr>
        <w:spacing w:line="360" w:lineRule="auto"/>
        <w:rPr>
          <w:rFonts w:hint="eastAsia" w:ascii="宋体" w:hAnsi="宋体"/>
          <w:color w:val="auto"/>
          <w:sz w:val="24"/>
        </w:rPr>
      </w:pPr>
      <w:r>
        <w:rPr>
          <w:rFonts w:hint="eastAsia" w:ascii="宋体" w:hAnsi="宋体"/>
          <w:color w:val="auto"/>
          <w:sz w:val="24"/>
        </w:rPr>
        <w:t>9.7.1本合同文明工地的约定：尊重项目区民风民俗、建立宣传、警示牌；保持周边环境的整洁、美观；减少对周边居民生活的干扰。</w:t>
      </w:r>
    </w:p>
    <w:p>
      <w:pPr>
        <w:spacing w:line="360" w:lineRule="auto"/>
        <w:rPr>
          <w:rFonts w:hint="eastAsia" w:ascii="宋体" w:hAnsi="宋体"/>
          <w:b/>
          <w:color w:val="auto"/>
          <w:szCs w:val="21"/>
        </w:rPr>
      </w:pPr>
      <w:r>
        <w:rPr>
          <w:rFonts w:hint="eastAsia" w:ascii="宋体" w:hAnsi="宋体"/>
          <w:b/>
          <w:color w:val="auto"/>
          <w:szCs w:val="21"/>
        </w:rPr>
        <w:t>10进度计划</w:t>
      </w:r>
    </w:p>
    <w:p>
      <w:pPr>
        <w:spacing w:line="360" w:lineRule="auto"/>
        <w:rPr>
          <w:rFonts w:hint="eastAsia" w:ascii="宋体" w:hAnsi="宋体"/>
          <w:b/>
          <w:color w:val="auto"/>
          <w:szCs w:val="21"/>
        </w:rPr>
      </w:pPr>
      <w:r>
        <w:rPr>
          <w:rFonts w:hint="eastAsia" w:ascii="宋体" w:hAnsi="宋体"/>
          <w:b/>
          <w:color w:val="auto"/>
          <w:szCs w:val="21"/>
        </w:rPr>
        <w:t>10.1合同进度计划</w:t>
      </w:r>
    </w:p>
    <w:p>
      <w:pPr>
        <w:spacing w:line="360" w:lineRule="auto"/>
        <w:rPr>
          <w:rFonts w:hint="eastAsia" w:ascii="宋体" w:hAnsi="宋体"/>
          <w:color w:val="auto"/>
          <w:szCs w:val="21"/>
        </w:rPr>
      </w:pPr>
      <w:r>
        <w:rPr>
          <w:rFonts w:hint="eastAsia" w:ascii="宋体" w:hAnsi="宋体"/>
          <w:color w:val="auto"/>
          <w:szCs w:val="21"/>
        </w:rPr>
        <w:t>本条款后增加以下内容：</w:t>
      </w:r>
    </w:p>
    <w:p>
      <w:pPr>
        <w:spacing w:line="360" w:lineRule="auto"/>
        <w:rPr>
          <w:rFonts w:hint="eastAsia" w:ascii="宋体" w:hAnsi="宋体"/>
          <w:color w:val="auto"/>
          <w:szCs w:val="21"/>
        </w:rPr>
      </w:pPr>
      <w:r>
        <w:rPr>
          <w:rFonts w:hint="eastAsia" w:ascii="宋体" w:hAnsi="宋体"/>
          <w:color w:val="auto"/>
          <w:szCs w:val="21"/>
        </w:rPr>
        <w:t>承包人应按合同约定的时间，结合工程实际情况编制严密的双网络进度计划控制图，并经监理人审批。</w:t>
      </w:r>
    </w:p>
    <w:p>
      <w:pPr>
        <w:spacing w:line="360" w:lineRule="auto"/>
        <w:rPr>
          <w:rFonts w:hint="eastAsia" w:ascii="宋体" w:hAnsi="宋体"/>
          <w:b/>
          <w:color w:val="auto"/>
          <w:szCs w:val="21"/>
        </w:rPr>
      </w:pPr>
      <w:r>
        <w:rPr>
          <w:rFonts w:hint="eastAsia" w:ascii="宋体" w:hAnsi="宋体"/>
          <w:b/>
          <w:color w:val="auto"/>
          <w:szCs w:val="21"/>
        </w:rPr>
        <w:t>11开工和竣工（完工）</w:t>
      </w:r>
    </w:p>
    <w:p>
      <w:pPr>
        <w:spacing w:line="360" w:lineRule="auto"/>
        <w:rPr>
          <w:rFonts w:hint="eastAsia" w:ascii="宋体" w:hAnsi="宋体"/>
          <w:color w:val="auto"/>
          <w:szCs w:val="21"/>
        </w:rPr>
      </w:pPr>
      <w:r>
        <w:rPr>
          <w:rFonts w:hint="eastAsia" w:ascii="宋体" w:hAnsi="宋体"/>
          <w:color w:val="auto"/>
          <w:szCs w:val="21"/>
        </w:rPr>
        <w:t>本工程施工总工期为</w:t>
      </w:r>
      <w:r>
        <w:rPr>
          <w:rFonts w:hint="eastAsia" w:ascii="宋体" w:hAnsi="宋体" w:eastAsia="宋体"/>
          <w:color w:val="auto"/>
          <w:szCs w:val="21"/>
          <w:u w:val="single"/>
          <w:lang w:val="en-US" w:eastAsia="zh-CN"/>
        </w:rPr>
        <w:t>180</w:t>
      </w:r>
      <w:r>
        <w:rPr>
          <w:rFonts w:hint="eastAsia" w:ascii="宋体" w:hAnsi="宋体"/>
          <w:color w:val="auto"/>
          <w:szCs w:val="21"/>
          <w:u w:val="single"/>
        </w:rPr>
        <w:t>日历天</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11.2竣工（完工）日期</w:t>
      </w:r>
    </w:p>
    <w:p>
      <w:pPr>
        <w:spacing w:line="360" w:lineRule="auto"/>
        <w:rPr>
          <w:rFonts w:hint="eastAsia" w:ascii="宋体" w:hAnsi="宋体"/>
          <w:color w:val="auto"/>
          <w:szCs w:val="21"/>
          <w:u w:val="single"/>
        </w:rPr>
      </w:pPr>
      <w:r>
        <w:rPr>
          <w:rFonts w:hint="eastAsia" w:ascii="宋体" w:hAnsi="宋体"/>
          <w:color w:val="auto"/>
          <w:szCs w:val="21"/>
        </w:rPr>
        <w:t>本合同全部工程截止完工日期为</w:t>
      </w:r>
      <w:r>
        <w:rPr>
          <w:rFonts w:hint="eastAsia" w:ascii="宋体" w:hAnsi="宋体"/>
          <w:color w:val="auto"/>
          <w:szCs w:val="21"/>
          <w:u w:val="single"/>
        </w:rPr>
        <w:t>20</w:t>
      </w:r>
      <w:r>
        <w:rPr>
          <w:rFonts w:hint="eastAsia" w:ascii="宋体" w:hAnsi="宋体"/>
          <w:color w:val="auto"/>
          <w:szCs w:val="21"/>
          <w:u w:val="single"/>
          <w:lang w:val="en-US" w:eastAsia="zh-CN"/>
        </w:rPr>
        <w:t>2</w:t>
      </w:r>
      <w:r>
        <w:rPr>
          <w:rFonts w:hint="eastAsia" w:ascii="宋体" w:hAnsi="宋体"/>
          <w:color w:val="auto"/>
          <w:szCs w:val="21"/>
          <w:u w:val="single"/>
        </w:rPr>
        <w:t xml:space="preserve">  年  月   日</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单位工程和部分工程的要求完工日期如下表。</w:t>
      </w:r>
    </w:p>
    <w:p>
      <w:pPr>
        <w:spacing w:line="360" w:lineRule="auto"/>
        <w:jc w:val="center"/>
        <w:rPr>
          <w:rFonts w:hint="eastAsia" w:ascii="宋体" w:hAnsi="宋体"/>
          <w:color w:val="auto"/>
          <w:szCs w:val="21"/>
        </w:rPr>
      </w:pPr>
      <w:r>
        <w:rPr>
          <w:rFonts w:hint="eastAsia" w:ascii="宋体" w:hAnsi="宋体"/>
          <w:color w:val="auto"/>
          <w:szCs w:val="21"/>
        </w:rPr>
        <w:t>要求完工日期表。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序号</w:t>
            </w:r>
          </w:p>
        </w:tc>
        <w:tc>
          <w:tcPr>
            <w:tcW w:w="4140"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项目及其说明</w:t>
            </w:r>
          </w:p>
        </w:tc>
        <w:tc>
          <w:tcPr>
            <w:tcW w:w="348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要求完工日期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w:t>
            </w:r>
          </w:p>
        </w:tc>
        <w:tc>
          <w:tcPr>
            <w:tcW w:w="4140"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全部工程</w:t>
            </w:r>
          </w:p>
        </w:tc>
        <w:tc>
          <w:tcPr>
            <w:tcW w:w="348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w:t>
            </w:r>
            <w:r>
              <w:rPr>
                <w:rFonts w:hint="eastAsia" w:ascii="宋体" w:hAnsi="宋体"/>
                <w:color w:val="auto"/>
                <w:szCs w:val="21"/>
              </w:rPr>
              <w:t xml:space="preserve">  年  月  日</w:t>
            </w:r>
          </w:p>
        </w:tc>
      </w:tr>
    </w:tbl>
    <w:p>
      <w:pPr>
        <w:spacing w:line="360" w:lineRule="auto"/>
        <w:rPr>
          <w:rFonts w:hint="eastAsia" w:ascii="宋体" w:hAnsi="宋体"/>
          <w:b/>
          <w:color w:val="auto"/>
          <w:szCs w:val="21"/>
        </w:rPr>
      </w:pPr>
      <w:r>
        <w:rPr>
          <w:rFonts w:hint="eastAsia" w:ascii="宋体" w:hAnsi="宋体"/>
          <w:b/>
          <w:color w:val="auto"/>
          <w:szCs w:val="21"/>
        </w:rPr>
        <w:t>11.4异常恶劣的气候条件</w:t>
      </w:r>
    </w:p>
    <w:p>
      <w:pPr>
        <w:spacing w:line="360" w:lineRule="auto"/>
        <w:rPr>
          <w:rFonts w:hint="eastAsia" w:ascii="宋体" w:hAnsi="宋体"/>
          <w:color w:val="auto"/>
          <w:szCs w:val="21"/>
        </w:rPr>
      </w:pPr>
      <w:r>
        <w:rPr>
          <w:rFonts w:hint="eastAsia" w:ascii="宋体" w:hAnsi="宋体"/>
          <w:color w:val="auto"/>
          <w:szCs w:val="21"/>
        </w:rPr>
        <w:t>11.4.3本合同工程界定异常恶劣气候条件系指：以月计的某人时期的恶劣气候比当地气象部门40年的统计资料，以10年一遇频率计算的平均气候还要恶劣而引起的工程延误，由监理工程师根据承包人提交的证明予以认定。但在进行上述评定时，还将考虑按同等标准以同期或其它异常良好的气候予以抵补，异常气候在每个月对工程进度影响的评定，应在整个合同内予以累计。</w:t>
      </w:r>
    </w:p>
    <w:p>
      <w:pPr>
        <w:spacing w:line="360" w:lineRule="auto"/>
        <w:rPr>
          <w:rFonts w:hint="eastAsia" w:ascii="宋体" w:hAnsi="宋体"/>
          <w:b/>
          <w:color w:val="auto"/>
          <w:szCs w:val="21"/>
        </w:rPr>
      </w:pPr>
      <w:r>
        <w:rPr>
          <w:rFonts w:hint="eastAsia" w:ascii="宋体" w:hAnsi="宋体"/>
          <w:b/>
          <w:color w:val="auto"/>
          <w:szCs w:val="21"/>
        </w:rPr>
        <w:t>11.5承包人工期延误</w:t>
      </w:r>
    </w:p>
    <w:p>
      <w:pPr>
        <w:numPr>
          <w:ilvl w:val="0"/>
          <w:numId w:val="2"/>
        </w:numPr>
        <w:spacing w:line="360" w:lineRule="auto"/>
        <w:rPr>
          <w:rFonts w:hint="eastAsia" w:ascii="宋体" w:hAnsi="宋体"/>
          <w:color w:val="auto"/>
          <w:szCs w:val="21"/>
        </w:rPr>
      </w:pPr>
      <w:r>
        <w:rPr>
          <w:rFonts w:hint="eastAsia" w:ascii="宋体" w:hAnsi="宋体"/>
          <w:color w:val="auto"/>
          <w:szCs w:val="21"/>
        </w:rPr>
        <w:t>逾期完工违约金表。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094"/>
        <w:gridCol w:w="240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序号</w:t>
            </w:r>
          </w:p>
        </w:tc>
        <w:tc>
          <w:tcPr>
            <w:tcW w:w="209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项目及其说明</w:t>
            </w:r>
          </w:p>
        </w:tc>
        <w:tc>
          <w:tcPr>
            <w:tcW w:w="240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要求竣工（完工）日期</w:t>
            </w:r>
          </w:p>
        </w:tc>
        <w:tc>
          <w:tcPr>
            <w:tcW w:w="312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逾期竣工（完工）违约金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w:t>
            </w:r>
          </w:p>
        </w:tc>
        <w:tc>
          <w:tcPr>
            <w:tcW w:w="2094"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全部工程</w:t>
            </w:r>
          </w:p>
        </w:tc>
        <w:tc>
          <w:tcPr>
            <w:tcW w:w="240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w:t>
            </w:r>
            <w:r>
              <w:rPr>
                <w:rFonts w:hint="eastAsia" w:ascii="宋体" w:hAnsi="宋体"/>
                <w:color w:val="auto"/>
                <w:szCs w:val="21"/>
              </w:rPr>
              <w:t xml:space="preserve">  年   月  日</w:t>
            </w:r>
          </w:p>
        </w:tc>
        <w:tc>
          <w:tcPr>
            <w:tcW w:w="3126"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工期延误500元/天</w:t>
            </w:r>
          </w:p>
        </w:tc>
      </w:tr>
    </w:tbl>
    <w:p>
      <w:pPr>
        <w:spacing w:line="440" w:lineRule="exact"/>
        <w:rPr>
          <w:rFonts w:hint="eastAsia" w:ascii="宋体" w:hAnsi="宋体"/>
          <w:color w:val="auto"/>
          <w:szCs w:val="21"/>
        </w:rPr>
      </w:pPr>
      <w:r>
        <w:rPr>
          <w:rFonts w:hint="eastAsia" w:ascii="宋体" w:hAnsi="宋体"/>
          <w:color w:val="auto"/>
          <w:szCs w:val="21"/>
        </w:rPr>
        <w:t>上表中各项逾期竣工（完工）违约金将单独予以确定，其最终的累计总额不应超过合同价格的3%，但工程施工进度不得影响防汛和灌溉，所造成的损失由承包人负责。</w:t>
      </w:r>
    </w:p>
    <w:p>
      <w:pPr>
        <w:spacing w:line="440" w:lineRule="exact"/>
        <w:rPr>
          <w:rFonts w:hint="eastAsia" w:ascii="宋体" w:hAnsi="宋体"/>
          <w:b/>
          <w:color w:val="auto"/>
          <w:szCs w:val="21"/>
        </w:rPr>
      </w:pPr>
      <w:r>
        <w:rPr>
          <w:rFonts w:hint="eastAsia" w:ascii="宋体" w:hAnsi="宋体"/>
          <w:b/>
          <w:color w:val="auto"/>
          <w:szCs w:val="21"/>
        </w:rPr>
        <w:t>11.6工期提前</w:t>
      </w:r>
    </w:p>
    <w:p>
      <w:pPr>
        <w:spacing w:line="440" w:lineRule="exact"/>
        <w:rPr>
          <w:rFonts w:hint="eastAsia" w:ascii="宋体" w:hAnsi="宋体"/>
          <w:color w:val="auto"/>
          <w:szCs w:val="21"/>
        </w:rPr>
      </w:pPr>
      <w:r>
        <w:rPr>
          <w:rFonts w:hint="eastAsia" w:ascii="宋体" w:hAnsi="宋体"/>
          <w:color w:val="auto"/>
          <w:szCs w:val="21"/>
        </w:rPr>
        <w:t>本款补充：</w:t>
      </w:r>
    </w:p>
    <w:p>
      <w:pPr>
        <w:spacing w:line="440" w:lineRule="exact"/>
        <w:ind w:firstLine="437"/>
        <w:rPr>
          <w:rFonts w:hint="eastAsia" w:ascii="宋体" w:hAnsi="宋体"/>
          <w:color w:val="auto"/>
          <w:sz w:val="24"/>
          <w:u w:val="single"/>
        </w:rPr>
      </w:pPr>
      <w:r>
        <w:rPr>
          <w:rFonts w:hint="eastAsia" w:ascii="宋体" w:hAnsi="宋体"/>
          <w:color w:val="auto"/>
          <w:sz w:val="24"/>
        </w:rPr>
        <w:t>发包人和承包人必须采取有效措施，确保工程质量。如果承包人提前交工，工期提前的奖金约定</w:t>
      </w:r>
      <w:r>
        <w:rPr>
          <w:rFonts w:hint="eastAsia" w:ascii="宋体" w:hAnsi="宋体"/>
          <w:color w:val="auto"/>
          <w:sz w:val="24"/>
          <w:u w:val="single"/>
        </w:rPr>
        <w:t>：    无   。</w:t>
      </w:r>
    </w:p>
    <w:p>
      <w:pPr>
        <w:spacing w:line="440" w:lineRule="exact"/>
        <w:rPr>
          <w:rFonts w:hint="eastAsia" w:ascii="宋体" w:hAnsi="宋体"/>
          <w:b/>
          <w:color w:val="auto"/>
          <w:szCs w:val="21"/>
        </w:rPr>
      </w:pPr>
      <w:r>
        <w:rPr>
          <w:rFonts w:hint="eastAsia" w:ascii="宋体" w:hAnsi="宋体"/>
          <w:b/>
          <w:color w:val="auto"/>
          <w:szCs w:val="21"/>
        </w:rPr>
        <w:t>12暂停施工</w:t>
      </w:r>
    </w:p>
    <w:p>
      <w:pPr>
        <w:spacing w:line="440" w:lineRule="exact"/>
        <w:rPr>
          <w:rFonts w:hint="eastAsia" w:ascii="宋体" w:hAnsi="宋体"/>
          <w:b/>
          <w:color w:val="auto"/>
          <w:szCs w:val="21"/>
        </w:rPr>
      </w:pPr>
      <w:r>
        <w:rPr>
          <w:rFonts w:hint="eastAsia" w:ascii="宋体" w:hAnsi="宋体"/>
          <w:b/>
          <w:color w:val="auto"/>
          <w:szCs w:val="21"/>
        </w:rPr>
        <w:t>12.1承包人暂停施工的责任</w:t>
      </w:r>
    </w:p>
    <w:p>
      <w:pPr>
        <w:spacing w:line="440" w:lineRule="exact"/>
        <w:rPr>
          <w:rFonts w:hint="eastAsia" w:ascii="宋体" w:hAnsi="宋体"/>
          <w:color w:val="auto"/>
          <w:szCs w:val="21"/>
        </w:rPr>
      </w:pPr>
      <w:r>
        <w:rPr>
          <w:rFonts w:hint="eastAsia" w:ascii="宋体" w:hAnsi="宋体"/>
          <w:color w:val="auto"/>
          <w:szCs w:val="21"/>
        </w:rPr>
        <w:t>（5）承包人承担暂停施工责任的其它情形：工程若因施工质量等承包人责任问题需暂停施工而影响正常工期的，承包人应制定赶工计划，赶工造成的费用由承包人承担，发包人不予增加相应费用。</w:t>
      </w:r>
    </w:p>
    <w:p>
      <w:pPr>
        <w:spacing w:line="440" w:lineRule="exact"/>
        <w:rPr>
          <w:rFonts w:hint="eastAsia" w:ascii="宋体" w:hAnsi="宋体"/>
          <w:b/>
          <w:color w:val="auto"/>
          <w:szCs w:val="21"/>
        </w:rPr>
      </w:pPr>
      <w:r>
        <w:rPr>
          <w:rFonts w:hint="eastAsia" w:ascii="宋体" w:hAnsi="宋体"/>
          <w:b/>
          <w:color w:val="auto"/>
          <w:szCs w:val="21"/>
        </w:rPr>
        <w:t>12.2发包人暂停施工的责任</w:t>
      </w:r>
    </w:p>
    <w:p>
      <w:pPr>
        <w:spacing w:line="360" w:lineRule="auto"/>
        <w:rPr>
          <w:rFonts w:hint="eastAsia" w:ascii="宋体" w:hAnsi="宋体"/>
          <w:color w:val="auto"/>
          <w:szCs w:val="21"/>
        </w:rPr>
      </w:pPr>
      <w:r>
        <w:rPr>
          <w:rFonts w:hint="eastAsia" w:ascii="宋体" w:hAnsi="宋体"/>
          <w:color w:val="auto"/>
          <w:szCs w:val="21"/>
        </w:rPr>
        <w:t>（3）发包人承担暂停施工责任的其它情形：发包人可以根据资金到位情况暂停部分项目的施工，发包人只延长因该部分暂停施工增加的工期，但不增加投资。</w:t>
      </w:r>
    </w:p>
    <w:p>
      <w:pPr>
        <w:spacing w:line="360" w:lineRule="auto"/>
        <w:rPr>
          <w:rFonts w:hint="eastAsia" w:ascii="宋体" w:hAnsi="宋体"/>
          <w:b/>
          <w:color w:val="auto"/>
          <w:szCs w:val="21"/>
        </w:rPr>
      </w:pPr>
      <w:r>
        <w:rPr>
          <w:rFonts w:hint="eastAsia" w:ascii="宋体" w:hAnsi="宋体"/>
          <w:b/>
          <w:color w:val="auto"/>
          <w:szCs w:val="21"/>
        </w:rPr>
        <w:t>13工程质量</w:t>
      </w:r>
    </w:p>
    <w:p>
      <w:pPr>
        <w:spacing w:line="360" w:lineRule="auto"/>
        <w:rPr>
          <w:rFonts w:hint="eastAsia" w:ascii="宋体" w:hAnsi="宋体"/>
          <w:color w:val="auto"/>
          <w:szCs w:val="21"/>
        </w:rPr>
      </w:pPr>
      <w:r>
        <w:rPr>
          <w:rFonts w:hint="eastAsia" w:ascii="宋体" w:hAnsi="宋体"/>
          <w:color w:val="auto"/>
          <w:szCs w:val="21"/>
        </w:rPr>
        <w:t>13.1质量要求</w:t>
      </w:r>
    </w:p>
    <w:p>
      <w:pPr>
        <w:spacing w:line="400" w:lineRule="exact"/>
        <w:rPr>
          <w:rFonts w:hint="eastAsia" w:ascii="宋体" w:hAnsi="宋体"/>
          <w:color w:val="auto"/>
          <w:szCs w:val="21"/>
          <w:u w:val="single"/>
        </w:rPr>
      </w:pPr>
      <w:r>
        <w:rPr>
          <w:rFonts w:hint="eastAsia" w:ascii="宋体" w:hAnsi="宋体"/>
          <w:color w:val="auto"/>
          <w:szCs w:val="21"/>
        </w:rPr>
        <w:t>工程质量标准约定：</w:t>
      </w:r>
      <w:r>
        <w:rPr>
          <w:rFonts w:hint="eastAsia" w:ascii="宋体" w:hAnsi="宋体"/>
          <w:color w:val="auto"/>
          <w:szCs w:val="21"/>
          <w:u w:val="single"/>
        </w:rPr>
        <w:t>须达到《</w:t>
      </w:r>
      <w:r>
        <w:rPr>
          <w:rFonts w:hint="eastAsia" w:ascii="宋体" w:hAnsi="宋体"/>
          <w:color w:val="auto"/>
          <w:szCs w:val="21"/>
          <w:u w:val="single"/>
          <w:lang w:eastAsia="zh-CN"/>
        </w:rPr>
        <w:t>市政公用工程</w:t>
      </w:r>
      <w:r>
        <w:rPr>
          <w:rFonts w:hint="eastAsia" w:ascii="宋体" w:hAnsi="宋体"/>
          <w:color w:val="auto"/>
          <w:szCs w:val="21"/>
          <w:u w:val="single"/>
        </w:rPr>
        <w:t>工程施工质量检验与评定规程》合格标准</w:t>
      </w:r>
      <w:r>
        <w:rPr>
          <w:rFonts w:hint="eastAsia" w:ascii="宋体" w:hAnsi="宋体"/>
          <w:color w:val="auto"/>
          <w:szCs w:val="21"/>
        </w:rPr>
        <w:t>。</w:t>
      </w:r>
    </w:p>
    <w:p>
      <w:pPr>
        <w:spacing w:line="400" w:lineRule="exact"/>
        <w:rPr>
          <w:rFonts w:hint="eastAsia" w:ascii="宋体" w:hAnsi="宋体"/>
          <w:b/>
          <w:color w:val="auto"/>
          <w:szCs w:val="21"/>
        </w:rPr>
      </w:pPr>
      <w:r>
        <w:rPr>
          <w:rFonts w:hint="eastAsia" w:ascii="宋体" w:hAnsi="宋体"/>
          <w:b/>
          <w:color w:val="auto"/>
          <w:szCs w:val="21"/>
        </w:rPr>
        <w:t>13.7质量评定</w:t>
      </w:r>
    </w:p>
    <w:p>
      <w:pPr>
        <w:spacing w:line="400" w:lineRule="exact"/>
        <w:rPr>
          <w:rFonts w:hint="eastAsia" w:ascii="宋体" w:hAnsi="宋体"/>
          <w:color w:val="auto"/>
          <w:szCs w:val="21"/>
        </w:rPr>
      </w:pPr>
      <w:r>
        <w:rPr>
          <w:rFonts w:hint="eastAsia" w:ascii="宋体" w:hAnsi="宋体"/>
          <w:color w:val="auto"/>
          <w:szCs w:val="21"/>
        </w:rPr>
        <w:t xml:space="preserve">  达到国家及行业评定标准。</w:t>
      </w:r>
    </w:p>
    <w:p>
      <w:pPr>
        <w:spacing w:line="400" w:lineRule="exact"/>
        <w:rPr>
          <w:rFonts w:hint="eastAsia" w:ascii="宋体" w:hAnsi="宋体"/>
          <w:b/>
          <w:color w:val="auto"/>
          <w:szCs w:val="21"/>
        </w:rPr>
      </w:pPr>
      <w:r>
        <w:rPr>
          <w:rFonts w:hint="eastAsia" w:ascii="宋体" w:hAnsi="宋体"/>
          <w:b/>
          <w:color w:val="auto"/>
          <w:szCs w:val="21"/>
        </w:rPr>
        <w:t>13.8质量事故处理</w:t>
      </w:r>
    </w:p>
    <w:p>
      <w:pPr>
        <w:spacing w:line="400" w:lineRule="exact"/>
        <w:rPr>
          <w:rFonts w:hint="eastAsia" w:ascii="宋体" w:hAnsi="宋体"/>
          <w:color w:val="auto"/>
          <w:szCs w:val="21"/>
        </w:rPr>
      </w:pPr>
      <w:r>
        <w:rPr>
          <w:rFonts w:hint="eastAsia" w:ascii="宋体" w:hAnsi="宋体"/>
          <w:color w:val="auto"/>
          <w:szCs w:val="21"/>
        </w:rPr>
        <w:t>13.8.4工程竣工验收时，</w:t>
      </w:r>
      <w:r>
        <w:rPr>
          <w:rFonts w:hint="eastAsia" w:ascii="宋体" w:hAnsi="宋体"/>
          <w:color w:val="auto"/>
          <w:szCs w:val="21"/>
          <w:u w:val="single"/>
        </w:rPr>
        <w:t xml:space="preserve">由承包人 </w:t>
      </w:r>
      <w:r>
        <w:rPr>
          <w:rFonts w:hint="eastAsia" w:ascii="宋体" w:hAnsi="宋体"/>
          <w:color w:val="auto"/>
          <w:szCs w:val="21"/>
        </w:rPr>
        <w:t>向竣工验收委员会汇报并提交历次质量缺陷处理的备案资料。</w:t>
      </w:r>
    </w:p>
    <w:p>
      <w:pPr>
        <w:spacing w:line="400" w:lineRule="exact"/>
        <w:rPr>
          <w:rFonts w:hint="eastAsia" w:ascii="宋体" w:hAnsi="宋体"/>
          <w:b/>
          <w:color w:val="auto"/>
          <w:szCs w:val="21"/>
        </w:rPr>
      </w:pPr>
      <w:r>
        <w:rPr>
          <w:rFonts w:hint="eastAsia" w:ascii="宋体" w:hAnsi="宋体"/>
          <w:b/>
          <w:color w:val="auto"/>
          <w:szCs w:val="21"/>
        </w:rPr>
        <w:t>14试验和检验</w:t>
      </w:r>
    </w:p>
    <w:p>
      <w:pPr>
        <w:spacing w:line="400" w:lineRule="exact"/>
        <w:rPr>
          <w:rFonts w:hint="eastAsia" w:ascii="宋体" w:hAnsi="宋体"/>
          <w:b/>
          <w:color w:val="auto"/>
          <w:szCs w:val="21"/>
        </w:rPr>
      </w:pPr>
      <w:r>
        <w:rPr>
          <w:rFonts w:hint="eastAsia" w:ascii="宋体" w:hAnsi="宋体"/>
          <w:b/>
          <w:color w:val="auto"/>
          <w:szCs w:val="21"/>
        </w:rPr>
        <w:t>14.1材料、工程设备和工程的试验和检验</w:t>
      </w:r>
    </w:p>
    <w:p>
      <w:pPr>
        <w:spacing w:line="400" w:lineRule="exact"/>
        <w:rPr>
          <w:rFonts w:hint="eastAsia" w:ascii="宋体" w:hAnsi="宋体"/>
          <w:color w:val="auto"/>
          <w:szCs w:val="21"/>
        </w:rPr>
      </w:pPr>
      <w:r>
        <w:rPr>
          <w:rFonts w:hint="eastAsia" w:ascii="宋体" w:hAnsi="宋体"/>
          <w:color w:val="auto"/>
          <w:szCs w:val="21"/>
        </w:rPr>
        <w:t>14.1.5 水工金属结构及机电产品进场后的交货检查和验收中，承包人负责设备的卸车、运输、保管、检验试验等  。</w:t>
      </w:r>
    </w:p>
    <w:p>
      <w:pPr>
        <w:spacing w:line="400" w:lineRule="exact"/>
        <w:rPr>
          <w:rFonts w:hint="eastAsia" w:ascii="宋体" w:hAnsi="宋体"/>
          <w:color w:val="auto"/>
          <w:szCs w:val="21"/>
        </w:rPr>
      </w:pPr>
      <w:r>
        <w:rPr>
          <w:rFonts w:hint="eastAsia" w:ascii="宋体" w:hAnsi="宋体"/>
          <w:color w:val="auto"/>
          <w:szCs w:val="21"/>
        </w:rPr>
        <w:t>14.1.6本工程实行见证取样的试块、试件及有关材料：原材料、砂浆试块、砼试块、防渗材料、输水管材等，承包人必须送有资质的机构检测等。</w:t>
      </w:r>
    </w:p>
    <w:p>
      <w:pPr>
        <w:spacing w:line="400" w:lineRule="exact"/>
        <w:rPr>
          <w:rFonts w:hint="eastAsia" w:ascii="宋体" w:hAnsi="宋体"/>
          <w:b/>
          <w:color w:val="auto"/>
          <w:szCs w:val="21"/>
        </w:rPr>
      </w:pPr>
      <w:r>
        <w:rPr>
          <w:rFonts w:hint="eastAsia" w:ascii="宋体" w:hAnsi="宋体"/>
          <w:color w:val="auto"/>
          <w:szCs w:val="21"/>
        </w:rPr>
        <w:t>1</w:t>
      </w:r>
      <w:r>
        <w:rPr>
          <w:rFonts w:hint="eastAsia" w:ascii="宋体" w:hAnsi="宋体"/>
          <w:b/>
          <w:color w:val="auto"/>
          <w:szCs w:val="21"/>
        </w:rPr>
        <w:t>5变更</w:t>
      </w:r>
    </w:p>
    <w:p>
      <w:pPr>
        <w:spacing w:line="400" w:lineRule="exact"/>
        <w:rPr>
          <w:rFonts w:hint="eastAsia" w:ascii="宋体" w:hAnsi="宋体"/>
          <w:b/>
          <w:color w:val="auto"/>
          <w:szCs w:val="21"/>
        </w:rPr>
      </w:pPr>
      <w:r>
        <w:rPr>
          <w:rFonts w:hint="eastAsia" w:ascii="宋体" w:hAnsi="宋体"/>
          <w:b/>
          <w:color w:val="auto"/>
          <w:szCs w:val="21"/>
        </w:rPr>
        <w:t>15.1变更的范围和内容</w:t>
      </w:r>
    </w:p>
    <w:p>
      <w:pPr>
        <w:spacing w:line="320" w:lineRule="exact"/>
        <w:rPr>
          <w:rFonts w:hint="eastAsia"/>
          <w:color w:val="auto"/>
          <w:szCs w:val="21"/>
        </w:rPr>
      </w:pPr>
      <w:r>
        <w:rPr>
          <w:rFonts w:hint="eastAsia" w:ascii="宋体" w:hAnsi="宋体"/>
          <w:color w:val="auto"/>
          <w:szCs w:val="21"/>
        </w:rPr>
        <w:t xml:space="preserve"> </w:t>
      </w:r>
      <w:r>
        <w:rPr>
          <w:rFonts w:hint="eastAsia"/>
          <w:color w:val="auto"/>
          <w:szCs w:val="21"/>
        </w:rPr>
        <w:t>(1)新增加的工程项目由承包人按投标文件所采用的定额及相关取费标准，作出单价分析和预算，报监理、发包人会商后确定新增项目的单价和预算。</w:t>
      </w:r>
    </w:p>
    <w:p>
      <w:pPr>
        <w:spacing w:line="320" w:lineRule="exact"/>
        <w:rPr>
          <w:rFonts w:hint="eastAsia"/>
          <w:color w:val="auto"/>
          <w:szCs w:val="21"/>
        </w:rPr>
      </w:pPr>
      <w:r>
        <w:rPr>
          <w:rFonts w:hint="eastAsia"/>
          <w:color w:val="auto"/>
          <w:szCs w:val="21"/>
        </w:rPr>
        <w:t>（2）增加减少合同中关键项目的工程量，单价调整方式为：</w:t>
      </w:r>
      <w:r>
        <w:rPr>
          <w:rFonts w:hint="eastAsia"/>
          <w:color w:val="auto"/>
          <w:szCs w:val="21"/>
          <w:u w:val="single"/>
        </w:rPr>
        <w:t xml:space="preserve">不调整 </w:t>
      </w:r>
      <w:r>
        <w:rPr>
          <w:rFonts w:hint="eastAsia"/>
          <w:color w:val="auto"/>
          <w:szCs w:val="21"/>
        </w:rPr>
        <w:t>。</w:t>
      </w:r>
    </w:p>
    <w:p>
      <w:pPr>
        <w:spacing w:line="400" w:lineRule="exact"/>
        <w:rPr>
          <w:rFonts w:hint="eastAsia" w:ascii="宋体" w:hAnsi="宋体"/>
          <w:b/>
          <w:color w:val="auto"/>
          <w:szCs w:val="21"/>
        </w:rPr>
      </w:pPr>
      <w:r>
        <w:rPr>
          <w:rFonts w:hint="eastAsia" w:ascii="宋体" w:hAnsi="宋体"/>
          <w:b/>
          <w:color w:val="auto"/>
          <w:szCs w:val="21"/>
        </w:rPr>
        <w:t>16价格调整</w:t>
      </w:r>
    </w:p>
    <w:p>
      <w:pPr>
        <w:spacing w:line="400" w:lineRule="exact"/>
        <w:rPr>
          <w:rFonts w:hint="eastAsia" w:ascii="宋体" w:hAnsi="宋体"/>
          <w:color w:val="auto"/>
          <w:szCs w:val="21"/>
          <w:u w:val="single"/>
        </w:rPr>
      </w:pPr>
      <w:r>
        <w:rPr>
          <w:rFonts w:hint="eastAsia" w:ascii="宋体" w:hAnsi="宋体"/>
          <w:color w:val="auto"/>
          <w:szCs w:val="21"/>
        </w:rPr>
        <w:t>不调整。</w:t>
      </w:r>
    </w:p>
    <w:p>
      <w:pPr>
        <w:spacing w:line="400" w:lineRule="exact"/>
        <w:rPr>
          <w:rFonts w:hint="eastAsia" w:ascii="宋体" w:hAnsi="宋体"/>
          <w:b/>
          <w:color w:val="auto"/>
          <w:szCs w:val="21"/>
        </w:rPr>
      </w:pPr>
      <w:r>
        <w:rPr>
          <w:rFonts w:hint="eastAsia" w:ascii="宋体" w:hAnsi="宋体"/>
          <w:b/>
          <w:color w:val="auto"/>
          <w:szCs w:val="21"/>
        </w:rPr>
        <w:t>17计量与支付</w:t>
      </w:r>
    </w:p>
    <w:p>
      <w:pPr>
        <w:spacing w:line="400" w:lineRule="exact"/>
        <w:rPr>
          <w:rFonts w:hint="eastAsia" w:ascii="宋体" w:hAnsi="宋体"/>
          <w:b/>
          <w:color w:val="auto"/>
          <w:szCs w:val="21"/>
        </w:rPr>
      </w:pPr>
      <w:r>
        <w:rPr>
          <w:rFonts w:hint="eastAsia" w:ascii="宋体" w:hAnsi="宋体"/>
          <w:b/>
          <w:color w:val="auto"/>
          <w:szCs w:val="21"/>
        </w:rPr>
        <w:t>17.1计量</w:t>
      </w:r>
    </w:p>
    <w:p>
      <w:pPr>
        <w:spacing w:line="320" w:lineRule="exact"/>
        <w:rPr>
          <w:rFonts w:hint="eastAsia"/>
          <w:color w:val="auto"/>
          <w:szCs w:val="21"/>
        </w:rPr>
      </w:pPr>
      <w:r>
        <w:rPr>
          <w:rFonts w:hint="eastAsia"/>
          <w:color w:val="auto"/>
          <w:szCs w:val="21"/>
        </w:rPr>
        <w:t>17.1.3计量周期</w:t>
      </w:r>
    </w:p>
    <w:p>
      <w:pPr>
        <w:spacing w:line="400" w:lineRule="exact"/>
        <w:rPr>
          <w:rFonts w:hint="eastAsia" w:ascii="宋体" w:hAnsi="宋体"/>
          <w:color w:val="auto"/>
          <w:szCs w:val="21"/>
        </w:rPr>
      </w:pPr>
      <w:r>
        <w:rPr>
          <w:rFonts w:hint="eastAsia" w:ascii="宋体" w:hAnsi="宋体"/>
          <w:color w:val="auto"/>
          <w:szCs w:val="21"/>
        </w:rPr>
        <w:t>单价子目已完成工程量按月计量，总价子目的计量周期按完成的工程形象进度分解支付。</w:t>
      </w:r>
    </w:p>
    <w:p>
      <w:pPr>
        <w:spacing w:line="400" w:lineRule="exact"/>
        <w:rPr>
          <w:rFonts w:hint="eastAsia" w:ascii="宋体" w:hAnsi="宋体"/>
          <w:b/>
          <w:color w:val="auto"/>
          <w:szCs w:val="21"/>
        </w:rPr>
      </w:pPr>
      <w:r>
        <w:rPr>
          <w:rFonts w:hint="eastAsia" w:ascii="宋体" w:hAnsi="宋体"/>
          <w:b/>
          <w:color w:val="auto"/>
          <w:szCs w:val="21"/>
        </w:rPr>
        <w:t>17.2预付款</w:t>
      </w:r>
    </w:p>
    <w:p>
      <w:pPr>
        <w:spacing w:line="400" w:lineRule="exact"/>
        <w:rPr>
          <w:rFonts w:hint="eastAsia" w:ascii="宋体" w:hAnsi="宋体"/>
          <w:color w:val="auto"/>
          <w:szCs w:val="21"/>
        </w:rPr>
      </w:pPr>
      <w:r>
        <w:rPr>
          <w:rFonts w:hint="eastAsia" w:ascii="宋体" w:hAnsi="宋体"/>
          <w:color w:val="auto"/>
          <w:szCs w:val="21"/>
        </w:rPr>
        <w:t>本工程不支付预付款。</w:t>
      </w:r>
    </w:p>
    <w:p>
      <w:pPr>
        <w:spacing w:line="400" w:lineRule="exact"/>
        <w:rPr>
          <w:rFonts w:hint="eastAsia" w:ascii="宋体" w:hAnsi="宋体"/>
          <w:b/>
          <w:color w:val="auto"/>
          <w:szCs w:val="21"/>
        </w:rPr>
      </w:pPr>
      <w:r>
        <w:rPr>
          <w:rFonts w:hint="eastAsia" w:ascii="宋体" w:hAnsi="宋体"/>
          <w:b/>
          <w:color w:val="auto"/>
          <w:szCs w:val="21"/>
        </w:rPr>
        <w:t>17.3 工程进度付款：</w:t>
      </w:r>
    </w:p>
    <w:p>
      <w:pPr>
        <w:spacing w:line="400" w:lineRule="exact"/>
        <w:ind w:firstLine="420"/>
        <w:rPr>
          <w:rFonts w:hint="eastAsia" w:ascii="宋体" w:hAnsi="宋体"/>
          <w:color w:val="auto"/>
          <w:szCs w:val="21"/>
        </w:rPr>
      </w:pPr>
      <w:r>
        <w:rPr>
          <w:rFonts w:hint="eastAsia" w:ascii="宋体" w:hAnsi="宋体"/>
          <w:color w:val="auto"/>
          <w:szCs w:val="21"/>
        </w:rPr>
        <w:t>工程进度款按工程进度，根据承包人提交的付款申请以已完成经检验合格工程量的80%支付，有质量问题和质量不合格工程必须返工，经监理和发包人检验合格后才能计量支付。工程竣工验收合格、现场清理完毕，工程资料齐全完整后付至工程结算合同总价的97%，留3%作为质保金待工程运行一年无质量问题后30日内无息退还；</w:t>
      </w:r>
    </w:p>
    <w:p>
      <w:pPr>
        <w:spacing w:line="400" w:lineRule="exact"/>
        <w:rPr>
          <w:rFonts w:hint="eastAsia" w:ascii="宋体" w:hAnsi="宋体"/>
          <w:b/>
          <w:color w:val="auto"/>
          <w:szCs w:val="21"/>
        </w:rPr>
      </w:pPr>
      <w:r>
        <w:rPr>
          <w:rFonts w:hint="eastAsia" w:ascii="宋体" w:hAnsi="宋体"/>
          <w:b/>
          <w:color w:val="auto"/>
          <w:szCs w:val="21"/>
        </w:rPr>
        <w:t>17.4质量保证金</w:t>
      </w:r>
    </w:p>
    <w:p>
      <w:pPr>
        <w:spacing w:line="400" w:lineRule="exact"/>
        <w:ind w:firstLine="420"/>
        <w:rPr>
          <w:rFonts w:hint="eastAsia" w:ascii="宋体" w:hAnsi="宋体"/>
          <w:color w:val="auto"/>
          <w:szCs w:val="21"/>
        </w:rPr>
      </w:pPr>
      <w:r>
        <w:rPr>
          <w:rFonts w:hint="eastAsia" w:ascii="宋体" w:hAnsi="宋体"/>
          <w:color w:val="auto"/>
          <w:szCs w:val="21"/>
        </w:rPr>
        <w:t>本项目质量保证金为合同金额的3%。</w:t>
      </w:r>
    </w:p>
    <w:p>
      <w:pPr>
        <w:spacing w:line="400" w:lineRule="exact"/>
        <w:rPr>
          <w:rFonts w:hint="eastAsia" w:ascii="宋体" w:hAnsi="宋体"/>
          <w:b/>
          <w:color w:val="auto"/>
          <w:szCs w:val="21"/>
        </w:rPr>
      </w:pPr>
      <w:r>
        <w:rPr>
          <w:rFonts w:hint="eastAsia" w:ascii="宋体" w:hAnsi="宋体"/>
          <w:b/>
          <w:color w:val="auto"/>
          <w:szCs w:val="21"/>
        </w:rPr>
        <w:t>17.5 竣工（完工）结算</w:t>
      </w:r>
    </w:p>
    <w:p>
      <w:pPr>
        <w:spacing w:line="400" w:lineRule="exact"/>
        <w:rPr>
          <w:rFonts w:hint="eastAsia" w:ascii="宋体" w:hAnsi="宋体"/>
          <w:color w:val="auto"/>
          <w:szCs w:val="21"/>
        </w:rPr>
      </w:pPr>
      <w:r>
        <w:rPr>
          <w:rFonts w:hint="eastAsia" w:ascii="宋体" w:hAnsi="宋体"/>
          <w:color w:val="auto"/>
          <w:szCs w:val="21"/>
        </w:rPr>
        <w:t>17.5.1竣工（完工）付款申请单</w:t>
      </w:r>
    </w:p>
    <w:p>
      <w:pPr>
        <w:spacing w:line="400" w:lineRule="exact"/>
        <w:rPr>
          <w:rFonts w:hint="eastAsia" w:ascii="宋体" w:hAnsi="宋体"/>
          <w:color w:val="auto"/>
          <w:szCs w:val="21"/>
        </w:rPr>
      </w:pPr>
      <w:r>
        <w:rPr>
          <w:rFonts w:hint="eastAsia" w:ascii="宋体" w:hAnsi="宋体"/>
          <w:color w:val="auto"/>
          <w:szCs w:val="21"/>
        </w:rPr>
        <w:t>（1）承包人应提交完工付款申请单一式</w:t>
      </w:r>
      <w:r>
        <w:rPr>
          <w:rFonts w:hint="eastAsia" w:ascii="宋体" w:hAnsi="宋体"/>
          <w:color w:val="auto"/>
          <w:szCs w:val="21"/>
          <w:u w:val="single"/>
        </w:rPr>
        <w:t>陆</w:t>
      </w:r>
      <w:r>
        <w:rPr>
          <w:rFonts w:hint="eastAsia" w:ascii="宋体" w:hAnsi="宋体"/>
          <w:color w:val="auto"/>
          <w:szCs w:val="21"/>
        </w:rPr>
        <w:t>份。</w:t>
      </w:r>
    </w:p>
    <w:p>
      <w:pPr>
        <w:spacing w:line="400" w:lineRule="exact"/>
        <w:rPr>
          <w:rFonts w:hint="eastAsia" w:ascii="宋体" w:hAnsi="宋体"/>
          <w:b/>
          <w:color w:val="auto"/>
          <w:szCs w:val="21"/>
        </w:rPr>
      </w:pPr>
      <w:r>
        <w:rPr>
          <w:rFonts w:hint="eastAsia" w:ascii="宋体" w:hAnsi="宋体"/>
          <w:b/>
          <w:color w:val="auto"/>
          <w:szCs w:val="21"/>
        </w:rPr>
        <w:t>17.6最终结清</w:t>
      </w:r>
    </w:p>
    <w:p>
      <w:pPr>
        <w:spacing w:line="400" w:lineRule="exact"/>
        <w:rPr>
          <w:rFonts w:hint="eastAsia" w:ascii="宋体" w:hAnsi="宋体"/>
          <w:color w:val="auto"/>
          <w:szCs w:val="21"/>
        </w:rPr>
      </w:pPr>
      <w:r>
        <w:rPr>
          <w:rFonts w:hint="eastAsia" w:ascii="宋体" w:hAnsi="宋体"/>
          <w:color w:val="auto"/>
          <w:szCs w:val="21"/>
        </w:rPr>
        <w:t>17.6.1最终结清申请单</w:t>
      </w:r>
    </w:p>
    <w:p>
      <w:pPr>
        <w:spacing w:line="400" w:lineRule="exact"/>
        <w:rPr>
          <w:rFonts w:hint="eastAsia" w:ascii="宋体" w:hAnsi="宋体"/>
          <w:color w:val="auto"/>
          <w:szCs w:val="21"/>
        </w:rPr>
      </w:pPr>
      <w:r>
        <w:rPr>
          <w:rFonts w:hint="eastAsia" w:ascii="宋体" w:hAnsi="宋体"/>
          <w:color w:val="auto"/>
          <w:szCs w:val="21"/>
        </w:rPr>
        <w:t>（1）承包人应提交最终结清申请单一式</w:t>
      </w:r>
      <w:r>
        <w:rPr>
          <w:rFonts w:hint="eastAsia" w:ascii="宋体" w:hAnsi="宋体"/>
          <w:color w:val="auto"/>
          <w:szCs w:val="21"/>
          <w:u w:val="single"/>
        </w:rPr>
        <w:t xml:space="preserve"> 陆</w:t>
      </w:r>
      <w:r>
        <w:rPr>
          <w:rFonts w:hint="eastAsia" w:ascii="宋体" w:hAnsi="宋体"/>
          <w:color w:val="auto"/>
          <w:szCs w:val="21"/>
        </w:rPr>
        <w:t>份。</w:t>
      </w:r>
    </w:p>
    <w:p>
      <w:pPr>
        <w:spacing w:line="400" w:lineRule="exact"/>
        <w:rPr>
          <w:rFonts w:hint="eastAsia" w:ascii="宋体" w:hAnsi="宋体"/>
          <w:b/>
          <w:color w:val="auto"/>
          <w:szCs w:val="21"/>
        </w:rPr>
      </w:pPr>
      <w:r>
        <w:rPr>
          <w:rFonts w:hint="eastAsia" w:ascii="宋体" w:hAnsi="宋体"/>
          <w:b/>
          <w:color w:val="auto"/>
          <w:szCs w:val="21"/>
        </w:rPr>
        <w:t>17.7竣工财务决算</w:t>
      </w:r>
    </w:p>
    <w:p>
      <w:pPr>
        <w:spacing w:line="400" w:lineRule="exact"/>
        <w:rPr>
          <w:rFonts w:hint="eastAsia" w:ascii="宋体" w:hAnsi="宋体"/>
          <w:color w:val="auto"/>
          <w:szCs w:val="21"/>
        </w:rPr>
      </w:pPr>
      <w:r>
        <w:rPr>
          <w:rFonts w:hint="eastAsia" w:ascii="宋体" w:hAnsi="宋体"/>
          <w:color w:val="auto"/>
          <w:szCs w:val="21"/>
        </w:rPr>
        <w:t>承包人应为竣工财务决算编制提供的资料：</w:t>
      </w:r>
      <w:r>
        <w:rPr>
          <w:rFonts w:hint="eastAsia" w:ascii="宋体" w:hAnsi="宋体"/>
          <w:color w:val="auto"/>
          <w:szCs w:val="21"/>
          <w:u w:val="single"/>
        </w:rPr>
        <w:t>竣工图、有关签证资料、变更通知单、最终结算清单等，其余</w:t>
      </w:r>
      <w:r>
        <w:rPr>
          <w:rFonts w:hint="eastAsia"/>
          <w:color w:val="auto"/>
          <w:szCs w:val="21"/>
          <w:u w:val="single"/>
        </w:rPr>
        <w:t>按相关规程规范要求执行</w:t>
      </w:r>
      <w:r>
        <w:rPr>
          <w:rFonts w:hint="eastAsia" w:ascii="宋体" w:hAnsi="宋体"/>
          <w:color w:val="auto"/>
          <w:szCs w:val="21"/>
        </w:rPr>
        <w:t>。</w:t>
      </w:r>
    </w:p>
    <w:p>
      <w:pPr>
        <w:spacing w:line="400" w:lineRule="exact"/>
        <w:rPr>
          <w:rFonts w:hint="eastAsia" w:ascii="宋体" w:hAnsi="宋体"/>
          <w:b/>
          <w:color w:val="auto"/>
          <w:szCs w:val="21"/>
        </w:rPr>
      </w:pPr>
      <w:r>
        <w:rPr>
          <w:rFonts w:hint="eastAsia" w:ascii="宋体" w:hAnsi="宋体"/>
          <w:b/>
          <w:color w:val="auto"/>
          <w:szCs w:val="21"/>
        </w:rPr>
        <w:t>18竣工验收（验收）</w:t>
      </w:r>
    </w:p>
    <w:p>
      <w:pPr>
        <w:spacing w:line="400" w:lineRule="exact"/>
        <w:rPr>
          <w:rFonts w:hint="eastAsia" w:ascii="宋体" w:hAnsi="宋体"/>
          <w:b/>
          <w:color w:val="auto"/>
          <w:szCs w:val="21"/>
        </w:rPr>
      </w:pPr>
      <w:r>
        <w:rPr>
          <w:rFonts w:hint="eastAsia" w:ascii="宋体" w:hAnsi="宋体"/>
          <w:b/>
          <w:color w:val="auto"/>
          <w:szCs w:val="21"/>
        </w:rPr>
        <w:t>18.1验收工作分类</w:t>
      </w:r>
    </w:p>
    <w:p>
      <w:pPr>
        <w:spacing w:line="400" w:lineRule="exact"/>
        <w:rPr>
          <w:rFonts w:hint="eastAsia" w:ascii="宋体" w:hAnsi="宋体"/>
          <w:color w:val="auto"/>
          <w:szCs w:val="21"/>
        </w:rPr>
      </w:pPr>
      <w:r>
        <w:rPr>
          <w:rFonts w:hint="eastAsia" w:ascii="宋体" w:hAnsi="宋体"/>
          <w:color w:val="auto"/>
          <w:szCs w:val="21"/>
          <w:u w:val="single"/>
        </w:rPr>
        <w:t>按现行验收规程规范执行</w:t>
      </w:r>
      <w:r>
        <w:rPr>
          <w:rFonts w:hint="eastAsia" w:ascii="宋体" w:hAnsi="宋体"/>
          <w:color w:val="auto"/>
          <w:szCs w:val="21"/>
        </w:rPr>
        <w:t>。本工程的法人验收包括：</w:t>
      </w:r>
      <w:r>
        <w:rPr>
          <w:rFonts w:hint="eastAsia" w:ascii="宋体" w:hAnsi="宋体"/>
          <w:color w:val="auto"/>
          <w:szCs w:val="21"/>
          <w:u w:val="single"/>
        </w:rPr>
        <w:t>分部工程验收、单位工程验收、合同工程完工验收</w:t>
      </w:r>
      <w:r>
        <w:rPr>
          <w:rFonts w:hint="eastAsia" w:ascii="宋体" w:hAnsi="宋体"/>
          <w:color w:val="auto"/>
          <w:szCs w:val="21"/>
        </w:rPr>
        <w:t>；政府验收包括：</w:t>
      </w:r>
      <w:r>
        <w:rPr>
          <w:rFonts w:hint="eastAsia" w:ascii="宋体" w:hAnsi="宋体"/>
          <w:color w:val="auto"/>
          <w:szCs w:val="21"/>
          <w:u w:val="single"/>
        </w:rPr>
        <w:t>专项验收、竣工验收</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18.2.2本工程单位工程验收由发包人主持，其余单位工程以下验收由监理人主持。</w:t>
      </w:r>
    </w:p>
    <w:p>
      <w:pPr>
        <w:spacing w:line="400" w:lineRule="exact"/>
        <w:rPr>
          <w:rFonts w:hint="eastAsia" w:ascii="宋体" w:hAnsi="宋体"/>
          <w:color w:val="auto"/>
          <w:szCs w:val="21"/>
        </w:rPr>
      </w:pPr>
      <w:r>
        <w:rPr>
          <w:rFonts w:hint="eastAsia" w:ascii="宋体" w:hAnsi="宋体"/>
          <w:color w:val="auto"/>
          <w:szCs w:val="21"/>
        </w:rPr>
        <w:t>18.9试运行</w:t>
      </w:r>
    </w:p>
    <w:p>
      <w:pPr>
        <w:spacing w:line="400" w:lineRule="exact"/>
        <w:rPr>
          <w:rFonts w:hint="eastAsia" w:ascii="宋体" w:hAnsi="宋体"/>
          <w:color w:val="auto"/>
          <w:szCs w:val="21"/>
        </w:rPr>
      </w:pPr>
      <w:r>
        <w:rPr>
          <w:rFonts w:hint="eastAsia" w:ascii="宋体" w:hAnsi="宋体"/>
          <w:color w:val="auto"/>
          <w:szCs w:val="21"/>
        </w:rPr>
        <w:t>试运行的组织：</w:t>
      </w:r>
      <w:r>
        <w:rPr>
          <w:rFonts w:hint="eastAsia" w:ascii="宋体" w:hAnsi="宋体"/>
          <w:color w:val="auto"/>
          <w:szCs w:val="21"/>
          <w:u w:val="single"/>
        </w:rPr>
        <w:t>承包人涉及土建工程、金属结构工程完成后由承包人申请发包人组织试运行，试运行费用由承包人承担</w:t>
      </w:r>
      <w:r>
        <w:rPr>
          <w:rFonts w:hint="eastAsia" w:ascii="宋体" w:hAnsi="宋体"/>
          <w:color w:val="auto"/>
          <w:szCs w:val="21"/>
        </w:rPr>
        <w:t>。</w:t>
      </w:r>
    </w:p>
    <w:p>
      <w:pPr>
        <w:spacing w:line="320" w:lineRule="exact"/>
        <w:rPr>
          <w:rFonts w:hint="eastAsia"/>
          <w:b/>
          <w:color w:val="auto"/>
          <w:szCs w:val="21"/>
        </w:rPr>
      </w:pPr>
      <w:r>
        <w:rPr>
          <w:rFonts w:hint="eastAsia"/>
          <w:b/>
          <w:color w:val="auto"/>
          <w:szCs w:val="21"/>
        </w:rPr>
        <w:t>19 缺陷责任</w:t>
      </w:r>
    </w:p>
    <w:p>
      <w:pPr>
        <w:spacing w:line="320" w:lineRule="exact"/>
        <w:rPr>
          <w:rFonts w:hint="eastAsia"/>
          <w:color w:val="auto"/>
          <w:szCs w:val="21"/>
        </w:rPr>
      </w:pPr>
      <w:r>
        <w:rPr>
          <w:rFonts w:hint="eastAsia"/>
          <w:color w:val="auto"/>
          <w:szCs w:val="21"/>
        </w:rPr>
        <w:t>19.1 本工程缺陷责任期：</w:t>
      </w:r>
      <w:r>
        <w:rPr>
          <w:rFonts w:hint="eastAsia" w:ascii="宋体" w:hAnsi="宋体"/>
          <w:color w:val="auto"/>
          <w:szCs w:val="21"/>
          <w:u w:val="single"/>
        </w:rPr>
        <w:t>通过竣（交）工之日起壹年</w:t>
      </w:r>
      <w:r>
        <w:rPr>
          <w:rFonts w:hint="eastAsia"/>
          <w:color w:val="auto"/>
          <w:szCs w:val="21"/>
        </w:rPr>
        <w:t>。</w:t>
      </w:r>
    </w:p>
    <w:p>
      <w:pPr>
        <w:spacing w:line="400" w:lineRule="exact"/>
        <w:rPr>
          <w:rFonts w:hint="eastAsia" w:ascii="宋体" w:hAnsi="宋体"/>
          <w:b/>
          <w:color w:val="auto"/>
          <w:szCs w:val="21"/>
        </w:rPr>
      </w:pPr>
      <w:r>
        <w:rPr>
          <w:rFonts w:hint="eastAsia" w:ascii="宋体" w:hAnsi="宋体"/>
          <w:b/>
          <w:color w:val="auto"/>
          <w:szCs w:val="21"/>
        </w:rPr>
        <w:t>21 施工合同签订期限</w:t>
      </w:r>
    </w:p>
    <w:p>
      <w:pPr>
        <w:spacing w:line="400" w:lineRule="exact"/>
        <w:rPr>
          <w:rFonts w:hint="eastAsia" w:ascii="宋体" w:hAnsi="宋体"/>
          <w:b/>
          <w:color w:val="auto"/>
          <w:szCs w:val="21"/>
        </w:rPr>
      </w:pPr>
      <w:r>
        <w:rPr>
          <w:rFonts w:hint="eastAsia" w:ascii="宋体" w:hAnsi="宋体"/>
          <w:color w:val="auto"/>
          <w:szCs w:val="21"/>
        </w:rPr>
        <w:t xml:space="preserve">  中标人在收到中标通知书后按照中标通知书规定的期限内完成施工合同的签订，逾期未与招标人签订施工合同的招标人有权拒绝与其签订施工合同。</w:t>
      </w:r>
    </w:p>
    <w:p>
      <w:pPr>
        <w:spacing w:line="400" w:lineRule="exact"/>
        <w:rPr>
          <w:rFonts w:hint="eastAsia" w:ascii="宋体" w:hAnsi="宋体"/>
          <w:color w:val="auto"/>
          <w:szCs w:val="21"/>
        </w:rPr>
      </w:pPr>
      <w:r>
        <w:rPr>
          <w:rFonts w:hint="eastAsia" w:ascii="宋体" w:hAnsi="宋体"/>
          <w:b/>
          <w:color w:val="auto"/>
          <w:szCs w:val="21"/>
        </w:rPr>
        <w:t>22施工合同生效条件</w:t>
      </w:r>
    </w:p>
    <w:p>
      <w:pPr>
        <w:spacing w:line="400" w:lineRule="exact"/>
        <w:rPr>
          <w:rFonts w:hint="eastAsia" w:ascii="宋体" w:hAnsi="宋体"/>
          <w:color w:val="auto"/>
          <w:szCs w:val="21"/>
        </w:rPr>
      </w:pPr>
      <w:r>
        <w:rPr>
          <w:rFonts w:hint="eastAsia" w:ascii="宋体" w:hAnsi="宋体"/>
          <w:color w:val="auto"/>
          <w:szCs w:val="21"/>
        </w:rPr>
        <w:t xml:space="preserve">    本合同的生效条件是：承包人在施工合同签订后7个工作日内按照投标文件中承诺的履约担保及农民工工资保证金提交完毕、拟派往项目管理机构成员（项目经理、技术负责人、安全员、施工员、质检员）及施工设备完全到达施工现场后经监理单位现场签字确认以后合同生效；如未能按照本条款的规定履行义务导致施工合同不能生效，招标人可终止施工合同，并依次与候补中标人签订施工合同或重新招标。</w:t>
      </w:r>
    </w:p>
    <w:p>
      <w:pPr>
        <w:spacing w:line="400" w:lineRule="exact"/>
        <w:rPr>
          <w:rFonts w:ascii="宋体" w:hAnsi="宋体"/>
          <w:b/>
          <w:color w:val="auto"/>
          <w:szCs w:val="21"/>
        </w:rPr>
      </w:pPr>
      <w:r>
        <w:rPr>
          <w:rFonts w:hint="eastAsia" w:ascii="宋体" w:hAnsi="宋体"/>
          <w:b/>
          <w:color w:val="auto"/>
          <w:szCs w:val="21"/>
        </w:rPr>
        <w:t>23税金及费率</w:t>
      </w:r>
    </w:p>
    <w:p>
      <w:pPr>
        <w:spacing w:line="400" w:lineRule="exact"/>
        <w:ind w:firstLine="315" w:firstLineChars="150"/>
        <w:rPr>
          <w:color w:val="auto"/>
        </w:rPr>
      </w:pPr>
      <w:r>
        <w:rPr>
          <w:rFonts w:hint="eastAsia" w:hAnsi="宋体"/>
          <w:color w:val="auto"/>
        </w:rPr>
        <w:t>按国家现行相关规定执行</w:t>
      </w:r>
      <w:r>
        <w:rPr>
          <w:rFonts w:hint="eastAsia"/>
          <w:color w:val="auto"/>
        </w:rPr>
        <w:t>。</w:t>
      </w:r>
    </w:p>
    <w:p>
      <w:pPr>
        <w:spacing w:line="400" w:lineRule="exact"/>
        <w:rPr>
          <w:rFonts w:ascii="宋体" w:hAnsi="宋体"/>
          <w:b/>
          <w:color w:val="auto"/>
          <w:szCs w:val="21"/>
        </w:rPr>
      </w:pPr>
      <w:r>
        <w:rPr>
          <w:rFonts w:hint="eastAsia" w:ascii="宋体" w:hAnsi="宋体"/>
          <w:b/>
          <w:color w:val="auto"/>
          <w:szCs w:val="21"/>
        </w:rPr>
        <w:t xml:space="preserve">24工程保险费和劳动保险费的支付  </w:t>
      </w:r>
    </w:p>
    <w:p>
      <w:pPr>
        <w:spacing w:line="400" w:lineRule="exact"/>
        <w:ind w:firstLine="420" w:firstLineChars="200"/>
        <w:rPr>
          <w:rFonts w:hint="eastAsia" w:ascii="宋体" w:hAnsi="宋体"/>
          <w:color w:val="auto"/>
          <w:szCs w:val="21"/>
        </w:rPr>
      </w:pPr>
      <w:r>
        <w:rPr>
          <w:rFonts w:hint="eastAsia" w:ascii="宋体" w:hAnsi="宋体"/>
          <w:color w:val="auto"/>
          <w:szCs w:val="21"/>
        </w:rPr>
        <w:t>投标人在中标后必须办理工程保险，若因未办理工程保险而出现的一切后果自负，并在工程竣工结算时将工程保险费按规定比例退还给业主；</w:t>
      </w:r>
    </w:p>
    <w:p>
      <w:pPr>
        <w:spacing w:line="400" w:lineRule="exact"/>
        <w:ind w:firstLine="420" w:firstLineChars="200"/>
        <w:rPr>
          <w:rFonts w:hint="eastAsia" w:ascii="宋体" w:hAnsi="宋体"/>
          <w:color w:val="auto"/>
          <w:szCs w:val="21"/>
        </w:rPr>
      </w:pPr>
      <w:r>
        <w:rPr>
          <w:rFonts w:hint="eastAsia" w:ascii="宋体" w:hAnsi="宋体"/>
          <w:color w:val="auto"/>
          <w:szCs w:val="21"/>
        </w:rPr>
        <w:t>工程保险及第三责任险由承包商投保，由其负责与保险人签署保险单并支付保险费。</w:t>
      </w:r>
    </w:p>
    <w:p>
      <w:pPr>
        <w:spacing w:line="400" w:lineRule="exact"/>
        <w:ind w:firstLine="420" w:firstLineChars="200"/>
        <w:rPr>
          <w:rFonts w:hint="eastAsia"/>
          <w:color w:val="auto"/>
        </w:rPr>
      </w:pPr>
      <w:r>
        <w:rPr>
          <w:rFonts w:hint="eastAsia" w:ascii="宋体" w:hAnsi="宋体"/>
          <w:color w:val="auto"/>
          <w:szCs w:val="21"/>
        </w:rPr>
        <w:t>按规定支付劳动保险费，若因未支付而产生的纠纷由承包人负责。</w:t>
      </w:r>
    </w:p>
    <w:p>
      <w:pPr>
        <w:spacing w:line="400" w:lineRule="exact"/>
        <w:rPr>
          <w:rFonts w:hint="eastAsia" w:ascii="宋体" w:hAnsi="宋体"/>
          <w:b/>
          <w:color w:val="auto"/>
          <w:szCs w:val="21"/>
        </w:rPr>
      </w:pPr>
      <w:r>
        <w:rPr>
          <w:rFonts w:hint="eastAsia" w:ascii="宋体" w:hAnsi="宋体"/>
          <w:b/>
          <w:color w:val="auto"/>
          <w:szCs w:val="21"/>
        </w:rPr>
        <w:t>25保密</w:t>
      </w:r>
    </w:p>
    <w:p>
      <w:pPr>
        <w:rPr>
          <w:color w:val="auto"/>
        </w:rPr>
      </w:pPr>
      <w:r>
        <w:rPr>
          <w:rFonts w:hint="eastAsia" w:ascii="宋体" w:hAnsi="宋体"/>
          <w:color w:val="auto"/>
          <w:szCs w:val="21"/>
        </w:rPr>
        <w:t>双方应对本合同内容及双方相互提供标有密级的文件保密,违者应对泄漏造成的后果承担责任。</w:t>
      </w:r>
    </w:p>
    <w:p>
      <w:pPr>
        <w:spacing w:before="74" w:line="265" w:lineRule="auto"/>
        <w:ind w:right="1246"/>
        <w:rPr>
          <w:rFonts w:ascii="宋体" w:hAnsi="宋体" w:eastAsia="宋体" w:cs="宋体"/>
          <w:color w:val="auto"/>
          <w:sz w:val="23"/>
          <w:szCs w:val="23"/>
        </w:rPr>
      </w:pPr>
    </w:p>
    <w:p>
      <w:pPr>
        <w:rPr>
          <w:color w:val="auto"/>
        </w:rPr>
        <w:sectPr>
          <w:footerReference r:id="rId27" w:type="default"/>
          <w:pgSz w:w="11906" w:h="16839"/>
          <w:pgMar w:top="1121" w:right="1134" w:bottom="1197" w:left="1140" w:header="0" w:footer="984" w:gutter="0"/>
          <w:pgNumType w:fmt="decimal"/>
          <w:cols w:space="720" w:num="1"/>
        </w:sectPr>
      </w:pPr>
    </w:p>
    <w:p>
      <w:pPr>
        <w:spacing w:before="71" w:line="225" w:lineRule="auto"/>
        <w:ind w:left="3039"/>
        <w:outlineLvl w:val="0"/>
        <w:rPr>
          <w:rFonts w:ascii="宋体" w:hAnsi="宋体" w:eastAsia="宋体" w:cs="宋体"/>
          <w:color w:val="auto"/>
          <w:sz w:val="35"/>
          <w:szCs w:val="35"/>
        </w:rPr>
      </w:pPr>
      <w:r>
        <w:rPr>
          <w:rFonts w:ascii="宋体" w:hAnsi="宋体" w:eastAsia="宋体" w:cs="宋体"/>
          <w:color w:val="auto"/>
          <w:spacing w:val="10"/>
          <w:sz w:val="35"/>
          <w:szCs w:val="35"/>
          <w14:textOutline w14:w="6537" w14:cap="sq" w14:cmpd="sng">
            <w14:solidFill>
              <w14:srgbClr w14:val="000000"/>
            </w14:solidFill>
            <w14:prstDash w14:val="solid"/>
            <w14:bevel/>
          </w14:textOutline>
        </w:rPr>
        <w:t>第</w:t>
      </w:r>
      <w:r>
        <w:rPr>
          <w:rFonts w:ascii="宋体" w:hAnsi="宋体" w:eastAsia="宋体" w:cs="宋体"/>
          <w:color w:val="auto"/>
          <w:spacing w:val="9"/>
          <w:sz w:val="35"/>
          <w:szCs w:val="35"/>
          <w14:textOutline w14:w="6537" w14:cap="sq" w14:cmpd="sng">
            <w14:solidFill>
              <w14:srgbClr w14:val="000000"/>
            </w14:solidFill>
            <w14:prstDash w14:val="solid"/>
            <w14:bevel/>
          </w14:textOutline>
        </w:rPr>
        <w:t>七章</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响应文件格式</w:t>
      </w:r>
    </w:p>
    <w:p>
      <w:pPr>
        <w:spacing w:line="262" w:lineRule="auto"/>
        <w:rPr>
          <w:rFonts w:ascii="Arial"/>
          <w:color w:val="auto"/>
          <w:sz w:val="21"/>
        </w:rPr>
      </w:pPr>
    </w:p>
    <w:p>
      <w:pPr>
        <w:spacing w:line="263" w:lineRule="auto"/>
        <w:rPr>
          <w:rFonts w:ascii="Arial"/>
          <w:color w:val="auto"/>
          <w:sz w:val="21"/>
        </w:rPr>
      </w:pPr>
    </w:p>
    <w:p>
      <w:pPr>
        <w:spacing w:before="75" w:line="369" w:lineRule="auto"/>
        <w:ind w:left="23" w:right="119" w:firstLine="438"/>
        <w:rPr>
          <w:rFonts w:ascii="宋体" w:hAnsi="宋体" w:eastAsia="宋体" w:cs="宋体"/>
          <w:color w:val="auto"/>
          <w:sz w:val="23"/>
          <w:szCs w:val="23"/>
        </w:rPr>
      </w:pPr>
      <w:r>
        <w:rPr>
          <w:rFonts w:ascii="宋体" w:hAnsi="宋体" w:eastAsia="宋体" w:cs="宋体"/>
          <w:color w:val="auto"/>
          <w:spacing w:val="18"/>
          <w:sz w:val="23"/>
          <w:szCs w:val="23"/>
        </w:rPr>
        <w:t>响</w:t>
      </w:r>
      <w:r>
        <w:rPr>
          <w:rFonts w:ascii="宋体" w:hAnsi="宋体" w:eastAsia="宋体" w:cs="宋体"/>
          <w:color w:val="auto"/>
          <w:spacing w:val="16"/>
          <w:sz w:val="23"/>
          <w:szCs w:val="23"/>
        </w:rPr>
        <w:t>应</w:t>
      </w:r>
      <w:r>
        <w:rPr>
          <w:rFonts w:ascii="宋体" w:hAnsi="宋体" w:eastAsia="宋体" w:cs="宋体"/>
          <w:color w:val="auto"/>
          <w:spacing w:val="9"/>
          <w:sz w:val="23"/>
          <w:szCs w:val="23"/>
        </w:rPr>
        <w:t>文件包括但不限于以下组成内容，请按顺序制作，本章有提供格式文件的请按格式</w:t>
      </w:r>
      <w:r>
        <w:rPr>
          <w:rFonts w:ascii="宋体" w:hAnsi="宋体" w:eastAsia="宋体" w:cs="宋体"/>
          <w:color w:val="auto"/>
          <w:sz w:val="23"/>
          <w:szCs w:val="23"/>
        </w:rPr>
        <w:t xml:space="preserve"> </w:t>
      </w:r>
      <w:r>
        <w:rPr>
          <w:rFonts w:ascii="宋体" w:hAnsi="宋体" w:eastAsia="宋体" w:cs="宋体"/>
          <w:color w:val="auto"/>
          <w:spacing w:val="12"/>
          <w:sz w:val="23"/>
          <w:szCs w:val="23"/>
        </w:rPr>
        <w:t>要求提</w:t>
      </w:r>
      <w:r>
        <w:rPr>
          <w:rFonts w:ascii="宋体" w:hAnsi="宋体" w:eastAsia="宋体" w:cs="宋体"/>
          <w:color w:val="auto"/>
          <w:spacing w:val="10"/>
          <w:sz w:val="23"/>
          <w:szCs w:val="23"/>
        </w:rPr>
        <w:t>交</w:t>
      </w:r>
      <w:r>
        <w:rPr>
          <w:rFonts w:ascii="宋体" w:hAnsi="宋体" w:eastAsia="宋体" w:cs="宋体"/>
          <w:color w:val="auto"/>
          <w:spacing w:val="6"/>
          <w:sz w:val="23"/>
          <w:szCs w:val="23"/>
        </w:rPr>
        <w:t>。  (盖章要求：完成响应文件的制作后，可点击“一键签章”按钮进行批量电子签</w:t>
      </w:r>
    </w:p>
    <w:p>
      <w:pPr>
        <w:spacing w:line="227" w:lineRule="auto"/>
        <w:ind w:left="30"/>
        <w:rPr>
          <w:rFonts w:ascii="宋体" w:hAnsi="宋体" w:eastAsia="宋体" w:cs="宋体"/>
          <w:color w:val="auto"/>
          <w:sz w:val="23"/>
          <w:szCs w:val="23"/>
        </w:rPr>
      </w:pPr>
      <w:r>
        <w:rPr>
          <w:rFonts w:ascii="宋体" w:hAnsi="宋体" w:eastAsia="宋体" w:cs="宋体"/>
          <w:color w:val="auto"/>
          <w:spacing w:val="13"/>
          <w:sz w:val="23"/>
          <w:szCs w:val="23"/>
        </w:rPr>
        <w:t>章</w:t>
      </w:r>
      <w:r>
        <w:rPr>
          <w:rFonts w:ascii="宋体" w:hAnsi="宋体" w:eastAsia="宋体" w:cs="宋体"/>
          <w:color w:val="auto"/>
          <w:spacing w:val="12"/>
          <w:sz w:val="23"/>
          <w:szCs w:val="23"/>
        </w:rPr>
        <w:t>。)</w:t>
      </w:r>
    </w:p>
    <w:p>
      <w:pPr>
        <w:spacing w:line="15" w:lineRule="exact"/>
        <w:rPr>
          <w:color w:val="auto"/>
        </w:rPr>
      </w:pPr>
    </w:p>
    <w:tbl>
      <w:tblPr>
        <w:tblStyle w:val="15"/>
        <w:tblW w:w="95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494"/>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30" w:type="dxa"/>
            <w:tcBorders>
              <w:top w:val="single" w:color="000000" w:sz="2" w:space="0"/>
              <w:bottom w:val="single" w:color="000000" w:sz="2" w:space="0"/>
            </w:tcBorders>
            <w:vAlign w:val="top"/>
          </w:tcPr>
          <w:p>
            <w:pPr>
              <w:spacing w:before="99" w:line="230" w:lineRule="auto"/>
              <w:ind w:left="12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7494" w:type="dxa"/>
            <w:tcBorders>
              <w:top w:val="single" w:color="000000" w:sz="2" w:space="0"/>
              <w:bottom w:val="single" w:color="000000" w:sz="2" w:space="0"/>
            </w:tcBorders>
            <w:vAlign w:val="top"/>
          </w:tcPr>
          <w:p>
            <w:pPr>
              <w:spacing w:before="99" w:line="228" w:lineRule="auto"/>
              <w:ind w:left="3540"/>
              <w:rPr>
                <w:rFonts w:ascii="宋体" w:hAnsi="宋体" w:eastAsia="宋体" w:cs="宋体"/>
                <w:color w:val="auto"/>
                <w:sz w:val="23"/>
                <w:szCs w:val="23"/>
              </w:rPr>
            </w:pPr>
            <w:r>
              <w:rPr>
                <w:rFonts w:ascii="宋体" w:hAnsi="宋体" w:eastAsia="宋体" w:cs="宋体"/>
                <w:color w:val="auto"/>
                <w:spacing w:val="-10"/>
                <w:sz w:val="23"/>
                <w:szCs w:val="23"/>
              </w:rPr>
              <w:t>内</w:t>
            </w:r>
            <w:r>
              <w:rPr>
                <w:rFonts w:ascii="宋体" w:hAnsi="宋体" w:eastAsia="宋体" w:cs="宋体"/>
                <w:color w:val="auto"/>
                <w:spacing w:val="-9"/>
                <w:sz w:val="23"/>
                <w:szCs w:val="23"/>
              </w:rPr>
              <w:t>容</w:t>
            </w:r>
          </w:p>
        </w:tc>
        <w:tc>
          <w:tcPr>
            <w:tcW w:w="1293" w:type="dxa"/>
            <w:tcBorders>
              <w:top w:val="single" w:color="000000" w:sz="2" w:space="0"/>
              <w:bottom w:val="single" w:color="000000" w:sz="2" w:space="0"/>
            </w:tcBorders>
            <w:vAlign w:val="top"/>
          </w:tcPr>
          <w:p>
            <w:pPr>
              <w:spacing w:before="100" w:line="227" w:lineRule="auto"/>
              <w:ind w:left="172"/>
              <w:rPr>
                <w:rFonts w:ascii="宋体" w:hAnsi="宋体" w:eastAsia="宋体" w:cs="宋体"/>
                <w:color w:val="auto"/>
                <w:sz w:val="23"/>
                <w:szCs w:val="23"/>
              </w:rPr>
            </w:pPr>
            <w:r>
              <w:rPr>
                <w:rFonts w:ascii="宋体" w:hAnsi="宋体" w:eastAsia="宋体" w:cs="宋体"/>
                <w:color w:val="auto"/>
                <w:spacing w:val="8"/>
                <w:sz w:val="23"/>
                <w:szCs w:val="23"/>
              </w:rPr>
              <w:t>盖</w:t>
            </w:r>
            <w:r>
              <w:rPr>
                <w:rFonts w:ascii="宋体" w:hAnsi="宋体" w:eastAsia="宋体" w:cs="宋体"/>
                <w:color w:val="auto"/>
                <w:spacing w:val="7"/>
                <w:sz w:val="23"/>
                <w:szCs w:val="23"/>
              </w:rPr>
              <w:t>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17" w:type="dxa"/>
            <w:gridSpan w:val="3"/>
            <w:tcBorders>
              <w:top w:val="single" w:color="000000" w:sz="2" w:space="0"/>
              <w:bottom w:val="single" w:color="000000" w:sz="2" w:space="0"/>
            </w:tcBorders>
            <w:vAlign w:val="top"/>
          </w:tcPr>
          <w:p>
            <w:pPr>
              <w:spacing w:before="62" w:line="228" w:lineRule="auto"/>
              <w:ind w:left="4291"/>
              <w:rPr>
                <w:rFonts w:ascii="宋体" w:hAnsi="宋体" w:eastAsia="宋体" w:cs="宋体"/>
                <w:color w:val="auto"/>
                <w:sz w:val="23"/>
                <w:szCs w:val="23"/>
              </w:rPr>
            </w:pPr>
            <w:r>
              <w:rPr>
                <w:rFonts w:ascii="宋体" w:hAnsi="宋体" w:eastAsia="宋体" w:cs="宋体"/>
                <w:color w:val="auto"/>
                <w:spacing w:val="5"/>
                <w:sz w:val="23"/>
                <w:szCs w:val="23"/>
                <w14:textOutline w14:w="4358" w14:cap="sq" w14:cmpd="sng">
                  <w14:solidFill>
                    <w14:srgbClr w14:val="000000"/>
                  </w14:solidFill>
                  <w14:prstDash w14:val="solid"/>
                  <w14:bevel/>
                </w14:textOutline>
              </w:rPr>
              <w:t>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30" w:type="dxa"/>
            <w:tcBorders>
              <w:top w:val="single" w:color="000000" w:sz="2" w:space="0"/>
              <w:bottom w:val="single" w:color="000000" w:sz="2" w:space="0"/>
            </w:tcBorders>
            <w:vAlign w:val="top"/>
          </w:tcPr>
          <w:p>
            <w:pPr>
              <w:spacing w:before="93" w:line="192" w:lineRule="auto"/>
              <w:ind w:left="325"/>
              <w:rPr>
                <w:rFonts w:ascii="宋体" w:hAnsi="宋体" w:eastAsia="宋体" w:cs="宋体"/>
                <w:color w:val="auto"/>
                <w:sz w:val="23"/>
                <w:szCs w:val="23"/>
              </w:rPr>
            </w:pPr>
            <w:r>
              <w:rPr>
                <w:rFonts w:ascii="宋体" w:hAnsi="宋体" w:eastAsia="宋体" w:cs="宋体"/>
                <w:color w:val="auto"/>
                <w:sz w:val="23"/>
                <w:szCs w:val="23"/>
              </w:rPr>
              <w:t>1</w:t>
            </w:r>
          </w:p>
        </w:tc>
        <w:tc>
          <w:tcPr>
            <w:tcW w:w="7494" w:type="dxa"/>
            <w:tcBorders>
              <w:top w:val="single" w:color="000000" w:sz="2" w:space="0"/>
              <w:bottom w:val="single" w:color="000000" w:sz="2" w:space="0"/>
            </w:tcBorders>
            <w:vAlign w:val="top"/>
          </w:tcPr>
          <w:p>
            <w:pPr>
              <w:spacing w:before="56" w:line="227" w:lineRule="auto"/>
              <w:ind w:left="11"/>
              <w:rPr>
                <w:rFonts w:ascii="宋体" w:hAnsi="宋体" w:eastAsia="宋体" w:cs="宋体"/>
                <w:color w:val="auto"/>
                <w:sz w:val="23"/>
                <w:szCs w:val="23"/>
              </w:rPr>
            </w:pPr>
            <w:r>
              <w:rPr>
                <w:rFonts w:ascii="宋体" w:hAnsi="宋体" w:eastAsia="宋体" w:cs="宋体"/>
                <w:color w:val="auto"/>
                <w:spacing w:val="11"/>
                <w:sz w:val="23"/>
                <w:szCs w:val="23"/>
              </w:rPr>
              <w:t>★</w:t>
            </w:r>
            <w:r>
              <w:rPr>
                <w:rFonts w:ascii="宋体" w:hAnsi="宋体" w:eastAsia="宋体" w:cs="宋体"/>
                <w:color w:val="auto"/>
                <w:spacing w:val="7"/>
                <w:sz w:val="23"/>
                <w:szCs w:val="23"/>
              </w:rPr>
              <w:t>报价承诺函</w:t>
            </w:r>
          </w:p>
        </w:tc>
        <w:tc>
          <w:tcPr>
            <w:tcW w:w="1293" w:type="dxa"/>
            <w:tcBorders>
              <w:top w:val="single" w:color="000000" w:sz="2" w:space="0"/>
              <w:bottom w:val="single" w:color="000000" w:sz="2" w:space="0"/>
            </w:tcBorders>
            <w:vAlign w:val="top"/>
          </w:tcPr>
          <w:p>
            <w:pPr>
              <w:spacing w:before="56"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30" w:type="dxa"/>
            <w:tcBorders>
              <w:top w:val="single" w:color="000000" w:sz="2" w:space="0"/>
              <w:bottom w:val="single" w:color="000000" w:sz="2" w:space="0"/>
            </w:tcBorders>
            <w:vAlign w:val="top"/>
          </w:tcPr>
          <w:p>
            <w:pPr>
              <w:spacing w:before="280" w:line="192" w:lineRule="auto"/>
              <w:ind w:left="310"/>
              <w:rPr>
                <w:rFonts w:ascii="宋体" w:hAnsi="宋体" w:eastAsia="宋体" w:cs="宋体"/>
                <w:color w:val="auto"/>
                <w:sz w:val="23"/>
                <w:szCs w:val="23"/>
              </w:rPr>
            </w:pPr>
            <w:r>
              <w:rPr>
                <w:rFonts w:ascii="宋体" w:hAnsi="宋体" w:eastAsia="宋体" w:cs="宋体"/>
                <w:color w:val="auto"/>
                <w:sz w:val="23"/>
                <w:szCs w:val="23"/>
              </w:rPr>
              <w:t>2</w:t>
            </w:r>
          </w:p>
        </w:tc>
        <w:tc>
          <w:tcPr>
            <w:tcW w:w="7494" w:type="dxa"/>
            <w:tcBorders>
              <w:top w:val="single" w:color="000000" w:sz="2" w:space="0"/>
              <w:bottom w:val="single" w:color="000000" w:sz="2" w:space="0"/>
            </w:tcBorders>
            <w:vAlign w:val="top"/>
          </w:tcPr>
          <w:p>
            <w:pPr>
              <w:spacing w:before="87" w:line="258" w:lineRule="auto"/>
              <w:ind w:left="7" w:right="46" w:firstLine="3"/>
              <w:rPr>
                <w:rFonts w:ascii="宋体" w:hAnsi="宋体" w:eastAsia="宋体" w:cs="宋体"/>
                <w:color w:val="auto"/>
                <w:sz w:val="23"/>
                <w:szCs w:val="23"/>
              </w:rPr>
            </w:pPr>
            <w:r>
              <w:rPr>
                <w:rFonts w:ascii="宋体" w:hAnsi="宋体" w:eastAsia="宋体" w:cs="宋体"/>
                <w:color w:val="auto"/>
                <w:spacing w:val="5"/>
                <w:sz w:val="23"/>
                <w:szCs w:val="23"/>
              </w:rPr>
              <w:t>★供应商资格声明函及附件 (具体要求 ( 一) 至 (六) 需要提供的佐</w:t>
            </w:r>
            <w:r>
              <w:rPr>
                <w:rFonts w:ascii="宋体" w:hAnsi="宋体" w:eastAsia="宋体" w:cs="宋体"/>
                <w:color w:val="auto"/>
                <w:spacing w:val="1"/>
                <w:sz w:val="23"/>
                <w:szCs w:val="23"/>
              </w:rPr>
              <w:t>证</w:t>
            </w:r>
            <w:r>
              <w:rPr>
                <w:rFonts w:ascii="宋体" w:hAnsi="宋体" w:eastAsia="宋体" w:cs="宋体"/>
                <w:color w:val="auto"/>
                <w:sz w:val="23"/>
                <w:szCs w:val="23"/>
              </w:rPr>
              <w:t xml:space="preserve"> </w:t>
            </w:r>
            <w:r>
              <w:rPr>
                <w:rFonts w:ascii="宋体" w:hAnsi="宋体" w:eastAsia="宋体" w:cs="宋体"/>
                <w:color w:val="auto"/>
                <w:spacing w:val="4"/>
                <w:sz w:val="23"/>
                <w:szCs w:val="23"/>
              </w:rPr>
              <w:t>材</w:t>
            </w:r>
            <w:r>
              <w:rPr>
                <w:rFonts w:ascii="宋体" w:hAnsi="宋体" w:eastAsia="宋体" w:cs="宋体"/>
                <w:color w:val="auto"/>
                <w:spacing w:val="3"/>
                <w:sz w:val="23"/>
                <w:szCs w:val="23"/>
              </w:rPr>
              <w:t>料)</w:t>
            </w:r>
          </w:p>
        </w:tc>
        <w:tc>
          <w:tcPr>
            <w:tcW w:w="1293" w:type="dxa"/>
            <w:tcBorders>
              <w:top w:val="single" w:color="000000" w:sz="2" w:space="0"/>
              <w:bottom w:val="single" w:color="000000" w:sz="2" w:space="0"/>
            </w:tcBorders>
            <w:vAlign w:val="top"/>
          </w:tcPr>
          <w:p>
            <w:pPr>
              <w:spacing w:before="243"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30" w:type="dxa"/>
            <w:tcBorders>
              <w:top w:val="single" w:color="000000" w:sz="2" w:space="0"/>
              <w:bottom w:val="single" w:color="000000" w:sz="2" w:space="0"/>
            </w:tcBorders>
            <w:vAlign w:val="top"/>
          </w:tcPr>
          <w:p>
            <w:pPr>
              <w:spacing w:before="275" w:line="190" w:lineRule="auto"/>
              <w:ind w:left="312"/>
              <w:rPr>
                <w:rFonts w:ascii="宋体" w:hAnsi="宋体" w:eastAsia="宋体" w:cs="宋体"/>
                <w:color w:val="auto"/>
                <w:sz w:val="23"/>
                <w:szCs w:val="23"/>
              </w:rPr>
            </w:pPr>
            <w:r>
              <w:rPr>
                <w:rFonts w:ascii="宋体" w:hAnsi="宋体" w:eastAsia="宋体" w:cs="宋体"/>
                <w:color w:val="auto"/>
                <w:sz w:val="23"/>
                <w:szCs w:val="23"/>
              </w:rPr>
              <w:t>3</w:t>
            </w:r>
          </w:p>
        </w:tc>
        <w:tc>
          <w:tcPr>
            <w:tcW w:w="7494" w:type="dxa"/>
            <w:tcBorders>
              <w:top w:val="single" w:color="000000" w:sz="2" w:space="0"/>
              <w:bottom w:val="single" w:color="000000" w:sz="2" w:space="0"/>
            </w:tcBorders>
            <w:vAlign w:val="top"/>
          </w:tcPr>
          <w:p>
            <w:pPr>
              <w:spacing w:before="82" w:line="254" w:lineRule="auto"/>
              <w:ind w:left="6" w:right="46" w:firstLine="4"/>
              <w:rPr>
                <w:rFonts w:ascii="宋体" w:hAnsi="宋体" w:eastAsia="宋体" w:cs="宋体"/>
                <w:color w:val="auto"/>
                <w:sz w:val="23"/>
                <w:szCs w:val="23"/>
              </w:rPr>
            </w:pPr>
            <w:r>
              <w:rPr>
                <w:rFonts w:ascii="宋体" w:hAnsi="宋体" w:eastAsia="宋体" w:cs="宋体"/>
                <w:color w:val="auto"/>
                <w:spacing w:val="9"/>
                <w:sz w:val="23"/>
                <w:szCs w:val="23"/>
              </w:rPr>
              <w:t>★属于分支机构报价的，还须提供总公司 (总所) 的营业执照扫描件</w:t>
            </w:r>
            <w:r>
              <w:rPr>
                <w:rFonts w:ascii="宋体" w:hAnsi="宋体" w:eastAsia="宋体" w:cs="宋体"/>
                <w:color w:val="auto"/>
                <w:spacing w:val="8"/>
                <w:sz w:val="23"/>
                <w:szCs w:val="23"/>
              </w:rPr>
              <w:t>及</w:t>
            </w:r>
            <w:r>
              <w:rPr>
                <w:rFonts w:ascii="宋体" w:hAnsi="宋体" w:eastAsia="宋体" w:cs="宋体"/>
                <w:color w:val="auto"/>
                <w:sz w:val="23"/>
                <w:szCs w:val="23"/>
              </w:rPr>
              <w:t xml:space="preserve"> </w:t>
            </w:r>
            <w:r>
              <w:rPr>
                <w:rFonts w:ascii="宋体" w:hAnsi="宋体" w:eastAsia="宋体" w:cs="宋体"/>
                <w:color w:val="auto"/>
                <w:spacing w:val="16"/>
                <w:sz w:val="23"/>
                <w:szCs w:val="23"/>
              </w:rPr>
              <w:t>授</w:t>
            </w:r>
            <w:r>
              <w:rPr>
                <w:rFonts w:ascii="宋体" w:hAnsi="宋体" w:eastAsia="宋体" w:cs="宋体"/>
                <w:color w:val="auto"/>
                <w:spacing w:val="13"/>
                <w:sz w:val="23"/>
                <w:szCs w:val="23"/>
              </w:rPr>
              <w:t>权</w:t>
            </w:r>
            <w:r>
              <w:rPr>
                <w:rFonts w:ascii="宋体" w:hAnsi="宋体" w:eastAsia="宋体" w:cs="宋体"/>
                <w:color w:val="auto"/>
                <w:spacing w:val="8"/>
                <w:sz w:val="23"/>
                <w:szCs w:val="23"/>
              </w:rPr>
              <w:t>书，授权书须加盖总公司 (总所) 公章</w:t>
            </w:r>
          </w:p>
        </w:tc>
        <w:tc>
          <w:tcPr>
            <w:tcW w:w="1293" w:type="dxa"/>
            <w:tcBorders>
              <w:top w:val="single" w:color="000000" w:sz="2" w:space="0"/>
              <w:bottom w:val="single" w:color="000000" w:sz="2" w:space="0"/>
            </w:tcBorders>
            <w:vAlign w:val="top"/>
          </w:tcPr>
          <w:p>
            <w:pPr>
              <w:spacing w:before="237"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0" w:type="dxa"/>
            <w:tcBorders>
              <w:top w:val="single" w:color="000000" w:sz="2" w:space="0"/>
              <w:bottom w:val="single" w:color="000000" w:sz="2" w:space="0"/>
            </w:tcBorders>
            <w:vAlign w:val="top"/>
          </w:tcPr>
          <w:p>
            <w:pPr>
              <w:spacing w:before="121" w:line="185" w:lineRule="auto"/>
              <w:ind w:left="310"/>
              <w:rPr>
                <w:rFonts w:ascii="Calibri" w:hAnsi="Calibri" w:eastAsia="Calibri" w:cs="Calibri"/>
                <w:color w:val="auto"/>
                <w:sz w:val="20"/>
                <w:szCs w:val="20"/>
              </w:rPr>
            </w:pPr>
            <w:r>
              <w:rPr>
                <w:rFonts w:ascii="Calibri" w:hAnsi="Calibri" w:eastAsia="Calibri" w:cs="Calibri"/>
                <w:color w:val="auto"/>
                <w:sz w:val="20"/>
                <w:szCs w:val="20"/>
              </w:rPr>
              <w:t>4</w:t>
            </w:r>
          </w:p>
        </w:tc>
        <w:tc>
          <w:tcPr>
            <w:tcW w:w="7494" w:type="dxa"/>
            <w:tcBorders>
              <w:top w:val="single" w:color="000000" w:sz="2" w:space="0"/>
              <w:bottom w:val="single" w:color="000000" w:sz="2" w:space="0"/>
            </w:tcBorders>
            <w:vAlign w:val="top"/>
          </w:tcPr>
          <w:p>
            <w:pPr>
              <w:spacing w:before="64" w:line="229" w:lineRule="auto"/>
              <w:ind w:left="11"/>
              <w:rPr>
                <w:rFonts w:ascii="宋体" w:hAnsi="宋体" w:eastAsia="宋体" w:cs="宋体"/>
                <w:color w:val="auto"/>
                <w:sz w:val="23"/>
                <w:szCs w:val="23"/>
              </w:rPr>
            </w:pPr>
            <w:r>
              <w:rPr>
                <w:rFonts w:ascii="宋体" w:hAnsi="宋体" w:eastAsia="宋体" w:cs="宋体"/>
                <w:color w:val="auto"/>
                <w:spacing w:val="11"/>
                <w:sz w:val="23"/>
                <w:szCs w:val="23"/>
              </w:rPr>
              <w:t>★</w:t>
            </w:r>
            <w:r>
              <w:rPr>
                <w:rFonts w:ascii="宋体" w:hAnsi="宋体" w:eastAsia="宋体" w:cs="宋体"/>
                <w:color w:val="auto"/>
                <w:spacing w:val="7"/>
                <w:sz w:val="23"/>
                <w:szCs w:val="23"/>
              </w:rPr>
              <w:t>开标一览表</w:t>
            </w:r>
          </w:p>
        </w:tc>
        <w:tc>
          <w:tcPr>
            <w:tcW w:w="1293" w:type="dxa"/>
            <w:tcBorders>
              <w:top w:val="single" w:color="000000" w:sz="2" w:space="0"/>
              <w:bottom w:val="single" w:color="000000" w:sz="2" w:space="0"/>
            </w:tcBorders>
            <w:vAlign w:val="top"/>
          </w:tcPr>
          <w:p>
            <w:pPr>
              <w:spacing w:before="64"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0" w:type="dxa"/>
            <w:tcBorders>
              <w:top w:val="single" w:color="000000" w:sz="2" w:space="0"/>
              <w:bottom w:val="single" w:color="000000" w:sz="2" w:space="0"/>
            </w:tcBorders>
            <w:vAlign w:val="top"/>
          </w:tcPr>
          <w:p>
            <w:pPr>
              <w:spacing w:before="123" w:line="184" w:lineRule="auto"/>
              <w:ind w:left="315"/>
              <w:rPr>
                <w:rFonts w:ascii="Calibri" w:hAnsi="Calibri" w:eastAsia="Calibri" w:cs="Calibri"/>
                <w:color w:val="auto"/>
                <w:sz w:val="20"/>
                <w:szCs w:val="20"/>
              </w:rPr>
            </w:pPr>
            <w:r>
              <w:rPr>
                <w:rFonts w:ascii="Calibri" w:hAnsi="Calibri" w:eastAsia="Calibri" w:cs="Calibri"/>
                <w:color w:val="auto"/>
                <w:sz w:val="20"/>
                <w:szCs w:val="20"/>
              </w:rPr>
              <w:t>5</w:t>
            </w:r>
          </w:p>
        </w:tc>
        <w:tc>
          <w:tcPr>
            <w:tcW w:w="7494" w:type="dxa"/>
            <w:tcBorders>
              <w:top w:val="single" w:color="000000" w:sz="2" w:space="0"/>
              <w:bottom w:val="single" w:color="000000" w:sz="2" w:space="0"/>
            </w:tcBorders>
            <w:vAlign w:val="top"/>
          </w:tcPr>
          <w:p>
            <w:pPr>
              <w:spacing w:before="64"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报价明细表 (工程量清单</w:t>
            </w:r>
            <w:r>
              <w:rPr>
                <w:rFonts w:ascii="宋体" w:hAnsi="宋体" w:eastAsia="宋体" w:cs="宋体"/>
                <w:color w:val="auto"/>
                <w:spacing w:val="6"/>
                <w:sz w:val="23"/>
                <w:szCs w:val="23"/>
              </w:rPr>
              <w:t>)</w:t>
            </w:r>
          </w:p>
        </w:tc>
        <w:tc>
          <w:tcPr>
            <w:tcW w:w="1293" w:type="dxa"/>
            <w:tcBorders>
              <w:top w:val="single" w:color="000000" w:sz="2" w:space="0"/>
              <w:bottom w:val="single" w:color="000000" w:sz="2" w:space="0"/>
            </w:tcBorders>
            <w:vAlign w:val="top"/>
          </w:tcPr>
          <w:p>
            <w:pPr>
              <w:spacing w:before="65"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0" w:type="dxa"/>
            <w:tcBorders>
              <w:top w:val="single" w:color="000000" w:sz="2" w:space="0"/>
              <w:bottom w:val="single" w:color="000000" w:sz="2" w:space="0"/>
            </w:tcBorders>
            <w:vAlign w:val="top"/>
          </w:tcPr>
          <w:p>
            <w:pPr>
              <w:spacing w:before="122" w:line="186" w:lineRule="auto"/>
              <w:ind w:left="316"/>
              <w:rPr>
                <w:rFonts w:ascii="Calibri" w:hAnsi="Calibri" w:eastAsia="Calibri" w:cs="Calibri"/>
                <w:color w:val="auto"/>
                <w:sz w:val="20"/>
                <w:szCs w:val="20"/>
              </w:rPr>
            </w:pPr>
            <w:r>
              <w:rPr>
                <w:rFonts w:ascii="Calibri" w:hAnsi="Calibri" w:eastAsia="Calibri" w:cs="Calibri"/>
                <w:color w:val="auto"/>
                <w:sz w:val="20"/>
                <w:szCs w:val="20"/>
              </w:rPr>
              <w:t>6</w:t>
            </w:r>
          </w:p>
        </w:tc>
        <w:tc>
          <w:tcPr>
            <w:tcW w:w="7494" w:type="dxa"/>
            <w:tcBorders>
              <w:top w:val="single" w:color="000000" w:sz="2" w:space="0"/>
              <w:bottom w:val="single" w:color="000000" w:sz="2" w:space="0"/>
            </w:tcBorders>
            <w:vAlign w:val="top"/>
          </w:tcPr>
          <w:p>
            <w:pPr>
              <w:spacing w:before="63" w:line="228" w:lineRule="auto"/>
              <w:ind w:left="11"/>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8"/>
                <w:sz w:val="23"/>
                <w:szCs w:val="23"/>
              </w:rPr>
              <w:t>实质性响应条款一览表</w:t>
            </w:r>
          </w:p>
        </w:tc>
        <w:tc>
          <w:tcPr>
            <w:tcW w:w="1293" w:type="dxa"/>
            <w:tcBorders>
              <w:top w:val="single" w:color="000000" w:sz="2" w:space="0"/>
              <w:bottom w:val="single" w:color="000000" w:sz="2" w:space="0"/>
            </w:tcBorders>
            <w:vAlign w:val="top"/>
          </w:tcPr>
          <w:p>
            <w:pPr>
              <w:spacing w:before="64"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30" w:type="dxa"/>
            <w:tcBorders>
              <w:top w:val="single" w:color="000000" w:sz="2" w:space="0"/>
              <w:bottom w:val="single" w:color="000000" w:sz="2" w:space="0"/>
            </w:tcBorders>
            <w:vAlign w:val="top"/>
          </w:tcPr>
          <w:p>
            <w:pPr>
              <w:spacing w:before="295" w:line="184" w:lineRule="auto"/>
              <w:ind w:left="315"/>
              <w:rPr>
                <w:rFonts w:ascii="Calibri" w:hAnsi="Calibri" w:eastAsia="Calibri" w:cs="Calibri"/>
                <w:color w:val="auto"/>
                <w:sz w:val="20"/>
                <w:szCs w:val="20"/>
              </w:rPr>
            </w:pPr>
            <w:r>
              <w:rPr>
                <w:rFonts w:ascii="Calibri" w:hAnsi="Calibri" w:eastAsia="Calibri" w:cs="Calibri"/>
                <w:color w:val="auto"/>
                <w:sz w:val="20"/>
                <w:szCs w:val="20"/>
              </w:rPr>
              <w:t>7</w:t>
            </w:r>
          </w:p>
        </w:tc>
        <w:tc>
          <w:tcPr>
            <w:tcW w:w="7494" w:type="dxa"/>
            <w:tcBorders>
              <w:top w:val="single" w:color="000000" w:sz="2" w:space="0"/>
              <w:bottom w:val="single" w:color="000000" w:sz="2" w:space="0"/>
            </w:tcBorders>
            <w:vAlign w:val="top"/>
          </w:tcPr>
          <w:p>
            <w:pPr>
              <w:spacing w:before="82" w:line="254" w:lineRule="auto"/>
              <w:ind w:left="7" w:right="46"/>
              <w:rPr>
                <w:rFonts w:ascii="宋体" w:hAnsi="宋体" w:eastAsia="宋体" w:cs="宋体"/>
                <w:color w:val="auto"/>
                <w:sz w:val="23"/>
                <w:szCs w:val="23"/>
              </w:rPr>
            </w:pPr>
            <w:r>
              <w:rPr>
                <w:rFonts w:ascii="宋体" w:hAnsi="宋体" w:eastAsia="宋体" w:cs="宋体"/>
                <w:color w:val="auto"/>
                <w:spacing w:val="18"/>
                <w:sz w:val="23"/>
                <w:szCs w:val="23"/>
              </w:rPr>
              <w:t>承担</w:t>
            </w:r>
            <w:r>
              <w:rPr>
                <w:rFonts w:ascii="宋体" w:hAnsi="宋体" w:eastAsia="宋体" w:cs="宋体"/>
                <w:color w:val="auto"/>
                <w:spacing w:val="12"/>
                <w:sz w:val="23"/>
                <w:szCs w:val="23"/>
              </w:rPr>
              <w:t>本</w:t>
            </w:r>
            <w:r>
              <w:rPr>
                <w:rFonts w:ascii="宋体" w:hAnsi="宋体" w:eastAsia="宋体" w:cs="宋体"/>
                <w:color w:val="auto"/>
                <w:spacing w:val="9"/>
                <w:sz w:val="23"/>
                <w:szCs w:val="23"/>
              </w:rPr>
              <w:t>项目的项目管理人员和售后服务人员表、有关证书、业绩等其他</w:t>
            </w:r>
            <w:r>
              <w:rPr>
                <w:rFonts w:ascii="宋体" w:hAnsi="宋体" w:eastAsia="宋体" w:cs="宋体"/>
                <w:color w:val="auto"/>
                <w:sz w:val="23"/>
                <w:szCs w:val="23"/>
              </w:rPr>
              <w:t xml:space="preserve"> </w:t>
            </w:r>
            <w:r>
              <w:rPr>
                <w:rFonts w:ascii="宋体" w:hAnsi="宋体" w:eastAsia="宋体" w:cs="宋体"/>
                <w:color w:val="auto"/>
                <w:spacing w:val="9"/>
                <w:sz w:val="23"/>
                <w:szCs w:val="23"/>
              </w:rPr>
              <w:t>补</w:t>
            </w:r>
            <w:r>
              <w:rPr>
                <w:rFonts w:ascii="宋体" w:hAnsi="宋体" w:eastAsia="宋体" w:cs="宋体"/>
                <w:color w:val="auto"/>
                <w:spacing w:val="7"/>
                <w:sz w:val="23"/>
                <w:szCs w:val="23"/>
              </w:rPr>
              <w:t>充资料</w:t>
            </w:r>
          </w:p>
        </w:tc>
        <w:tc>
          <w:tcPr>
            <w:tcW w:w="1293" w:type="dxa"/>
            <w:tcBorders>
              <w:top w:val="single" w:color="000000" w:sz="2" w:space="0"/>
              <w:bottom w:val="single" w:color="000000" w:sz="2" w:space="0"/>
            </w:tcBorders>
            <w:vAlign w:val="top"/>
          </w:tcPr>
          <w:p>
            <w:pPr>
              <w:spacing w:before="237"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0" w:type="dxa"/>
            <w:tcBorders>
              <w:top w:val="single" w:color="000000" w:sz="2" w:space="0"/>
              <w:bottom w:val="single" w:color="000000" w:sz="2" w:space="0"/>
            </w:tcBorders>
            <w:vAlign w:val="top"/>
          </w:tcPr>
          <w:p>
            <w:pPr>
              <w:spacing w:before="122" w:line="186" w:lineRule="auto"/>
              <w:ind w:left="313"/>
              <w:rPr>
                <w:rFonts w:ascii="Calibri" w:hAnsi="Calibri" w:eastAsia="Calibri" w:cs="Calibri"/>
                <w:color w:val="auto"/>
                <w:sz w:val="20"/>
                <w:szCs w:val="20"/>
              </w:rPr>
            </w:pPr>
            <w:r>
              <w:rPr>
                <w:rFonts w:ascii="Calibri" w:hAnsi="Calibri" w:eastAsia="Calibri" w:cs="Calibri"/>
                <w:color w:val="auto"/>
                <w:sz w:val="20"/>
                <w:szCs w:val="20"/>
              </w:rPr>
              <w:t>8</w:t>
            </w:r>
          </w:p>
        </w:tc>
        <w:tc>
          <w:tcPr>
            <w:tcW w:w="7494" w:type="dxa"/>
            <w:tcBorders>
              <w:top w:val="single" w:color="000000" w:sz="2" w:space="0"/>
              <w:bottom w:val="single" w:color="000000" w:sz="2" w:space="0"/>
            </w:tcBorders>
            <w:vAlign w:val="top"/>
          </w:tcPr>
          <w:p>
            <w:pPr>
              <w:spacing w:before="66" w:line="228" w:lineRule="auto"/>
              <w:ind w:left="29"/>
              <w:rPr>
                <w:rFonts w:ascii="宋体" w:hAnsi="宋体" w:eastAsia="宋体" w:cs="宋体"/>
                <w:color w:val="auto"/>
                <w:sz w:val="23"/>
                <w:szCs w:val="23"/>
              </w:rPr>
            </w:pPr>
            <w:r>
              <w:rPr>
                <w:rFonts w:ascii="宋体" w:hAnsi="宋体" w:eastAsia="宋体" w:cs="宋体"/>
                <w:color w:val="auto"/>
                <w:spacing w:val="10"/>
                <w:sz w:val="23"/>
                <w:szCs w:val="23"/>
              </w:rPr>
              <w:t>中</w:t>
            </w:r>
            <w:r>
              <w:rPr>
                <w:rFonts w:ascii="宋体" w:hAnsi="宋体" w:eastAsia="宋体" w:cs="宋体"/>
                <w:color w:val="auto"/>
                <w:spacing w:val="8"/>
                <w:sz w:val="23"/>
                <w:szCs w:val="23"/>
              </w:rPr>
              <w:t>小</w:t>
            </w:r>
            <w:r>
              <w:rPr>
                <w:rFonts w:ascii="宋体" w:hAnsi="宋体" w:eastAsia="宋体" w:cs="宋体"/>
                <w:color w:val="auto"/>
                <w:spacing w:val="5"/>
                <w:sz w:val="23"/>
                <w:szCs w:val="23"/>
              </w:rPr>
              <w:t>企业声明函 (如有)</w:t>
            </w:r>
          </w:p>
        </w:tc>
        <w:tc>
          <w:tcPr>
            <w:tcW w:w="1293" w:type="dxa"/>
            <w:tcBorders>
              <w:top w:val="single" w:color="000000" w:sz="2" w:space="0"/>
              <w:bottom w:val="single" w:color="000000" w:sz="2" w:space="0"/>
            </w:tcBorders>
            <w:vAlign w:val="top"/>
          </w:tcPr>
          <w:p>
            <w:pPr>
              <w:spacing w:before="67"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30" w:type="dxa"/>
            <w:tcBorders>
              <w:top w:val="single" w:color="000000" w:sz="2" w:space="0"/>
              <w:bottom w:val="single" w:color="000000" w:sz="2" w:space="0"/>
            </w:tcBorders>
            <w:vAlign w:val="top"/>
          </w:tcPr>
          <w:p>
            <w:pPr>
              <w:spacing w:before="103" w:line="190" w:lineRule="auto"/>
              <w:ind w:left="308"/>
              <w:rPr>
                <w:rFonts w:ascii="宋体" w:hAnsi="宋体" w:eastAsia="宋体" w:cs="宋体"/>
                <w:color w:val="auto"/>
                <w:sz w:val="23"/>
                <w:szCs w:val="23"/>
              </w:rPr>
            </w:pPr>
            <w:r>
              <w:rPr>
                <w:rFonts w:ascii="宋体" w:hAnsi="宋体" w:eastAsia="宋体" w:cs="宋体"/>
                <w:color w:val="auto"/>
                <w:sz w:val="23"/>
                <w:szCs w:val="23"/>
              </w:rPr>
              <w:t>9</w:t>
            </w:r>
          </w:p>
        </w:tc>
        <w:tc>
          <w:tcPr>
            <w:tcW w:w="7494" w:type="dxa"/>
            <w:tcBorders>
              <w:top w:val="single" w:color="000000" w:sz="2" w:space="0"/>
              <w:bottom w:val="single" w:color="000000" w:sz="2" w:space="0"/>
            </w:tcBorders>
            <w:vAlign w:val="top"/>
          </w:tcPr>
          <w:p>
            <w:pPr>
              <w:spacing w:before="65" w:line="228" w:lineRule="auto"/>
              <w:ind w:left="7"/>
              <w:rPr>
                <w:rFonts w:ascii="宋体" w:hAnsi="宋体" w:eastAsia="宋体" w:cs="宋体"/>
                <w:color w:val="auto"/>
                <w:sz w:val="23"/>
                <w:szCs w:val="23"/>
              </w:rPr>
            </w:pPr>
            <w:r>
              <w:rPr>
                <w:rFonts w:ascii="宋体" w:hAnsi="宋体" w:eastAsia="宋体" w:cs="宋体"/>
                <w:color w:val="auto"/>
                <w:spacing w:val="10"/>
                <w:sz w:val="23"/>
                <w:szCs w:val="23"/>
              </w:rPr>
              <w:t>残</w:t>
            </w:r>
            <w:r>
              <w:rPr>
                <w:rFonts w:ascii="宋体" w:hAnsi="宋体" w:eastAsia="宋体" w:cs="宋体"/>
                <w:color w:val="auto"/>
                <w:spacing w:val="8"/>
                <w:sz w:val="23"/>
                <w:szCs w:val="23"/>
              </w:rPr>
              <w:t>疾人福利性单位声明函 (如有)</w:t>
            </w:r>
          </w:p>
        </w:tc>
        <w:tc>
          <w:tcPr>
            <w:tcW w:w="1293" w:type="dxa"/>
            <w:tcBorders>
              <w:top w:val="single" w:color="000000" w:sz="2" w:space="0"/>
              <w:bottom w:val="single" w:color="000000" w:sz="2" w:space="0"/>
            </w:tcBorders>
            <w:vAlign w:val="top"/>
          </w:tcPr>
          <w:p>
            <w:pPr>
              <w:spacing w:before="65"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30" w:type="dxa"/>
            <w:tcBorders>
              <w:top w:val="single" w:color="000000" w:sz="2" w:space="0"/>
              <w:bottom w:val="single" w:color="000000" w:sz="2" w:space="0"/>
            </w:tcBorders>
            <w:vAlign w:val="top"/>
          </w:tcPr>
          <w:p>
            <w:pPr>
              <w:spacing w:before="294" w:line="186" w:lineRule="auto"/>
              <w:ind w:left="270"/>
              <w:rPr>
                <w:rFonts w:ascii="Calibri" w:hAnsi="Calibri" w:eastAsia="Calibri" w:cs="Calibri"/>
                <w:color w:val="auto"/>
                <w:sz w:val="20"/>
                <w:szCs w:val="20"/>
              </w:rPr>
            </w:pPr>
            <w:r>
              <w:rPr>
                <w:rFonts w:ascii="Calibri" w:hAnsi="Calibri" w:eastAsia="Calibri" w:cs="Calibri"/>
                <w:color w:val="auto"/>
                <w:spacing w:val="-6"/>
                <w:sz w:val="20"/>
                <w:szCs w:val="20"/>
              </w:rPr>
              <w:t>1</w:t>
            </w:r>
            <w:r>
              <w:rPr>
                <w:rFonts w:ascii="Calibri" w:hAnsi="Calibri" w:eastAsia="Calibri" w:cs="Calibri"/>
                <w:color w:val="auto"/>
                <w:spacing w:val="-4"/>
                <w:sz w:val="20"/>
                <w:szCs w:val="20"/>
              </w:rPr>
              <w:t>0</w:t>
            </w:r>
          </w:p>
        </w:tc>
        <w:tc>
          <w:tcPr>
            <w:tcW w:w="7494" w:type="dxa"/>
            <w:tcBorders>
              <w:top w:val="single" w:color="000000" w:sz="2" w:space="0"/>
              <w:bottom w:val="single" w:color="000000" w:sz="2" w:space="0"/>
            </w:tcBorders>
            <w:vAlign w:val="top"/>
          </w:tcPr>
          <w:p>
            <w:pPr>
              <w:spacing w:before="82" w:line="254" w:lineRule="auto"/>
              <w:ind w:left="8" w:right="46" w:firstLine="28"/>
              <w:rPr>
                <w:rFonts w:ascii="宋体" w:hAnsi="宋体" w:eastAsia="宋体" w:cs="宋体"/>
                <w:color w:val="auto"/>
                <w:sz w:val="23"/>
                <w:szCs w:val="23"/>
              </w:rPr>
            </w:pPr>
            <w:r>
              <w:rPr>
                <w:rFonts w:ascii="宋体" w:hAnsi="宋体" w:eastAsia="宋体" w:cs="宋体"/>
                <w:color w:val="auto"/>
                <w:spacing w:val="16"/>
                <w:sz w:val="23"/>
                <w:szCs w:val="23"/>
              </w:rPr>
              <w:t>由</w:t>
            </w:r>
            <w:r>
              <w:rPr>
                <w:rFonts w:ascii="宋体" w:hAnsi="宋体" w:eastAsia="宋体" w:cs="宋体"/>
                <w:color w:val="auto"/>
                <w:spacing w:val="15"/>
                <w:sz w:val="23"/>
                <w:szCs w:val="23"/>
              </w:rPr>
              <w:t>省</w:t>
            </w:r>
            <w:r>
              <w:rPr>
                <w:rFonts w:ascii="宋体" w:hAnsi="宋体" w:eastAsia="宋体" w:cs="宋体"/>
                <w:color w:val="auto"/>
                <w:spacing w:val="8"/>
                <w:sz w:val="23"/>
                <w:szCs w:val="23"/>
              </w:rPr>
              <w:t>级以上监狱管理局、戒毒管理局(含新疆生产建设兵团)出具的属于</w:t>
            </w:r>
            <w:r>
              <w:rPr>
                <w:rFonts w:ascii="宋体" w:hAnsi="宋体" w:eastAsia="宋体" w:cs="宋体"/>
                <w:color w:val="auto"/>
                <w:sz w:val="23"/>
                <w:szCs w:val="23"/>
              </w:rPr>
              <w:t xml:space="preserve"> </w:t>
            </w:r>
            <w:r>
              <w:rPr>
                <w:rFonts w:ascii="宋体" w:hAnsi="宋体" w:eastAsia="宋体" w:cs="宋体"/>
                <w:color w:val="auto"/>
                <w:spacing w:val="8"/>
                <w:sz w:val="23"/>
                <w:szCs w:val="23"/>
              </w:rPr>
              <w:t>监狱企业的证明文件 (如有</w:t>
            </w:r>
            <w:r>
              <w:rPr>
                <w:rFonts w:ascii="宋体" w:hAnsi="宋体" w:eastAsia="宋体" w:cs="宋体"/>
                <w:color w:val="auto"/>
                <w:spacing w:val="5"/>
                <w:sz w:val="23"/>
                <w:szCs w:val="23"/>
              </w:rPr>
              <w:t>)</w:t>
            </w:r>
          </w:p>
        </w:tc>
        <w:tc>
          <w:tcPr>
            <w:tcW w:w="1293" w:type="dxa"/>
            <w:tcBorders>
              <w:top w:val="single" w:color="000000" w:sz="2" w:space="0"/>
              <w:bottom w:val="single" w:color="000000" w:sz="2" w:space="0"/>
            </w:tcBorders>
            <w:vAlign w:val="top"/>
          </w:tcPr>
          <w:p>
            <w:pPr>
              <w:spacing w:before="239" w:line="227" w:lineRule="auto"/>
              <w:ind w:left="199"/>
              <w:rPr>
                <w:rFonts w:ascii="宋体" w:hAnsi="宋体" w:eastAsia="宋体" w:cs="宋体"/>
                <w:color w:val="auto"/>
                <w:sz w:val="23"/>
                <w:szCs w:val="23"/>
              </w:rPr>
            </w:pPr>
            <w:r>
              <w:rPr>
                <w:rFonts w:ascii="宋体" w:hAnsi="宋体" w:eastAsia="宋体" w:cs="宋体"/>
                <w:color w:val="auto"/>
                <w:spacing w:val="1"/>
                <w:sz w:val="23"/>
                <w:szCs w:val="23"/>
              </w:rPr>
              <w:t>电子</w:t>
            </w:r>
            <w:r>
              <w:rPr>
                <w:rFonts w:ascii="宋体" w:hAnsi="宋体" w:eastAsia="宋体" w:cs="宋体"/>
                <w:color w:val="auto"/>
                <w:sz w:val="23"/>
                <w:szCs w:val="23"/>
              </w:rPr>
              <w:t>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17" w:type="dxa"/>
            <w:gridSpan w:val="3"/>
            <w:tcBorders>
              <w:top w:val="single" w:color="000000" w:sz="2" w:space="0"/>
              <w:bottom w:val="single" w:color="000000" w:sz="2" w:space="0"/>
            </w:tcBorders>
            <w:vAlign w:val="top"/>
          </w:tcPr>
          <w:p>
            <w:pPr>
              <w:spacing w:before="66" w:line="228" w:lineRule="auto"/>
              <w:ind w:left="3563"/>
              <w:rPr>
                <w:rFonts w:ascii="宋体" w:hAnsi="宋体" w:eastAsia="宋体" w:cs="宋体"/>
                <w:color w:val="auto"/>
                <w:sz w:val="23"/>
                <w:szCs w:val="23"/>
              </w:rPr>
            </w:pPr>
            <w:r>
              <w:rPr>
                <w:rFonts w:ascii="宋体" w:hAnsi="宋体" w:eastAsia="宋体" w:cs="宋体"/>
                <w:color w:val="auto"/>
                <w:spacing w:val="15"/>
                <w:sz w:val="23"/>
                <w:szCs w:val="23"/>
                <w14:textOutline w14:w="4358" w14:cap="sq" w14:cmpd="sng">
                  <w14:solidFill>
                    <w14:srgbClr w14:val="000000"/>
                  </w14:solidFill>
                  <w14:prstDash w14:val="solid"/>
                  <w14:bevel/>
                </w14:textOutline>
              </w:rPr>
              <w:t>须</w:t>
            </w:r>
            <w:r>
              <w:rPr>
                <w:rFonts w:ascii="宋体" w:hAnsi="宋体" w:eastAsia="宋体" w:cs="宋体"/>
                <w:color w:val="auto"/>
                <w:spacing w:val="9"/>
                <w:sz w:val="23"/>
                <w:szCs w:val="23"/>
                <w14:textOutline w14:w="4358" w14:cap="sq" w14:cmpd="sng">
                  <w14:solidFill>
                    <w14:srgbClr w14:val="000000"/>
                  </w14:solidFill>
                  <w14:prstDash w14:val="solid"/>
                  <w14:bevel/>
                </w14:textOutline>
              </w:rPr>
              <w:t>现场提交原件的文件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30" w:type="dxa"/>
            <w:tcBorders>
              <w:top w:val="single" w:color="000000" w:sz="2" w:space="0"/>
              <w:bottom w:val="single" w:color="000000" w:sz="2" w:space="0"/>
            </w:tcBorders>
            <w:vAlign w:val="top"/>
          </w:tcPr>
          <w:p>
            <w:pPr>
              <w:spacing w:before="284" w:line="192" w:lineRule="auto"/>
              <w:ind w:left="325"/>
              <w:rPr>
                <w:rFonts w:ascii="宋体" w:hAnsi="宋体" w:eastAsia="宋体" w:cs="宋体"/>
                <w:color w:val="auto"/>
                <w:sz w:val="23"/>
                <w:szCs w:val="23"/>
              </w:rPr>
            </w:pPr>
            <w:r>
              <w:rPr>
                <w:rFonts w:ascii="宋体" w:hAnsi="宋体" w:eastAsia="宋体" w:cs="宋体"/>
                <w:color w:val="auto"/>
                <w:sz w:val="23"/>
                <w:szCs w:val="23"/>
              </w:rPr>
              <w:t>1</w:t>
            </w:r>
          </w:p>
        </w:tc>
        <w:tc>
          <w:tcPr>
            <w:tcW w:w="7494" w:type="dxa"/>
            <w:tcBorders>
              <w:top w:val="single" w:color="000000" w:sz="2" w:space="0"/>
              <w:bottom w:val="single" w:color="000000" w:sz="2" w:space="0"/>
            </w:tcBorders>
            <w:vAlign w:val="top"/>
          </w:tcPr>
          <w:p>
            <w:pPr>
              <w:spacing w:before="89" w:line="257" w:lineRule="auto"/>
              <w:ind w:left="6" w:firstLine="1"/>
              <w:rPr>
                <w:rFonts w:ascii="宋体" w:hAnsi="宋体" w:eastAsia="宋体" w:cs="宋体"/>
                <w:color w:val="auto"/>
                <w:sz w:val="23"/>
                <w:szCs w:val="23"/>
              </w:rPr>
            </w:pPr>
            <w:r>
              <w:rPr>
                <w:rFonts w:ascii="宋体" w:hAnsi="宋体" w:eastAsia="宋体" w:cs="宋体"/>
                <w:color w:val="auto"/>
                <w:spacing w:val="6"/>
                <w:sz w:val="23"/>
                <w:szCs w:val="23"/>
              </w:rPr>
              <w:t>法定代表人参</w:t>
            </w:r>
            <w:r>
              <w:rPr>
                <w:rFonts w:ascii="宋体" w:hAnsi="宋体" w:eastAsia="宋体" w:cs="宋体"/>
                <w:color w:val="auto"/>
                <w:spacing w:val="3"/>
                <w:sz w:val="23"/>
                <w:szCs w:val="23"/>
              </w:rPr>
              <w:t>加</w:t>
            </w:r>
            <w:r>
              <w:rPr>
                <w:rFonts w:hint="eastAsia" w:ascii="宋体" w:hAnsi="宋体" w:eastAsia="宋体" w:cs="宋体"/>
                <w:color w:val="auto"/>
                <w:spacing w:val="3"/>
                <w:sz w:val="23"/>
                <w:szCs w:val="23"/>
                <w:lang w:eastAsia="zh-CN"/>
              </w:rPr>
              <w:t>磋商</w:t>
            </w:r>
            <w:r>
              <w:rPr>
                <w:rFonts w:ascii="宋体" w:hAnsi="宋体" w:eastAsia="宋体" w:cs="宋体"/>
                <w:color w:val="auto"/>
                <w:spacing w:val="3"/>
                <w:sz w:val="23"/>
                <w:szCs w:val="23"/>
              </w:rPr>
              <w:t>的，</w:t>
            </w:r>
            <w:r>
              <w:rPr>
                <w:rFonts w:hint="eastAsia" w:ascii="宋体" w:hAnsi="宋体" w:eastAsia="宋体" w:cs="宋体"/>
                <w:color w:val="auto"/>
                <w:spacing w:val="3"/>
                <w:sz w:val="23"/>
                <w:szCs w:val="23"/>
                <w:lang w:eastAsia="zh-CN"/>
              </w:rPr>
              <w:t>磋商</w:t>
            </w:r>
            <w:r>
              <w:rPr>
                <w:rFonts w:ascii="宋体" w:hAnsi="宋体" w:eastAsia="宋体" w:cs="宋体"/>
                <w:color w:val="auto"/>
                <w:spacing w:val="3"/>
                <w:sz w:val="23"/>
                <w:szCs w:val="23"/>
              </w:rPr>
              <w:t>时提交：法定代表人证明书 (见格式文件)</w:t>
            </w:r>
            <w:r>
              <w:rPr>
                <w:rFonts w:ascii="宋体" w:hAnsi="宋体" w:eastAsia="宋体" w:cs="宋体"/>
                <w:color w:val="auto"/>
                <w:sz w:val="23"/>
                <w:szCs w:val="23"/>
              </w:rPr>
              <w:t xml:space="preserve"> </w:t>
            </w:r>
            <w:r>
              <w:rPr>
                <w:rFonts w:ascii="宋体" w:hAnsi="宋体" w:eastAsia="宋体" w:cs="宋体"/>
                <w:color w:val="auto"/>
                <w:spacing w:val="8"/>
                <w:sz w:val="23"/>
                <w:szCs w:val="23"/>
              </w:rPr>
              <w:t>及</w:t>
            </w:r>
            <w:r>
              <w:rPr>
                <w:rFonts w:ascii="宋体" w:hAnsi="宋体" w:eastAsia="宋体" w:cs="宋体"/>
                <w:color w:val="auto"/>
                <w:spacing w:val="4"/>
                <w:sz w:val="23"/>
                <w:szCs w:val="23"/>
              </w:rPr>
              <w:t>身份证原件。</w:t>
            </w:r>
          </w:p>
        </w:tc>
        <w:tc>
          <w:tcPr>
            <w:tcW w:w="1293" w:type="dxa"/>
            <w:vMerge w:val="restart"/>
            <w:tcBorders>
              <w:top w:val="single" w:color="000000" w:sz="2" w:space="0"/>
              <w:bottom w:val="nil"/>
            </w:tcBorders>
            <w:vAlign w:val="top"/>
          </w:tcPr>
          <w:p>
            <w:pPr>
              <w:spacing w:line="268" w:lineRule="auto"/>
              <w:rPr>
                <w:rFonts w:ascii="Arial"/>
                <w:color w:val="auto"/>
                <w:sz w:val="21"/>
              </w:rPr>
            </w:pPr>
          </w:p>
          <w:p>
            <w:pPr>
              <w:spacing w:line="268" w:lineRule="auto"/>
              <w:rPr>
                <w:rFonts w:ascii="Arial"/>
                <w:color w:val="auto"/>
                <w:sz w:val="21"/>
              </w:rPr>
            </w:pPr>
          </w:p>
          <w:p>
            <w:pPr>
              <w:spacing w:before="74" w:line="228" w:lineRule="auto"/>
              <w:ind w:left="170"/>
              <w:rPr>
                <w:rFonts w:ascii="宋体" w:hAnsi="宋体" w:eastAsia="宋体" w:cs="宋体"/>
                <w:color w:val="auto"/>
                <w:sz w:val="23"/>
                <w:szCs w:val="23"/>
              </w:rPr>
            </w:pPr>
            <w:r>
              <w:rPr>
                <w:rFonts w:ascii="宋体" w:hAnsi="宋体" w:eastAsia="宋体" w:cs="宋体"/>
                <w:color w:val="auto"/>
                <w:spacing w:val="8"/>
                <w:sz w:val="23"/>
                <w:szCs w:val="23"/>
              </w:rPr>
              <w:t>任选一</w:t>
            </w:r>
            <w:r>
              <w:rPr>
                <w:rFonts w:ascii="宋体" w:hAnsi="宋体" w:eastAsia="宋体" w:cs="宋体"/>
                <w:color w:val="auto"/>
                <w:spacing w:val="7"/>
                <w:sz w:val="23"/>
                <w:szCs w:val="23"/>
              </w:rPr>
              <w:t>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30" w:type="dxa"/>
            <w:tcBorders>
              <w:top w:val="single" w:color="000000" w:sz="2" w:space="0"/>
              <w:bottom w:val="single" w:color="000000" w:sz="2" w:space="0"/>
            </w:tcBorders>
            <w:vAlign w:val="top"/>
          </w:tcPr>
          <w:p>
            <w:pPr>
              <w:spacing w:before="286" w:line="192" w:lineRule="auto"/>
              <w:ind w:left="310"/>
              <w:rPr>
                <w:rFonts w:ascii="宋体" w:hAnsi="宋体" w:eastAsia="宋体" w:cs="宋体"/>
                <w:color w:val="auto"/>
                <w:sz w:val="23"/>
                <w:szCs w:val="23"/>
              </w:rPr>
            </w:pPr>
            <w:r>
              <w:rPr>
                <w:rFonts w:ascii="宋体" w:hAnsi="宋体" w:eastAsia="宋体" w:cs="宋体"/>
                <w:color w:val="auto"/>
                <w:sz w:val="23"/>
                <w:szCs w:val="23"/>
              </w:rPr>
              <w:t>2</w:t>
            </w:r>
          </w:p>
        </w:tc>
        <w:tc>
          <w:tcPr>
            <w:tcW w:w="7494" w:type="dxa"/>
            <w:tcBorders>
              <w:top w:val="single" w:color="000000" w:sz="2" w:space="0"/>
              <w:bottom w:val="single" w:color="000000" w:sz="2" w:space="0"/>
            </w:tcBorders>
            <w:vAlign w:val="top"/>
          </w:tcPr>
          <w:p>
            <w:pPr>
              <w:spacing w:before="92" w:line="259" w:lineRule="auto"/>
              <w:ind w:left="6" w:right="67"/>
              <w:rPr>
                <w:rFonts w:ascii="宋体" w:hAnsi="宋体" w:eastAsia="宋体" w:cs="宋体"/>
                <w:color w:val="auto"/>
                <w:sz w:val="23"/>
                <w:szCs w:val="23"/>
              </w:rPr>
            </w:pPr>
            <w:r>
              <w:rPr>
                <w:rFonts w:ascii="宋体" w:hAnsi="宋体" w:eastAsia="宋体" w:cs="宋体"/>
                <w:color w:val="auto"/>
                <w:spacing w:val="16"/>
                <w:sz w:val="23"/>
                <w:szCs w:val="23"/>
              </w:rPr>
              <w:t>委托代</w:t>
            </w:r>
            <w:r>
              <w:rPr>
                <w:rFonts w:ascii="宋体" w:hAnsi="宋体" w:eastAsia="宋体" w:cs="宋体"/>
                <w:color w:val="auto"/>
                <w:spacing w:val="8"/>
                <w:sz w:val="23"/>
                <w:szCs w:val="23"/>
              </w:rPr>
              <w:t>理人参加</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的，</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时提交：授权委托证明书 (见格式文件)</w:t>
            </w:r>
            <w:r>
              <w:rPr>
                <w:rFonts w:ascii="宋体" w:hAnsi="宋体" w:eastAsia="宋体" w:cs="宋体"/>
                <w:color w:val="auto"/>
                <w:sz w:val="23"/>
                <w:szCs w:val="23"/>
              </w:rPr>
              <w:t xml:space="preserve"> </w:t>
            </w:r>
            <w:r>
              <w:rPr>
                <w:rFonts w:ascii="宋体" w:hAnsi="宋体" w:eastAsia="宋体" w:cs="宋体"/>
                <w:color w:val="auto"/>
                <w:spacing w:val="9"/>
                <w:sz w:val="23"/>
                <w:szCs w:val="23"/>
              </w:rPr>
              <w:t>及</w:t>
            </w:r>
            <w:r>
              <w:rPr>
                <w:rFonts w:ascii="宋体" w:hAnsi="宋体" w:eastAsia="宋体" w:cs="宋体"/>
                <w:color w:val="auto"/>
                <w:spacing w:val="7"/>
                <w:sz w:val="23"/>
                <w:szCs w:val="23"/>
              </w:rPr>
              <w:t>身份证原件。</w:t>
            </w:r>
          </w:p>
        </w:tc>
        <w:tc>
          <w:tcPr>
            <w:tcW w:w="1293" w:type="dxa"/>
            <w:vMerge w:val="continue"/>
            <w:tcBorders>
              <w:top w:val="nil"/>
              <w:bottom w:val="single" w:color="000000" w:sz="2" w:space="0"/>
            </w:tcBorders>
            <w:vAlign w:val="top"/>
          </w:tcPr>
          <w:p>
            <w:pPr>
              <w:rPr>
                <w:rFonts w:ascii="Arial"/>
                <w:color w:val="auto"/>
                <w:sz w:val="21"/>
              </w:rPr>
            </w:pPr>
          </w:p>
        </w:tc>
      </w:tr>
    </w:tbl>
    <w:p>
      <w:pPr>
        <w:spacing w:line="345" w:lineRule="auto"/>
        <w:rPr>
          <w:rFonts w:ascii="Arial"/>
          <w:color w:val="auto"/>
          <w:sz w:val="21"/>
        </w:rPr>
      </w:pPr>
    </w:p>
    <w:p>
      <w:pPr>
        <w:spacing w:before="75" w:line="378" w:lineRule="auto"/>
        <w:ind w:left="22"/>
        <w:rPr>
          <w:rFonts w:ascii="宋体" w:hAnsi="宋体" w:eastAsia="宋体" w:cs="宋体"/>
          <w:color w:val="auto"/>
          <w:sz w:val="23"/>
          <w:szCs w:val="23"/>
        </w:rPr>
      </w:pPr>
      <w:r>
        <w:rPr>
          <w:rFonts w:ascii="宋体" w:hAnsi="宋体" w:eastAsia="宋体" w:cs="宋体"/>
          <w:color w:val="auto"/>
          <w:spacing w:val="7"/>
          <w:sz w:val="23"/>
          <w:szCs w:val="23"/>
          <w14:textOutline w14:w="4358" w14:cap="sq" w14:cmpd="sng">
            <w14:solidFill>
              <w14:srgbClr w14:val="000000"/>
            </w14:solidFill>
            <w14:prstDash w14:val="solid"/>
            <w14:bevel/>
          </w14:textOutline>
        </w:rPr>
        <w:t>特别提醒</w:t>
      </w:r>
      <w:r>
        <w:rPr>
          <w:rFonts w:ascii="宋体" w:hAnsi="宋体" w:eastAsia="宋体" w:cs="宋体"/>
          <w:color w:val="auto"/>
          <w:spacing w:val="7"/>
          <w:sz w:val="23"/>
          <w:szCs w:val="23"/>
        </w:rPr>
        <w:t>：带★号为重要文件，</w:t>
      </w:r>
      <w:r>
        <w:rPr>
          <w:rFonts w:hint="eastAsia" w:ascii="宋体" w:hAnsi="宋体" w:eastAsia="宋体" w:cs="宋体"/>
          <w:color w:val="auto"/>
          <w:spacing w:val="7"/>
          <w:sz w:val="23"/>
          <w:szCs w:val="23"/>
          <w:lang w:eastAsia="zh-CN"/>
        </w:rPr>
        <w:t>磋商</w:t>
      </w:r>
      <w:r>
        <w:rPr>
          <w:rFonts w:ascii="宋体" w:hAnsi="宋体" w:eastAsia="宋体" w:cs="宋体"/>
          <w:color w:val="auto"/>
          <w:spacing w:val="7"/>
          <w:sz w:val="23"/>
          <w:szCs w:val="23"/>
        </w:rPr>
        <w:t>供应商必须有效、完整地提供，否则将按无效报价处理</w:t>
      </w:r>
      <w:r>
        <w:rPr>
          <w:rFonts w:ascii="宋体" w:hAnsi="宋体" w:eastAsia="宋体" w:cs="宋体"/>
          <w:color w:val="auto"/>
          <w:sz w:val="23"/>
          <w:szCs w:val="23"/>
        </w:rPr>
        <w:t xml:space="preserve">。 </w:t>
      </w:r>
      <w:r>
        <w:rPr>
          <w:rFonts w:ascii="宋体" w:hAnsi="宋体" w:eastAsia="宋体" w:cs="宋体"/>
          <w:color w:val="auto"/>
          <w:spacing w:val="10"/>
          <w:sz w:val="23"/>
          <w:szCs w:val="23"/>
        </w:rPr>
        <w:t>所</w:t>
      </w:r>
      <w:r>
        <w:rPr>
          <w:rFonts w:ascii="宋体" w:hAnsi="宋体" w:eastAsia="宋体" w:cs="宋体"/>
          <w:color w:val="auto"/>
          <w:spacing w:val="9"/>
          <w:sz w:val="23"/>
          <w:szCs w:val="23"/>
        </w:rPr>
        <w:t>有证书类文件提供扫描件且必须在有效期内。</w:t>
      </w:r>
    </w:p>
    <w:p>
      <w:pPr>
        <w:rPr>
          <w:color w:val="auto"/>
        </w:rPr>
        <w:sectPr>
          <w:footerReference r:id="rId28" w:type="default"/>
          <w:pgSz w:w="11906" w:h="16839"/>
          <w:pgMar w:top="1114" w:right="1053" w:bottom="1197" w:left="1119" w:header="0" w:footer="984" w:gutter="0"/>
          <w:pgNumType w:fmt="decimal"/>
          <w:cols w:space="720" w:num="1"/>
        </w:sectPr>
      </w:pPr>
    </w:p>
    <w:p>
      <w:pPr>
        <w:spacing w:before="55" w:line="221" w:lineRule="auto"/>
        <w:ind w:left="2731"/>
        <w:rPr>
          <w:rFonts w:ascii="宋体" w:hAnsi="宋体" w:eastAsia="宋体" w:cs="宋体"/>
          <w:color w:val="auto"/>
          <w:sz w:val="28"/>
          <w:szCs w:val="28"/>
        </w:rPr>
      </w:pPr>
      <w:r>
        <w:rPr>
          <w:color w:val="auto"/>
        </w:rPr>
        <w:pict>
          <v:shape id="_x0000_s1042" o:spid="_x0000_s1042" o:spt="202" type="#_x0000_t202" style="position:absolute;left:0pt;margin-left:286.05pt;margin-top:231.9pt;height:142.45pt;width:20.5pt;mso-position-horizontal-relative:page;mso-position-vertical-relative:page;z-index:251708416;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4" w:lineRule="auto"/>
                    <w:ind w:left="2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响</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应</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文</w:t>
                  </w:r>
                  <w:r>
                    <w:rPr>
                      <w:rFonts w:ascii="宋体" w:hAnsi="宋体" w:eastAsia="宋体" w:cs="宋体"/>
                      <w:spacing w:val="13"/>
                      <w:sz w:val="31"/>
                      <w:szCs w:val="31"/>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件</w:t>
                  </w:r>
                </w:p>
              </w:txbxContent>
            </v:textbox>
          </v:shape>
        </w:pict>
      </w:r>
      <w:r>
        <w:rPr>
          <w:rFonts w:ascii="宋体" w:hAnsi="宋体" w:eastAsia="宋体" w:cs="宋体"/>
          <w:color w:val="auto"/>
          <w:spacing w:val="-1"/>
          <w:sz w:val="28"/>
          <w:szCs w:val="28"/>
          <w14:textOutline w14:w="5103" w14:cap="sq" w14:cmpd="sng">
            <w14:solidFill>
              <w14:srgbClr w14:val="000000"/>
            </w14:solidFill>
            <w14:prstDash w14:val="solid"/>
            <w14:bevel/>
          </w14:textOutline>
        </w:rPr>
        <w:t>投标密</w:t>
      </w:r>
      <w:r>
        <w:rPr>
          <w:rFonts w:ascii="宋体" w:hAnsi="宋体" w:eastAsia="宋体" w:cs="宋体"/>
          <w:color w:val="auto"/>
          <w:sz w:val="28"/>
          <w:szCs w:val="28"/>
          <w14:textOutline w14:w="5103" w14:cap="sq" w14:cmpd="sng">
            <w14:solidFill>
              <w14:srgbClr w14:val="000000"/>
            </w14:solidFill>
            <w14:prstDash w14:val="solid"/>
            <w14:bevel/>
          </w14:textOutline>
        </w:rPr>
        <w:t>封袋及文件封面格式</w:t>
      </w:r>
    </w:p>
    <w:p>
      <w:pPr>
        <w:spacing w:before="210" w:line="220" w:lineRule="auto"/>
        <w:jc w:val="right"/>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注:</w:t>
      </w:r>
      <w:r>
        <w:rPr>
          <w:rFonts w:ascii="宋体" w:hAnsi="宋体" w:eastAsia="宋体" w:cs="宋体"/>
          <w:color w:val="auto"/>
          <w:sz w:val="28"/>
          <w:szCs w:val="28"/>
          <w14:textOutline w14:w="5103" w14:cap="sq" w14:cmpd="sng">
            <w14:solidFill>
              <w14:srgbClr w14:val="000000"/>
            </w14:solidFill>
            <w14:prstDash w14:val="solid"/>
            <w14:bevel/>
          </w14:textOutline>
        </w:rPr>
        <w:t>投标文件标明</w:t>
      </w:r>
      <w:r>
        <w:rPr>
          <w:rFonts w:ascii="宋体" w:hAnsi="宋体" w:eastAsia="宋体" w:cs="宋体"/>
          <w:color w:val="auto"/>
          <w:sz w:val="28"/>
          <w:szCs w:val="28"/>
          <w:u w:val="single" w:color="auto"/>
          <w14:textOutline w14:w="5103" w14:cap="sq" w14:cmpd="sng">
            <w14:solidFill>
              <w14:srgbClr w14:val="000000"/>
            </w14:solidFill>
            <w14:prstDash w14:val="solid"/>
            <w14:bevel/>
          </w14:textOutline>
        </w:rPr>
        <w:t>正本或副本</w:t>
      </w:r>
    </w:p>
    <w:p>
      <w:pPr>
        <w:spacing w:line="335" w:lineRule="auto"/>
        <w:rPr>
          <w:rFonts w:ascii="Arial"/>
          <w:color w:val="auto"/>
          <w:sz w:val="21"/>
        </w:rPr>
      </w:pPr>
    </w:p>
    <w:p>
      <w:pPr>
        <w:spacing w:line="336" w:lineRule="auto"/>
        <w:rPr>
          <w:rFonts w:ascii="Arial"/>
          <w:color w:val="auto"/>
          <w:sz w:val="21"/>
        </w:rPr>
      </w:pPr>
    </w:p>
    <w:p>
      <w:pPr>
        <w:spacing w:line="247" w:lineRule="auto"/>
        <w:rPr>
          <w:rFonts w:ascii="Arial"/>
          <w:color w:val="auto"/>
          <w:sz w:val="21"/>
        </w:rPr>
      </w:pPr>
      <w:r>
        <w:rPr>
          <w:rFonts w:hint="eastAsia" w:ascii="宋体" w:hAnsi="宋体" w:eastAsia="宋体" w:cs="宋体"/>
          <w:color w:val="auto"/>
          <w:spacing w:val="18"/>
          <w:sz w:val="31"/>
          <w:szCs w:val="31"/>
          <w:lang w:eastAsia="zh-CN"/>
        </w:rPr>
        <w:t>碧江区坝黄镇生态移民安置点人居环境整治项目施工</w:t>
      </w: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before="91" w:line="401" w:lineRule="auto"/>
        <w:ind w:right="742"/>
        <w:rPr>
          <w:rFonts w:ascii="宋体" w:hAnsi="宋体" w:eastAsia="宋体" w:cs="宋体"/>
          <w:color w:val="auto"/>
          <w:sz w:val="28"/>
          <w:szCs w:val="28"/>
        </w:rPr>
      </w:pPr>
      <w:r>
        <w:rPr>
          <w:rFonts w:ascii="宋体" w:hAnsi="宋体" w:eastAsia="宋体" w:cs="宋体"/>
          <w:color w:val="auto"/>
          <w:spacing w:val="-1"/>
          <w:sz w:val="28"/>
          <w:szCs w:val="28"/>
        </w:rPr>
        <w:t>采购项目名称</w:t>
      </w:r>
      <w:r>
        <w:rPr>
          <w:rFonts w:ascii="Calibri" w:hAnsi="Calibri" w:eastAsia="Calibri" w:cs="Calibri"/>
          <w:color w:val="auto"/>
          <w:spacing w:val="-1"/>
          <w:sz w:val="28"/>
          <w:szCs w:val="28"/>
        </w:rPr>
        <w:t>:</w:t>
      </w:r>
      <w:r>
        <w:rPr>
          <w:rFonts w:ascii="Calibri" w:hAnsi="Calibri" w:eastAsia="Calibri" w:cs="Calibri"/>
          <w:color w:val="auto"/>
          <w:spacing w:val="-1"/>
          <w:sz w:val="28"/>
          <w:szCs w:val="28"/>
          <w:u w:val="single" w:color="auto"/>
        </w:rPr>
        <w:t xml:space="preserve">                                                      </w:t>
      </w:r>
      <w:r>
        <w:rPr>
          <w:rFonts w:ascii="Calibri" w:hAnsi="Calibri" w:eastAsia="Calibri" w:cs="Calibri"/>
          <w:color w:val="auto"/>
          <w:sz w:val="28"/>
          <w:szCs w:val="28"/>
          <w:u w:val="single" w:color="auto"/>
        </w:rPr>
        <w:t xml:space="preserve">                                            </w:t>
      </w:r>
      <w:r>
        <w:rPr>
          <w:rFonts w:ascii="Calibri" w:hAnsi="Calibri" w:eastAsia="Calibri" w:cs="Calibri"/>
          <w:color w:val="auto"/>
          <w:sz w:val="28"/>
          <w:szCs w:val="28"/>
        </w:rPr>
        <w:t xml:space="preserve"> </w:t>
      </w:r>
      <w:r>
        <w:rPr>
          <w:rFonts w:ascii="宋体" w:hAnsi="宋体" w:eastAsia="宋体" w:cs="宋体"/>
          <w:color w:val="auto"/>
          <w:spacing w:val="-1"/>
          <w:sz w:val="28"/>
          <w:szCs w:val="28"/>
        </w:rPr>
        <w:t>采购项目编号</w:t>
      </w:r>
      <w:r>
        <w:rPr>
          <w:rFonts w:ascii="Calibri" w:hAnsi="Calibri" w:eastAsia="Calibri" w:cs="Calibri"/>
          <w:color w:val="auto"/>
          <w:spacing w:val="-1"/>
          <w:sz w:val="28"/>
          <w:szCs w:val="28"/>
        </w:rPr>
        <w:t>:</w:t>
      </w:r>
      <w:r>
        <w:rPr>
          <w:rFonts w:ascii="Calibri" w:hAnsi="Calibri" w:eastAsia="Calibri" w:cs="Calibri"/>
          <w:color w:val="auto"/>
          <w:spacing w:val="-1"/>
          <w:sz w:val="28"/>
          <w:szCs w:val="28"/>
          <w:u w:val="single" w:color="auto"/>
        </w:rPr>
        <w:t xml:space="preserve">                                                      </w:t>
      </w:r>
      <w:r>
        <w:rPr>
          <w:rFonts w:ascii="Calibri" w:hAnsi="Calibri" w:eastAsia="Calibri" w:cs="Calibri"/>
          <w:color w:val="auto"/>
          <w:sz w:val="28"/>
          <w:szCs w:val="28"/>
          <w:u w:val="single" w:color="auto"/>
        </w:rPr>
        <w:t xml:space="preserve">                                            </w:t>
      </w:r>
      <w:r>
        <w:rPr>
          <w:rFonts w:ascii="Calibri" w:hAnsi="Calibri" w:eastAsia="Calibri" w:cs="Calibri"/>
          <w:color w:val="auto"/>
          <w:sz w:val="28"/>
          <w:szCs w:val="28"/>
        </w:rPr>
        <w:t xml:space="preserve"> </w:t>
      </w:r>
      <w:r>
        <w:rPr>
          <w:rFonts w:ascii="宋体" w:hAnsi="宋体" w:eastAsia="宋体" w:cs="宋体"/>
          <w:color w:val="auto"/>
          <w:spacing w:val="1"/>
          <w:sz w:val="28"/>
          <w:szCs w:val="28"/>
        </w:rPr>
        <w:t>投标单位名称</w:t>
      </w:r>
      <w:r>
        <w:rPr>
          <w:rFonts w:ascii="Calibri" w:hAnsi="Calibri" w:eastAsia="Calibri" w:cs="Calibri"/>
          <w:color w:val="auto"/>
          <w:spacing w:val="1"/>
          <w:sz w:val="28"/>
          <w:szCs w:val="28"/>
        </w:rPr>
        <w:t>:</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u w:val="single" w:color="auto"/>
        </w:rPr>
        <w:t xml:space="preserve">                             (盖章) </w:t>
      </w:r>
    </w:p>
    <w:p>
      <w:pPr>
        <w:spacing w:line="401" w:lineRule="auto"/>
        <w:ind w:left="2" w:right="770" w:hanging="1"/>
        <w:rPr>
          <w:rFonts w:ascii="Calibri" w:hAnsi="Calibri" w:eastAsia="Calibri" w:cs="Calibri"/>
          <w:color w:val="auto"/>
          <w:sz w:val="28"/>
          <w:szCs w:val="28"/>
        </w:rPr>
      </w:pPr>
      <w:r>
        <w:rPr>
          <w:rFonts w:ascii="宋体" w:hAnsi="宋体" w:eastAsia="宋体" w:cs="宋体"/>
          <w:color w:val="auto"/>
          <w:spacing w:val="1"/>
          <w:sz w:val="28"/>
          <w:szCs w:val="28"/>
        </w:rPr>
        <w:t>地       址</w:t>
      </w:r>
      <w:r>
        <w:rPr>
          <w:rFonts w:ascii="Calibri" w:hAnsi="Calibri" w:eastAsia="Calibri" w:cs="Calibri"/>
          <w:color w:val="auto"/>
          <w:spacing w:val="1"/>
          <w:sz w:val="28"/>
          <w:szCs w:val="28"/>
        </w:rPr>
        <w:t>:</w:t>
      </w:r>
      <w:r>
        <w:rPr>
          <w:rFonts w:ascii="Calibri" w:hAnsi="Calibri" w:eastAsia="Calibri" w:cs="Calibri"/>
          <w:color w:val="auto"/>
          <w:spacing w:val="1"/>
          <w:sz w:val="28"/>
          <w:szCs w:val="28"/>
          <w:u w:val="single" w:color="auto"/>
        </w:rPr>
        <w:t xml:space="preserve">                                                                                          </w:t>
      </w:r>
      <w:r>
        <w:rPr>
          <w:rFonts w:ascii="Calibri" w:hAnsi="Calibri" w:eastAsia="Calibri" w:cs="Calibri"/>
          <w:color w:val="auto"/>
          <w:sz w:val="28"/>
          <w:szCs w:val="28"/>
          <w:u w:val="single" w:color="auto"/>
        </w:rPr>
        <w:t xml:space="preserve">        </w:t>
      </w:r>
      <w:r>
        <w:rPr>
          <w:rFonts w:ascii="Calibri" w:hAnsi="Calibri" w:eastAsia="Calibri" w:cs="Calibri"/>
          <w:color w:val="auto"/>
          <w:sz w:val="28"/>
          <w:szCs w:val="28"/>
        </w:rPr>
        <w:t xml:space="preserve"> </w:t>
      </w:r>
      <w:r>
        <w:rPr>
          <w:rFonts w:ascii="宋体" w:hAnsi="宋体" w:eastAsia="宋体" w:cs="宋体"/>
          <w:color w:val="auto"/>
          <w:spacing w:val="10"/>
          <w:sz w:val="28"/>
          <w:szCs w:val="28"/>
        </w:rPr>
        <w:t>联</w:t>
      </w:r>
      <w:r>
        <w:rPr>
          <w:rFonts w:ascii="宋体" w:hAnsi="宋体" w:eastAsia="宋体" w:cs="宋体"/>
          <w:color w:val="auto"/>
          <w:spacing w:val="9"/>
          <w:sz w:val="28"/>
          <w:szCs w:val="28"/>
        </w:rPr>
        <w:t xml:space="preserve">   系 人</w:t>
      </w:r>
      <w:r>
        <w:rPr>
          <w:rFonts w:ascii="Calibri" w:hAnsi="Calibri" w:eastAsia="Calibri" w:cs="Calibri"/>
          <w:color w:val="auto"/>
          <w:spacing w:val="9"/>
          <w:sz w:val="28"/>
          <w:szCs w:val="28"/>
        </w:rPr>
        <w:t>:</w:t>
      </w:r>
      <w:r>
        <w:rPr>
          <w:rFonts w:ascii="Calibri" w:hAnsi="Calibri" w:eastAsia="Calibri" w:cs="Calibri"/>
          <w:color w:val="auto"/>
          <w:sz w:val="28"/>
          <w:szCs w:val="28"/>
          <w:u w:val="single" w:color="auto"/>
        </w:rPr>
        <w:t xml:space="preserve">                                                                                                    </w:t>
      </w:r>
    </w:p>
    <w:p>
      <w:pPr>
        <w:spacing w:before="1" w:line="272" w:lineRule="auto"/>
        <w:ind w:left="2"/>
        <w:rPr>
          <w:rFonts w:ascii="Calibri" w:hAnsi="Calibri" w:eastAsia="Calibri" w:cs="Calibri"/>
          <w:color w:val="auto"/>
          <w:sz w:val="28"/>
          <w:szCs w:val="28"/>
        </w:rPr>
      </w:pPr>
      <w:r>
        <w:rPr>
          <w:rFonts w:ascii="宋体" w:hAnsi="宋体" w:eastAsia="宋体" w:cs="宋体"/>
          <w:color w:val="auto"/>
          <w:spacing w:val="-7"/>
          <w:sz w:val="28"/>
          <w:szCs w:val="28"/>
        </w:rPr>
        <w:t>联</w:t>
      </w:r>
      <w:r>
        <w:rPr>
          <w:rFonts w:ascii="宋体" w:hAnsi="宋体" w:eastAsia="宋体" w:cs="宋体"/>
          <w:color w:val="auto"/>
          <w:spacing w:val="-5"/>
          <w:sz w:val="28"/>
          <w:szCs w:val="28"/>
        </w:rPr>
        <w:t xml:space="preserve"> 系电话</w:t>
      </w:r>
      <w:r>
        <w:rPr>
          <w:rFonts w:ascii="Calibri" w:hAnsi="Calibri" w:eastAsia="Calibri" w:cs="Calibri"/>
          <w:color w:val="auto"/>
          <w:spacing w:val="-5"/>
          <w:sz w:val="28"/>
          <w:szCs w:val="28"/>
        </w:rPr>
        <w:t>:</w:t>
      </w:r>
      <w:r>
        <w:rPr>
          <w:rFonts w:ascii="Calibri" w:hAnsi="Calibri" w:eastAsia="Calibri" w:cs="Calibri"/>
          <w:color w:val="auto"/>
          <w:sz w:val="28"/>
          <w:szCs w:val="28"/>
          <w:u w:val="single" w:color="auto"/>
        </w:rPr>
        <w:t xml:space="preserve">                                                                                                        </w:t>
      </w:r>
    </w:p>
    <w:p>
      <w:pPr>
        <w:spacing w:before="215" w:line="221" w:lineRule="auto"/>
        <w:ind w:left="3099"/>
        <w:rPr>
          <w:rFonts w:ascii="宋体" w:hAnsi="宋体" w:eastAsia="宋体" w:cs="宋体"/>
          <w:color w:val="auto"/>
          <w:sz w:val="28"/>
          <w:szCs w:val="28"/>
        </w:rPr>
      </w:pPr>
      <w:r>
        <w:rPr>
          <w:rFonts w:ascii="宋体" w:hAnsi="宋体" w:eastAsia="宋体" w:cs="宋体"/>
          <w:color w:val="auto"/>
          <w:spacing w:val="-1"/>
          <w:sz w:val="28"/>
          <w:szCs w:val="28"/>
        </w:rPr>
        <w:t xml:space="preserve">二 </w:t>
      </w:r>
      <w:r>
        <w:rPr>
          <w:rFonts w:ascii="Calibri" w:hAnsi="Calibri" w:eastAsia="Calibri" w:cs="Calibri"/>
          <w:color w:val="auto"/>
          <w:spacing w:val="-1"/>
          <w:sz w:val="28"/>
          <w:szCs w:val="28"/>
        </w:rPr>
        <w:t xml:space="preserve">0 </w:t>
      </w:r>
      <w:r>
        <w:rPr>
          <w:rFonts w:ascii="宋体" w:hAnsi="宋体" w:eastAsia="宋体" w:cs="宋体"/>
          <w:color w:val="auto"/>
          <w:spacing w:val="-1"/>
          <w:sz w:val="28"/>
          <w:szCs w:val="28"/>
        </w:rPr>
        <w:t>二二年</w:t>
      </w:r>
      <w:r>
        <w:rPr>
          <w:rFonts w:ascii="宋体" w:hAnsi="宋体" w:eastAsia="宋体" w:cs="宋体"/>
          <w:color w:val="auto"/>
          <w:sz w:val="28"/>
          <w:szCs w:val="28"/>
        </w:rPr>
        <w:t xml:space="preserve">   月   日</w:t>
      </w:r>
    </w:p>
    <w:p>
      <w:pPr>
        <w:rPr>
          <w:color w:val="auto"/>
        </w:rPr>
        <w:sectPr>
          <w:footerReference r:id="rId29" w:type="default"/>
          <w:pgSz w:w="11906" w:h="16839"/>
          <w:pgMar w:top="1119" w:right="1667" w:bottom="1197" w:left="1547" w:header="0" w:footer="984" w:gutter="0"/>
          <w:pgNumType w:fmt="decimal"/>
          <w:cols w:space="720" w:num="1"/>
        </w:sectPr>
      </w:pPr>
    </w:p>
    <w:p>
      <w:pPr>
        <w:spacing w:before="56" w:line="219" w:lineRule="auto"/>
        <w:ind w:left="3841"/>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报价承诺函</w:t>
      </w:r>
    </w:p>
    <w:p>
      <w:pPr>
        <w:tabs>
          <w:tab w:val="left" w:pos="327"/>
        </w:tabs>
        <w:spacing w:before="21"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3"/>
          <w:sz w:val="20"/>
          <w:szCs w:val="20"/>
          <w:u w:val="single" w:color="auto"/>
        </w:rPr>
        <w:t>(</w:t>
      </w:r>
      <w:r>
        <w:rPr>
          <w:rFonts w:ascii="宋体" w:hAnsi="宋体" w:eastAsia="宋体" w:cs="宋体"/>
          <w:color w:val="auto"/>
          <w:spacing w:val="8"/>
          <w:sz w:val="20"/>
          <w:szCs w:val="20"/>
          <w:u w:val="single" w:color="auto"/>
        </w:rPr>
        <w:t>采购人名称) ：</w:t>
      </w:r>
    </w:p>
    <w:p>
      <w:pPr>
        <w:spacing w:before="156" w:line="369" w:lineRule="auto"/>
        <w:ind w:left="9" w:right="183" w:firstLine="426"/>
        <w:rPr>
          <w:rFonts w:ascii="宋体" w:hAnsi="宋体" w:eastAsia="宋体" w:cs="宋体"/>
          <w:color w:val="auto"/>
          <w:sz w:val="23"/>
          <w:szCs w:val="23"/>
        </w:rPr>
      </w:pPr>
      <w:r>
        <w:rPr>
          <w:rFonts w:ascii="宋体" w:hAnsi="宋体" w:eastAsia="宋体" w:cs="宋体"/>
          <w:color w:val="auto"/>
          <w:spacing w:val="7"/>
          <w:sz w:val="23"/>
          <w:szCs w:val="23"/>
        </w:rPr>
        <w:t>我方确认收到贵方提供的“</w:t>
      </w:r>
      <w:r>
        <w:rPr>
          <w:rFonts w:ascii="宋体" w:hAnsi="宋体" w:eastAsia="宋体" w:cs="宋体"/>
          <w:color w:val="auto"/>
          <w:sz w:val="23"/>
          <w:szCs w:val="23"/>
        </w:rPr>
        <w:t>xxxxxxxxx</w:t>
      </w:r>
      <w:r>
        <w:rPr>
          <w:rFonts w:ascii="宋体" w:hAnsi="宋体" w:eastAsia="宋体" w:cs="宋体"/>
          <w:color w:val="auto"/>
          <w:spacing w:val="7"/>
          <w:sz w:val="23"/>
          <w:szCs w:val="23"/>
        </w:rPr>
        <w:t>” (项目编号：</w:t>
      </w:r>
      <w:r>
        <w:rPr>
          <w:rFonts w:hint="eastAsia"/>
          <w:color w:val="auto"/>
          <w:highlight w:val="none"/>
        </w:rPr>
        <w:t>TYJZB-2022077</w:t>
      </w:r>
      <w:r>
        <w:rPr>
          <w:rFonts w:hint="eastAsia"/>
          <w:color w:val="auto"/>
          <w:highlight w:val="none"/>
          <w:lang w:val="en-US" w:eastAsia="zh-CN"/>
        </w:rPr>
        <w:t>-3</w:t>
      </w:r>
      <w:r>
        <w:rPr>
          <w:rFonts w:hint="eastAsia"/>
          <w:color w:val="auto"/>
          <w:highlight w:val="none"/>
        </w:rPr>
        <w:t>号</w:t>
      </w:r>
      <w:r>
        <w:rPr>
          <w:rFonts w:ascii="宋体" w:hAnsi="宋体" w:eastAsia="宋体" w:cs="宋体"/>
          <w:color w:val="auto"/>
          <w:spacing w:val="7"/>
          <w:sz w:val="23"/>
          <w:szCs w:val="23"/>
        </w:rPr>
        <w:t>) 的竞争性</w:t>
      </w:r>
      <w:r>
        <w:rPr>
          <w:rFonts w:hint="eastAsia" w:ascii="宋体" w:hAnsi="宋体" w:eastAsia="宋体" w:cs="宋体"/>
          <w:color w:val="auto"/>
          <w:sz w:val="23"/>
          <w:szCs w:val="23"/>
          <w:lang w:val="en-US" w:eastAsia="zh-CN"/>
        </w:rPr>
        <w:t>磋商</w:t>
      </w:r>
      <w:r>
        <w:rPr>
          <w:rFonts w:ascii="宋体" w:hAnsi="宋体" w:eastAsia="宋体" w:cs="宋体"/>
          <w:color w:val="auto"/>
          <w:spacing w:val="8"/>
          <w:sz w:val="23"/>
          <w:szCs w:val="23"/>
        </w:rPr>
        <w:t>文件，已完全理解</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文件的所有内容。决定参加该项目</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，据此我方承诺如下：</w:t>
      </w:r>
    </w:p>
    <w:p>
      <w:pPr>
        <w:spacing w:line="228" w:lineRule="auto"/>
        <w:ind w:left="553"/>
        <w:rPr>
          <w:rFonts w:ascii="宋体" w:hAnsi="宋体" w:eastAsia="宋体" w:cs="宋体"/>
          <w:color w:val="auto"/>
          <w:sz w:val="23"/>
          <w:szCs w:val="23"/>
        </w:rPr>
      </w:pPr>
      <w:r>
        <w:rPr>
          <w:rFonts w:ascii="宋体" w:hAnsi="宋体" w:eastAsia="宋体" w:cs="宋体"/>
          <w:color w:val="auto"/>
          <w:spacing w:val="1"/>
          <w:sz w:val="23"/>
          <w:szCs w:val="23"/>
        </w:rPr>
        <w:t>一、   我</w:t>
      </w:r>
      <w:r>
        <w:rPr>
          <w:rFonts w:ascii="宋体" w:hAnsi="宋体" w:eastAsia="宋体" w:cs="宋体"/>
          <w:color w:val="auto"/>
          <w:sz w:val="23"/>
          <w:szCs w:val="23"/>
        </w:rPr>
        <w:t>方的响应文件在提交响应文件截止之日后 90 天 ( 日历天) 内有效，如成</w:t>
      </w:r>
    </w:p>
    <w:p>
      <w:pPr>
        <w:spacing w:before="176" w:line="230" w:lineRule="auto"/>
        <w:ind w:left="14"/>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9"/>
          <w:sz w:val="23"/>
          <w:szCs w:val="23"/>
        </w:rPr>
        <w:t>，有效期将延至本项目《铜仁市市政府采购合同》执行期满日为止。</w:t>
      </w:r>
    </w:p>
    <w:p>
      <w:pPr>
        <w:spacing w:before="173" w:line="369" w:lineRule="auto"/>
        <w:ind w:left="9" w:right="183" w:firstLine="543"/>
        <w:rPr>
          <w:rFonts w:ascii="宋体" w:hAnsi="宋体" w:eastAsia="宋体" w:cs="宋体"/>
          <w:color w:val="auto"/>
          <w:sz w:val="23"/>
          <w:szCs w:val="23"/>
        </w:rPr>
      </w:pPr>
      <w:r>
        <w:rPr>
          <w:rFonts w:ascii="宋体" w:hAnsi="宋体" w:eastAsia="宋体" w:cs="宋体"/>
          <w:color w:val="auto"/>
          <w:spacing w:val="6"/>
          <w:sz w:val="23"/>
          <w:szCs w:val="23"/>
        </w:rPr>
        <w:t>二、</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 xml:space="preserve">  我方在参与</w:t>
      </w:r>
      <w:r>
        <w:rPr>
          <w:rFonts w:hint="eastAsia" w:ascii="宋体" w:hAnsi="宋体" w:eastAsia="宋体" w:cs="宋体"/>
          <w:color w:val="auto"/>
          <w:spacing w:val="3"/>
          <w:sz w:val="23"/>
          <w:szCs w:val="23"/>
          <w:lang w:eastAsia="zh-CN"/>
        </w:rPr>
        <w:t>磋商</w:t>
      </w:r>
      <w:r>
        <w:rPr>
          <w:rFonts w:ascii="宋体" w:hAnsi="宋体" w:eastAsia="宋体" w:cs="宋体"/>
          <w:color w:val="auto"/>
          <w:spacing w:val="3"/>
          <w:sz w:val="23"/>
          <w:szCs w:val="23"/>
        </w:rPr>
        <w:t>前已仔细研究了</w:t>
      </w:r>
      <w:r>
        <w:rPr>
          <w:rFonts w:hint="eastAsia" w:ascii="宋体" w:hAnsi="宋体" w:eastAsia="宋体" w:cs="宋体"/>
          <w:color w:val="auto"/>
          <w:spacing w:val="3"/>
          <w:sz w:val="23"/>
          <w:szCs w:val="23"/>
          <w:lang w:eastAsia="zh-CN"/>
        </w:rPr>
        <w:t>磋商</w:t>
      </w:r>
      <w:r>
        <w:rPr>
          <w:rFonts w:ascii="宋体" w:hAnsi="宋体" w:eastAsia="宋体" w:cs="宋体"/>
          <w:color w:val="auto"/>
          <w:spacing w:val="3"/>
          <w:sz w:val="23"/>
          <w:szCs w:val="23"/>
        </w:rPr>
        <w:t>文件和所有相关资料，我方完全明白并</w:t>
      </w:r>
      <w:r>
        <w:rPr>
          <w:rFonts w:ascii="宋体" w:hAnsi="宋体" w:eastAsia="宋体" w:cs="宋体"/>
          <w:color w:val="auto"/>
          <w:sz w:val="23"/>
          <w:szCs w:val="23"/>
        </w:rPr>
        <w:t xml:space="preserve"> </w:t>
      </w:r>
      <w:r>
        <w:rPr>
          <w:rFonts w:ascii="宋体" w:hAnsi="宋体" w:eastAsia="宋体" w:cs="宋体"/>
          <w:color w:val="auto"/>
          <w:spacing w:val="16"/>
          <w:sz w:val="23"/>
          <w:szCs w:val="23"/>
        </w:rPr>
        <w:t>认为</w:t>
      </w:r>
      <w:r>
        <w:rPr>
          <w:rFonts w:ascii="宋体" w:hAnsi="宋体" w:eastAsia="宋体" w:cs="宋体"/>
          <w:color w:val="auto"/>
          <w:spacing w:val="8"/>
          <w:sz w:val="23"/>
          <w:szCs w:val="23"/>
        </w:rPr>
        <w:t>此</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文件没有倾向性，也没有存在排斥潜在供应商的内容，我方同意</w:t>
      </w:r>
      <w:r>
        <w:rPr>
          <w:rFonts w:hint="eastAsia" w:ascii="宋体" w:hAnsi="宋体" w:eastAsia="宋体" w:cs="宋体"/>
          <w:color w:val="auto"/>
          <w:spacing w:val="8"/>
          <w:sz w:val="23"/>
          <w:szCs w:val="23"/>
          <w:lang w:eastAsia="zh-CN"/>
        </w:rPr>
        <w:t>磋商</w:t>
      </w:r>
      <w:r>
        <w:rPr>
          <w:rFonts w:ascii="宋体" w:hAnsi="宋体" w:eastAsia="宋体" w:cs="宋体"/>
          <w:color w:val="auto"/>
          <w:spacing w:val="8"/>
          <w:sz w:val="23"/>
          <w:szCs w:val="23"/>
        </w:rPr>
        <w:t>文件的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相</w:t>
      </w:r>
      <w:r>
        <w:rPr>
          <w:rFonts w:ascii="宋体" w:hAnsi="宋体" w:eastAsia="宋体" w:cs="宋体"/>
          <w:color w:val="auto"/>
          <w:spacing w:val="9"/>
          <w:sz w:val="23"/>
          <w:szCs w:val="23"/>
        </w:rPr>
        <w:t>关条款，放弃对</w:t>
      </w:r>
      <w:r>
        <w:rPr>
          <w:rFonts w:hint="eastAsia" w:ascii="宋体" w:hAnsi="宋体" w:eastAsia="宋体" w:cs="宋体"/>
          <w:color w:val="auto"/>
          <w:spacing w:val="9"/>
          <w:sz w:val="23"/>
          <w:szCs w:val="23"/>
          <w:lang w:eastAsia="zh-CN"/>
        </w:rPr>
        <w:t>磋商</w:t>
      </w:r>
      <w:r>
        <w:rPr>
          <w:rFonts w:ascii="宋体" w:hAnsi="宋体" w:eastAsia="宋体" w:cs="宋体"/>
          <w:color w:val="auto"/>
          <w:spacing w:val="9"/>
          <w:sz w:val="23"/>
          <w:szCs w:val="23"/>
        </w:rPr>
        <w:t>文件提出误解和质疑的一切权力。</w:t>
      </w:r>
    </w:p>
    <w:p>
      <w:pPr>
        <w:spacing w:line="369" w:lineRule="auto"/>
        <w:ind w:left="9" w:right="183" w:firstLine="540"/>
        <w:rPr>
          <w:rFonts w:ascii="宋体" w:hAnsi="宋体" w:eastAsia="宋体" w:cs="宋体"/>
          <w:color w:val="auto"/>
          <w:sz w:val="23"/>
          <w:szCs w:val="23"/>
        </w:rPr>
      </w:pPr>
      <w:r>
        <w:rPr>
          <w:rFonts w:ascii="宋体" w:hAnsi="宋体" w:eastAsia="宋体" w:cs="宋体"/>
          <w:color w:val="auto"/>
          <w:spacing w:val="6"/>
          <w:sz w:val="23"/>
          <w:szCs w:val="23"/>
        </w:rPr>
        <w:t xml:space="preserve">三、 </w:t>
      </w:r>
      <w:r>
        <w:rPr>
          <w:rFonts w:ascii="宋体" w:hAnsi="宋体" w:eastAsia="宋体" w:cs="宋体"/>
          <w:color w:val="auto"/>
          <w:spacing w:val="5"/>
          <w:sz w:val="23"/>
          <w:szCs w:val="23"/>
        </w:rPr>
        <w:t xml:space="preserve"> </w:t>
      </w:r>
      <w:r>
        <w:rPr>
          <w:rFonts w:ascii="宋体" w:hAnsi="宋体" w:eastAsia="宋体" w:cs="宋体"/>
          <w:color w:val="auto"/>
          <w:spacing w:val="3"/>
          <w:sz w:val="23"/>
          <w:szCs w:val="23"/>
        </w:rPr>
        <w:t xml:space="preserve"> 我方声明响应文件及所提供的一切资料均真实无误及有效。由于我方提供资</w:t>
      </w:r>
      <w:r>
        <w:rPr>
          <w:rFonts w:ascii="宋体" w:hAnsi="宋体" w:eastAsia="宋体" w:cs="宋体"/>
          <w:color w:val="auto"/>
          <w:sz w:val="23"/>
          <w:szCs w:val="23"/>
        </w:rPr>
        <w:t xml:space="preserve"> </w:t>
      </w:r>
      <w:r>
        <w:rPr>
          <w:rFonts w:ascii="宋体" w:hAnsi="宋体" w:eastAsia="宋体" w:cs="宋体"/>
          <w:color w:val="auto"/>
          <w:spacing w:val="16"/>
          <w:sz w:val="23"/>
          <w:szCs w:val="23"/>
        </w:rPr>
        <w:t>料不</w:t>
      </w:r>
      <w:r>
        <w:rPr>
          <w:rFonts w:ascii="宋体" w:hAnsi="宋体" w:eastAsia="宋体" w:cs="宋体"/>
          <w:color w:val="auto"/>
          <w:spacing w:val="8"/>
          <w:sz w:val="23"/>
          <w:szCs w:val="23"/>
        </w:rPr>
        <w:t>实而造成的责任和后果由我方承担。我方同意按照贵方可能提出的要求，提供与报</w:t>
      </w:r>
      <w:r>
        <w:rPr>
          <w:rFonts w:ascii="宋体" w:hAnsi="宋体" w:eastAsia="宋体" w:cs="宋体"/>
          <w:color w:val="auto"/>
          <w:sz w:val="23"/>
          <w:szCs w:val="23"/>
        </w:rPr>
        <w:t xml:space="preserve"> </w:t>
      </w:r>
      <w:r>
        <w:rPr>
          <w:rFonts w:ascii="宋体" w:hAnsi="宋体" w:eastAsia="宋体" w:cs="宋体"/>
          <w:color w:val="auto"/>
          <w:spacing w:val="16"/>
          <w:sz w:val="23"/>
          <w:szCs w:val="23"/>
        </w:rPr>
        <w:t>价</w:t>
      </w:r>
      <w:r>
        <w:rPr>
          <w:rFonts w:ascii="宋体" w:hAnsi="宋体" w:eastAsia="宋体" w:cs="宋体"/>
          <w:color w:val="auto"/>
          <w:spacing w:val="8"/>
          <w:sz w:val="23"/>
          <w:szCs w:val="23"/>
        </w:rPr>
        <w:t>有关的任何其它数据或信息。</w:t>
      </w:r>
    </w:p>
    <w:p>
      <w:pPr>
        <w:spacing w:before="3" w:line="369" w:lineRule="auto"/>
        <w:ind w:left="8" w:firstLine="563"/>
        <w:rPr>
          <w:rFonts w:ascii="宋体" w:hAnsi="宋体" w:eastAsia="宋体" w:cs="宋体"/>
          <w:color w:val="auto"/>
          <w:sz w:val="23"/>
          <w:szCs w:val="23"/>
        </w:rPr>
      </w:pPr>
      <w:r>
        <w:rPr>
          <w:rFonts w:ascii="宋体" w:hAnsi="宋体" w:eastAsia="宋体" w:cs="宋体"/>
          <w:color w:val="auto"/>
          <w:spacing w:val="2"/>
          <w:sz w:val="23"/>
          <w:szCs w:val="23"/>
        </w:rPr>
        <w:t>四、   我方如果被确定为成交供应</w:t>
      </w:r>
      <w:r>
        <w:rPr>
          <w:rFonts w:ascii="宋体" w:hAnsi="宋体" w:eastAsia="宋体" w:cs="宋体"/>
          <w:color w:val="auto"/>
          <w:spacing w:val="1"/>
          <w:sz w:val="23"/>
          <w:szCs w:val="23"/>
        </w:rPr>
        <w:t>商，保证履行响应文件中承诺的全部责任和义务，</w:t>
      </w:r>
      <w:r>
        <w:rPr>
          <w:rFonts w:ascii="宋体" w:hAnsi="宋体" w:eastAsia="宋体" w:cs="宋体"/>
          <w:color w:val="auto"/>
          <w:sz w:val="23"/>
          <w:szCs w:val="23"/>
        </w:rPr>
        <w:t xml:space="preserve"> </w:t>
      </w:r>
      <w:r>
        <w:rPr>
          <w:rFonts w:ascii="宋体" w:hAnsi="宋体" w:eastAsia="宋体" w:cs="宋体"/>
          <w:color w:val="auto"/>
          <w:spacing w:val="13"/>
          <w:sz w:val="23"/>
          <w:szCs w:val="23"/>
        </w:rPr>
        <w:t>切</w:t>
      </w:r>
      <w:r>
        <w:rPr>
          <w:rFonts w:ascii="宋体" w:hAnsi="宋体" w:eastAsia="宋体" w:cs="宋体"/>
          <w:color w:val="auto"/>
          <w:spacing w:val="9"/>
          <w:sz w:val="23"/>
          <w:szCs w:val="23"/>
        </w:rPr>
        <w:t>实履行《铜仁市市政府采购合同》中的全部条款。</w:t>
      </w:r>
    </w:p>
    <w:p>
      <w:pPr>
        <w:spacing w:before="4" w:line="368" w:lineRule="auto"/>
        <w:ind w:left="9" w:right="112" w:firstLine="543"/>
        <w:rPr>
          <w:rFonts w:ascii="宋体" w:hAnsi="宋体" w:eastAsia="宋体" w:cs="宋体"/>
          <w:color w:val="auto"/>
          <w:sz w:val="23"/>
          <w:szCs w:val="23"/>
        </w:rPr>
      </w:pPr>
      <w:r>
        <w:rPr>
          <w:rFonts w:ascii="宋体" w:hAnsi="宋体" w:eastAsia="宋体" w:cs="宋体"/>
          <w:color w:val="auto"/>
          <w:spacing w:val="6"/>
          <w:sz w:val="23"/>
          <w:szCs w:val="23"/>
        </w:rPr>
        <w:t>五</w:t>
      </w:r>
      <w:r>
        <w:rPr>
          <w:rFonts w:ascii="宋体" w:hAnsi="宋体" w:eastAsia="宋体" w:cs="宋体"/>
          <w:color w:val="auto"/>
          <w:spacing w:val="5"/>
          <w:sz w:val="23"/>
          <w:szCs w:val="23"/>
        </w:rPr>
        <w:t>、   我方保证，采购人在中华人民共和国境内使用我方报价货物、资料、技术、</w:t>
      </w:r>
      <w:r>
        <w:rPr>
          <w:rFonts w:ascii="宋体" w:hAnsi="宋体" w:eastAsia="宋体" w:cs="宋体"/>
          <w:color w:val="auto"/>
          <w:sz w:val="23"/>
          <w:szCs w:val="23"/>
        </w:rPr>
        <w:t xml:space="preserve"> </w:t>
      </w:r>
      <w:r>
        <w:rPr>
          <w:rFonts w:ascii="宋体" w:hAnsi="宋体" w:eastAsia="宋体" w:cs="宋体"/>
          <w:color w:val="auto"/>
          <w:spacing w:val="16"/>
          <w:sz w:val="23"/>
          <w:szCs w:val="23"/>
        </w:rPr>
        <w:t>服务</w:t>
      </w:r>
      <w:r>
        <w:rPr>
          <w:rFonts w:ascii="宋体" w:hAnsi="宋体" w:eastAsia="宋体" w:cs="宋体"/>
          <w:color w:val="auto"/>
          <w:spacing w:val="8"/>
          <w:sz w:val="23"/>
          <w:szCs w:val="23"/>
        </w:rPr>
        <w:t>或其任何一部分时，享有不受限制的无偿使用权，如有第三方向采购人提出侵犯其</w:t>
      </w:r>
      <w:r>
        <w:rPr>
          <w:rFonts w:ascii="宋体" w:hAnsi="宋体" w:eastAsia="宋体" w:cs="宋体"/>
          <w:color w:val="auto"/>
          <w:sz w:val="23"/>
          <w:szCs w:val="23"/>
        </w:rPr>
        <w:t xml:space="preserve"> </w:t>
      </w:r>
      <w:r>
        <w:rPr>
          <w:rFonts w:ascii="宋体" w:hAnsi="宋体" w:eastAsia="宋体" w:cs="宋体"/>
          <w:color w:val="auto"/>
          <w:spacing w:val="16"/>
          <w:sz w:val="23"/>
          <w:szCs w:val="23"/>
        </w:rPr>
        <w:t>专利</w:t>
      </w:r>
      <w:r>
        <w:rPr>
          <w:rFonts w:ascii="宋体" w:hAnsi="宋体" w:eastAsia="宋体" w:cs="宋体"/>
          <w:color w:val="auto"/>
          <w:spacing w:val="8"/>
          <w:sz w:val="23"/>
          <w:szCs w:val="23"/>
        </w:rPr>
        <w:t>权、商标权或其它知识产权的主张，该责任由我方承担。我方的报价已包含所有应</w:t>
      </w:r>
      <w:r>
        <w:rPr>
          <w:rFonts w:ascii="宋体" w:hAnsi="宋体" w:eastAsia="宋体" w:cs="宋体"/>
          <w:color w:val="auto"/>
          <w:sz w:val="23"/>
          <w:szCs w:val="23"/>
        </w:rPr>
        <w:t xml:space="preserve"> </w:t>
      </w:r>
      <w:r>
        <w:rPr>
          <w:rFonts w:ascii="宋体" w:hAnsi="宋体" w:eastAsia="宋体" w:cs="宋体"/>
          <w:color w:val="auto"/>
          <w:spacing w:val="18"/>
          <w:sz w:val="23"/>
          <w:szCs w:val="23"/>
        </w:rPr>
        <w:t>向</w:t>
      </w:r>
      <w:r>
        <w:rPr>
          <w:rFonts w:ascii="宋体" w:hAnsi="宋体" w:eastAsia="宋体" w:cs="宋体"/>
          <w:color w:val="auto"/>
          <w:spacing w:val="10"/>
          <w:sz w:val="23"/>
          <w:szCs w:val="23"/>
        </w:rPr>
        <w:t>所</w:t>
      </w:r>
      <w:r>
        <w:rPr>
          <w:rFonts w:ascii="宋体" w:hAnsi="宋体" w:eastAsia="宋体" w:cs="宋体"/>
          <w:color w:val="auto"/>
          <w:spacing w:val="9"/>
          <w:sz w:val="23"/>
          <w:szCs w:val="23"/>
        </w:rPr>
        <w:t>有权人支付的专利权、商标权或其它知识产权的一切相关费用。</w:t>
      </w:r>
    </w:p>
    <w:p>
      <w:pPr>
        <w:spacing w:before="1" w:line="227" w:lineRule="auto"/>
        <w:ind w:left="551"/>
        <w:rPr>
          <w:rFonts w:ascii="宋体" w:hAnsi="宋体" w:eastAsia="宋体" w:cs="宋体"/>
          <w:color w:val="auto"/>
          <w:sz w:val="23"/>
          <w:szCs w:val="23"/>
        </w:rPr>
      </w:pPr>
      <w:r>
        <w:rPr>
          <w:rFonts w:ascii="宋体" w:hAnsi="宋体" w:eastAsia="宋体" w:cs="宋体"/>
          <w:color w:val="auto"/>
          <w:spacing w:val="6"/>
          <w:sz w:val="23"/>
          <w:szCs w:val="23"/>
        </w:rPr>
        <w:t xml:space="preserve">六、 </w:t>
      </w:r>
      <w:r>
        <w:rPr>
          <w:rFonts w:ascii="宋体" w:hAnsi="宋体" w:eastAsia="宋体" w:cs="宋体"/>
          <w:color w:val="auto"/>
          <w:spacing w:val="5"/>
          <w:sz w:val="23"/>
          <w:szCs w:val="23"/>
        </w:rPr>
        <w:t xml:space="preserve"> </w:t>
      </w:r>
      <w:r>
        <w:rPr>
          <w:rFonts w:ascii="宋体" w:hAnsi="宋体" w:eastAsia="宋体" w:cs="宋体"/>
          <w:color w:val="auto"/>
          <w:spacing w:val="3"/>
          <w:sz w:val="23"/>
          <w:szCs w:val="23"/>
        </w:rPr>
        <w:t xml:space="preserve"> 所有与本项目有关的函件请发往下列地址：</w:t>
      </w:r>
    </w:p>
    <w:p>
      <w:pPr>
        <w:spacing w:line="15" w:lineRule="exact"/>
        <w:rPr>
          <w:color w:val="auto"/>
        </w:rPr>
      </w:pPr>
    </w:p>
    <w:tbl>
      <w:tblPr>
        <w:tblStyle w:val="15"/>
        <w:tblW w:w="8823"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6"/>
        <w:gridCol w:w="3026"/>
        <w:gridCol w:w="1435"/>
        <w:gridCol w:w="135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26" w:type="dxa"/>
            <w:vAlign w:val="top"/>
          </w:tcPr>
          <w:p>
            <w:pPr>
              <w:spacing w:before="119" w:line="237" w:lineRule="auto"/>
              <w:ind w:left="117"/>
              <w:rPr>
                <w:rFonts w:ascii="宋体" w:hAnsi="宋体" w:eastAsia="宋体" w:cs="宋体"/>
                <w:color w:val="auto"/>
                <w:sz w:val="23"/>
                <w:szCs w:val="23"/>
              </w:rPr>
            </w:pPr>
            <w:r>
              <w:rPr>
                <w:rFonts w:ascii="宋体" w:hAnsi="宋体" w:eastAsia="宋体" w:cs="宋体"/>
                <w:color w:val="auto"/>
                <w:spacing w:val="6"/>
                <w:sz w:val="23"/>
                <w:szCs w:val="23"/>
              </w:rPr>
              <w:t>地</w:t>
            </w:r>
            <w:r>
              <w:rPr>
                <w:rFonts w:ascii="宋体" w:hAnsi="宋体" w:eastAsia="宋体" w:cs="宋体"/>
                <w:color w:val="auto"/>
                <w:spacing w:val="4"/>
                <w:sz w:val="23"/>
                <w:szCs w:val="23"/>
              </w:rPr>
              <w:t xml:space="preserve">    址：</w:t>
            </w:r>
          </w:p>
        </w:tc>
        <w:tc>
          <w:tcPr>
            <w:tcW w:w="4461" w:type="dxa"/>
            <w:gridSpan w:val="2"/>
            <w:vAlign w:val="top"/>
          </w:tcPr>
          <w:p>
            <w:pPr>
              <w:rPr>
                <w:rFonts w:ascii="Arial"/>
                <w:color w:val="auto"/>
                <w:sz w:val="21"/>
              </w:rPr>
            </w:pPr>
          </w:p>
        </w:tc>
        <w:tc>
          <w:tcPr>
            <w:tcW w:w="1354" w:type="dxa"/>
            <w:vAlign w:val="top"/>
          </w:tcPr>
          <w:p>
            <w:pPr>
              <w:spacing w:before="119" w:line="228" w:lineRule="auto"/>
              <w:ind w:left="134"/>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2"/>
                <w:sz w:val="23"/>
                <w:szCs w:val="23"/>
              </w:rPr>
              <w:t>政编码：</w:t>
            </w:r>
          </w:p>
        </w:tc>
        <w:tc>
          <w:tcPr>
            <w:tcW w:w="1682"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26" w:type="dxa"/>
            <w:vAlign w:val="top"/>
          </w:tcPr>
          <w:p>
            <w:pPr>
              <w:spacing w:before="118" w:line="230" w:lineRule="auto"/>
              <w:ind w:left="145"/>
              <w:rPr>
                <w:rFonts w:ascii="宋体" w:hAnsi="宋体" w:eastAsia="宋体" w:cs="宋体"/>
                <w:color w:val="auto"/>
                <w:sz w:val="23"/>
                <w:szCs w:val="23"/>
              </w:rPr>
            </w:pPr>
            <w:r>
              <w:rPr>
                <w:rFonts w:ascii="宋体" w:hAnsi="宋体" w:eastAsia="宋体" w:cs="宋体"/>
                <w:color w:val="auto"/>
                <w:spacing w:val="1"/>
                <w:sz w:val="23"/>
                <w:szCs w:val="23"/>
              </w:rPr>
              <w:t xml:space="preserve">电 </w:t>
            </w:r>
            <w:r>
              <w:rPr>
                <w:rFonts w:ascii="宋体" w:hAnsi="宋体" w:eastAsia="宋体" w:cs="宋体"/>
                <w:color w:val="auto"/>
                <w:sz w:val="23"/>
                <w:szCs w:val="23"/>
              </w:rPr>
              <w:t xml:space="preserve">   话：</w:t>
            </w:r>
          </w:p>
        </w:tc>
        <w:tc>
          <w:tcPr>
            <w:tcW w:w="3026" w:type="dxa"/>
            <w:vAlign w:val="top"/>
          </w:tcPr>
          <w:p>
            <w:pPr>
              <w:rPr>
                <w:rFonts w:ascii="Arial"/>
                <w:color w:val="auto"/>
                <w:sz w:val="21"/>
              </w:rPr>
            </w:pPr>
          </w:p>
        </w:tc>
        <w:tc>
          <w:tcPr>
            <w:tcW w:w="1435" w:type="dxa"/>
            <w:vAlign w:val="top"/>
          </w:tcPr>
          <w:p>
            <w:pPr>
              <w:spacing w:before="118" w:line="227" w:lineRule="auto"/>
              <w:ind w:left="112"/>
              <w:rPr>
                <w:rFonts w:ascii="宋体" w:hAnsi="宋体" w:eastAsia="宋体" w:cs="宋体"/>
                <w:color w:val="auto"/>
                <w:sz w:val="23"/>
                <w:szCs w:val="23"/>
              </w:rPr>
            </w:pPr>
            <w:r>
              <w:rPr>
                <w:rFonts w:ascii="宋体" w:hAnsi="宋体" w:eastAsia="宋体" w:cs="宋体"/>
                <w:color w:val="auto"/>
                <w:spacing w:val="8"/>
                <w:sz w:val="23"/>
                <w:szCs w:val="23"/>
              </w:rPr>
              <w:t>传</w:t>
            </w:r>
            <w:r>
              <w:rPr>
                <w:rFonts w:ascii="宋体" w:hAnsi="宋体" w:eastAsia="宋体" w:cs="宋体"/>
                <w:color w:val="auto"/>
                <w:spacing w:val="4"/>
                <w:sz w:val="23"/>
                <w:szCs w:val="23"/>
              </w:rPr>
              <w:t xml:space="preserve">    真：</w:t>
            </w:r>
          </w:p>
        </w:tc>
        <w:tc>
          <w:tcPr>
            <w:tcW w:w="3036"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26" w:type="dxa"/>
            <w:vAlign w:val="top"/>
          </w:tcPr>
          <w:p>
            <w:pPr>
              <w:spacing w:before="119" w:line="230" w:lineRule="auto"/>
              <w:ind w:left="118"/>
              <w:rPr>
                <w:rFonts w:ascii="宋体" w:hAnsi="宋体" w:eastAsia="宋体" w:cs="宋体"/>
                <w:color w:val="auto"/>
                <w:sz w:val="23"/>
                <w:szCs w:val="23"/>
              </w:rPr>
            </w:pPr>
            <w:r>
              <w:rPr>
                <w:rFonts w:ascii="宋体" w:hAnsi="宋体" w:eastAsia="宋体" w:cs="宋体"/>
                <w:color w:val="auto"/>
                <w:spacing w:val="5"/>
                <w:sz w:val="23"/>
                <w:szCs w:val="23"/>
              </w:rPr>
              <w:t>联 系 人</w:t>
            </w:r>
            <w:r>
              <w:rPr>
                <w:rFonts w:ascii="宋体" w:hAnsi="宋体" w:eastAsia="宋体" w:cs="宋体"/>
                <w:color w:val="auto"/>
                <w:spacing w:val="4"/>
                <w:sz w:val="23"/>
                <w:szCs w:val="23"/>
              </w:rPr>
              <w:t>：</w:t>
            </w:r>
          </w:p>
        </w:tc>
        <w:tc>
          <w:tcPr>
            <w:tcW w:w="3026" w:type="dxa"/>
            <w:vAlign w:val="top"/>
          </w:tcPr>
          <w:p>
            <w:pPr>
              <w:rPr>
                <w:rFonts w:ascii="Arial"/>
                <w:color w:val="auto"/>
                <w:sz w:val="21"/>
              </w:rPr>
            </w:pPr>
          </w:p>
        </w:tc>
        <w:tc>
          <w:tcPr>
            <w:tcW w:w="1435" w:type="dxa"/>
            <w:vAlign w:val="top"/>
          </w:tcPr>
          <w:p>
            <w:pPr>
              <w:spacing w:before="119" w:line="228" w:lineRule="auto"/>
              <w:ind w:left="115"/>
              <w:rPr>
                <w:rFonts w:ascii="宋体" w:hAnsi="宋体" w:eastAsia="宋体" w:cs="宋体"/>
                <w:color w:val="auto"/>
                <w:sz w:val="23"/>
                <w:szCs w:val="23"/>
              </w:rPr>
            </w:pPr>
            <w:r>
              <w:rPr>
                <w:rFonts w:ascii="宋体" w:hAnsi="宋体" w:eastAsia="宋体" w:cs="宋体"/>
                <w:color w:val="auto"/>
                <w:spacing w:val="5"/>
                <w:sz w:val="23"/>
                <w:szCs w:val="23"/>
              </w:rPr>
              <w:t>职</w:t>
            </w:r>
            <w:r>
              <w:rPr>
                <w:rFonts w:ascii="宋体" w:hAnsi="宋体" w:eastAsia="宋体" w:cs="宋体"/>
                <w:color w:val="auto"/>
                <w:spacing w:val="4"/>
                <w:sz w:val="23"/>
                <w:szCs w:val="23"/>
              </w:rPr>
              <w:t xml:space="preserve">    务：</w:t>
            </w:r>
          </w:p>
        </w:tc>
        <w:tc>
          <w:tcPr>
            <w:tcW w:w="3036" w:type="dxa"/>
            <w:gridSpan w:val="2"/>
            <w:vAlign w:val="top"/>
          </w:tcPr>
          <w:p>
            <w:pPr>
              <w:rPr>
                <w:rFonts w:ascii="Arial"/>
                <w:color w:val="auto"/>
                <w:sz w:val="21"/>
              </w:rPr>
            </w:pPr>
          </w:p>
        </w:tc>
      </w:tr>
    </w:tbl>
    <w:p>
      <w:pPr>
        <w:spacing w:line="278" w:lineRule="auto"/>
        <w:rPr>
          <w:rFonts w:ascii="Arial"/>
          <w:color w:val="auto"/>
          <w:sz w:val="21"/>
        </w:rPr>
      </w:pPr>
    </w:p>
    <w:p>
      <w:pPr>
        <w:spacing w:line="279" w:lineRule="auto"/>
        <w:rPr>
          <w:rFonts w:ascii="Arial"/>
          <w:color w:val="auto"/>
          <w:sz w:val="21"/>
        </w:rPr>
      </w:pPr>
    </w:p>
    <w:p>
      <w:pPr>
        <w:spacing w:line="279" w:lineRule="auto"/>
        <w:rPr>
          <w:rFonts w:ascii="Arial"/>
          <w:color w:val="auto"/>
          <w:sz w:val="21"/>
        </w:rPr>
      </w:pPr>
    </w:p>
    <w:p>
      <w:pPr>
        <w:spacing w:before="75" w:line="228" w:lineRule="auto"/>
        <w:ind w:right="142"/>
        <w:jc w:val="right"/>
        <w:rPr>
          <w:rFonts w:ascii="宋体" w:hAnsi="宋体" w:eastAsia="宋体" w:cs="宋体"/>
          <w:color w:val="auto"/>
          <w:sz w:val="23"/>
          <w:szCs w:val="23"/>
        </w:rPr>
      </w:pPr>
      <w:r>
        <w:rPr>
          <w:rFonts w:ascii="宋体" w:hAnsi="宋体" w:eastAsia="宋体" w:cs="宋体"/>
          <w:color w:val="auto"/>
          <w:spacing w:val="9"/>
          <w:sz w:val="23"/>
          <w:szCs w:val="23"/>
        </w:rPr>
        <w:t>日</w:t>
      </w:r>
      <w:r>
        <w:rPr>
          <w:rFonts w:ascii="宋体" w:hAnsi="宋体" w:eastAsia="宋体" w:cs="宋体"/>
          <w:color w:val="auto"/>
          <w:spacing w:val="6"/>
          <w:sz w:val="23"/>
          <w:szCs w:val="23"/>
        </w:rPr>
        <w:t>期：20  年   月   日</w:t>
      </w:r>
    </w:p>
    <w:p>
      <w:pPr>
        <w:spacing w:line="358" w:lineRule="auto"/>
        <w:rPr>
          <w:rFonts w:ascii="Arial"/>
          <w:color w:val="auto"/>
          <w:sz w:val="21"/>
        </w:rPr>
      </w:pPr>
    </w:p>
    <w:p>
      <w:pPr>
        <w:spacing w:before="76" w:line="228" w:lineRule="auto"/>
        <w:ind w:left="12"/>
        <w:rPr>
          <w:rFonts w:ascii="宋体" w:hAnsi="宋体" w:eastAsia="宋体" w:cs="宋体"/>
          <w:color w:val="auto"/>
          <w:sz w:val="23"/>
          <w:szCs w:val="23"/>
        </w:rPr>
      </w:pPr>
      <w:r>
        <w:rPr>
          <w:rFonts w:ascii="宋体" w:hAnsi="宋体" w:eastAsia="宋体" w:cs="宋体"/>
          <w:color w:val="auto"/>
          <w:spacing w:val="16"/>
          <w:sz w:val="23"/>
          <w:szCs w:val="23"/>
        </w:rPr>
        <w:t>说</w:t>
      </w:r>
      <w:r>
        <w:rPr>
          <w:rFonts w:ascii="宋体" w:hAnsi="宋体" w:eastAsia="宋体" w:cs="宋体"/>
          <w:color w:val="auto"/>
          <w:spacing w:val="11"/>
          <w:sz w:val="23"/>
          <w:szCs w:val="23"/>
        </w:rPr>
        <w:t>明</w:t>
      </w:r>
      <w:r>
        <w:rPr>
          <w:rFonts w:ascii="宋体" w:hAnsi="宋体" w:eastAsia="宋体" w:cs="宋体"/>
          <w:color w:val="auto"/>
          <w:spacing w:val="8"/>
          <w:sz w:val="23"/>
          <w:szCs w:val="23"/>
        </w:rPr>
        <w:t>：本格式文件内容不得擅自删改。</w:t>
      </w:r>
    </w:p>
    <w:p>
      <w:pPr>
        <w:rPr>
          <w:color w:val="auto"/>
        </w:rPr>
        <w:sectPr>
          <w:footerReference r:id="rId30" w:type="default"/>
          <w:pgSz w:w="11907" w:h="16840"/>
          <w:pgMar w:top="1402" w:right="1235" w:bottom="400" w:left="1418" w:header="0" w:footer="0" w:gutter="0"/>
          <w:pgNumType w:fmt="decimal"/>
          <w:cols w:space="720" w:num="1"/>
        </w:sectPr>
      </w:pPr>
    </w:p>
    <w:p>
      <w:pPr>
        <w:spacing w:before="56" w:line="220" w:lineRule="auto"/>
        <w:ind w:left="3693"/>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供应</w:t>
      </w:r>
      <w:r>
        <w:rPr>
          <w:rFonts w:ascii="宋体" w:hAnsi="宋体" w:eastAsia="宋体" w:cs="宋体"/>
          <w:color w:val="auto"/>
          <w:sz w:val="28"/>
          <w:szCs w:val="28"/>
          <w14:textOutline w14:w="5103" w14:cap="sq" w14:cmpd="sng">
            <w14:solidFill>
              <w14:srgbClr w14:val="000000"/>
            </w14:solidFill>
            <w14:prstDash w14:val="solid"/>
            <w14:bevel/>
          </w14:textOutline>
        </w:rPr>
        <w:t>商资格声明函</w:t>
      </w:r>
    </w:p>
    <w:p>
      <w:pPr>
        <w:spacing w:line="387" w:lineRule="auto"/>
        <w:rPr>
          <w:rFonts w:ascii="Arial"/>
          <w:color w:val="auto"/>
          <w:sz w:val="21"/>
        </w:rPr>
      </w:pPr>
    </w:p>
    <w:p>
      <w:pPr>
        <w:tabs>
          <w:tab w:val="left" w:pos="738"/>
        </w:tabs>
        <w:spacing w:before="65" w:line="228" w:lineRule="auto"/>
        <w:ind w:left="4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3"/>
          <w:sz w:val="20"/>
          <w:szCs w:val="20"/>
          <w:u w:val="single" w:color="auto"/>
        </w:rPr>
        <w:t>(</w:t>
      </w:r>
      <w:r>
        <w:rPr>
          <w:rFonts w:ascii="宋体" w:hAnsi="宋体" w:eastAsia="宋体" w:cs="宋体"/>
          <w:color w:val="auto"/>
          <w:spacing w:val="8"/>
          <w:sz w:val="20"/>
          <w:szCs w:val="20"/>
          <w:u w:val="single" w:color="auto"/>
        </w:rPr>
        <w:t>采购人名称) ：</w:t>
      </w:r>
    </w:p>
    <w:p>
      <w:pPr>
        <w:spacing w:before="139" w:line="227" w:lineRule="auto"/>
        <w:ind w:left="844"/>
        <w:rPr>
          <w:rFonts w:ascii="宋体" w:hAnsi="宋体" w:eastAsia="宋体" w:cs="宋体"/>
          <w:color w:val="auto"/>
          <w:sz w:val="23"/>
          <w:szCs w:val="23"/>
        </w:rPr>
      </w:pPr>
      <w:r>
        <w:rPr>
          <w:rFonts w:ascii="宋体" w:hAnsi="宋体" w:eastAsia="宋体" w:cs="宋体"/>
          <w:color w:val="auto"/>
          <w:spacing w:val="2"/>
          <w:sz w:val="23"/>
          <w:szCs w:val="23"/>
        </w:rPr>
        <w:t>关于贵方   年    月    日发布关于“</w:t>
      </w:r>
      <w:r>
        <w:rPr>
          <w:rFonts w:ascii="宋体" w:hAnsi="宋体" w:eastAsia="宋体" w:cs="宋体"/>
          <w:color w:val="auto"/>
          <w:sz w:val="23"/>
          <w:szCs w:val="23"/>
        </w:rPr>
        <w:t>xxxxxxxx</w:t>
      </w:r>
      <w:r>
        <w:rPr>
          <w:rFonts w:ascii="宋体" w:hAnsi="宋体" w:eastAsia="宋体" w:cs="宋体"/>
          <w:color w:val="auto"/>
          <w:spacing w:val="2"/>
          <w:sz w:val="23"/>
          <w:szCs w:val="23"/>
        </w:rPr>
        <w:t>”(项目编号：</w:t>
      </w:r>
      <w:r>
        <w:rPr>
          <w:rFonts w:hint="eastAsia"/>
          <w:color w:val="auto"/>
          <w:highlight w:val="none"/>
        </w:rPr>
        <w:t>TYJZB-2022077</w:t>
      </w:r>
      <w:r>
        <w:rPr>
          <w:rFonts w:hint="eastAsia"/>
          <w:color w:val="auto"/>
          <w:highlight w:val="none"/>
          <w:lang w:val="en-US" w:eastAsia="zh-CN"/>
        </w:rPr>
        <w:t>-3</w:t>
      </w:r>
      <w:r>
        <w:rPr>
          <w:rFonts w:hint="eastAsia"/>
          <w:color w:val="auto"/>
          <w:highlight w:val="none"/>
        </w:rPr>
        <w:t>号</w:t>
      </w:r>
      <w:r>
        <w:rPr>
          <w:rFonts w:ascii="宋体" w:hAnsi="宋体" w:eastAsia="宋体" w:cs="宋体"/>
          <w:color w:val="auto"/>
          <w:sz w:val="23"/>
          <w:szCs w:val="23"/>
        </w:rPr>
        <w:t>)</w:t>
      </w:r>
      <w:r>
        <w:rPr>
          <w:rFonts w:ascii="宋体" w:hAnsi="宋体" w:eastAsia="宋体" w:cs="宋体"/>
          <w:color w:val="auto"/>
          <w:spacing w:val="9"/>
          <w:sz w:val="23"/>
          <w:szCs w:val="23"/>
        </w:rPr>
        <w:t>的采购公告，我方愿意参加报价，并已清楚</w:t>
      </w:r>
      <w:r>
        <w:rPr>
          <w:rFonts w:hint="eastAsia" w:ascii="宋体" w:hAnsi="宋体" w:eastAsia="宋体" w:cs="宋体"/>
          <w:color w:val="auto"/>
          <w:spacing w:val="9"/>
          <w:sz w:val="23"/>
          <w:szCs w:val="23"/>
          <w:lang w:eastAsia="zh-CN"/>
        </w:rPr>
        <w:t>磋商</w:t>
      </w:r>
      <w:r>
        <w:rPr>
          <w:rFonts w:ascii="宋体" w:hAnsi="宋体" w:eastAsia="宋体" w:cs="宋体"/>
          <w:color w:val="auto"/>
          <w:spacing w:val="9"/>
          <w:sz w:val="23"/>
          <w:szCs w:val="23"/>
        </w:rPr>
        <w:t>文件的要求及有关文件规定</w:t>
      </w:r>
      <w:r>
        <w:rPr>
          <w:rFonts w:ascii="宋体" w:hAnsi="宋体" w:eastAsia="宋体" w:cs="宋体"/>
          <w:color w:val="auto"/>
          <w:spacing w:val="3"/>
          <w:sz w:val="23"/>
          <w:szCs w:val="23"/>
        </w:rPr>
        <w:t>：</w:t>
      </w:r>
    </w:p>
    <w:p>
      <w:pPr>
        <w:spacing w:before="154" w:line="230" w:lineRule="auto"/>
        <w:ind w:left="482"/>
        <w:rPr>
          <w:rFonts w:ascii="宋体" w:hAnsi="宋体" w:eastAsia="宋体" w:cs="宋体"/>
          <w:color w:val="auto"/>
          <w:sz w:val="23"/>
          <w:szCs w:val="23"/>
        </w:rPr>
      </w:pPr>
      <w:r>
        <w:rPr>
          <w:rFonts w:ascii="宋体" w:hAnsi="宋体" w:eastAsia="宋体" w:cs="宋体"/>
          <w:color w:val="auto"/>
          <w:spacing w:val="17"/>
          <w:sz w:val="23"/>
          <w:szCs w:val="23"/>
        </w:rPr>
        <w:t>我</w:t>
      </w:r>
      <w:r>
        <w:rPr>
          <w:rFonts w:ascii="宋体" w:hAnsi="宋体" w:eastAsia="宋体" w:cs="宋体"/>
          <w:color w:val="auto"/>
          <w:spacing w:val="9"/>
          <w:sz w:val="23"/>
          <w:szCs w:val="23"/>
        </w:rPr>
        <w:t>方具备《中华人民共和国政府采购法》第二十二条所规定的条件。</w:t>
      </w:r>
    </w:p>
    <w:p>
      <w:pPr>
        <w:spacing w:before="148" w:line="350" w:lineRule="auto"/>
        <w:ind w:right="159" w:firstLine="492"/>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1"/>
          <w:sz w:val="23"/>
          <w:szCs w:val="23"/>
        </w:rPr>
        <w:t xml:space="preserve"> 一) 具有独立承担民事责任的能力，提供以下相关证照的扫描件 (见附件) 之</w:t>
      </w:r>
      <w:r>
        <w:rPr>
          <w:rFonts w:ascii="宋体" w:hAnsi="宋体" w:eastAsia="宋体" w:cs="宋体"/>
          <w:color w:val="auto"/>
          <w:sz w:val="23"/>
          <w:szCs w:val="23"/>
        </w:rPr>
        <w:t xml:space="preserve"> </w:t>
      </w:r>
      <w:r>
        <w:rPr>
          <w:rFonts w:ascii="宋体" w:hAnsi="宋体" w:eastAsia="宋体" w:cs="宋体"/>
          <w:color w:val="auto"/>
          <w:spacing w:val="14"/>
          <w:sz w:val="23"/>
          <w:szCs w:val="23"/>
        </w:rPr>
        <w:t>一</w:t>
      </w:r>
      <w:r>
        <w:rPr>
          <w:rFonts w:ascii="宋体" w:hAnsi="宋体" w:eastAsia="宋体" w:cs="宋体"/>
          <w:color w:val="auto"/>
          <w:spacing w:val="10"/>
          <w:sz w:val="23"/>
          <w:szCs w:val="23"/>
        </w:rPr>
        <w:t>：</w:t>
      </w:r>
      <w:r>
        <w:rPr>
          <w:rFonts w:ascii="宋体" w:hAnsi="宋体" w:eastAsia="宋体" w:cs="宋体"/>
          <w:color w:val="auto"/>
          <w:spacing w:val="7"/>
          <w:sz w:val="23"/>
          <w:szCs w:val="23"/>
        </w:rPr>
        <w:t>1.企业法人营业执照；2.事业法人登记证；3.其他组织的营业执照或执业许可证；</w:t>
      </w:r>
      <w:r>
        <w:rPr>
          <w:rFonts w:ascii="宋体" w:hAnsi="宋体" w:eastAsia="宋体" w:cs="宋体"/>
          <w:color w:val="auto"/>
          <w:sz w:val="23"/>
          <w:szCs w:val="23"/>
        </w:rPr>
        <w:t xml:space="preserve"> </w:t>
      </w:r>
      <w:r>
        <w:rPr>
          <w:rFonts w:ascii="宋体" w:hAnsi="宋体" w:eastAsia="宋体" w:cs="宋体"/>
          <w:color w:val="auto"/>
          <w:spacing w:val="7"/>
          <w:sz w:val="23"/>
          <w:szCs w:val="23"/>
        </w:rPr>
        <w:t>4.居民身份证等</w:t>
      </w:r>
      <w:r>
        <w:rPr>
          <w:rFonts w:ascii="宋体" w:hAnsi="宋体" w:eastAsia="宋体" w:cs="宋体"/>
          <w:color w:val="auto"/>
          <w:spacing w:val="5"/>
          <w:sz w:val="23"/>
          <w:szCs w:val="23"/>
        </w:rPr>
        <w:t>；</w:t>
      </w:r>
    </w:p>
    <w:p>
      <w:pPr>
        <w:spacing w:before="1" w:line="227" w:lineRule="auto"/>
        <w:ind w:left="49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3"/>
          <w:sz w:val="23"/>
          <w:szCs w:val="23"/>
        </w:rPr>
        <w:t>二) 具有良好的商业信誉和健全的财务会计制度；</w:t>
      </w:r>
    </w:p>
    <w:p>
      <w:pPr>
        <w:spacing w:before="154" w:line="228" w:lineRule="auto"/>
        <w:ind w:left="49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3"/>
          <w:sz w:val="23"/>
          <w:szCs w:val="23"/>
        </w:rPr>
        <w:t>三) 具有履行合同所必需的设备和专业技术能力；</w:t>
      </w:r>
    </w:p>
    <w:p>
      <w:pPr>
        <w:spacing w:before="150" w:line="227" w:lineRule="auto"/>
        <w:ind w:left="49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3"/>
          <w:sz w:val="23"/>
          <w:szCs w:val="23"/>
        </w:rPr>
        <w:t>四) 有依法缴纳税收和社会保障资金的良好记录；</w:t>
      </w:r>
    </w:p>
    <w:p>
      <w:pPr>
        <w:spacing w:before="154" w:line="227" w:lineRule="auto"/>
        <w:ind w:left="492"/>
        <w:rPr>
          <w:rFonts w:ascii="宋体" w:hAnsi="宋体" w:eastAsia="宋体" w:cs="宋体"/>
          <w:color w:val="auto"/>
          <w:sz w:val="23"/>
          <w:szCs w:val="23"/>
        </w:rPr>
      </w:pPr>
      <w:r>
        <w:rPr>
          <w:rFonts w:ascii="宋体" w:hAnsi="宋体" w:eastAsia="宋体" w:cs="宋体"/>
          <w:color w:val="auto"/>
          <w:spacing w:val="22"/>
          <w:sz w:val="23"/>
          <w:szCs w:val="23"/>
        </w:rPr>
        <w:t>(</w:t>
      </w:r>
      <w:r>
        <w:rPr>
          <w:rFonts w:ascii="宋体" w:hAnsi="宋体" w:eastAsia="宋体" w:cs="宋体"/>
          <w:color w:val="auto"/>
          <w:spacing w:val="12"/>
          <w:sz w:val="23"/>
          <w:szCs w:val="23"/>
        </w:rPr>
        <w:t>五) 参加政府采购活动前三年内，在经营活动中没有重大违法记录；</w:t>
      </w:r>
    </w:p>
    <w:p>
      <w:pPr>
        <w:spacing w:before="151" w:line="228" w:lineRule="auto"/>
        <w:ind w:left="492"/>
        <w:rPr>
          <w:rFonts w:ascii="宋体" w:hAnsi="宋体" w:eastAsia="宋体" w:cs="宋体"/>
          <w:color w:val="auto"/>
          <w:sz w:val="23"/>
          <w:szCs w:val="23"/>
        </w:rPr>
      </w:pPr>
      <w:r>
        <w:rPr>
          <w:rFonts w:ascii="宋体" w:hAnsi="宋体" w:eastAsia="宋体" w:cs="宋体"/>
          <w:color w:val="auto"/>
          <w:spacing w:val="14"/>
          <w:sz w:val="23"/>
          <w:szCs w:val="23"/>
        </w:rPr>
        <w:t>(六) 法律、行政法规规定的其他条件</w:t>
      </w:r>
      <w:r>
        <w:rPr>
          <w:rFonts w:ascii="宋体" w:hAnsi="宋体" w:eastAsia="宋体" w:cs="宋体"/>
          <w:color w:val="auto"/>
          <w:spacing w:val="12"/>
          <w:sz w:val="23"/>
          <w:szCs w:val="23"/>
        </w:rPr>
        <w:t>。</w:t>
      </w:r>
    </w:p>
    <w:p>
      <w:pPr>
        <w:spacing w:before="152" w:line="350" w:lineRule="auto"/>
        <w:ind w:left="1" w:right="217" w:firstLine="480"/>
        <w:rPr>
          <w:rFonts w:ascii="宋体" w:hAnsi="宋体" w:eastAsia="宋体" w:cs="宋体"/>
          <w:color w:val="auto"/>
          <w:sz w:val="23"/>
          <w:szCs w:val="23"/>
        </w:rPr>
      </w:pPr>
      <w:r>
        <w:rPr>
          <w:rFonts w:ascii="宋体" w:hAnsi="宋体" w:eastAsia="宋体" w:cs="宋体"/>
          <w:color w:val="auto"/>
          <w:spacing w:val="24"/>
          <w:sz w:val="23"/>
          <w:szCs w:val="23"/>
        </w:rPr>
        <w:t>本次</w:t>
      </w:r>
      <w:r>
        <w:rPr>
          <w:rFonts w:ascii="宋体" w:hAnsi="宋体" w:eastAsia="宋体" w:cs="宋体"/>
          <w:color w:val="auto"/>
          <w:spacing w:val="15"/>
          <w:sz w:val="23"/>
          <w:szCs w:val="23"/>
        </w:rPr>
        <w:t>采</w:t>
      </w:r>
      <w:r>
        <w:rPr>
          <w:rFonts w:ascii="宋体" w:hAnsi="宋体" w:eastAsia="宋体" w:cs="宋体"/>
          <w:color w:val="auto"/>
          <w:spacing w:val="12"/>
          <w:sz w:val="23"/>
          <w:szCs w:val="23"/>
        </w:rPr>
        <w:t>购活动中，如有违法、违规、弄虚作假行为，所造成的损失、不良后果及</w:t>
      </w:r>
      <w:r>
        <w:rPr>
          <w:rFonts w:ascii="宋体" w:hAnsi="宋体" w:eastAsia="宋体" w:cs="宋体"/>
          <w:color w:val="auto"/>
          <w:sz w:val="23"/>
          <w:szCs w:val="23"/>
        </w:rPr>
        <w:t xml:space="preserve"> </w:t>
      </w:r>
      <w:r>
        <w:rPr>
          <w:rFonts w:ascii="宋体" w:hAnsi="宋体" w:eastAsia="宋体" w:cs="宋体"/>
          <w:color w:val="auto"/>
          <w:spacing w:val="13"/>
          <w:sz w:val="23"/>
          <w:szCs w:val="23"/>
        </w:rPr>
        <w:t>法</w:t>
      </w:r>
      <w:r>
        <w:rPr>
          <w:rFonts w:ascii="宋体" w:hAnsi="宋体" w:eastAsia="宋体" w:cs="宋体"/>
          <w:color w:val="auto"/>
          <w:spacing w:val="8"/>
          <w:sz w:val="23"/>
          <w:szCs w:val="23"/>
        </w:rPr>
        <w:t>律责任，一律由我方承担。</w:t>
      </w:r>
    </w:p>
    <w:p>
      <w:pPr>
        <w:spacing w:line="228" w:lineRule="auto"/>
        <w:ind w:left="480"/>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特</w:t>
      </w:r>
      <w:r>
        <w:rPr>
          <w:rFonts w:ascii="宋体" w:hAnsi="宋体" w:eastAsia="宋体" w:cs="宋体"/>
          <w:color w:val="auto"/>
          <w:spacing w:val="6"/>
          <w:sz w:val="23"/>
          <w:szCs w:val="23"/>
          <w14:textOutline w14:w="4358" w14:cap="sq" w14:cmpd="sng">
            <w14:solidFill>
              <w14:srgbClr w14:val="000000"/>
            </w14:solidFill>
            <w14:prstDash w14:val="solid"/>
            <w14:bevel/>
          </w14:textOutline>
        </w:rPr>
        <w:t>此声明！</w:t>
      </w:r>
    </w:p>
    <w:p>
      <w:pPr>
        <w:spacing w:line="254" w:lineRule="auto"/>
        <w:rPr>
          <w:rFonts w:ascii="Arial"/>
          <w:color w:val="auto"/>
          <w:sz w:val="21"/>
        </w:rPr>
      </w:pPr>
    </w:p>
    <w:p>
      <w:pPr>
        <w:spacing w:line="255" w:lineRule="auto"/>
        <w:rPr>
          <w:rFonts w:ascii="Arial"/>
          <w:color w:val="auto"/>
          <w:sz w:val="21"/>
        </w:rPr>
      </w:pPr>
    </w:p>
    <w:p>
      <w:pPr>
        <w:spacing w:before="75" w:line="228" w:lineRule="auto"/>
        <w:ind w:left="5562"/>
        <w:rPr>
          <w:rFonts w:ascii="宋体" w:hAnsi="宋体" w:eastAsia="宋体" w:cs="宋体"/>
          <w:color w:val="auto"/>
          <w:sz w:val="23"/>
          <w:szCs w:val="23"/>
        </w:rPr>
      </w:pPr>
      <w:r>
        <w:rPr>
          <w:rFonts w:ascii="宋体" w:hAnsi="宋体" w:eastAsia="宋体" w:cs="宋体"/>
          <w:color w:val="auto"/>
          <w:spacing w:val="9"/>
          <w:sz w:val="23"/>
          <w:szCs w:val="23"/>
        </w:rPr>
        <w:t>日</w:t>
      </w:r>
      <w:r>
        <w:rPr>
          <w:rFonts w:ascii="宋体" w:hAnsi="宋体" w:eastAsia="宋体" w:cs="宋体"/>
          <w:color w:val="auto"/>
          <w:spacing w:val="6"/>
          <w:sz w:val="23"/>
          <w:szCs w:val="23"/>
        </w:rPr>
        <w:t>期：20  年   月   日</w:t>
      </w:r>
    </w:p>
    <w:p>
      <w:pPr>
        <w:spacing w:line="254" w:lineRule="auto"/>
        <w:rPr>
          <w:rFonts w:ascii="Arial"/>
          <w:color w:val="auto"/>
          <w:sz w:val="21"/>
        </w:rPr>
      </w:pPr>
    </w:p>
    <w:p>
      <w:pPr>
        <w:spacing w:line="255" w:lineRule="auto"/>
        <w:rPr>
          <w:rFonts w:ascii="Arial"/>
          <w:color w:val="auto"/>
          <w:sz w:val="21"/>
        </w:rPr>
      </w:pPr>
    </w:p>
    <w:p>
      <w:pPr>
        <w:spacing w:before="75" w:line="228" w:lineRule="auto"/>
        <w:ind w:left="3"/>
        <w:rPr>
          <w:rFonts w:ascii="宋体" w:hAnsi="宋体" w:eastAsia="宋体" w:cs="宋体"/>
          <w:color w:val="auto"/>
          <w:sz w:val="23"/>
          <w:szCs w:val="23"/>
        </w:rPr>
      </w:pPr>
      <w:r>
        <w:rPr>
          <w:rFonts w:ascii="宋体" w:hAnsi="宋体" w:eastAsia="宋体" w:cs="宋体"/>
          <w:color w:val="auto"/>
          <w:spacing w:val="13"/>
          <w:sz w:val="23"/>
          <w:szCs w:val="23"/>
        </w:rPr>
        <w:t>说</w:t>
      </w:r>
      <w:r>
        <w:rPr>
          <w:rFonts w:ascii="宋体" w:hAnsi="宋体" w:eastAsia="宋体" w:cs="宋体"/>
          <w:color w:val="auto"/>
          <w:spacing w:val="8"/>
          <w:sz w:val="23"/>
          <w:szCs w:val="23"/>
        </w:rPr>
        <w:t>明：1.本格式文件内容不得擅自删改。</w:t>
      </w:r>
    </w:p>
    <w:p>
      <w:pPr>
        <w:spacing w:before="153" w:line="227" w:lineRule="auto"/>
        <w:ind w:left="18"/>
        <w:rPr>
          <w:rFonts w:ascii="宋体" w:hAnsi="宋体" w:eastAsia="宋体" w:cs="宋体"/>
          <w:color w:val="auto"/>
          <w:sz w:val="23"/>
          <w:szCs w:val="23"/>
        </w:rPr>
      </w:pPr>
      <w:r>
        <w:rPr>
          <w:rFonts w:ascii="宋体" w:hAnsi="宋体" w:eastAsia="宋体" w:cs="宋体"/>
          <w:color w:val="auto"/>
          <w:spacing w:val="13"/>
          <w:sz w:val="23"/>
          <w:szCs w:val="23"/>
        </w:rPr>
        <w:t>1</w:t>
      </w:r>
      <w:r>
        <w:rPr>
          <w:rFonts w:ascii="宋体" w:hAnsi="宋体" w:eastAsia="宋体" w:cs="宋体"/>
          <w:color w:val="auto"/>
          <w:spacing w:val="8"/>
          <w:sz w:val="23"/>
          <w:szCs w:val="23"/>
        </w:rPr>
        <w:t>. 分支机构报价的，以上《供应商资格声明函》及附件由总公司 (总所) 提供，必须</w:t>
      </w:r>
    </w:p>
    <w:p>
      <w:pPr>
        <w:spacing w:before="183" w:line="468" w:lineRule="exact"/>
        <w:ind w:left="454"/>
        <w:rPr>
          <w:rFonts w:ascii="宋体" w:hAnsi="宋体" w:eastAsia="宋体" w:cs="宋体"/>
          <w:color w:val="auto"/>
          <w:sz w:val="23"/>
          <w:szCs w:val="23"/>
        </w:rPr>
      </w:pPr>
      <w:r>
        <w:rPr>
          <w:rFonts w:ascii="宋体" w:hAnsi="宋体" w:eastAsia="宋体" w:cs="宋体"/>
          <w:color w:val="auto"/>
          <w:spacing w:val="14"/>
          <w:position w:val="17"/>
          <w:sz w:val="23"/>
          <w:szCs w:val="23"/>
        </w:rPr>
        <w:t>由</w:t>
      </w:r>
      <w:r>
        <w:rPr>
          <w:rFonts w:ascii="宋体" w:hAnsi="宋体" w:eastAsia="宋体" w:cs="宋体"/>
          <w:color w:val="auto"/>
          <w:spacing w:val="12"/>
          <w:position w:val="17"/>
          <w:sz w:val="23"/>
          <w:szCs w:val="23"/>
        </w:rPr>
        <w:t>分</w:t>
      </w:r>
      <w:r>
        <w:rPr>
          <w:rFonts w:ascii="宋体" w:hAnsi="宋体" w:eastAsia="宋体" w:cs="宋体"/>
          <w:color w:val="auto"/>
          <w:spacing w:val="7"/>
          <w:position w:val="17"/>
          <w:sz w:val="23"/>
          <w:szCs w:val="23"/>
        </w:rPr>
        <w:t>支机构和总公司 (总所) 同时加盖公章或电子签章。</w:t>
      </w:r>
    </w:p>
    <w:p>
      <w:pPr>
        <w:spacing w:line="227" w:lineRule="auto"/>
        <w:ind w:left="485"/>
        <w:rPr>
          <w:rFonts w:ascii="宋体" w:hAnsi="宋体" w:eastAsia="宋体" w:cs="宋体"/>
          <w:color w:val="auto"/>
          <w:sz w:val="23"/>
          <w:szCs w:val="23"/>
        </w:rPr>
      </w:pPr>
      <w:r>
        <w:rPr>
          <w:rFonts w:ascii="宋体" w:hAnsi="宋体" w:eastAsia="宋体" w:cs="宋体"/>
          <w:color w:val="auto"/>
          <w:spacing w:val="6"/>
          <w:sz w:val="23"/>
          <w:szCs w:val="23"/>
        </w:rPr>
        <w:t>3</w:t>
      </w:r>
      <w:r>
        <w:rPr>
          <w:rFonts w:ascii="宋体" w:hAnsi="宋体" w:eastAsia="宋体" w:cs="宋体"/>
          <w:color w:val="auto"/>
          <w:spacing w:val="3"/>
          <w:sz w:val="23"/>
          <w:szCs w:val="23"/>
        </w:rPr>
        <w:t>.提供以上要求 ( 一) 至 (六) 的佐证材料，如下：</w:t>
      </w:r>
    </w:p>
    <w:p>
      <w:pPr>
        <w:spacing w:before="185" w:line="301" w:lineRule="auto"/>
        <w:ind w:left="3" w:right="273" w:firstLine="8"/>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0"/>
          <w:sz w:val="23"/>
          <w:szCs w:val="23"/>
        </w:rPr>
        <w:t xml:space="preserve"> 一) 具有独立承担民事责任的能力：提供法人或其他组织的营业执照等证明文件，</w:t>
      </w:r>
      <w:r>
        <w:rPr>
          <w:rFonts w:ascii="宋体" w:hAnsi="宋体" w:eastAsia="宋体" w:cs="宋体"/>
          <w:color w:val="auto"/>
          <w:sz w:val="23"/>
          <w:szCs w:val="23"/>
        </w:rPr>
        <w:t xml:space="preserve"> </w:t>
      </w:r>
      <w:r>
        <w:rPr>
          <w:rFonts w:ascii="宋体" w:hAnsi="宋体" w:eastAsia="宋体" w:cs="宋体"/>
          <w:color w:val="auto"/>
          <w:spacing w:val="18"/>
          <w:sz w:val="23"/>
          <w:szCs w:val="23"/>
        </w:rPr>
        <w:t>或</w:t>
      </w:r>
      <w:r>
        <w:rPr>
          <w:rFonts w:ascii="宋体" w:hAnsi="宋体" w:eastAsia="宋体" w:cs="宋体"/>
          <w:color w:val="auto"/>
          <w:spacing w:val="14"/>
          <w:sz w:val="23"/>
          <w:szCs w:val="23"/>
        </w:rPr>
        <w:t>自</w:t>
      </w:r>
      <w:r>
        <w:rPr>
          <w:rFonts w:ascii="宋体" w:hAnsi="宋体" w:eastAsia="宋体" w:cs="宋体"/>
          <w:color w:val="auto"/>
          <w:spacing w:val="9"/>
          <w:sz w:val="23"/>
          <w:szCs w:val="23"/>
        </w:rPr>
        <w:t>然人身份证明；法定代表人身份证或委托代理人持授权委托书及代理人身份证；</w:t>
      </w:r>
    </w:p>
    <w:p>
      <w:pPr>
        <w:spacing w:before="184" w:line="227" w:lineRule="auto"/>
        <w:ind w:left="1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3"/>
          <w:sz w:val="23"/>
          <w:szCs w:val="23"/>
        </w:rPr>
        <w:t>二) 具有良好的商业信誉和健全的财务会计制度：</w:t>
      </w:r>
    </w:p>
    <w:p>
      <w:pPr>
        <w:spacing w:before="182" w:line="375" w:lineRule="auto"/>
        <w:ind w:left="6" w:right="219" w:firstLine="479"/>
        <w:rPr>
          <w:rFonts w:ascii="宋体" w:hAnsi="宋体" w:eastAsia="宋体" w:cs="宋体"/>
          <w:color w:val="auto"/>
          <w:sz w:val="23"/>
          <w:szCs w:val="23"/>
        </w:rPr>
      </w:pPr>
      <w:r>
        <w:rPr>
          <w:rFonts w:ascii="宋体" w:hAnsi="宋体" w:eastAsia="宋体" w:cs="宋体"/>
          <w:color w:val="auto"/>
          <w:spacing w:val="24"/>
          <w:sz w:val="23"/>
          <w:szCs w:val="23"/>
        </w:rPr>
        <w:t>具</w:t>
      </w:r>
      <w:r>
        <w:rPr>
          <w:rFonts w:ascii="宋体" w:hAnsi="宋体" w:eastAsia="宋体" w:cs="宋体"/>
          <w:color w:val="auto"/>
          <w:spacing w:val="21"/>
          <w:sz w:val="23"/>
          <w:szCs w:val="23"/>
        </w:rPr>
        <w:t>体</w:t>
      </w:r>
      <w:r>
        <w:rPr>
          <w:rFonts w:ascii="宋体" w:hAnsi="宋体" w:eastAsia="宋体" w:cs="宋体"/>
          <w:color w:val="auto"/>
          <w:spacing w:val="12"/>
          <w:sz w:val="23"/>
          <w:szCs w:val="23"/>
        </w:rPr>
        <w:t>要求：具有良好的商业信誉和健全的财务会计制度：提供相关财务报表或报</w:t>
      </w:r>
      <w:r>
        <w:rPr>
          <w:rFonts w:ascii="宋体" w:hAnsi="宋体" w:eastAsia="宋体" w:cs="宋体"/>
          <w:color w:val="auto"/>
          <w:sz w:val="23"/>
          <w:szCs w:val="23"/>
        </w:rPr>
        <w:t xml:space="preserve"> </w:t>
      </w:r>
      <w:r>
        <w:rPr>
          <w:rFonts w:ascii="宋体" w:hAnsi="宋体" w:eastAsia="宋体" w:cs="宋体"/>
          <w:color w:val="auto"/>
          <w:spacing w:val="8"/>
          <w:sz w:val="23"/>
          <w:szCs w:val="23"/>
        </w:rPr>
        <w:t>告或银行出具的资信证明</w:t>
      </w:r>
      <w:r>
        <w:rPr>
          <w:rFonts w:ascii="宋体" w:hAnsi="宋体" w:eastAsia="宋体" w:cs="宋体"/>
          <w:color w:val="auto"/>
          <w:spacing w:val="6"/>
          <w:sz w:val="23"/>
          <w:szCs w:val="23"/>
        </w:rPr>
        <w:t>。</w:t>
      </w:r>
    </w:p>
    <w:p>
      <w:pPr>
        <w:spacing w:line="228" w:lineRule="auto"/>
        <w:ind w:left="12"/>
        <w:rPr>
          <w:rFonts w:ascii="宋体" w:hAnsi="宋体" w:eastAsia="宋体" w:cs="宋体"/>
          <w:color w:val="auto"/>
          <w:sz w:val="23"/>
          <w:szCs w:val="23"/>
        </w:rPr>
      </w:pPr>
      <w:r>
        <w:rPr>
          <w:rFonts w:ascii="宋体" w:hAnsi="宋体" w:eastAsia="宋体" w:cs="宋体"/>
          <w:color w:val="auto"/>
          <w:spacing w:val="15"/>
          <w:sz w:val="23"/>
          <w:szCs w:val="23"/>
        </w:rPr>
        <w:t>(</w:t>
      </w:r>
      <w:r>
        <w:rPr>
          <w:rFonts w:ascii="宋体" w:hAnsi="宋体" w:eastAsia="宋体" w:cs="宋体"/>
          <w:color w:val="auto"/>
          <w:spacing w:val="13"/>
          <w:sz w:val="23"/>
          <w:szCs w:val="23"/>
        </w:rPr>
        <w:t>三) 具有履行合同所必须的设备和专业技术能力：</w:t>
      </w:r>
    </w:p>
    <w:p>
      <w:pPr>
        <w:spacing w:before="183" w:line="230" w:lineRule="auto"/>
        <w:ind w:left="485"/>
        <w:rPr>
          <w:rFonts w:ascii="宋体" w:hAnsi="宋体" w:eastAsia="宋体" w:cs="宋体"/>
          <w:color w:val="auto"/>
          <w:sz w:val="23"/>
          <w:szCs w:val="23"/>
        </w:rPr>
      </w:pPr>
      <w:r>
        <w:rPr>
          <w:rFonts w:ascii="宋体" w:hAnsi="宋体" w:eastAsia="宋体" w:cs="宋体"/>
          <w:color w:val="auto"/>
          <w:spacing w:val="16"/>
          <w:sz w:val="23"/>
          <w:szCs w:val="23"/>
        </w:rPr>
        <w:t>具</w:t>
      </w:r>
      <w:r>
        <w:rPr>
          <w:rFonts w:ascii="宋体" w:hAnsi="宋体" w:eastAsia="宋体" w:cs="宋体"/>
          <w:color w:val="auto"/>
          <w:spacing w:val="9"/>
          <w:sz w:val="23"/>
          <w:szCs w:val="23"/>
        </w:rPr>
        <w:t>体要求：提供具备履行合同所必需的设备和专业技术能力的证明材料；</w:t>
      </w:r>
    </w:p>
    <w:p>
      <w:pPr>
        <w:spacing w:before="180" w:line="227" w:lineRule="auto"/>
        <w:ind w:left="12"/>
        <w:rPr>
          <w:rFonts w:ascii="宋体" w:hAnsi="宋体" w:eastAsia="宋体" w:cs="宋体"/>
          <w:color w:val="auto"/>
          <w:sz w:val="23"/>
          <w:szCs w:val="23"/>
        </w:rPr>
      </w:pPr>
      <w:r>
        <w:rPr>
          <w:rFonts w:ascii="宋体" w:hAnsi="宋体" w:eastAsia="宋体" w:cs="宋体"/>
          <w:color w:val="auto"/>
          <w:spacing w:val="13"/>
          <w:sz w:val="23"/>
          <w:szCs w:val="23"/>
        </w:rPr>
        <w:t>(四) 具有依法缴纳税收和社会保障资金的良好记录</w:t>
      </w:r>
      <w:r>
        <w:rPr>
          <w:rFonts w:ascii="宋体" w:hAnsi="宋体" w:eastAsia="宋体" w:cs="宋体"/>
          <w:color w:val="auto"/>
          <w:spacing w:val="12"/>
          <w:sz w:val="23"/>
          <w:szCs w:val="23"/>
        </w:rPr>
        <w:t>：</w:t>
      </w:r>
    </w:p>
    <w:p>
      <w:pPr>
        <w:rPr>
          <w:color w:val="auto"/>
        </w:rPr>
        <w:sectPr>
          <w:footerReference r:id="rId31" w:type="default"/>
          <w:pgSz w:w="11907" w:h="16840"/>
          <w:pgMar w:top="1402" w:right="1283" w:bottom="1170" w:left="1426" w:header="0" w:footer="957" w:gutter="0"/>
          <w:pgNumType w:fmt="decimal"/>
          <w:cols w:space="720" w:num="1"/>
        </w:sectPr>
      </w:pPr>
    </w:p>
    <w:p>
      <w:pPr>
        <w:spacing w:before="47" w:line="375" w:lineRule="auto"/>
        <w:ind w:left="3" w:right="97" w:firstLine="480"/>
        <w:rPr>
          <w:rFonts w:ascii="宋体" w:hAnsi="宋体" w:eastAsia="宋体" w:cs="宋体"/>
          <w:color w:val="auto"/>
          <w:sz w:val="23"/>
          <w:szCs w:val="23"/>
        </w:rPr>
      </w:pPr>
      <w:r>
        <w:rPr>
          <w:rFonts w:ascii="宋体" w:hAnsi="宋体" w:eastAsia="宋体" w:cs="宋体"/>
          <w:color w:val="auto"/>
          <w:spacing w:val="24"/>
          <w:sz w:val="23"/>
          <w:szCs w:val="23"/>
        </w:rPr>
        <w:t>具</w:t>
      </w:r>
      <w:r>
        <w:rPr>
          <w:rFonts w:ascii="宋体" w:hAnsi="宋体" w:eastAsia="宋体" w:cs="宋体"/>
          <w:color w:val="auto"/>
          <w:spacing w:val="23"/>
          <w:sz w:val="23"/>
          <w:szCs w:val="23"/>
        </w:rPr>
        <w:t>体</w:t>
      </w:r>
      <w:r>
        <w:rPr>
          <w:rFonts w:ascii="宋体" w:hAnsi="宋体" w:eastAsia="宋体" w:cs="宋体"/>
          <w:color w:val="auto"/>
          <w:spacing w:val="12"/>
          <w:sz w:val="23"/>
          <w:szCs w:val="23"/>
        </w:rPr>
        <w:t>要求：如提供依法缴纳税收和社会保障资金的有效证明材料，近一年内任意</w:t>
      </w:r>
      <w:r>
        <w:rPr>
          <w:rFonts w:ascii="宋体" w:hAnsi="宋体" w:eastAsia="宋体" w:cs="宋体"/>
          <w:color w:val="auto"/>
          <w:sz w:val="23"/>
          <w:szCs w:val="23"/>
        </w:rPr>
        <w:t xml:space="preserve"> </w:t>
      </w:r>
      <w:r>
        <w:rPr>
          <w:rFonts w:ascii="宋体" w:hAnsi="宋体" w:eastAsia="宋体" w:cs="宋体"/>
          <w:color w:val="auto"/>
          <w:spacing w:val="18"/>
          <w:sz w:val="23"/>
          <w:szCs w:val="23"/>
        </w:rPr>
        <w:t>一</w:t>
      </w:r>
      <w:r>
        <w:rPr>
          <w:rFonts w:ascii="宋体" w:hAnsi="宋体" w:eastAsia="宋体" w:cs="宋体"/>
          <w:color w:val="auto"/>
          <w:spacing w:val="17"/>
          <w:sz w:val="23"/>
          <w:szCs w:val="23"/>
        </w:rPr>
        <w:t>个</w:t>
      </w:r>
      <w:r>
        <w:rPr>
          <w:rFonts w:ascii="宋体" w:hAnsi="宋体" w:eastAsia="宋体" w:cs="宋体"/>
          <w:color w:val="auto"/>
          <w:spacing w:val="9"/>
          <w:sz w:val="23"/>
          <w:szCs w:val="23"/>
        </w:rPr>
        <w:t>月的证明材料；或者无拖欠税收、免税等证明、免缴纳社保证明等</w:t>
      </w:r>
    </w:p>
    <w:p>
      <w:pPr>
        <w:spacing w:line="227" w:lineRule="auto"/>
        <w:ind w:left="11"/>
        <w:rPr>
          <w:rFonts w:ascii="宋体" w:hAnsi="宋体" w:eastAsia="宋体" w:cs="宋体"/>
          <w:color w:val="auto"/>
          <w:sz w:val="23"/>
          <w:szCs w:val="23"/>
        </w:rPr>
      </w:pPr>
      <w:r>
        <w:rPr>
          <w:rFonts w:ascii="宋体" w:hAnsi="宋体" w:eastAsia="宋体" w:cs="宋体"/>
          <w:color w:val="auto"/>
          <w:spacing w:val="14"/>
          <w:sz w:val="23"/>
          <w:szCs w:val="23"/>
        </w:rPr>
        <w:t xml:space="preserve">(五) </w:t>
      </w:r>
      <w:r>
        <w:rPr>
          <w:rFonts w:ascii="宋体" w:hAnsi="宋体" w:eastAsia="宋体" w:cs="宋体"/>
          <w:color w:val="auto"/>
          <w:spacing w:val="8"/>
          <w:sz w:val="23"/>
          <w:szCs w:val="23"/>
        </w:rPr>
        <w:t>参</w:t>
      </w:r>
      <w:r>
        <w:rPr>
          <w:rFonts w:ascii="宋体" w:hAnsi="宋体" w:eastAsia="宋体" w:cs="宋体"/>
          <w:color w:val="auto"/>
          <w:spacing w:val="7"/>
          <w:sz w:val="23"/>
          <w:szCs w:val="23"/>
        </w:rPr>
        <w:t>加政府采购活动前 3 年内在经营活动中没有重大违法记录的书面声明 (模板)</w:t>
      </w:r>
    </w:p>
    <w:p>
      <w:pPr>
        <w:spacing w:before="184" w:line="228" w:lineRule="auto"/>
        <w:ind w:left="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3"/>
          <w:sz w:val="23"/>
          <w:szCs w:val="23"/>
        </w:rPr>
        <w:t>六) 法律、行政法规规定的其他条件：如有。</w:t>
      </w: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before="75" w:line="228" w:lineRule="auto"/>
        <w:ind w:left="3169"/>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无重大违法记录的声明</w:t>
      </w:r>
      <w:r>
        <w:rPr>
          <w:rFonts w:ascii="宋体" w:hAnsi="宋体" w:eastAsia="宋体" w:cs="宋体"/>
          <w:color w:val="auto"/>
          <w:spacing w:val="8"/>
          <w:sz w:val="23"/>
          <w:szCs w:val="23"/>
          <w14:textOutline w14:w="4358" w14:cap="sq" w14:cmpd="sng">
            <w14:solidFill>
              <w14:srgbClr w14:val="000000"/>
            </w14:solidFill>
            <w14:prstDash w14:val="solid"/>
            <w14:bevel/>
          </w14:textOutline>
        </w:rPr>
        <w:t>函</w:t>
      </w:r>
    </w:p>
    <w:p>
      <w:pPr>
        <w:rPr>
          <w:color w:val="auto"/>
        </w:rPr>
      </w:pPr>
    </w:p>
    <w:p>
      <w:pPr>
        <w:rPr>
          <w:color w:val="auto"/>
        </w:rPr>
      </w:pPr>
    </w:p>
    <w:p>
      <w:pPr>
        <w:spacing w:line="118" w:lineRule="exact"/>
        <w:rPr>
          <w:color w:val="auto"/>
        </w:rPr>
      </w:pPr>
    </w:p>
    <w:p>
      <w:pPr>
        <w:rPr>
          <w:color w:val="auto"/>
        </w:rPr>
        <w:sectPr>
          <w:footerReference r:id="rId32" w:type="default"/>
          <w:pgSz w:w="11907" w:h="16840"/>
          <w:pgMar w:top="1405" w:right="1403" w:bottom="1170" w:left="1427" w:header="0" w:footer="957" w:gutter="0"/>
          <w:pgNumType w:fmt="decimal"/>
          <w:cols w:equalWidth="0" w:num="1">
            <w:col w:w="9076"/>
          </w:cols>
        </w:sectPr>
      </w:pPr>
    </w:p>
    <w:p>
      <w:pPr>
        <w:spacing w:before="48" w:line="229" w:lineRule="auto"/>
        <w:rPr>
          <w:rFonts w:ascii="宋体" w:hAnsi="宋体" w:eastAsia="宋体" w:cs="宋体"/>
          <w:color w:val="auto"/>
          <w:sz w:val="20"/>
          <w:szCs w:val="20"/>
        </w:rPr>
      </w:pPr>
      <w:r>
        <w:rPr>
          <w:rFonts w:ascii="宋体" w:hAnsi="宋体" w:eastAsia="宋体" w:cs="宋体"/>
          <w:color w:val="auto"/>
          <w:spacing w:val="10"/>
          <w:sz w:val="23"/>
          <w:szCs w:val="23"/>
        </w:rPr>
        <w:t>致</w:t>
      </w:r>
      <w:r>
        <w:rPr>
          <w:rFonts w:ascii="宋体" w:hAnsi="宋体" w:eastAsia="宋体" w:cs="宋体"/>
          <w:color w:val="auto"/>
          <w:spacing w:val="8"/>
          <w:sz w:val="23"/>
          <w:szCs w:val="23"/>
        </w:rPr>
        <w:t>：</w:t>
      </w:r>
      <w:r>
        <w:rPr>
          <w:rFonts w:ascii="宋体" w:hAnsi="宋体" w:eastAsia="宋体" w:cs="宋体"/>
          <w:color w:val="auto"/>
          <w:spacing w:val="8"/>
          <w:sz w:val="20"/>
          <w:szCs w:val="20"/>
          <w:u w:val="single" w:color="auto"/>
        </w:rPr>
        <w:t xml:space="preserve">   (采购人名称) ：</w:t>
      </w:r>
    </w:p>
    <w:p>
      <w:pPr>
        <w:spacing w:before="180" w:line="193" w:lineRule="auto"/>
        <w:ind w:left="731"/>
        <w:rPr>
          <w:rFonts w:ascii="宋体" w:hAnsi="宋体" w:eastAsia="宋体" w:cs="宋体"/>
          <w:color w:val="auto"/>
          <w:sz w:val="23"/>
          <w:szCs w:val="23"/>
        </w:rPr>
      </w:pPr>
      <w:r>
        <w:rPr>
          <w:rFonts w:ascii="宋体" w:hAnsi="宋体" w:eastAsia="宋体" w:cs="宋体"/>
          <w:color w:val="auto"/>
          <w:spacing w:val="22"/>
          <w:sz w:val="23"/>
          <w:szCs w:val="23"/>
        </w:rPr>
        <w:t>(供应商全称)</w:t>
      </w:r>
    </w:p>
    <w:p>
      <w:pPr>
        <w:spacing w:line="14" w:lineRule="auto"/>
        <w:rPr>
          <w:rFonts w:ascii="Arial"/>
          <w:color w:val="auto"/>
          <w:sz w:val="2"/>
        </w:rPr>
      </w:pPr>
      <w:r>
        <w:rPr>
          <w:rFonts w:ascii="Arial" w:hAnsi="Arial" w:eastAsia="Arial" w:cs="Arial"/>
          <w:color w:val="auto"/>
          <w:sz w:val="2"/>
          <w:szCs w:val="2"/>
        </w:rPr>
        <w:br w:type="column"/>
      </w:r>
    </w:p>
    <w:p>
      <w:pPr>
        <w:spacing w:line="435" w:lineRule="auto"/>
        <w:rPr>
          <w:rFonts w:ascii="Arial"/>
          <w:color w:val="auto"/>
          <w:sz w:val="21"/>
        </w:rPr>
      </w:pPr>
    </w:p>
    <w:p>
      <w:pPr>
        <w:spacing w:before="75" w:line="193" w:lineRule="auto"/>
        <w:rPr>
          <w:rFonts w:ascii="宋体" w:hAnsi="宋体" w:eastAsia="宋体" w:cs="宋体"/>
          <w:color w:val="auto"/>
          <w:sz w:val="23"/>
          <w:szCs w:val="23"/>
        </w:rPr>
      </w:pPr>
      <w:r>
        <w:rPr>
          <w:rFonts w:ascii="宋体" w:hAnsi="宋体" w:eastAsia="宋体" w:cs="宋体"/>
          <w:color w:val="auto"/>
          <w:spacing w:val="4"/>
          <w:sz w:val="23"/>
          <w:szCs w:val="23"/>
        </w:rPr>
        <w:t>，参加贵单位组织</w:t>
      </w:r>
      <w:r>
        <w:rPr>
          <w:rFonts w:ascii="宋体" w:hAnsi="宋体" w:eastAsia="宋体" w:cs="宋体"/>
          <w:color w:val="auto"/>
          <w:spacing w:val="3"/>
          <w:sz w:val="23"/>
          <w:szCs w:val="23"/>
        </w:rPr>
        <w:t>的</w:t>
      </w:r>
      <w:r>
        <w:rPr>
          <w:rFonts w:ascii="宋体" w:hAnsi="宋体" w:eastAsia="宋体" w:cs="宋体"/>
          <w:color w:val="auto"/>
          <w:spacing w:val="2"/>
          <w:sz w:val="23"/>
          <w:szCs w:val="23"/>
        </w:rPr>
        <w:t>项目名称为：  ，项目编号：</w:t>
      </w:r>
    </w:p>
    <w:p>
      <w:pPr>
        <w:rPr>
          <w:color w:val="auto"/>
        </w:rPr>
        <w:sectPr>
          <w:type w:val="continuous"/>
          <w:pgSz w:w="11907" w:h="16840"/>
          <w:pgMar w:top="1405" w:right="1403" w:bottom="1170" w:left="1427" w:header="0" w:footer="957" w:gutter="0"/>
          <w:pgNumType w:fmt="decimal"/>
          <w:cols w:equalWidth="0" w:num="2">
            <w:col w:w="3757" w:space="100"/>
            <w:col w:w="5219"/>
          </w:cols>
        </w:sectPr>
      </w:pPr>
    </w:p>
    <w:p>
      <w:pPr>
        <w:spacing w:before="228" w:line="380" w:lineRule="auto"/>
        <w:ind w:right="97" w:firstLine="19"/>
        <w:rPr>
          <w:rFonts w:ascii="宋体" w:hAnsi="宋体" w:eastAsia="宋体" w:cs="宋体"/>
          <w:color w:val="auto"/>
          <w:sz w:val="23"/>
          <w:szCs w:val="23"/>
        </w:rPr>
      </w:pPr>
      <w:r>
        <w:rPr>
          <w:rFonts w:ascii="宋体" w:hAnsi="宋体" w:eastAsia="宋体" w:cs="宋体"/>
          <w:color w:val="auto"/>
          <w:spacing w:val="16"/>
          <w:sz w:val="23"/>
          <w:szCs w:val="23"/>
        </w:rPr>
        <w:t>的政</w:t>
      </w:r>
      <w:r>
        <w:rPr>
          <w:rFonts w:ascii="宋体" w:hAnsi="宋体" w:eastAsia="宋体" w:cs="宋体"/>
          <w:color w:val="auto"/>
          <w:spacing w:val="11"/>
          <w:sz w:val="23"/>
          <w:szCs w:val="23"/>
        </w:rPr>
        <w:t>府</w:t>
      </w:r>
      <w:r>
        <w:rPr>
          <w:rFonts w:ascii="宋体" w:hAnsi="宋体" w:eastAsia="宋体" w:cs="宋体"/>
          <w:color w:val="auto"/>
          <w:spacing w:val="8"/>
          <w:sz w:val="23"/>
          <w:szCs w:val="23"/>
        </w:rPr>
        <w:t>采购活动，在此郑重声明：我单位在参加本项目政府采购活动前 3 年内在经营</w:t>
      </w:r>
      <w:r>
        <w:rPr>
          <w:rFonts w:ascii="宋体" w:hAnsi="宋体" w:eastAsia="宋体" w:cs="宋体"/>
          <w:color w:val="auto"/>
          <w:sz w:val="23"/>
          <w:szCs w:val="23"/>
        </w:rPr>
        <w:t xml:space="preserve"> </w:t>
      </w:r>
      <w:r>
        <w:rPr>
          <w:rFonts w:ascii="宋体" w:hAnsi="宋体" w:eastAsia="宋体" w:cs="宋体"/>
          <w:color w:val="auto"/>
          <w:spacing w:val="18"/>
          <w:sz w:val="23"/>
          <w:szCs w:val="23"/>
        </w:rPr>
        <w:t>活</w:t>
      </w:r>
      <w:r>
        <w:rPr>
          <w:rFonts w:ascii="宋体" w:hAnsi="宋体" w:eastAsia="宋体" w:cs="宋体"/>
          <w:color w:val="auto"/>
          <w:spacing w:val="11"/>
          <w:sz w:val="23"/>
          <w:szCs w:val="23"/>
        </w:rPr>
        <w:t>动</w:t>
      </w:r>
      <w:r>
        <w:rPr>
          <w:rFonts w:ascii="宋体" w:hAnsi="宋体" w:eastAsia="宋体" w:cs="宋体"/>
          <w:color w:val="auto"/>
          <w:spacing w:val="9"/>
          <w:sz w:val="23"/>
          <w:szCs w:val="23"/>
        </w:rPr>
        <w:t>中未因违法经营受到刑事处罚或者责令停产停业、 吊销许可证或者执照、较大数</w:t>
      </w:r>
      <w:r>
        <w:rPr>
          <w:rFonts w:ascii="宋体" w:hAnsi="宋体" w:eastAsia="宋体" w:cs="宋体"/>
          <w:color w:val="auto"/>
          <w:sz w:val="23"/>
          <w:szCs w:val="23"/>
        </w:rPr>
        <w:t xml:space="preserve"> </w:t>
      </w:r>
      <w:r>
        <w:rPr>
          <w:rFonts w:ascii="宋体" w:hAnsi="宋体" w:eastAsia="宋体" w:cs="宋体"/>
          <w:color w:val="auto"/>
          <w:spacing w:val="8"/>
          <w:sz w:val="23"/>
          <w:szCs w:val="23"/>
        </w:rPr>
        <w:t>额罚款等行政处罚</w:t>
      </w:r>
      <w:r>
        <w:rPr>
          <w:rFonts w:ascii="宋体" w:hAnsi="宋体" w:eastAsia="宋体" w:cs="宋体"/>
          <w:color w:val="auto"/>
          <w:spacing w:val="6"/>
          <w:sz w:val="23"/>
          <w:szCs w:val="23"/>
        </w:rPr>
        <w:t>。</w:t>
      </w:r>
    </w:p>
    <w:p>
      <w:pPr>
        <w:spacing w:line="368" w:lineRule="auto"/>
        <w:rPr>
          <w:rFonts w:ascii="Arial"/>
          <w:color w:val="auto"/>
          <w:sz w:val="21"/>
        </w:rPr>
      </w:pPr>
    </w:p>
    <w:p>
      <w:pPr>
        <w:spacing w:before="75" w:line="468" w:lineRule="exact"/>
        <w:ind w:right="99"/>
        <w:jc w:val="right"/>
        <w:rPr>
          <w:rFonts w:ascii="宋体" w:hAnsi="宋体" w:eastAsia="宋体" w:cs="宋体"/>
          <w:color w:val="auto"/>
          <w:sz w:val="23"/>
          <w:szCs w:val="23"/>
        </w:rPr>
      </w:pPr>
      <w:r>
        <w:rPr>
          <w:rFonts w:ascii="宋体" w:hAnsi="宋体" w:eastAsia="宋体" w:cs="宋体"/>
          <w:color w:val="auto"/>
          <w:spacing w:val="12"/>
          <w:position w:val="17"/>
          <w:sz w:val="23"/>
          <w:szCs w:val="23"/>
        </w:rPr>
        <w:t>供</w:t>
      </w:r>
      <w:r>
        <w:rPr>
          <w:rFonts w:ascii="宋体" w:hAnsi="宋体" w:eastAsia="宋体" w:cs="宋体"/>
          <w:color w:val="auto"/>
          <w:spacing w:val="8"/>
          <w:position w:val="17"/>
          <w:sz w:val="23"/>
          <w:szCs w:val="23"/>
        </w:rPr>
        <w:t>应</w:t>
      </w:r>
      <w:r>
        <w:rPr>
          <w:rFonts w:ascii="宋体" w:hAnsi="宋体" w:eastAsia="宋体" w:cs="宋体"/>
          <w:color w:val="auto"/>
          <w:spacing w:val="6"/>
          <w:position w:val="17"/>
          <w:sz w:val="23"/>
          <w:szCs w:val="23"/>
        </w:rPr>
        <w:t>商名称 (盖章) ：</w:t>
      </w:r>
      <w:r>
        <w:rPr>
          <w:rFonts w:ascii="宋体" w:hAnsi="宋体" w:eastAsia="宋体" w:cs="宋体"/>
          <w:color w:val="auto"/>
          <w:position w:val="17"/>
          <w:sz w:val="23"/>
          <w:szCs w:val="23"/>
        </w:rPr>
        <w:t>XXXXXXX</w:t>
      </w:r>
      <w:r>
        <w:rPr>
          <w:rFonts w:ascii="宋体" w:hAnsi="宋体" w:eastAsia="宋体" w:cs="宋体"/>
          <w:color w:val="auto"/>
          <w:spacing w:val="6"/>
          <w:position w:val="17"/>
          <w:sz w:val="23"/>
          <w:szCs w:val="23"/>
        </w:rPr>
        <w:t xml:space="preserve"> 有限公司</w:t>
      </w:r>
    </w:p>
    <w:p>
      <w:pPr>
        <w:spacing w:before="1" w:line="193" w:lineRule="auto"/>
        <w:ind w:right="109"/>
        <w:jc w:val="right"/>
        <w:rPr>
          <w:rFonts w:ascii="宋体" w:hAnsi="宋体" w:eastAsia="宋体" w:cs="宋体"/>
          <w:color w:val="auto"/>
          <w:sz w:val="23"/>
          <w:szCs w:val="23"/>
        </w:rPr>
      </w:pPr>
      <w:r>
        <w:rPr>
          <w:rFonts w:ascii="宋体" w:hAnsi="宋体" w:eastAsia="宋体" w:cs="宋体"/>
          <w:color w:val="auto"/>
          <w:spacing w:val="7"/>
          <w:sz w:val="23"/>
          <w:szCs w:val="23"/>
        </w:rPr>
        <w:t>投</w:t>
      </w:r>
      <w:r>
        <w:rPr>
          <w:rFonts w:ascii="宋体" w:hAnsi="宋体" w:eastAsia="宋体" w:cs="宋体"/>
          <w:color w:val="auto"/>
          <w:spacing w:val="5"/>
          <w:sz w:val="23"/>
          <w:szCs w:val="23"/>
        </w:rPr>
        <w:t>标日期：</w:t>
      </w:r>
    </w:p>
    <w:p>
      <w:pPr>
        <w:rPr>
          <w:color w:val="auto"/>
        </w:rPr>
        <w:sectPr>
          <w:type w:val="continuous"/>
          <w:pgSz w:w="11907" w:h="16840"/>
          <w:pgMar w:top="1405" w:right="1403" w:bottom="1170" w:left="1427" w:header="0" w:footer="957" w:gutter="0"/>
          <w:pgNumType w:fmt="decimal"/>
          <w:cols w:equalWidth="0" w:num="1">
            <w:col w:w="9076"/>
          </w:cols>
        </w:sectPr>
      </w:pPr>
    </w:p>
    <w:p>
      <w:pPr>
        <w:spacing w:before="57" w:line="221" w:lineRule="auto"/>
        <w:ind w:left="3958"/>
        <w:rPr>
          <w:rFonts w:ascii="宋体" w:hAnsi="宋体" w:eastAsia="宋体" w:cs="宋体"/>
          <w:color w:val="auto"/>
          <w:sz w:val="28"/>
          <w:szCs w:val="28"/>
        </w:rPr>
      </w:pPr>
      <w:r>
        <w:rPr>
          <w:rFonts w:ascii="宋体" w:hAnsi="宋体" w:eastAsia="宋体" w:cs="宋体"/>
          <w:color w:val="auto"/>
          <w:spacing w:val="-2"/>
          <w:sz w:val="28"/>
          <w:szCs w:val="28"/>
          <w14:textOutline w14:w="5103" w14:cap="sq" w14:cmpd="sng">
            <w14:solidFill>
              <w14:srgbClr w14:val="000000"/>
            </w14:solidFill>
            <w14:prstDash w14:val="solid"/>
            <w14:bevel/>
          </w14:textOutline>
        </w:rPr>
        <w:t>开标一</w:t>
      </w:r>
      <w:r>
        <w:rPr>
          <w:rFonts w:ascii="宋体" w:hAnsi="宋体" w:eastAsia="宋体" w:cs="宋体"/>
          <w:color w:val="auto"/>
          <w:spacing w:val="-1"/>
          <w:sz w:val="28"/>
          <w:szCs w:val="28"/>
          <w14:textOutline w14:w="5103" w14:cap="sq" w14:cmpd="sng">
            <w14:solidFill>
              <w14:srgbClr w14:val="000000"/>
            </w14:solidFill>
            <w14:prstDash w14:val="solid"/>
            <w14:bevel/>
          </w14:textOutline>
        </w:rPr>
        <w:t>览表</w:t>
      </w:r>
    </w:p>
    <w:p>
      <w:pPr>
        <w:spacing w:before="20" w:line="222" w:lineRule="auto"/>
        <w:ind w:left="6677"/>
        <w:rPr>
          <w:rFonts w:ascii="宋体" w:hAnsi="宋体" w:eastAsia="宋体" w:cs="宋体"/>
          <w:color w:val="auto"/>
          <w:sz w:val="23"/>
          <w:szCs w:val="23"/>
        </w:rPr>
      </w:pPr>
      <w:r>
        <w:rPr>
          <w:rFonts w:ascii="宋体" w:hAnsi="宋体" w:eastAsia="宋体" w:cs="宋体"/>
          <w:color w:val="auto"/>
          <w:spacing w:val="10"/>
          <w:sz w:val="23"/>
          <w:szCs w:val="23"/>
        </w:rPr>
        <w:t>货</w:t>
      </w:r>
      <w:r>
        <w:rPr>
          <w:rFonts w:ascii="宋体" w:hAnsi="宋体" w:eastAsia="宋体" w:cs="宋体"/>
          <w:color w:val="auto"/>
          <w:spacing w:val="8"/>
          <w:sz w:val="23"/>
          <w:szCs w:val="23"/>
        </w:rPr>
        <w:t>币单位：人民币元</w:t>
      </w:r>
    </w:p>
    <w:tbl>
      <w:tblPr>
        <w:tblStyle w:val="1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291" w:type="dxa"/>
            <w:vAlign w:val="top"/>
          </w:tcPr>
          <w:p>
            <w:pPr>
              <w:spacing w:line="258" w:lineRule="auto"/>
              <w:rPr>
                <w:rFonts w:ascii="Arial"/>
                <w:color w:val="auto"/>
                <w:sz w:val="21"/>
              </w:rPr>
            </w:pPr>
          </w:p>
          <w:p>
            <w:pPr>
              <w:spacing w:before="75" w:line="227" w:lineRule="auto"/>
              <w:ind w:left="4174"/>
              <w:rPr>
                <w:rFonts w:ascii="宋体" w:hAnsi="宋体" w:eastAsia="宋体" w:cs="宋体"/>
                <w:color w:val="auto"/>
                <w:sz w:val="23"/>
                <w:szCs w:val="23"/>
              </w:rPr>
            </w:pPr>
            <w:r>
              <w:rPr>
                <w:rFonts w:ascii="宋体" w:hAnsi="宋体" w:eastAsia="宋体" w:cs="宋体"/>
                <w:color w:val="auto"/>
                <w:spacing w:val="7"/>
                <w:sz w:val="23"/>
                <w:szCs w:val="23"/>
              </w:rPr>
              <w:t>投标总</w:t>
            </w:r>
            <w:r>
              <w:rPr>
                <w:rFonts w:ascii="宋体" w:hAnsi="宋体" w:eastAsia="宋体" w:cs="宋体"/>
                <w:color w:val="auto"/>
                <w:spacing w:val="6"/>
                <w:sz w:val="23"/>
                <w:szCs w:val="23"/>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291" w:type="dxa"/>
            <w:vAlign w:val="top"/>
          </w:tcPr>
          <w:p>
            <w:pPr>
              <w:spacing w:line="277" w:lineRule="auto"/>
              <w:rPr>
                <w:rFonts w:ascii="Arial"/>
                <w:color w:val="auto"/>
                <w:sz w:val="21"/>
              </w:rPr>
            </w:pPr>
          </w:p>
          <w:p>
            <w:pPr>
              <w:spacing w:before="74" w:line="232" w:lineRule="auto"/>
              <w:ind w:left="126"/>
              <w:rPr>
                <w:rFonts w:ascii="仿宋" w:hAnsi="仿宋" w:eastAsia="仿宋" w:cs="仿宋"/>
                <w:color w:val="auto"/>
                <w:sz w:val="23"/>
                <w:szCs w:val="23"/>
              </w:rPr>
            </w:pPr>
            <w:r>
              <w:rPr>
                <w:rFonts w:ascii="仿宋" w:hAnsi="仿宋" w:eastAsia="仿宋" w:cs="仿宋"/>
                <w:color w:val="auto"/>
                <w:spacing w:val="-3"/>
                <w:sz w:val="23"/>
                <w:szCs w:val="23"/>
              </w:rPr>
              <w:t xml:space="preserve">大写：                                          (小写：                   </w:t>
            </w:r>
            <w:r>
              <w:rPr>
                <w:rFonts w:ascii="仿宋" w:hAnsi="仿宋" w:eastAsia="仿宋" w:cs="仿宋"/>
                <w:color w:val="auto"/>
                <w:sz w:val="23"/>
                <w:szCs w:val="23"/>
              </w:rPr>
              <w:t xml:space="preserve">  )</w:t>
            </w:r>
          </w:p>
        </w:tc>
      </w:tr>
    </w:tbl>
    <w:p>
      <w:pPr>
        <w:spacing w:line="289" w:lineRule="auto"/>
        <w:rPr>
          <w:rFonts w:ascii="Arial"/>
          <w:color w:val="auto"/>
          <w:sz w:val="21"/>
        </w:rPr>
      </w:pPr>
    </w:p>
    <w:p>
      <w:pPr>
        <w:spacing w:line="290" w:lineRule="auto"/>
        <w:rPr>
          <w:rFonts w:ascii="Arial"/>
          <w:color w:val="auto"/>
          <w:sz w:val="21"/>
        </w:rPr>
      </w:pPr>
    </w:p>
    <w:p>
      <w:pPr>
        <w:spacing w:before="75" w:line="231" w:lineRule="auto"/>
        <w:ind w:left="130"/>
        <w:rPr>
          <w:rFonts w:ascii="仿宋" w:hAnsi="仿宋" w:eastAsia="仿宋" w:cs="仿宋"/>
          <w:color w:val="auto"/>
          <w:sz w:val="23"/>
          <w:szCs w:val="23"/>
        </w:rPr>
      </w:pPr>
      <w:r>
        <w:rPr>
          <w:rFonts w:ascii="仿宋" w:hAnsi="仿宋" w:eastAsia="仿宋" w:cs="仿宋"/>
          <w:color w:val="auto"/>
          <w:spacing w:val="6"/>
          <w:sz w:val="23"/>
          <w:szCs w:val="23"/>
        </w:rPr>
        <w:t>填</w:t>
      </w:r>
      <w:r>
        <w:rPr>
          <w:rFonts w:ascii="仿宋" w:hAnsi="仿宋" w:eastAsia="仿宋" w:cs="仿宋"/>
          <w:color w:val="auto"/>
          <w:spacing w:val="4"/>
          <w:sz w:val="23"/>
          <w:szCs w:val="23"/>
        </w:rPr>
        <w:t>报要求：</w:t>
      </w:r>
    </w:p>
    <w:p>
      <w:pPr>
        <w:spacing w:before="24" w:line="310" w:lineRule="exact"/>
        <w:ind w:left="619"/>
        <w:rPr>
          <w:rFonts w:ascii="仿宋" w:hAnsi="仿宋" w:eastAsia="仿宋" w:cs="仿宋"/>
          <w:color w:val="auto"/>
          <w:sz w:val="23"/>
          <w:szCs w:val="23"/>
        </w:rPr>
      </w:pPr>
      <w:r>
        <w:rPr>
          <w:rFonts w:ascii="仿宋" w:hAnsi="仿宋" w:eastAsia="仿宋" w:cs="仿宋"/>
          <w:color w:val="auto"/>
          <w:spacing w:val="12"/>
          <w:position w:val="1"/>
          <w:sz w:val="23"/>
          <w:szCs w:val="23"/>
        </w:rPr>
        <w:t>1</w:t>
      </w:r>
      <w:r>
        <w:rPr>
          <w:rFonts w:ascii="仿宋" w:hAnsi="仿宋" w:eastAsia="仿宋" w:cs="仿宋"/>
          <w:color w:val="auto"/>
          <w:spacing w:val="9"/>
          <w:position w:val="1"/>
          <w:sz w:val="23"/>
          <w:szCs w:val="23"/>
        </w:rPr>
        <w:t>.</w:t>
      </w:r>
      <w:r>
        <w:rPr>
          <w:rFonts w:ascii="仿宋" w:hAnsi="仿宋" w:eastAsia="仿宋" w:cs="仿宋"/>
          <w:color w:val="auto"/>
          <w:spacing w:val="6"/>
          <w:position w:val="1"/>
          <w:sz w:val="23"/>
          <w:szCs w:val="23"/>
        </w:rPr>
        <w:t>投标总报价包含所有税费。</w:t>
      </w:r>
    </w:p>
    <w:p>
      <w:pPr>
        <w:spacing w:line="266" w:lineRule="auto"/>
        <w:ind w:left="130" w:right="123" w:firstLine="473"/>
        <w:rPr>
          <w:rFonts w:ascii="仿宋" w:hAnsi="仿宋" w:eastAsia="仿宋" w:cs="仿宋"/>
          <w:color w:val="auto"/>
          <w:sz w:val="23"/>
          <w:szCs w:val="23"/>
        </w:rPr>
      </w:pPr>
      <w:r>
        <w:rPr>
          <w:rFonts w:ascii="仿宋" w:hAnsi="仿宋" w:eastAsia="仿宋" w:cs="仿宋"/>
          <w:color w:val="auto"/>
          <w:spacing w:val="14"/>
          <w:sz w:val="23"/>
          <w:szCs w:val="23"/>
        </w:rPr>
        <w:t>2.</w:t>
      </w:r>
      <w:r>
        <w:rPr>
          <w:rFonts w:ascii="仿宋" w:hAnsi="仿宋" w:eastAsia="仿宋" w:cs="仿宋"/>
          <w:color w:val="auto"/>
          <w:spacing w:val="8"/>
          <w:sz w:val="23"/>
          <w:szCs w:val="23"/>
        </w:rPr>
        <w:t>如</w:t>
      </w:r>
      <w:r>
        <w:rPr>
          <w:rFonts w:ascii="仿宋" w:hAnsi="仿宋" w:eastAsia="仿宋" w:cs="仿宋"/>
          <w:color w:val="auto"/>
          <w:spacing w:val="7"/>
          <w:sz w:val="23"/>
          <w:szCs w:val="23"/>
        </w:rPr>
        <w:t>投标折扣低于最高限价60%的，必须在《实质性响应条款一览表》 内说明报价</w:t>
      </w:r>
      <w:r>
        <w:rPr>
          <w:rFonts w:ascii="仿宋" w:hAnsi="仿宋" w:eastAsia="仿宋" w:cs="仿宋"/>
          <w:color w:val="auto"/>
          <w:sz w:val="23"/>
          <w:szCs w:val="23"/>
        </w:rPr>
        <w:t xml:space="preserve"> </w:t>
      </w:r>
      <w:r>
        <w:rPr>
          <w:rFonts w:ascii="仿宋" w:hAnsi="仿宋" w:eastAsia="仿宋" w:cs="仿宋"/>
          <w:color w:val="auto"/>
          <w:spacing w:val="1"/>
          <w:sz w:val="23"/>
          <w:szCs w:val="23"/>
        </w:rPr>
        <w:t>理由</w:t>
      </w:r>
      <w:r>
        <w:rPr>
          <w:rFonts w:ascii="仿宋" w:hAnsi="仿宋" w:eastAsia="仿宋" w:cs="仿宋"/>
          <w:color w:val="auto"/>
          <w:sz w:val="23"/>
          <w:szCs w:val="23"/>
        </w:rPr>
        <w:t>。</w:t>
      </w:r>
    </w:p>
    <w:p>
      <w:pPr>
        <w:rPr>
          <w:color w:val="auto"/>
        </w:rPr>
        <w:sectPr>
          <w:footerReference r:id="rId33" w:type="default"/>
          <w:pgSz w:w="11907" w:h="16840"/>
          <w:pgMar w:top="1402" w:right="1305" w:bottom="1170" w:left="1305" w:header="0" w:footer="957" w:gutter="0"/>
          <w:pgNumType w:fmt="decimal"/>
          <w:cols w:space="720" w:num="1"/>
        </w:sectPr>
      </w:pPr>
    </w:p>
    <w:p>
      <w:pPr>
        <w:spacing w:before="56" w:line="219" w:lineRule="auto"/>
        <w:ind w:left="2846"/>
        <w:outlineLvl w:val="1"/>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报价</w:t>
      </w:r>
      <w:r>
        <w:rPr>
          <w:rFonts w:ascii="宋体" w:hAnsi="宋体" w:eastAsia="宋体" w:cs="宋体"/>
          <w:color w:val="auto"/>
          <w:sz w:val="28"/>
          <w:szCs w:val="28"/>
          <w14:textOutline w14:w="5103" w14:cap="sq" w14:cmpd="sng">
            <w14:solidFill>
              <w14:srgbClr w14:val="000000"/>
            </w14:solidFill>
            <w14:prstDash w14:val="solid"/>
            <w14:bevel/>
          </w14:textOutline>
        </w:rPr>
        <w:t>明细表</w:t>
      </w:r>
      <w:r>
        <w:rPr>
          <w:rFonts w:ascii="宋体" w:hAnsi="宋体" w:eastAsia="宋体" w:cs="宋体"/>
          <w:color w:val="auto"/>
          <w:sz w:val="28"/>
          <w:szCs w:val="28"/>
        </w:rPr>
        <w:t xml:space="preserve"> </w:t>
      </w:r>
      <w:r>
        <w:rPr>
          <w:rFonts w:ascii="宋体" w:hAnsi="宋体" w:eastAsia="宋体" w:cs="宋体"/>
          <w:color w:val="auto"/>
          <w:sz w:val="28"/>
          <w:szCs w:val="28"/>
          <w14:textOutline w14:w="5103" w14:cap="sq" w14:cmpd="sng">
            <w14:solidFill>
              <w14:srgbClr w14:val="000000"/>
            </w14:solidFill>
            <w14:prstDash w14:val="solid"/>
            <w14:bevel/>
          </w14:textOutline>
        </w:rPr>
        <w:t>(工程量清单)</w:t>
      </w:r>
    </w:p>
    <w:p>
      <w:pPr>
        <w:spacing w:before="207" w:line="227" w:lineRule="auto"/>
        <w:jc w:val="right"/>
        <w:rPr>
          <w:rFonts w:ascii="宋体" w:hAnsi="宋体" w:eastAsia="宋体" w:cs="宋体"/>
          <w:color w:val="auto"/>
          <w:sz w:val="23"/>
          <w:szCs w:val="23"/>
        </w:rPr>
      </w:pPr>
      <w:r>
        <w:rPr>
          <w:rFonts w:ascii="宋体" w:hAnsi="宋体" w:eastAsia="宋体" w:cs="宋体"/>
          <w:color w:val="auto"/>
          <w:spacing w:val="5"/>
          <w:sz w:val="23"/>
          <w:szCs w:val="23"/>
        </w:rPr>
        <w:t>[货币单位：人民币元</w:t>
      </w:r>
      <w:r>
        <w:rPr>
          <w:rFonts w:ascii="宋体" w:hAnsi="宋体" w:eastAsia="宋体" w:cs="宋体"/>
          <w:color w:val="auto"/>
          <w:spacing w:val="3"/>
          <w:sz w:val="23"/>
          <w:szCs w:val="23"/>
        </w:rPr>
        <w:t>]</w:t>
      </w: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before="101" w:line="225" w:lineRule="auto"/>
        <w:ind w:left="3587"/>
        <w:rPr>
          <w:rFonts w:ascii="宋体" w:hAnsi="宋体" w:eastAsia="宋体" w:cs="宋体"/>
          <w:color w:val="auto"/>
          <w:sz w:val="31"/>
          <w:szCs w:val="31"/>
        </w:rPr>
      </w:pPr>
      <w:r>
        <w:rPr>
          <w:rFonts w:ascii="宋体" w:hAnsi="宋体" w:eastAsia="宋体" w:cs="宋体"/>
          <w:color w:val="auto"/>
          <w:spacing w:val="32"/>
          <w:sz w:val="31"/>
          <w:szCs w:val="31"/>
        </w:rPr>
        <w:t>(</w:t>
      </w:r>
      <w:r>
        <w:rPr>
          <w:rFonts w:ascii="宋体" w:hAnsi="宋体" w:eastAsia="宋体" w:cs="宋体"/>
          <w:color w:val="auto"/>
          <w:spacing w:val="29"/>
          <w:sz w:val="31"/>
          <w:szCs w:val="31"/>
        </w:rPr>
        <w:t>格式自拟)</w:t>
      </w: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4" w:lineRule="auto"/>
        <w:rPr>
          <w:rFonts w:ascii="Arial"/>
          <w:color w:val="auto"/>
          <w:sz w:val="21"/>
        </w:rPr>
      </w:pPr>
    </w:p>
    <w:p>
      <w:pPr>
        <w:spacing w:before="74" w:line="382" w:lineRule="auto"/>
        <w:ind w:left="3" w:hanging="3"/>
        <w:rPr>
          <w:rFonts w:ascii="宋体" w:hAnsi="宋体" w:eastAsia="宋体" w:cs="宋体"/>
          <w:color w:val="auto"/>
          <w:sz w:val="23"/>
          <w:szCs w:val="23"/>
        </w:rPr>
      </w:pPr>
      <w:r>
        <w:rPr>
          <w:rFonts w:ascii="宋体" w:hAnsi="宋体" w:eastAsia="宋体" w:cs="宋体"/>
          <w:color w:val="auto"/>
          <w:spacing w:val="16"/>
          <w:sz w:val="23"/>
          <w:szCs w:val="23"/>
        </w:rPr>
        <w:t>填</w:t>
      </w:r>
      <w:r>
        <w:rPr>
          <w:rFonts w:ascii="宋体" w:hAnsi="宋体" w:eastAsia="宋体" w:cs="宋体"/>
          <w:color w:val="auto"/>
          <w:spacing w:val="14"/>
          <w:sz w:val="23"/>
          <w:szCs w:val="23"/>
        </w:rPr>
        <w:t>报</w:t>
      </w:r>
      <w:r>
        <w:rPr>
          <w:rFonts w:ascii="宋体" w:hAnsi="宋体" w:eastAsia="宋体" w:cs="宋体"/>
          <w:color w:val="auto"/>
          <w:spacing w:val="8"/>
          <w:sz w:val="23"/>
          <w:szCs w:val="23"/>
        </w:rPr>
        <w:t>要求：此表为《报价一览表》的报价明细表，报价中已包含相关费用，采购人无须</w:t>
      </w:r>
      <w:r>
        <w:rPr>
          <w:rFonts w:ascii="宋体" w:hAnsi="宋体" w:eastAsia="宋体" w:cs="宋体"/>
          <w:color w:val="auto"/>
          <w:sz w:val="23"/>
          <w:szCs w:val="23"/>
        </w:rPr>
        <w:t xml:space="preserve"> </w:t>
      </w:r>
      <w:r>
        <w:rPr>
          <w:rFonts w:ascii="宋体" w:hAnsi="宋体" w:eastAsia="宋体" w:cs="宋体"/>
          <w:color w:val="auto"/>
          <w:spacing w:val="8"/>
          <w:sz w:val="23"/>
          <w:szCs w:val="23"/>
        </w:rPr>
        <w:t>另</w:t>
      </w:r>
      <w:r>
        <w:rPr>
          <w:rFonts w:ascii="宋体" w:hAnsi="宋体" w:eastAsia="宋体" w:cs="宋体"/>
          <w:color w:val="auto"/>
          <w:spacing w:val="7"/>
          <w:sz w:val="23"/>
          <w:szCs w:val="23"/>
        </w:rPr>
        <w:t>外支付任何费用。</w:t>
      </w:r>
    </w:p>
    <w:p>
      <w:pPr>
        <w:rPr>
          <w:color w:val="auto"/>
        </w:rPr>
        <w:sectPr>
          <w:footerReference r:id="rId34" w:type="default"/>
          <w:pgSz w:w="11907" w:h="16840"/>
          <w:pgMar w:top="1402" w:right="1418" w:bottom="1170" w:left="1429" w:header="0" w:footer="957" w:gutter="0"/>
          <w:pgNumType w:fmt="decimal"/>
          <w:cols w:space="720" w:num="1"/>
        </w:sectPr>
      </w:pPr>
    </w:p>
    <w:p>
      <w:pPr>
        <w:spacing w:line="259" w:lineRule="auto"/>
        <w:rPr>
          <w:rFonts w:ascii="Arial"/>
          <w:color w:val="auto"/>
          <w:sz w:val="21"/>
        </w:rPr>
      </w:pPr>
      <w:r>
        <w:rPr>
          <w:color w:val="auto"/>
        </w:rPr>
        <w:pict>
          <v:shape id="_x0000_s1043" o:spid="_x0000_s1043" style="position:absolute;left:0pt;margin-left:70.9pt;margin-top:47.95pt;height:0.75pt;width:453.6pt;mso-position-horizontal-relative:page;mso-position-vertical-relative:page;z-index:251709440;mso-width-relative:page;mso-height-relative:page;" fillcolor="#000000" filled="t" stroked="f" coordsize="9072,15" o:allowincell="f" path="m0,0l9071,0,9071,14,0,14,0,0xe">
            <v:path/>
            <v:fill on="t" focussize="0,0"/>
            <v:stroke on="f"/>
            <v:imagedata o:title=""/>
            <o:lock v:ext="edit"/>
          </v:shape>
        </w:pict>
      </w:r>
    </w:p>
    <w:p>
      <w:pPr>
        <w:spacing w:line="259" w:lineRule="auto"/>
        <w:rPr>
          <w:rFonts w:ascii="Arial"/>
          <w:color w:val="auto"/>
          <w:sz w:val="21"/>
        </w:rPr>
      </w:pPr>
    </w:p>
    <w:p>
      <w:pPr>
        <w:spacing w:before="91" w:line="221" w:lineRule="auto"/>
        <w:ind w:left="3278"/>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实质性响应条款一</w:t>
      </w:r>
      <w:r>
        <w:rPr>
          <w:rFonts w:ascii="宋体" w:hAnsi="宋体" w:eastAsia="宋体" w:cs="宋体"/>
          <w:color w:val="auto"/>
          <w:sz w:val="28"/>
          <w:szCs w:val="28"/>
          <w14:textOutline w14:w="5103" w14:cap="sq" w14:cmpd="sng">
            <w14:solidFill>
              <w14:srgbClr w14:val="000000"/>
            </w14:solidFill>
            <w14:prstDash w14:val="solid"/>
            <w14:bevel/>
          </w14:textOutline>
        </w:rPr>
        <w:t>览表</w:t>
      </w:r>
    </w:p>
    <w:p>
      <w:pPr>
        <w:spacing w:line="169" w:lineRule="exact"/>
        <w:rPr>
          <w:color w:val="auto"/>
        </w:rPr>
      </w:pPr>
    </w:p>
    <w:tbl>
      <w:tblPr>
        <w:tblStyle w:val="15"/>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3805"/>
        <w:gridCol w:w="2878"/>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2" w:type="dxa"/>
            <w:vAlign w:val="top"/>
          </w:tcPr>
          <w:p>
            <w:pPr>
              <w:spacing w:before="38" w:line="230" w:lineRule="auto"/>
              <w:ind w:left="18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805" w:type="dxa"/>
            <w:vAlign w:val="top"/>
          </w:tcPr>
          <w:p>
            <w:pPr>
              <w:spacing w:before="39" w:line="228" w:lineRule="auto"/>
              <w:ind w:left="1073"/>
              <w:rPr>
                <w:rFonts w:ascii="宋体" w:hAnsi="宋体" w:eastAsia="宋体" w:cs="宋体"/>
                <w:color w:val="auto"/>
                <w:sz w:val="23"/>
                <w:szCs w:val="23"/>
              </w:rPr>
            </w:pPr>
            <w:r>
              <w:rPr>
                <w:rFonts w:ascii="宋体" w:hAnsi="宋体" w:eastAsia="宋体" w:cs="宋体"/>
                <w:color w:val="auto"/>
                <w:spacing w:val="8"/>
                <w:sz w:val="23"/>
                <w:szCs w:val="23"/>
              </w:rPr>
              <w:t>实质性响应条</w:t>
            </w:r>
            <w:r>
              <w:rPr>
                <w:rFonts w:ascii="宋体" w:hAnsi="宋体" w:eastAsia="宋体" w:cs="宋体"/>
                <w:color w:val="auto"/>
                <w:spacing w:val="6"/>
                <w:sz w:val="23"/>
                <w:szCs w:val="23"/>
              </w:rPr>
              <w:t>款</w:t>
            </w:r>
          </w:p>
        </w:tc>
        <w:tc>
          <w:tcPr>
            <w:tcW w:w="2878" w:type="dxa"/>
            <w:vAlign w:val="top"/>
          </w:tcPr>
          <w:p>
            <w:pPr>
              <w:spacing w:before="39" w:line="227" w:lineRule="auto"/>
              <w:ind w:left="608"/>
              <w:rPr>
                <w:rFonts w:ascii="宋体" w:hAnsi="宋体" w:eastAsia="宋体" w:cs="宋体"/>
                <w:color w:val="auto"/>
                <w:sz w:val="23"/>
                <w:szCs w:val="23"/>
              </w:rPr>
            </w:pPr>
            <w:r>
              <w:rPr>
                <w:rFonts w:ascii="宋体" w:hAnsi="宋体" w:eastAsia="宋体" w:cs="宋体"/>
                <w:color w:val="auto"/>
                <w:spacing w:val="12"/>
                <w:sz w:val="23"/>
                <w:szCs w:val="23"/>
              </w:rPr>
              <w:t>供</w:t>
            </w:r>
            <w:r>
              <w:rPr>
                <w:rFonts w:ascii="宋体" w:hAnsi="宋体" w:eastAsia="宋体" w:cs="宋体"/>
                <w:color w:val="auto"/>
                <w:spacing w:val="8"/>
                <w:sz w:val="23"/>
                <w:szCs w:val="23"/>
              </w:rPr>
              <w:t>应商响应情况</w:t>
            </w:r>
          </w:p>
        </w:tc>
        <w:tc>
          <w:tcPr>
            <w:tcW w:w="1811" w:type="dxa"/>
            <w:vAlign w:val="top"/>
          </w:tcPr>
          <w:p>
            <w:pPr>
              <w:spacing w:before="39" w:line="228" w:lineRule="auto"/>
              <w:ind w:left="675"/>
              <w:rPr>
                <w:rFonts w:ascii="宋体" w:hAnsi="宋体" w:eastAsia="宋体" w:cs="宋体"/>
                <w:color w:val="auto"/>
                <w:sz w:val="23"/>
                <w:szCs w:val="23"/>
              </w:rPr>
            </w:pPr>
            <w:r>
              <w:rPr>
                <w:rFonts w:ascii="宋体" w:hAnsi="宋体" w:eastAsia="宋体" w:cs="宋体"/>
                <w:color w:val="auto"/>
                <w:spacing w:val="4"/>
                <w:sz w:val="23"/>
                <w:szCs w:val="23"/>
              </w:rPr>
              <w:t>差</w:t>
            </w:r>
            <w:r>
              <w:rPr>
                <w:rFonts w:ascii="宋体" w:hAnsi="宋体" w:eastAsia="宋体" w:cs="宋体"/>
                <w:color w:val="auto"/>
                <w:spacing w:val="3"/>
                <w:sz w:val="23"/>
                <w:szCs w:val="23"/>
              </w:rPr>
              <w:t>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32" w:type="dxa"/>
            <w:vAlign w:val="top"/>
          </w:tcPr>
          <w:p>
            <w:pPr>
              <w:spacing w:before="73" w:line="192" w:lineRule="auto"/>
              <w:ind w:left="381"/>
              <w:rPr>
                <w:rFonts w:ascii="宋体" w:hAnsi="宋体" w:eastAsia="宋体" w:cs="宋体"/>
                <w:color w:val="auto"/>
                <w:sz w:val="23"/>
                <w:szCs w:val="23"/>
              </w:rPr>
            </w:pPr>
            <w:r>
              <w:rPr>
                <w:rFonts w:ascii="宋体" w:hAnsi="宋体" w:eastAsia="宋体" w:cs="宋体"/>
                <w:color w:val="auto"/>
                <w:sz w:val="23"/>
                <w:szCs w:val="23"/>
              </w:rPr>
              <w:t>1</w:t>
            </w:r>
          </w:p>
        </w:tc>
        <w:tc>
          <w:tcPr>
            <w:tcW w:w="3805" w:type="dxa"/>
            <w:vAlign w:val="top"/>
          </w:tcPr>
          <w:p>
            <w:pPr>
              <w:spacing w:before="37" w:line="262" w:lineRule="auto"/>
              <w:ind w:left="116" w:right="106"/>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8"/>
                <w:sz w:val="23"/>
                <w:szCs w:val="23"/>
              </w:rPr>
              <w:t>如</w:t>
            </w:r>
            <w:r>
              <w:rPr>
                <w:rFonts w:ascii="宋体" w:hAnsi="宋体" w:eastAsia="宋体" w:cs="宋体"/>
                <w:color w:val="auto"/>
                <w:spacing w:val="7"/>
                <w:sz w:val="23"/>
                <w:szCs w:val="23"/>
              </w:rPr>
              <w:t>报价低于最高限价 60%的，必</w:t>
            </w:r>
            <w:r>
              <w:rPr>
                <w:rFonts w:ascii="宋体" w:hAnsi="宋体" w:eastAsia="宋体" w:cs="宋体"/>
                <w:color w:val="auto"/>
                <w:sz w:val="23"/>
                <w:szCs w:val="23"/>
              </w:rPr>
              <w:t xml:space="preserve"> </w:t>
            </w:r>
            <w:r>
              <w:rPr>
                <w:rFonts w:ascii="宋体" w:hAnsi="宋体" w:eastAsia="宋体" w:cs="宋体"/>
                <w:color w:val="auto"/>
                <w:spacing w:val="7"/>
                <w:sz w:val="23"/>
                <w:szCs w:val="23"/>
              </w:rPr>
              <w:t>须说明报价理由。</w:t>
            </w:r>
          </w:p>
        </w:tc>
        <w:tc>
          <w:tcPr>
            <w:tcW w:w="2878" w:type="dxa"/>
            <w:vAlign w:val="top"/>
          </w:tcPr>
          <w:p>
            <w:pPr>
              <w:spacing w:before="36" w:line="233" w:lineRule="auto"/>
              <w:ind w:left="119"/>
              <w:rPr>
                <w:rFonts w:ascii="宋体" w:hAnsi="宋体" w:eastAsia="宋体" w:cs="宋体"/>
                <w:color w:val="auto"/>
                <w:sz w:val="23"/>
                <w:szCs w:val="23"/>
              </w:rPr>
            </w:pPr>
            <w:r>
              <w:rPr>
                <w:rFonts w:ascii="宋体" w:hAnsi="宋体" w:eastAsia="宋体" w:cs="宋体"/>
                <w:color w:val="auto"/>
                <w:spacing w:val="3"/>
                <w:sz w:val="23"/>
                <w:szCs w:val="23"/>
              </w:rPr>
              <w:t>理</w:t>
            </w:r>
            <w:r>
              <w:rPr>
                <w:rFonts w:ascii="宋体" w:hAnsi="宋体" w:eastAsia="宋体" w:cs="宋体"/>
                <w:color w:val="auto"/>
                <w:spacing w:val="2"/>
                <w:sz w:val="23"/>
                <w:szCs w:val="23"/>
              </w:rPr>
              <w:t>由：</w:t>
            </w:r>
          </w:p>
        </w:tc>
        <w:tc>
          <w:tcPr>
            <w:tcW w:w="181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pPr>
              <w:spacing w:before="73" w:line="192" w:lineRule="auto"/>
              <w:ind w:left="366"/>
              <w:rPr>
                <w:rFonts w:ascii="宋体" w:hAnsi="宋体" w:eastAsia="宋体" w:cs="宋体"/>
                <w:color w:val="auto"/>
                <w:sz w:val="23"/>
                <w:szCs w:val="23"/>
              </w:rPr>
            </w:pPr>
            <w:r>
              <w:rPr>
                <w:rFonts w:ascii="宋体" w:hAnsi="宋体" w:eastAsia="宋体" w:cs="宋体"/>
                <w:color w:val="auto"/>
                <w:sz w:val="23"/>
                <w:szCs w:val="23"/>
              </w:rPr>
              <w:t>2</w:t>
            </w:r>
          </w:p>
        </w:tc>
        <w:tc>
          <w:tcPr>
            <w:tcW w:w="3805" w:type="dxa"/>
            <w:vAlign w:val="top"/>
          </w:tcPr>
          <w:p>
            <w:pPr>
              <w:spacing w:before="36" w:line="227" w:lineRule="auto"/>
              <w:ind w:left="112"/>
              <w:rPr>
                <w:rFonts w:ascii="宋体" w:hAnsi="宋体" w:eastAsia="宋体" w:cs="宋体"/>
                <w:color w:val="auto"/>
                <w:sz w:val="23"/>
                <w:szCs w:val="23"/>
              </w:rPr>
            </w:pPr>
            <w:r>
              <w:rPr>
                <w:rFonts w:ascii="宋体" w:hAnsi="宋体" w:eastAsia="宋体" w:cs="宋体"/>
                <w:color w:val="auto"/>
                <w:spacing w:val="12"/>
                <w:sz w:val="23"/>
                <w:szCs w:val="23"/>
              </w:rPr>
              <w:t>第</w:t>
            </w:r>
            <w:r>
              <w:rPr>
                <w:rFonts w:ascii="宋体" w:hAnsi="宋体" w:eastAsia="宋体" w:cs="宋体"/>
                <w:color w:val="auto"/>
                <w:spacing w:val="8"/>
                <w:sz w:val="23"/>
                <w:szCs w:val="23"/>
              </w:rPr>
              <w:t>三章采购需求</w:t>
            </w:r>
          </w:p>
        </w:tc>
        <w:tc>
          <w:tcPr>
            <w:tcW w:w="2878" w:type="dxa"/>
            <w:vAlign w:val="top"/>
          </w:tcPr>
          <w:p>
            <w:pPr>
              <w:spacing w:before="35" w:line="229" w:lineRule="auto"/>
              <w:ind w:left="120"/>
              <w:rPr>
                <w:rFonts w:ascii="宋体" w:hAnsi="宋体" w:eastAsia="宋体" w:cs="宋体"/>
                <w:color w:val="auto"/>
                <w:sz w:val="23"/>
                <w:szCs w:val="23"/>
              </w:rPr>
            </w:pPr>
            <w:r>
              <w:rPr>
                <w:rFonts w:ascii="宋体" w:hAnsi="宋体" w:eastAsia="宋体" w:cs="宋体"/>
                <w:color w:val="auto"/>
                <w:spacing w:val="8"/>
                <w:sz w:val="23"/>
                <w:szCs w:val="23"/>
              </w:rPr>
              <w:t>是</w:t>
            </w:r>
            <w:r>
              <w:rPr>
                <w:rFonts w:ascii="宋体" w:hAnsi="宋体" w:eastAsia="宋体" w:cs="宋体"/>
                <w:color w:val="auto"/>
                <w:spacing w:val="6"/>
                <w:sz w:val="23"/>
                <w:szCs w:val="23"/>
              </w:rPr>
              <w:t>否响应</w:t>
            </w:r>
          </w:p>
        </w:tc>
        <w:tc>
          <w:tcPr>
            <w:tcW w:w="1811" w:type="dxa"/>
            <w:vAlign w:val="top"/>
          </w:tcPr>
          <w:p>
            <w:pPr>
              <w:spacing w:before="36" w:line="228" w:lineRule="auto"/>
              <w:ind w:left="122"/>
              <w:rPr>
                <w:rFonts w:ascii="宋体" w:hAnsi="宋体" w:eastAsia="宋体" w:cs="宋体"/>
                <w:color w:val="auto"/>
                <w:sz w:val="23"/>
                <w:szCs w:val="23"/>
              </w:rPr>
            </w:pPr>
            <w:r>
              <w:rPr>
                <w:rFonts w:ascii="宋体" w:hAnsi="宋体" w:eastAsia="宋体" w:cs="宋体"/>
                <w:color w:val="auto"/>
                <w:spacing w:val="8"/>
                <w:sz w:val="23"/>
                <w:szCs w:val="23"/>
              </w:rPr>
              <w:t>是</w:t>
            </w:r>
            <w:r>
              <w:rPr>
                <w:rFonts w:ascii="宋体" w:hAnsi="宋体" w:eastAsia="宋体" w:cs="宋体"/>
                <w:color w:val="auto"/>
                <w:spacing w:val="7"/>
                <w:sz w:val="23"/>
                <w:szCs w:val="23"/>
              </w:rPr>
              <w:t>否有偏离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pPr>
              <w:spacing w:before="75" w:line="190" w:lineRule="auto"/>
              <w:ind w:left="368"/>
              <w:rPr>
                <w:rFonts w:ascii="宋体" w:hAnsi="宋体" w:eastAsia="宋体" w:cs="宋体"/>
                <w:color w:val="auto"/>
                <w:sz w:val="23"/>
                <w:szCs w:val="23"/>
              </w:rPr>
            </w:pPr>
            <w:r>
              <w:rPr>
                <w:rFonts w:ascii="宋体" w:hAnsi="宋体" w:eastAsia="宋体" w:cs="宋体"/>
                <w:color w:val="auto"/>
                <w:sz w:val="23"/>
                <w:szCs w:val="23"/>
              </w:rPr>
              <w:t>3</w:t>
            </w:r>
          </w:p>
        </w:tc>
        <w:tc>
          <w:tcPr>
            <w:tcW w:w="3805" w:type="dxa"/>
            <w:vAlign w:val="top"/>
          </w:tcPr>
          <w:p>
            <w:pPr>
              <w:rPr>
                <w:rFonts w:ascii="Arial"/>
                <w:color w:val="auto"/>
                <w:sz w:val="21"/>
              </w:rPr>
            </w:pPr>
          </w:p>
        </w:tc>
        <w:tc>
          <w:tcPr>
            <w:tcW w:w="2878" w:type="dxa"/>
            <w:vAlign w:val="top"/>
          </w:tcPr>
          <w:p>
            <w:pPr>
              <w:rPr>
                <w:rFonts w:ascii="Arial"/>
                <w:color w:val="auto"/>
                <w:sz w:val="21"/>
              </w:rPr>
            </w:pPr>
          </w:p>
        </w:tc>
        <w:tc>
          <w:tcPr>
            <w:tcW w:w="181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pPr>
              <w:spacing w:before="39" w:line="373" w:lineRule="exact"/>
              <w:ind w:left="318"/>
              <w:rPr>
                <w:rFonts w:ascii="宋体" w:hAnsi="宋体" w:eastAsia="宋体" w:cs="宋体"/>
                <w:color w:val="auto"/>
                <w:sz w:val="23"/>
                <w:szCs w:val="23"/>
              </w:rPr>
            </w:pPr>
            <w:r>
              <w:rPr>
                <w:rFonts w:ascii="宋体" w:hAnsi="宋体" w:eastAsia="宋体" w:cs="宋体"/>
                <w:color w:val="auto"/>
                <w:position w:val="3"/>
                <w:sz w:val="23"/>
                <w:szCs w:val="23"/>
              </w:rPr>
              <w:t>…</w:t>
            </w:r>
          </w:p>
        </w:tc>
        <w:tc>
          <w:tcPr>
            <w:tcW w:w="3805" w:type="dxa"/>
            <w:vAlign w:val="top"/>
          </w:tcPr>
          <w:p>
            <w:pPr>
              <w:rPr>
                <w:rFonts w:ascii="Arial"/>
                <w:color w:val="auto"/>
                <w:sz w:val="21"/>
              </w:rPr>
            </w:pPr>
          </w:p>
        </w:tc>
        <w:tc>
          <w:tcPr>
            <w:tcW w:w="2878" w:type="dxa"/>
            <w:vAlign w:val="top"/>
          </w:tcPr>
          <w:p>
            <w:pPr>
              <w:rPr>
                <w:rFonts w:ascii="Arial"/>
                <w:color w:val="auto"/>
                <w:sz w:val="21"/>
              </w:rPr>
            </w:pPr>
          </w:p>
        </w:tc>
        <w:tc>
          <w:tcPr>
            <w:tcW w:w="181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vAlign w:val="top"/>
          </w:tcPr>
          <w:p>
            <w:pPr>
              <w:rPr>
                <w:rFonts w:ascii="Arial"/>
                <w:color w:val="auto"/>
                <w:sz w:val="21"/>
              </w:rPr>
            </w:pPr>
          </w:p>
        </w:tc>
        <w:tc>
          <w:tcPr>
            <w:tcW w:w="3805" w:type="dxa"/>
            <w:vAlign w:val="top"/>
          </w:tcPr>
          <w:p>
            <w:pPr>
              <w:rPr>
                <w:rFonts w:ascii="Arial"/>
                <w:color w:val="auto"/>
                <w:sz w:val="21"/>
              </w:rPr>
            </w:pPr>
          </w:p>
        </w:tc>
        <w:tc>
          <w:tcPr>
            <w:tcW w:w="2878" w:type="dxa"/>
            <w:vAlign w:val="top"/>
          </w:tcPr>
          <w:p>
            <w:pPr>
              <w:rPr>
                <w:rFonts w:ascii="Arial"/>
                <w:color w:val="auto"/>
                <w:sz w:val="21"/>
              </w:rPr>
            </w:pPr>
          </w:p>
        </w:tc>
        <w:tc>
          <w:tcPr>
            <w:tcW w:w="181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pPr>
              <w:rPr>
                <w:rFonts w:ascii="Arial"/>
                <w:color w:val="auto"/>
                <w:sz w:val="21"/>
              </w:rPr>
            </w:pPr>
          </w:p>
        </w:tc>
        <w:tc>
          <w:tcPr>
            <w:tcW w:w="3805" w:type="dxa"/>
            <w:vAlign w:val="top"/>
          </w:tcPr>
          <w:p>
            <w:pPr>
              <w:rPr>
                <w:rFonts w:ascii="Arial"/>
                <w:color w:val="auto"/>
                <w:sz w:val="21"/>
              </w:rPr>
            </w:pPr>
          </w:p>
        </w:tc>
        <w:tc>
          <w:tcPr>
            <w:tcW w:w="2878" w:type="dxa"/>
            <w:vAlign w:val="top"/>
          </w:tcPr>
          <w:p>
            <w:pPr>
              <w:rPr>
                <w:rFonts w:ascii="Arial"/>
                <w:color w:val="auto"/>
                <w:sz w:val="21"/>
              </w:rPr>
            </w:pPr>
          </w:p>
        </w:tc>
        <w:tc>
          <w:tcPr>
            <w:tcW w:w="1811"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2" w:type="dxa"/>
            <w:vAlign w:val="top"/>
          </w:tcPr>
          <w:p>
            <w:pPr>
              <w:rPr>
                <w:rFonts w:ascii="Arial"/>
                <w:color w:val="auto"/>
                <w:sz w:val="21"/>
              </w:rPr>
            </w:pPr>
          </w:p>
        </w:tc>
        <w:tc>
          <w:tcPr>
            <w:tcW w:w="3805" w:type="dxa"/>
            <w:vAlign w:val="top"/>
          </w:tcPr>
          <w:p>
            <w:pPr>
              <w:rPr>
                <w:rFonts w:ascii="Arial"/>
                <w:color w:val="auto"/>
                <w:sz w:val="21"/>
              </w:rPr>
            </w:pPr>
          </w:p>
        </w:tc>
        <w:tc>
          <w:tcPr>
            <w:tcW w:w="2878" w:type="dxa"/>
            <w:vAlign w:val="top"/>
          </w:tcPr>
          <w:p>
            <w:pPr>
              <w:rPr>
                <w:rFonts w:ascii="Arial"/>
                <w:color w:val="auto"/>
                <w:sz w:val="21"/>
              </w:rPr>
            </w:pPr>
          </w:p>
        </w:tc>
        <w:tc>
          <w:tcPr>
            <w:tcW w:w="1811" w:type="dxa"/>
            <w:vAlign w:val="top"/>
          </w:tcPr>
          <w:p>
            <w:pPr>
              <w:rPr>
                <w:rFonts w:ascii="Arial"/>
                <w:color w:val="auto"/>
                <w:sz w:val="21"/>
              </w:rPr>
            </w:pPr>
          </w:p>
        </w:tc>
      </w:tr>
    </w:tbl>
    <w:p>
      <w:pPr>
        <w:spacing w:before="34" w:line="228" w:lineRule="auto"/>
        <w:ind w:left="143"/>
        <w:rPr>
          <w:rFonts w:ascii="宋体" w:hAnsi="宋体" w:eastAsia="宋体" w:cs="宋体"/>
          <w:color w:val="auto"/>
          <w:sz w:val="23"/>
          <w:szCs w:val="23"/>
        </w:rPr>
      </w:pPr>
      <w:r>
        <w:rPr>
          <w:rFonts w:ascii="宋体" w:hAnsi="宋体" w:eastAsia="宋体" w:cs="宋体"/>
          <w:color w:val="auto"/>
          <w:spacing w:val="3"/>
          <w:sz w:val="23"/>
          <w:szCs w:val="23"/>
        </w:rPr>
        <w:t>说</w:t>
      </w:r>
      <w:r>
        <w:rPr>
          <w:rFonts w:ascii="宋体" w:hAnsi="宋体" w:eastAsia="宋体" w:cs="宋体"/>
          <w:color w:val="auto"/>
          <w:spacing w:val="2"/>
          <w:sz w:val="23"/>
          <w:szCs w:val="23"/>
        </w:rPr>
        <w:t>明：</w:t>
      </w:r>
    </w:p>
    <w:p>
      <w:pPr>
        <w:spacing w:before="183" w:line="302" w:lineRule="auto"/>
        <w:ind w:left="141" w:right="9" w:firstLine="16"/>
        <w:rPr>
          <w:rFonts w:ascii="宋体" w:hAnsi="宋体" w:eastAsia="宋体" w:cs="宋体"/>
          <w:color w:val="auto"/>
          <w:sz w:val="23"/>
          <w:szCs w:val="23"/>
        </w:rPr>
      </w:pPr>
      <w:r>
        <w:rPr>
          <w:rFonts w:ascii="宋体" w:hAnsi="宋体" w:eastAsia="宋体" w:cs="宋体"/>
          <w:color w:val="auto"/>
          <w:spacing w:val="14"/>
          <w:sz w:val="23"/>
          <w:szCs w:val="23"/>
        </w:rPr>
        <w:t>1. 本</w:t>
      </w:r>
      <w:r>
        <w:rPr>
          <w:rFonts w:ascii="宋体" w:hAnsi="宋体" w:eastAsia="宋体" w:cs="宋体"/>
          <w:color w:val="auto"/>
          <w:spacing w:val="7"/>
          <w:sz w:val="23"/>
          <w:szCs w:val="23"/>
        </w:rPr>
        <w:t>表所列条款必须一一予以响应，“供应商响应情况”一栏应</w:t>
      </w:r>
      <w:r>
        <w:rPr>
          <w:rFonts w:ascii="宋体" w:hAnsi="宋体" w:eastAsia="宋体" w:cs="宋体"/>
          <w:color w:val="auto"/>
          <w:spacing w:val="7"/>
          <w:sz w:val="23"/>
          <w:szCs w:val="23"/>
          <w14:textOutline w14:w="4358" w14:cap="sq" w14:cmpd="sng">
            <w14:solidFill>
              <w14:srgbClr w14:val="000000"/>
            </w14:solidFill>
            <w14:prstDash w14:val="solid"/>
            <w14:bevel/>
          </w14:textOutline>
        </w:rPr>
        <w:t>填写具体的响应内容，</w:t>
      </w:r>
      <w:r>
        <w:rPr>
          <w:rFonts w:ascii="宋体" w:hAnsi="宋体" w:eastAsia="宋体" w:cs="宋体"/>
          <w:color w:val="auto"/>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有</w:t>
      </w:r>
      <w:r>
        <w:rPr>
          <w:rFonts w:ascii="宋体" w:hAnsi="宋体" w:eastAsia="宋体" w:cs="宋体"/>
          <w:color w:val="auto"/>
          <w:spacing w:val="8"/>
          <w:sz w:val="23"/>
          <w:szCs w:val="23"/>
          <w14:textOutline w14:w="4358" w14:cap="sq" w14:cmpd="sng">
            <w14:solidFill>
              <w14:srgbClr w14:val="000000"/>
            </w14:solidFill>
            <w14:prstDash w14:val="solid"/>
            <w14:bevel/>
          </w14:textOutline>
        </w:rPr>
        <w:t>差异的</w:t>
      </w:r>
      <w:r>
        <w:rPr>
          <w:rFonts w:ascii="宋体" w:hAnsi="宋体" w:eastAsia="宋体" w:cs="宋体"/>
          <w:color w:val="auto"/>
          <w:spacing w:val="8"/>
          <w:sz w:val="23"/>
          <w:szCs w:val="23"/>
        </w:rPr>
        <w:t>要具体说明。</w:t>
      </w:r>
    </w:p>
    <w:p>
      <w:pPr>
        <w:spacing w:before="181" w:line="227" w:lineRule="auto"/>
        <w:ind w:left="143"/>
        <w:rPr>
          <w:rFonts w:ascii="宋体" w:hAnsi="宋体" w:eastAsia="宋体" w:cs="宋体"/>
          <w:color w:val="auto"/>
          <w:sz w:val="23"/>
          <w:szCs w:val="23"/>
        </w:rPr>
      </w:pPr>
      <w:r>
        <w:rPr>
          <w:rFonts w:ascii="宋体" w:hAnsi="宋体" w:eastAsia="宋体" w:cs="宋体"/>
          <w:color w:val="auto"/>
          <w:spacing w:val="11"/>
          <w:sz w:val="23"/>
          <w:szCs w:val="23"/>
        </w:rPr>
        <w:t>2. 请认真填写本表内容，如填写错误将可能导致投标无效</w:t>
      </w:r>
      <w:r>
        <w:rPr>
          <w:rFonts w:ascii="宋体" w:hAnsi="宋体" w:eastAsia="宋体" w:cs="宋体"/>
          <w:color w:val="auto"/>
          <w:spacing w:val="5"/>
          <w:sz w:val="23"/>
          <w:szCs w:val="23"/>
        </w:rPr>
        <w:t>。</w:t>
      </w:r>
    </w:p>
    <w:p>
      <w:pPr>
        <w:rPr>
          <w:color w:val="auto"/>
        </w:rPr>
        <w:sectPr>
          <w:footerReference r:id="rId35" w:type="default"/>
          <w:pgSz w:w="11907" w:h="16840"/>
          <w:pgMar w:top="959" w:right="1288" w:bottom="925" w:left="1287" w:header="0" w:footer="712" w:gutter="0"/>
          <w:pgNumType w:fmt="decimal"/>
          <w:cols w:space="720" w:num="1"/>
        </w:sectPr>
      </w:pPr>
    </w:p>
    <w:p>
      <w:pPr>
        <w:spacing w:line="259" w:lineRule="auto"/>
        <w:rPr>
          <w:rFonts w:ascii="Arial"/>
          <w:color w:val="auto"/>
          <w:sz w:val="21"/>
        </w:rPr>
      </w:pPr>
      <w:r>
        <w:rPr>
          <w:color w:val="auto"/>
        </w:rPr>
        <w:pict>
          <v:shape id="_x0000_s1044" o:spid="_x0000_s1044" style="position:absolute;left:0pt;margin-left:70.9pt;margin-top:47.95pt;height:0.75pt;width:453.6pt;mso-position-horizontal-relative:page;mso-position-vertical-relative:page;z-index:251710464;mso-width-relative:page;mso-height-relative:page;" fillcolor="#000000" filled="t" stroked="f" coordsize="9072,15" o:allowincell="f" path="m0,0l9071,0,9071,14,0,14,0,0xe">
            <v:path/>
            <v:fill on="t" focussize="0,0"/>
            <v:stroke on="f"/>
            <v:imagedata o:title=""/>
            <o:lock v:ext="edit"/>
          </v:shape>
        </w:pict>
      </w:r>
    </w:p>
    <w:p>
      <w:pPr>
        <w:pStyle w:val="6"/>
        <w:jc w:val="center"/>
        <w:rPr>
          <w:rFonts w:hint="eastAsia" w:ascii="宋体" w:hAnsi="宋体"/>
          <w:color w:val="auto"/>
          <w:sz w:val="28"/>
          <w:szCs w:val="28"/>
        </w:rPr>
      </w:pPr>
      <w:r>
        <w:rPr>
          <w:rFonts w:hint="eastAsia"/>
          <w:color w:val="auto"/>
        </w:rPr>
        <w:t>资格审查资料</w:t>
      </w:r>
    </w:p>
    <w:tbl>
      <w:tblPr>
        <w:tblStyle w:val="12"/>
        <w:tblpPr w:leftFromText="180" w:rightFromText="180" w:vertAnchor="text" w:horzAnchor="margin" w:tblpXSpec="center" w:tblpY="419"/>
        <w:tblW w:w="0" w:type="auto"/>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268"/>
        <w:gridCol w:w="1218"/>
        <w:gridCol w:w="1218"/>
        <w:gridCol w:w="874"/>
        <w:gridCol w:w="344"/>
        <w:gridCol w:w="1643"/>
        <w:gridCol w:w="1219"/>
        <w:gridCol w:w="1219"/>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谈判申请人名称</w:t>
            </w:r>
          </w:p>
        </w:tc>
        <w:tc>
          <w:tcPr>
            <w:tcW w:w="7735" w:type="dxa"/>
            <w:gridSpan w:val="7"/>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注册地址</w:t>
            </w:r>
          </w:p>
        </w:tc>
        <w:tc>
          <w:tcPr>
            <w:tcW w:w="3654" w:type="dxa"/>
            <w:gridSpan w:val="4"/>
            <w:noWrap w:val="0"/>
            <w:vAlign w:val="center"/>
          </w:tcPr>
          <w:p>
            <w:pPr>
              <w:spacing w:line="500" w:lineRule="exact"/>
              <w:jc w:val="center"/>
              <w:rPr>
                <w:rFonts w:hint="eastAsia" w:ascii="宋体" w:hAnsi="宋体"/>
                <w:color w:val="auto"/>
                <w:szCs w:val="21"/>
              </w:rPr>
            </w:pPr>
          </w:p>
        </w:tc>
        <w:tc>
          <w:tcPr>
            <w:tcW w:w="1643"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邮政编码</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vMerge w:val="restart"/>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联系方式</w:t>
            </w:r>
          </w:p>
        </w:tc>
        <w:tc>
          <w:tcPr>
            <w:tcW w:w="121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联系人</w:t>
            </w:r>
          </w:p>
        </w:tc>
        <w:tc>
          <w:tcPr>
            <w:tcW w:w="2436" w:type="dxa"/>
            <w:gridSpan w:val="3"/>
            <w:noWrap w:val="0"/>
            <w:vAlign w:val="center"/>
          </w:tcPr>
          <w:p>
            <w:pPr>
              <w:spacing w:line="500" w:lineRule="exact"/>
              <w:jc w:val="center"/>
              <w:rPr>
                <w:rFonts w:hint="eastAsia" w:ascii="宋体" w:hAnsi="宋体"/>
                <w:color w:val="auto"/>
                <w:szCs w:val="21"/>
              </w:rPr>
            </w:pPr>
          </w:p>
        </w:tc>
        <w:tc>
          <w:tcPr>
            <w:tcW w:w="1643"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电话</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vMerge w:val="continue"/>
            <w:noWrap w:val="0"/>
            <w:vAlign w:val="center"/>
          </w:tcPr>
          <w:p>
            <w:pPr>
              <w:spacing w:line="500" w:lineRule="exact"/>
              <w:jc w:val="center"/>
              <w:rPr>
                <w:rFonts w:hint="eastAsia" w:ascii="宋体" w:hAnsi="宋体"/>
                <w:color w:val="auto"/>
                <w:szCs w:val="21"/>
              </w:rPr>
            </w:pPr>
          </w:p>
        </w:tc>
        <w:tc>
          <w:tcPr>
            <w:tcW w:w="121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传真</w:t>
            </w:r>
          </w:p>
        </w:tc>
        <w:tc>
          <w:tcPr>
            <w:tcW w:w="2436" w:type="dxa"/>
            <w:gridSpan w:val="3"/>
            <w:noWrap w:val="0"/>
            <w:vAlign w:val="center"/>
          </w:tcPr>
          <w:p>
            <w:pPr>
              <w:spacing w:line="500" w:lineRule="exact"/>
              <w:jc w:val="center"/>
              <w:rPr>
                <w:rFonts w:hint="eastAsia" w:ascii="宋体" w:hAnsi="宋体"/>
                <w:color w:val="auto"/>
                <w:szCs w:val="21"/>
              </w:rPr>
            </w:pPr>
          </w:p>
        </w:tc>
        <w:tc>
          <w:tcPr>
            <w:tcW w:w="1643"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网址</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组织结构</w:t>
            </w:r>
          </w:p>
        </w:tc>
        <w:tc>
          <w:tcPr>
            <w:tcW w:w="7735" w:type="dxa"/>
            <w:gridSpan w:val="7"/>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法定代表人</w:t>
            </w:r>
          </w:p>
        </w:tc>
        <w:tc>
          <w:tcPr>
            <w:tcW w:w="121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姓名</w:t>
            </w:r>
          </w:p>
        </w:tc>
        <w:tc>
          <w:tcPr>
            <w:tcW w:w="1218" w:type="dxa"/>
            <w:noWrap w:val="0"/>
            <w:vAlign w:val="center"/>
          </w:tcPr>
          <w:p>
            <w:pPr>
              <w:spacing w:line="500" w:lineRule="exact"/>
              <w:jc w:val="center"/>
              <w:rPr>
                <w:rFonts w:hint="eastAsia" w:ascii="宋体" w:hAnsi="宋体"/>
                <w:color w:val="auto"/>
                <w:szCs w:val="21"/>
              </w:rPr>
            </w:pPr>
          </w:p>
        </w:tc>
        <w:tc>
          <w:tcPr>
            <w:tcW w:w="1218"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技术职称</w:t>
            </w:r>
          </w:p>
        </w:tc>
        <w:tc>
          <w:tcPr>
            <w:tcW w:w="1643" w:type="dxa"/>
            <w:noWrap w:val="0"/>
            <w:vAlign w:val="center"/>
          </w:tcPr>
          <w:p>
            <w:pPr>
              <w:spacing w:line="500" w:lineRule="exact"/>
              <w:jc w:val="center"/>
              <w:rPr>
                <w:rFonts w:hint="eastAsia" w:ascii="宋体" w:hAnsi="宋体"/>
                <w:color w:val="auto"/>
                <w:szCs w:val="21"/>
              </w:rPr>
            </w:pPr>
          </w:p>
        </w:tc>
        <w:tc>
          <w:tcPr>
            <w:tcW w:w="1219"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电话</w:t>
            </w:r>
          </w:p>
        </w:tc>
        <w:tc>
          <w:tcPr>
            <w:tcW w:w="12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技术负责人</w:t>
            </w:r>
          </w:p>
        </w:tc>
        <w:tc>
          <w:tcPr>
            <w:tcW w:w="121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姓名</w:t>
            </w:r>
          </w:p>
        </w:tc>
        <w:tc>
          <w:tcPr>
            <w:tcW w:w="1218" w:type="dxa"/>
            <w:noWrap w:val="0"/>
            <w:vAlign w:val="center"/>
          </w:tcPr>
          <w:p>
            <w:pPr>
              <w:spacing w:line="500" w:lineRule="exact"/>
              <w:jc w:val="center"/>
              <w:rPr>
                <w:rFonts w:hint="eastAsia" w:ascii="宋体" w:hAnsi="宋体"/>
                <w:color w:val="auto"/>
                <w:szCs w:val="21"/>
              </w:rPr>
            </w:pPr>
          </w:p>
        </w:tc>
        <w:tc>
          <w:tcPr>
            <w:tcW w:w="1218"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技术职称</w:t>
            </w:r>
          </w:p>
        </w:tc>
        <w:tc>
          <w:tcPr>
            <w:tcW w:w="1643" w:type="dxa"/>
            <w:noWrap w:val="0"/>
            <w:vAlign w:val="center"/>
          </w:tcPr>
          <w:p>
            <w:pPr>
              <w:spacing w:line="500" w:lineRule="exact"/>
              <w:jc w:val="center"/>
              <w:rPr>
                <w:rFonts w:hint="eastAsia" w:ascii="宋体" w:hAnsi="宋体"/>
                <w:color w:val="auto"/>
                <w:szCs w:val="21"/>
              </w:rPr>
            </w:pPr>
          </w:p>
        </w:tc>
        <w:tc>
          <w:tcPr>
            <w:tcW w:w="1219"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电话</w:t>
            </w:r>
          </w:p>
        </w:tc>
        <w:tc>
          <w:tcPr>
            <w:tcW w:w="12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成立时间</w:t>
            </w:r>
          </w:p>
        </w:tc>
        <w:tc>
          <w:tcPr>
            <w:tcW w:w="2436" w:type="dxa"/>
            <w:gridSpan w:val="2"/>
            <w:noWrap w:val="0"/>
            <w:vAlign w:val="center"/>
          </w:tcPr>
          <w:p>
            <w:pPr>
              <w:spacing w:line="500" w:lineRule="exact"/>
              <w:jc w:val="center"/>
              <w:rPr>
                <w:rFonts w:hint="eastAsia" w:ascii="宋体" w:hAnsi="宋体"/>
                <w:color w:val="auto"/>
                <w:szCs w:val="21"/>
              </w:rPr>
            </w:pPr>
          </w:p>
        </w:tc>
        <w:tc>
          <w:tcPr>
            <w:tcW w:w="2861" w:type="dxa"/>
            <w:gridSpan w:val="3"/>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员工总人数</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企业资质等级</w:t>
            </w:r>
          </w:p>
        </w:tc>
        <w:tc>
          <w:tcPr>
            <w:tcW w:w="2436" w:type="dxa"/>
            <w:gridSpan w:val="2"/>
            <w:noWrap w:val="0"/>
            <w:vAlign w:val="center"/>
          </w:tcPr>
          <w:p>
            <w:pPr>
              <w:spacing w:line="500" w:lineRule="exact"/>
              <w:jc w:val="center"/>
              <w:rPr>
                <w:rFonts w:hint="eastAsia" w:ascii="宋体" w:hAnsi="宋体"/>
                <w:color w:val="auto"/>
                <w:szCs w:val="21"/>
              </w:rPr>
            </w:pPr>
          </w:p>
        </w:tc>
        <w:tc>
          <w:tcPr>
            <w:tcW w:w="874" w:type="dxa"/>
            <w:vMerge w:val="restart"/>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其中</w:t>
            </w:r>
          </w:p>
        </w:tc>
        <w:tc>
          <w:tcPr>
            <w:tcW w:w="1987"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注册建造师</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营业执照号</w:t>
            </w:r>
          </w:p>
        </w:tc>
        <w:tc>
          <w:tcPr>
            <w:tcW w:w="2436" w:type="dxa"/>
            <w:gridSpan w:val="2"/>
            <w:noWrap w:val="0"/>
            <w:vAlign w:val="center"/>
          </w:tcPr>
          <w:p>
            <w:pPr>
              <w:spacing w:line="500" w:lineRule="exact"/>
              <w:jc w:val="center"/>
              <w:rPr>
                <w:rFonts w:hint="eastAsia" w:ascii="宋体" w:hAnsi="宋体"/>
                <w:color w:val="auto"/>
                <w:szCs w:val="21"/>
              </w:rPr>
            </w:pPr>
          </w:p>
        </w:tc>
        <w:tc>
          <w:tcPr>
            <w:tcW w:w="874" w:type="dxa"/>
            <w:vMerge w:val="continue"/>
            <w:noWrap w:val="0"/>
            <w:vAlign w:val="center"/>
          </w:tcPr>
          <w:p>
            <w:pPr>
              <w:spacing w:line="500" w:lineRule="exact"/>
              <w:jc w:val="center"/>
              <w:rPr>
                <w:rFonts w:hint="eastAsia" w:ascii="宋体" w:hAnsi="宋体"/>
                <w:color w:val="auto"/>
                <w:szCs w:val="21"/>
              </w:rPr>
            </w:pPr>
          </w:p>
        </w:tc>
        <w:tc>
          <w:tcPr>
            <w:tcW w:w="1987"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高级职称人员</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注册资金</w:t>
            </w:r>
          </w:p>
        </w:tc>
        <w:tc>
          <w:tcPr>
            <w:tcW w:w="2436" w:type="dxa"/>
            <w:gridSpan w:val="2"/>
            <w:noWrap w:val="0"/>
            <w:vAlign w:val="center"/>
          </w:tcPr>
          <w:p>
            <w:pPr>
              <w:spacing w:line="500" w:lineRule="exact"/>
              <w:jc w:val="center"/>
              <w:rPr>
                <w:rFonts w:hint="eastAsia" w:ascii="宋体" w:hAnsi="宋体"/>
                <w:color w:val="auto"/>
                <w:szCs w:val="21"/>
              </w:rPr>
            </w:pPr>
          </w:p>
        </w:tc>
        <w:tc>
          <w:tcPr>
            <w:tcW w:w="874" w:type="dxa"/>
            <w:vMerge w:val="continue"/>
            <w:noWrap w:val="0"/>
            <w:vAlign w:val="center"/>
          </w:tcPr>
          <w:p>
            <w:pPr>
              <w:spacing w:line="500" w:lineRule="exact"/>
              <w:jc w:val="center"/>
              <w:rPr>
                <w:rFonts w:hint="eastAsia" w:ascii="宋体" w:hAnsi="宋体"/>
                <w:color w:val="auto"/>
                <w:szCs w:val="21"/>
              </w:rPr>
            </w:pPr>
          </w:p>
        </w:tc>
        <w:tc>
          <w:tcPr>
            <w:tcW w:w="1987"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中级职称人员</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开户银行</w:t>
            </w:r>
          </w:p>
        </w:tc>
        <w:tc>
          <w:tcPr>
            <w:tcW w:w="2436" w:type="dxa"/>
            <w:gridSpan w:val="2"/>
            <w:noWrap w:val="0"/>
            <w:vAlign w:val="center"/>
          </w:tcPr>
          <w:p>
            <w:pPr>
              <w:spacing w:line="500" w:lineRule="exact"/>
              <w:jc w:val="center"/>
              <w:rPr>
                <w:rFonts w:hint="eastAsia" w:ascii="宋体" w:hAnsi="宋体"/>
                <w:color w:val="auto"/>
                <w:szCs w:val="21"/>
              </w:rPr>
            </w:pPr>
          </w:p>
        </w:tc>
        <w:tc>
          <w:tcPr>
            <w:tcW w:w="874" w:type="dxa"/>
            <w:vMerge w:val="continue"/>
            <w:noWrap w:val="0"/>
            <w:vAlign w:val="center"/>
          </w:tcPr>
          <w:p>
            <w:pPr>
              <w:spacing w:line="500" w:lineRule="exact"/>
              <w:jc w:val="center"/>
              <w:rPr>
                <w:rFonts w:hint="eastAsia" w:ascii="宋体" w:hAnsi="宋体"/>
                <w:color w:val="auto"/>
                <w:szCs w:val="21"/>
              </w:rPr>
            </w:pPr>
          </w:p>
        </w:tc>
        <w:tc>
          <w:tcPr>
            <w:tcW w:w="1987"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初级职称人员</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账号</w:t>
            </w:r>
          </w:p>
        </w:tc>
        <w:tc>
          <w:tcPr>
            <w:tcW w:w="2436" w:type="dxa"/>
            <w:gridSpan w:val="2"/>
            <w:noWrap w:val="0"/>
            <w:vAlign w:val="center"/>
          </w:tcPr>
          <w:p>
            <w:pPr>
              <w:spacing w:line="500" w:lineRule="exact"/>
              <w:jc w:val="center"/>
              <w:rPr>
                <w:rFonts w:hint="eastAsia" w:ascii="宋体" w:hAnsi="宋体"/>
                <w:color w:val="auto"/>
                <w:szCs w:val="21"/>
              </w:rPr>
            </w:pPr>
          </w:p>
        </w:tc>
        <w:tc>
          <w:tcPr>
            <w:tcW w:w="874" w:type="dxa"/>
            <w:vMerge w:val="continue"/>
            <w:noWrap w:val="0"/>
            <w:vAlign w:val="center"/>
          </w:tcPr>
          <w:p>
            <w:pPr>
              <w:spacing w:line="500" w:lineRule="exact"/>
              <w:jc w:val="center"/>
              <w:rPr>
                <w:rFonts w:hint="eastAsia" w:ascii="宋体" w:hAnsi="宋体"/>
                <w:color w:val="auto"/>
                <w:szCs w:val="21"/>
              </w:rPr>
            </w:pPr>
          </w:p>
        </w:tc>
        <w:tc>
          <w:tcPr>
            <w:tcW w:w="1987" w:type="dxa"/>
            <w:gridSpan w:val="2"/>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技工</w:t>
            </w:r>
          </w:p>
        </w:tc>
        <w:tc>
          <w:tcPr>
            <w:tcW w:w="2438" w:type="dxa"/>
            <w:gridSpan w:val="2"/>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jc w:val="center"/>
              <w:rPr>
                <w:rFonts w:hint="eastAsia" w:ascii="宋体" w:hAnsi="宋体"/>
                <w:color w:val="auto"/>
                <w:szCs w:val="21"/>
              </w:rPr>
            </w:pPr>
            <w:r>
              <w:rPr>
                <w:rFonts w:hint="eastAsia" w:ascii="宋体" w:hAnsi="宋体"/>
                <w:color w:val="auto"/>
                <w:szCs w:val="21"/>
              </w:rPr>
              <w:t>经营范围</w:t>
            </w:r>
          </w:p>
        </w:tc>
        <w:tc>
          <w:tcPr>
            <w:tcW w:w="7735" w:type="dxa"/>
            <w:gridSpan w:val="7"/>
            <w:noWrap w:val="0"/>
            <w:vAlign w:val="center"/>
          </w:tcPr>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c>
          <w:tcPr>
            <w:tcW w:w="2268" w:type="dxa"/>
            <w:noWrap w:val="0"/>
            <w:vAlign w:val="center"/>
          </w:tcPr>
          <w:p>
            <w:pPr>
              <w:jc w:val="center"/>
              <w:rPr>
                <w:rFonts w:hint="eastAsia" w:ascii="宋体" w:hAnsi="宋体"/>
                <w:color w:val="auto"/>
                <w:szCs w:val="21"/>
              </w:rPr>
            </w:pPr>
            <w:r>
              <w:rPr>
                <w:rFonts w:hint="eastAsia" w:ascii="宋体" w:hAnsi="宋体"/>
                <w:color w:val="auto"/>
                <w:szCs w:val="21"/>
              </w:rPr>
              <w:t>备注</w:t>
            </w:r>
          </w:p>
        </w:tc>
        <w:tc>
          <w:tcPr>
            <w:tcW w:w="7735" w:type="dxa"/>
            <w:gridSpan w:val="7"/>
            <w:noWrap w:val="0"/>
            <w:vAlign w:val="center"/>
          </w:tcPr>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tc>
      </w:tr>
    </w:tbl>
    <w:p>
      <w:pPr>
        <w:numPr>
          <w:ilvl w:val="0"/>
          <w:numId w:val="3"/>
        </w:numPr>
        <w:ind w:firstLine="0"/>
        <w:rPr>
          <w:rFonts w:hint="eastAsia" w:ascii="宋体" w:hAnsi="宋体"/>
          <w:b/>
          <w:color w:val="auto"/>
          <w:szCs w:val="21"/>
        </w:rPr>
      </w:pPr>
      <w:r>
        <w:rPr>
          <w:rFonts w:hint="eastAsia" w:ascii="宋体" w:hAnsi="宋体"/>
          <w:b/>
          <w:color w:val="auto"/>
          <w:szCs w:val="21"/>
        </w:rPr>
        <w:t>谈判申请人基本情况表</w:t>
      </w:r>
    </w:p>
    <w:p>
      <w:pPr>
        <w:spacing w:line="400" w:lineRule="exact"/>
        <w:rPr>
          <w:color w:val="auto"/>
          <w:sz w:val="24"/>
        </w:rPr>
      </w:pPr>
      <w:r>
        <w:rPr>
          <w:color w:val="auto"/>
          <w:sz w:val="24"/>
        </w:rPr>
        <w:t>注</w:t>
      </w:r>
      <w:r>
        <w:rPr>
          <w:rFonts w:hint="eastAsia"/>
          <w:color w:val="auto"/>
          <w:sz w:val="24"/>
        </w:rPr>
        <w:t>：</w:t>
      </w:r>
      <w:r>
        <w:rPr>
          <w:color w:val="auto"/>
          <w:sz w:val="24"/>
        </w:rPr>
        <w:t>相关材料复印件在“</w:t>
      </w:r>
      <w:r>
        <w:rPr>
          <w:rFonts w:hint="eastAsia"/>
          <w:color w:val="auto"/>
          <w:sz w:val="24"/>
        </w:rPr>
        <w:t>七</w:t>
      </w:r>
      <w:r>
        <w:rPr>
          <w:color w:val="auto"/>
          <w:sz w:val="24"/>
        </w:rPr>
        <w:t>、</w:t>
      </w:r>
      <w:r>
        <w:rPr>
          <w:rFonts w:hint="eastAsia"/>
          <w:color w:val="auto"/>
          <w:sz w:val="24"/>
        </w:rPr>
        <w:t>“</w:t>
      </w:r>
      <w:r>
        <w:rPr>
          <w:color w:val="auto"/>
          <w:sz w:val="24"/>
        </w:rPr>
        <w:t>原件的复印件</w:t>
      </w:r>
      <w:r>
        <w:rPr>
          <w:rFonts w:hint="eastAsia"/>
          <w:color w:val="auto"/>
          <w:sz w:val="24"/>
        </w:rPr>
        <w:t>”</w:t>
      </w:r>
      <w:r>
        <w:rPr>
          <w:color w:val="auto"/>
          <w:sz w:val="24"/>
        </w:rPr>
        <w:t>中提供。</w:t>
      </w:r>
    </w:p>
    <w:p>
      <w:pPr>
        <w:spacing w:line="259" w:lineRule="auto"/>
        <w:rPr>
          <w:rFonts w:ascii="Arial"/>
          <w:color w:val="auto"/>
          <w:sz w:val="21"/>
        </w:rPr>
      </w:pPr>
    </w:p>
    <w:p>
      <w:pPr>
        <w:pStyle w:val="2"/>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4"/>
        <w:rPr>
          <w:color w:val="auto"/>
        </w:rPr>
      </w:pPr>
    </w:p>
    <w:p>
      <w:pPr>
        <w:numPr>
          <w:ilvl w:val="0"/>
          <w:numId w:val="0"/>
        </w:numPr>
        <w:ind w:left="720" w:leftChars="0"/>
        <w:jc w:val="center"/>
        <w:rPr>
          <w:rFonts w:hint="eastAsia" w:ascii="宋体" w:hAnsi="宋体"/>
          <w:b/>
          <w:color w:val="auto"/>
          <w:szCs w:val="21"/>
        </w:rPr>
      </w:pPr>
      <w:r>
        <w:rPr>
          <w:rFonts w:hint="eastAsia" w:ascii="宋体" w:hAnsi="宋体"/>
          <w:b/>
          <w:color w:val="auto"/>
          <w:szCs w:val="21"/>
        </w:rPr>
        <w:t>项目管理机构组成表</w:t>
      </w:r>
    </w:p>
    <w:p>
      <w:pPr>
        <w:rPr>
          <w:rFonts w:hint="eastAsia" w:ascii="宋体" w:hAnsi="宋体"/>
          <w:b/>
          <w:color w:val="auto"/>
          <w:szCs w:val="21"/>
        </w:rPr>
      </w:pPr>
    </w:p>
    <w:tbl>
      <w:tblPr>
        <w:tblStyle w:val="12"/>
        <w:tblW w:w="0" w:type="auto"/>
        <w:jc w:val="center"/>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47"/>
        <w:gridCol w:w="947"/>
        <w:gridCol w:w="947"/>
        <w:gridCol w:w="1227"/>
        <w:gridCol w:w="860"/>
        <w:gridCol w:w="1134"/>
        <w:gridCol w:w="1134"/>
        <w:gridCol w:w="719"/>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vMerge w:val="restart"/>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职务</w:t>
            </w:r>
          </w:p>
        </w:tc>
        <w:tc>
          <w:tcPr>
            <w:tcW w:w="947" w:type="dxa"/>
            <w:vMerge w:val="restart"/>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姓名</w:t>
            </w:r>
          </w:p>
        </w:tc>
        <w:tc>
          <w:tcPr>
            <w:tcW w:w="947" w:type="dxa"/>
            <w:vMerge w:val="restart"/>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职称</w:t>
            </w:r>
          </w:p>
        </w:tc>
        <w:tc>
          <w:tcPr>
            <w:tcW w:w="4355" w:type="dxa"/>
            <w:gridSpan w:val="4"/>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执业或职业资格证明</w:t>
            </w:r>
          </w:p>
        </w:tc>
        <w:tc>
          <w:tcPr>
            <w:tcW w:w="719"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备注</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vMerge w:val="continue"/>
            <w:noWrap w:val="0"/>
            <w:vAlign w:val="center"/>
          </w:tcPr>
          <w:p>
            <w:pPr>
              <w:spacing w:line="500" w:lineRule="exact"/>
              <w:jc w:val="center"/>
              <w:rPr>
                <w:rFonts w:hint="eastAsia" w:ascii="宋体" w:hAnsi="宋体"/>
                <w:color w:val="auto"/>
                <w:szCs w:val="21"/>
              </w:rPr>
            </w:pPr>
          </w:p>
        </w:tc>
        <w:tc>
          <w:tcPr>
            <w:tcW w:w="947" w:type="dxa"/>
            <w:vMerge w:val="continue"/>
            <w:noWrap w:val="0"/>
            <w:vAlign w:val="center"/>
          </w:tcPr>
          <w:p>
            <w:pPr>
              <w:spacing w:line="500" w:lineRule="exact"/>
              <w:jc w:val="center"/>
              <w:rPr>
                <w:rFonts w:hint="eastAsia" w:ascii="宋体" w:hAnsi="宋体"/>
                <w:color w:val="auto"/>
                <w:szCs w:val="21"/>
              </w:rPr>
            </w:pPr>
          </w:p>
        </w:tc>
        <w:tc>
          <w:tcPr>
            <w:tcW w:w="947" w:type="dxa"/>
            <w:vMerge w:val="continue"/>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证书名称</w:t>
            </w:r>
          </w:p>
        </w:tc>
        <w:tc>
          <w:tcPr>
            <w:tcW w:w="860"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级别</w:t>
            </w:r>
          </w:p>
        </w:tc>
        <w:tc>
          <w:tcPr>
            <w:tcW w:w="1134"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注册证号</w:t>
            </w:r>
          </w:p>
        </w:tc>
        <w:tc>
          <w:tcPr>
            <w:tcW w:w="1134"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资格证号</w:t>
            </w: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947" w:type="dxa"/>
            <w:noWrap w:val="0"/>
            <w:vAlign w:val="center"/>
          </w:tcPr>
          <w:p>
            <w:pPr>
              <w:spacing w:line="500" w:lineRule="exact"/>
              <w:jc w:val="center"/>
              <w:rPr>
                <w:rFonts w:hint="eastAsia" w:ascii="宋体" w:hAnsi="宋体"/>
                <w:color w:val="auto"/>
                <w:szCs w:val="21"/>
              </w:rPr>
            </w:pPr>
          </w:p>
        </w:tc>
        <w:tc>
          <w:tcPr>
            <w:tcW w:w="1227" w:type="dxa"/>
            <w:noWrap w:val="0"/>
            <w:vAlign w:val="center"/>
          </w:tcPr>
          <w:p>
            <w:pPr>
              <w:spacing w:line="500" w:lineRule="exact"/>
              <w:jc w:val="center"/>
              <w:rPr>
                <w:rFonts w:hint="eastAsia" w:ascii="宋体" w:hAnsi="宋体"/>
                <w:color w:val="auto"/>
                <w:szCs w:val="21"/>
              </w:rPr>
            </w:pPr>
          </w:p>
        </w:tc>
        <w:tc>
          <w:tcPr>
            <w:tcW w:w="860"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1134" w:type="dxa"/>
            <w:noWrap w:val="0"/>
            <w:vAlign w:val="center"/>
          </w:tcPr>
          <w:p>
            <w:pPr>
              <w:spacing w:line="500" w:lineRule="exact"/>
              <w:jc w:val="center"/>
              <w:rPr>
                <w:rFonts w:hint="eastAsia" w:ascii="宋体" w:hAnsi="宋体"/>
                <w:color w:val="auto"/>
                <w:szCs w:val="21"/>
              </w:rPr>
            </w:pPr>
          </w:p>
        </w:tc>
        <w:tc>
          <w:tcPr>
            <w:tcW w:w="719" w:type="dxa"/>
            <w:noWrap w:val="0"/>
            <w:vAlign w:val="center"/>
          </w:tcPr>
          <w:p>
            <w:pPr>
              <w:spacing w:line="500" w:lineRule="exact"/>
              <w:jc w:val="center"/>
              <w:rPr>
                <w:rFonts w:hint="eastAsia" w:ascii="宋体" w:hAnsi="宋体"/>
                <w:color w:val="auto"/>
                <w:szCs w:val="21"/>
              </w:rPr>
            </w:pPr>
          </w:p>
        </w:tc>
      </w:tr>
    </w:tbl>
    <w:p>
      <w:pPr>
        <w:rPr>
          <w:rFonts w:ascii="宋体" w:hAnsi="宋体"/>
          <w:b/>
          <w:color w:val="auto"/>
          <w:sz w:val="28"/>
          <w:szCs w:val="28"/>
        </w:rPr>
      </w:pPr>
    </w:p>
    <w:p>
      <w:pPr>
        <w:numPr>
          <w:ilvl w:val="0"/>
          <w:numId w:val="4"/>
        </w:numPr>
        <w:ind w:firstLine="0"/>
        <w:rPr>
          <w:rFonts w:hint="eastAsia" w:ascii="宋体" w:hAnsi="宋体"/>
          <w:b/>
          <w:color w:val="auto"/>
          <w:szCs w:val="21"/>
        </w:rPr>
      </w:pPr>
      <w:r>
        <w:rPr>
          <w:rFonts w:ascii="宋体" w:hAnsi="宋体"/>
          <w:b/>
          <w:color w:val="auto"/>
          <w:sz w:val="28"/>
          <w:szCs w:val="28"/>
        </w:rPr>
        <w:br w:type="column"/>
      </w:r>
      <w:r>
        <w:rPr>
          <w:rFonts w:hint="eastAsia" w:ascii="宋体" w:hAnsi="宋体"/>
          <w:b/>
          <w:color w:val="auto"/>
          <w:szCs w:val="21"/>
        </w:rPr>
        <w:t>主要人员简历表</w:t>
      </w:r>
    </w:p>
    <w:p>
      <w:pPr>
        <w:rPr>
          <w:rFonts w:hint="eastAsia" w:ascii="宋体" w:hAnsi="宋体"/>
          <w:b/>
          <w:color w:val="auto"/>
          <w:szCs w:val="21"/>
        </w:rPr>
      </w:pPr>
    </w:p>
    <w:tbl>
      <w:tblPr>
        <w:tblStyle w:val="12"/>
        <w:tblW w:w="0" w:type="auto"/>
        <w:jc w:val="center"/>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21"/>
        <w:gridCol w:w="1421"/>
        <w:gridCol w:w="1421"/>
        <w:gridCol w:w="1421"/>
        <w:gridCol w:w="1422"/>
        <w:gridCol w:w="2254"/>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姓名</w:t>
            </w: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年龄</w:t>
            </w: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学历</w:t>
            </w: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执业资格</w:t>
            </w:r>
          </w:p>
        </w:tc>
        <w:tc>
          <w:tcPr>
            <w:tcW w:w="4263" w:type="dxa"/>
            <w:gridSpan w:val="3"/>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安全生产考核合格证书</w:t>
            </w: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职称</w:t>
            </w: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职务</w:t>
            </w: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拟在本合同任职</w:t>
            </w: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毕业学校</w:t>
            </w:r>
          </w:p>
        </w:tc>
        <w:tc>
          <w:tcPr>
            <w:tcW w:w="7939" w:type="dxa"/>
            <w:gridSpan w:val="5"/>
            <w:noWrap w:val="0"/>
            <w:vAlign w:val="center"/>
          </w:tcPr>
          <w:p>
            <w:pPr>
              <w:rPr>
                <w:rFonts w:hint="eastAsia" w:ascii="宋体" w:hAnsi="宋体"/>
                <w:color w:val="auto"/>
                <w:szCs w:val="21"/>
              </w:rPr>
            </w:pPr>
            <w:r>
              <w:rPr>
                <w:rFonts w:hint="eastAsia" w:ascii="宋体" w:hAnsi="宋体"/>
                <w:color w:val="auto"/>
                <w:szCs w:val="21"/>
              </w:rPr>
              <w:t xml:space="preserve">     年毕业于      学校       专业</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9360" w:type="dxa"/>
            <w:gridSpan w:val="6"/>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主要施工管理经历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时间</w:t>
            </w:r>
          </w:p>
        </w:tc>
        <w:tc>
          <w:tcPr>
            <w:tcW w:w="4263" w:type="dxa"/>
            <w:gridSpan w:val="3"/>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参加过的类似项目</w:t>
            </w:r>
          </w:p>
        </w:tc>
        <w:tc>
          <w:tcPr>
            <w:tcW w:w="1422"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担任职务</w:t>
            </w:r>
          </w:p>
        </w:tc>
        <w:tc>
          <w:tcPr>
            <w:tcW w:w="2254" w:type="dxa"/>
            <w:noWrap w:val="0"/>
            <w:vAlign w:val="center"/>
          </w:tcPr>
          <w:p>
            <w:pPr>
              <w:spacing w:line="500" w:lineRule="exact"/>
              <w:jc w:val="center"/>
              <w:rPr>
                <w:rFonts w:hint="eastAsia" w:ascii="宋体" w:hAnsi="宋体"/>
                <w:color w:val="auto"/>
                <w:szCs w:val="21"/>
              </w:rPr>
            </w:pPr>
            <w:r>
              <w:rPr>
                <w:rFonts w:hint="eastAsia" w:ascii="宋体" w:hAnsi="宋体"/>
                <w:color w:val="auto"/>
                <w:szCs w:val="21"/>
              </w:rPr>
              <w:t>发包人及联系电话</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jc w:val="center"/>
        </w:trPr>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1" w:type="dxa"/>
            <w:noWrap w:val="0"/>
            <w:vAlign w:val="center"/>
          </w:tcPr>
          <w:p>
            <w:pPr>
              <w:spacing w:line="500" w:lineRule="exact"/>
              <w:jc w:val="center"/>
              <w:rPr>
                <w:rFonts w:hint="eastAsia" w:ascii="宋体" w:hAnsi="宋体"/>
                <w:color w:val="auto"/>
                <w:szCs w:val="21"/>
              </w:rPr>
            </w:pPr>
          </w:p>
        </w:tc>
        <w:tc>
          <w:tcPr>
            <w:tcW w:w="1422" w:type="dxa"/>
            <w:noWrap w:val="0"/>
            <w:vAlign w:val="center"/>
          </w:tcPr>
          <w:p>
            <w:pPr>
              <w:spacing w:line="500" w:lineRule="exact"/>
              <w:jc w:val="center"/>
              <w:rPr>
                <w:rFonts w:hint="eastAsia" w:ascii="宋体" w:hAnsi="宋体"/>
                <w:color w:val="auto"/>
                <w:szCs w:val="21"/>
              </w:rPr>
            </w:pPr>
          </w:p>
        </w:tc>
        <w:tc>
          <w:tcPr>
            <w:tcW w:w="2254" w:type="dxa"/>
            <w:noWrap w:val="0"/>
            <w:vAlign w:val="center"/>
          </w:tcPr>
          <w:p>
            <w:pPr>
              <w:spacing w:line="500" w:lineRule="exact"/>
              <w:jc w:val="center"/>
              <w:rPr>
                <w:rFonts w:hint="eastAsia" w:ascii="宋体" w:hAnsi="宋体"/>
                <w:color w:val="auto"/>
                <w:szCs w:val="21"/>
              </w:rPr>
            </w:pPr>
          </w:p>
        </w:tc>
      </w:tr>
    </w:tbl>
    <w:p>
      <w:pPr>
        <w:spacing w:line="400" w:lineRule="exact"/>
        <w:rPr>
          <w:rFonts w:hint="eastAsia"/>
          <w:color w:val="auto"/>
          <w:sz w:val="24"/>
        </w:rPr>
      </w:pPr>
      <w:r>
        <w:rPr>
          <w:color w:val="auto"/>
          <w:sz w:val="24"/>
        </w:rPr>
        <w:t>注</w:t>
      </w:r>
      <w:r>
        <w:rPr>
          <w:rFonts w:hint="eastAsia"/>
          <w:color w:val="auto"/>
          <w:sz w:val="24"/>
        </w:rPr>
        <w:t>：主要人员指项目经理、技术负责人、安全管理人员（专职安全生产管理人员）、质量管理人员、施工管理人员及其它主要人员。</w:t>
      </w:r>
    </w:p>
    <w:p>
      <w:pPr>
        <w:spacing w:line="252" w:lineRule="auto"/>
        <w:rPr>
          <w:rFonts w:ascii="Arial"/>
          <w:color w:val="auto"/>
          <w:sz w:val="21"/>
        </w:rPr>
      </w:pPr>
      <w:r>
        <w:rPr>
          <w:color w:val="auto"/>
        </w:rPr>
        <w:pict>
          <v:shape id="_x0000_s1045" o:spid="_x0000_s1045" o:spt="202" type="#_x0000_t202" style="position:absolute;left:0pt;margin-left:83.3pt;margin-top:194.9pt;height:124.55pt;width:186.5pt;mso-position-horizontal-relative:page;mso-position-vertical-relative:page;z-index:251711488;mso-width-relative:page;mso-height-relative:page;" filled="f" stroked="f" coordsize="21600,21600" o:allowincell="f">
            <v:path/>
            <v:fill on="f" focussize="0,0"/>
            <v:stroke on="f"/>
            <v:imagedata o:title=""/>
            <o:lock v:ext="edit" aspectratio="f"/>
            <v:textbox inset="0mm,0mm,0mm,0mm">
              <w:txbxContent>
                <w:p>
                  <w:pPr>
                    <w:spacing w:line="20" w:lineRule="exact"/>
                  </w:pPr>
                </w:p>
                <w:p>
                  <w:pPr>
                    <w:rPr>
                      <w:rFonts w:ascii="Arial"/>
                      <w:sz w:val="21"/>
                    </w:rPr>
                  </w:pPr>
                </w:p>
              </w:txbxContent>
            </v:textbox>
          </v:shape>
        </w:pict>
      </w:r>
    </w:p>
    <w:p>
      <w:pPr>
        <w:spacing w:line="252" w:lineRule="auto"/>
        <w:rPr>
          <w:rFonts w:ascii="Arial"/>
          <w:color w:val="auto"/>
          <w:sz w:val="21"/>
        </w:rPr>
      </w:pPr>
    </w:p>
    <w:p>
      <w:pPr>
        <w:pStyle w:val="2"/>
        <w:rPr>
          <w:rFonts w:ascii="Arial"/>
          <w:color w:val="auto"/>
          <w:sz w:val="21"/>
        </w:rPr>
      </w:pPr>
    </w:p>
    <w:p>
      <w:pPr>
        <w:pStyle w:val="4"/>
        <w:rPr>
          <w:rFonts w:ascii="Arial"/>
          <w:color w:val="auto"/>
          <w:sz w:val="21"/>
        </w:rPr>
      </w:pPr>
    </w:p>
    <w:p>
      <w:pPr>
        <w:rPr>
          <w:color w:val="auto"/>
        </w:rPr>
      </w:pPr>
    </w:p>
    <w:p>
      <w:pPr>
        <w:spacing w:before="91" w:line="220" w:lineRule="auto"/>
        <w:ind w:left="3422"/>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法定代表人证</w:t>
      </w:r>
      <w:r>
        <w:rPr>
          <w:rFonts w:ascii="宋体" w:hAnsi="宋体" w:eastAsia="宋体" w:cs="宋体"/>
          <w:color w:val="auto"/>
          <w:sz w:val="28"/>
          <w:szCs w:val="28"/>
          <w14:textOutline w14:w="5103" w14:cap="sq" w14:cmpd="sng">
            <w14:solidFill>
              <w14:srgbClr w14:val="000000"/>
            </w14:solidFill>
            <w14:prstDash w14:val="solid"/>
            <w14:bevel/>
          </w14:textOutline>
        </w:rPr>
        <w:t>明书</w:t>
      </w:r>
    </w:p>
    <w:p>
      <w:pPr>
        <w:spacing w:before="184" w:line="228" w:lineRule="auto"/>
        <w:ind w:left="21"/>
        <w:rPr>
          <w:rFonts w:ascii="宋体" w:hAnsi="宋体" w:eastAsia="宋体" w:cs="宋体"/>
          <w:color w:val="auto"/>
          <w:sz w:val="23"/>
          <w:szCs w:val="23"/>
        </w:rPr>
      </w:pPr>
      <w:r>
        <w:rPr>
          <w:rFonts w:ascii="宋体" w:hAnsi="宋体" w:eastAsia="宋体" w:cs="宋体"/>
          <w:color w:val="auto"/>
          <w:spacing w:val="12"/>
          <w:sz w:val="23"/>
          <w:szCs w:val="23"/>
        </w:rPr>
        <w:t>(身份证</w:t>
      </w:r>
      <w:r>
        <w:rPr>
          <w:rFonts w:ascii="宋体" w:hAnsi="宋体" w:eastAsia="宋体" w:cs="宋体"/>
          <w:color w:val="auto"/>
          <w:spacing w:val="10"/>
          <w:sz w:val="23"/>
          <w:szCs w:val="23"/>
        </w:rPr>
        <w:t>号</w:t>
      </w:r>
      <w:r>
        <w:rPr>
          <w:rFonts w:ascii="宋体" w:hAnsi="宋体" w:eastAsia="宋体" w:cs="宋体"/>
          <w:color w:val="auto"/>
          <w:spacing w:val="6"/>
          <w:sz w:val="23"/>
          <w:szCs w:val="23"/>
        </w:rPr>
        <w:t>码：  ) 在我公司 (或者企业、单位) 任职务，是我公司 (或者企业、单位)</w:t>
      </w:r>
    </w:p>
    <w:p>
      <w:pPr>
        <w:spacing w:before="215" w:line="228" w:lineRule="auto"/>
        <w:ind w:left="29"/>
        <w:rPr>
          <w:rFonts w:ascii="宋体" w:hAnsi="宋体" w:eastAsia="宋体" w:cs="宋体"/>
          <w:color w:val="auto"/>
          <w:sz w:val="23"/>
          <w:szCs w:val="23"/>
        </w:rPr>
      </w:pPr>
      <w:r>
        <w:rPr>
          <w:rFonts w:ascii="宋体" w:hAnsi="宋体" w:eastAsia="宋体" w:cs="宋体"/>
          <w:color w:val="auto"/>
          <w:spacing w:val="6"/>
          <w:sz w:val="23"/>
          <w:szCs w:val="23"/>
        </w:rPr>
        <w:t>的</w:t>
      </w:r>
      <w:r>
        <w:rPr>
          <w:rFonts w:ascii="宋体" w:hAnsi="宋体" w:eastAsia="宋体" w:cs="宋体"/>
          <w:color w:val="auto"/>
          <w:spacing w:val="4"/>
          <w:sz w:val="23"/>
          <w:szCs w:val="23"/>
        </w:rPr>
        <w:t>法定代表人。</w:t>
      </w:r>
    </w:p>
    <w:p>
      <w:pPr>
        <w:spacing w:before="215" w:line="228" w:lineRule="auto"/>
        <w:ind w:left="818"/>
        <w:rPr>
          <w:rFonts w:ascii="宋体" w:hAnsi="宋体" w:eastAsia="宋体" w:cs="宋体"/>
          <w:color w:val="auto"/>
          <w:sz w:val="23"/>
          <w:szCs w:val="23"/>
        </w:rPr>
      </w:pPr>
      <w:r>
        <w:rPr>
          <w:rFonts w:ascii="宋体" w:hAnsi="宋体" w:eastAsia="宋体" w:cs="宋体"/>
          <w:color w:val="auto"/>
          <w:spacing w:val="6"/>
          <w:sz w:val="23"/>
          <w:szCs w:val="23"/>
        </w:rPr>
        <w:t>特此证明。</w:t>
      </w:r>
    </w:p>
    <w:p>
      <w:pPr>
        <w:rPr>
          <w:color w:val="auto"/>
        </w:rPr>
      </w:pPr>
    </w:p>
    <w:p>
      <w:pPr>
        <w:rPr>
          <w:color w:val="auto"/>
        </w:rPr>
      </w:pPr>
    </w:p>
    <w:p>
      <w:pPr>
        <w:spacing w:line="67" w:lineRule="exact"/>
        <w:rPr>
          <w:color w:val="auto"/>
        </w:rPr>
      </w:pPr>
    </w:p>
    <w:tbl>
      <w:tblPr>
        <w:tblStyle w:val="15"/>
        <w:tblW w:w="3670" w:type="dxa"/>
        <w:tblInd w:w="528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7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425" w:hRule="atLeast"/>
        </w:trPr>
        <w:tc>
          <w:tcPr>
            <w:tcW w:w="3670" w:type="dxa"/>
            <w:vAlign w:val="top"/>
          </w:tcPr>
          <w:p>
            <w:pPr>
              <w:spacing w:line="327" w:lineRule="auto"/>
              <w:rPr>
                <w:rFonts w:ascii="Arial"/>
                <w:color w:val="auto"/>
                <w:sz w:val="21"/>
              </w:rPr>
            </w:pPr>
          </w:p>
          <w:p>
            <w:pPr>
              <w:spacing w:line="328" w:lineRule="auto"/>
              <w:rPr>
                <w:rFonts w:ascii="Arial"/>
                <w:color w:val="auto"/>
                <w:sz w:val="21"/>
              </w:rPr>
            </w:pPr>
          </w:p>
          <w:p>
            <w:pPr>
              <w:spacing w:before="75" w:line="228" w:lineRule="auto"/>
              <w:ind w:left="635"/>
              <w:rPr>
                <w:rFonts w:ascii="宋体" w:hAnsi="宋体" w:eastAsia="宋体" w:cs="宋体"/>
                <w:color w:val="auto"/>
                <w:sz w:val="23"/>
                <w:szCs w:val="23"/>
              </w:rPr>
            </w:pPr>
            <w:r>
              <w:rPr>
                <w:rFonts w:ascii="宋体" w:hAnsi="宋体" w:eastAsia="宋体" w:cs="宋体"/>
                <w:color w:val="auto"/>
                <w:spacing w:val="9"/>
                <w:sz w:val="23"/>
                <w:szCs w:val="23"/>
              </w:rPr>
              <w:t>法人身份证</w:t>
            </w:r>
            <w:r>
              <w:rPr>
                <w:rFonts w:hint="eastAsia" w:ascii="宋体" w:hAnsi="宋体" w:eastAsia="宋体" w:cs="宋体"/>
                <w:color w:val="auto"/>
                <w:spacing w:val="9"/>
                <w:sz w:val="23"/>
                <w:szCs w:val="23"/>
                <w:lang w:val="en-US" w:eastAsia="zh-CN"/>
              </w:rPr>
              <w:t>正</w:t>
            </w:r>
            <w:r>
              <w:rPr>
                <w:rFonts w:ascii="宋体" w:hAnsi="宋体" w:eastAsia="宋体" w:cs="宋体"/>
                <w:color w:val="auto"/>
                <w:spacing w:val="9"/>
                <w:sz w:val="23"/>
                <w:szCs w:val="23"/>
              </w:rPr>
              <w:t>反面复印</w:t>
            </w:r>
            <w:r>
              <w:rPr>
                <w:rFonts w:ascii="宋体" w:hAnsi="宋体" w:eastAsia="宋体" w:cs="宋体"/>
                <w:color w:val="auto"/>
                <w:spacing w:val="8"/>
                <w:sz w:val="23"/>
                <w:szCs w:val="23"/>
              </w:rPr>
              <w:t>件</w:t>
            </w:r>
          </w:p>
        </w:tc>
      </w:tr>
    </w:tbl>
    <w:p>
      <w:pPr>
        <w:spacing w:line="310" w:lineRule="auto"/>
        <w:rPr>
          <w:rFonts w:ascii="Arial"/>
          <w:color w:val="auto"/>
          <w:sz w:val="21"/>
        </w:rPr>
      </w:pPr>
    </w:p>
    <w:p>
      <w:pPr>
        <w:spacing w:line="311" w:lineRule="auto"/>
        <w:rPr>
          <w:rFonts w:ascii="Arial"/>
          <w:color w:val="auto"/>
          <w:sz w:val="21"/>
        </w:rPr>
      </w:pPr>
    </w:p>
    <w:p>
      <w:pPr>
        <w:spacing w:before="75" w:line="408" w:lineRule="auto"/>
        <w:ind w:left="5217" w:right="1068" w:hanging="644"/>
        <w:rPr>
          <w:rFonts w:ascii="宋体" w:hAnsi="宋体" w:eastAsia="宋体" w:cs="宋体"/>
          <w:color w:val="auto"/>
          <w:sz w:val="23"/>
          <w:szCs w:val="23"/>
        </w:rPr>
      </w:pPr>
      <w:r>
        <w:rPr>
          <w:rFonts w:ascii="宋体" w:hAnsi="宋体" w:eastAsia="宋体" w:cs="宋体"/>
          <w:color w:val="auto"/>
          <w:spacing w:val="10"/>
          <w:sz w:val="23"/>
          <w:szCs w:val="23"/>
        </w:rPr>
        <w:t>企</w:t>
      </w:r>
      <w:r>
        <w:rPr>
          <w:rFonts w:ascii="宋体" w:hAnsi="宋体" w:eastAsia="宋体" w:cs="宋体"/>
          <w:color w:val="auto"/>
          <w:spacing w:val="6"/>
          <w:sz w:val="23"/>
          <w:szCs w:val="23"/>
        </w:rPr>
        <w:t>业</w:t>
      </w:r>
      <w:r>
        <w:rPr>
          <w:rFonts w:ascii="宋体" w:hAnsi="宋体" w:eastAsia="宋体" w:cs="宋体"/>
          <w:color w:val="auto"/>
          <w:spacing w:val="5"/>
          <w:sz w:val="23"/>
          <w:szCs w:val="23"/>
        </w:rPr>
        <w:t>名称 (盖章) ：</w:t>
      </w:r>
      <w:r>
        <w:rPr>
          <w:rFonts w:ascii="宋体" w:hAnsi="宋体" w:eastAsia="宋体" w:cs="宋体"/>
          <w:color w:val="auto"/>
          <w:sz w:val="23"/>
          <w:szCs w:val="23"/>
        </w:rPr>
        <w:t>XXXXXXX</w:t>
      </w:r>
      <w:r>
        <w:rPr>
          <w:rFonts w:ascii="宋体" w:hAnsi="宋体" w:eastAsia="宋体" w:cs="宋体"/>
          <w:color w:val="auto"/>
          <w:spacing w:val="5"/>
          <w:sz w:val="23"/>
          <w:szCs w:val="23"/>
        </w:rPr>
        <w:t xml:space="preserve"> 公司</w:t>
      </w:r>
      <w:r>
        <w:rPr>
          <w:rFonts w:ascii="宋体" w:hAnsi="宋体" w:eastAsia="宋体" w:cs="宋体"/>
          <w:color w:val="auto"/>
          <w:sz w:val="23"/>
          <w:szCs w:val="23"/>
        </w:rPr>
        <w:t xml:space="preserve"> </w:t>
      </w:r>
      <w:r>
        <w:rPr>
          <w:rFonts w:ascii="宋体" w:hAnsi="宋体" w:eastAsia="宋体" w:cs="宋体"/>
          <w:color w:val="auto"/>
          <w:spacing w:val="9"/>
          <w:sz w:val="23"/>
          <w:szCs w:val="23"/>
        </w:rPr>
        <w:t>日</w:t>
      </w:r>
      <w:r>
        <w:rPr>
          <w:rFonts w:ascii="宋体" w:hAnsi="宋体" w:eastAsia="宋体" w:cs="宋体"/>
          <w:color w:val="auto"/>
          <w:spacing w:val="6"/>
          <w:sz w:val="23"/>
          <w:szCs w:val="23"/>
        </w:rPr>
        <w:t>期：20  年   月   日</w:t>
      </w:r>
    </w:p>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before="75" w:line="375" w:lineRule="auto"/>
        <w:ind w:left="12" w:right="113" w:firstLine="2"/>
        <w:rPr>
          <w:rFonts w:ascii="宋体" w:hAnsi="宋体" w:eastAsia="宋体" w:cs="宋体"/>
          <w:color w:val="auto"/>
          <w:sz w:val="23"/>
          <w:szCs w:val="23"/>
        </w:rPr>
      </w:pPr>
      <w:r>
        <w:rPr>
          <w:rFonts w:ascii="宋体" w:hAnsi="宋体" w:eastAsia="宋体" w:cs="宋体"/>
          <w:color w:val="auto"/>
          <w:spacing w:val="45"/>
          <w:sz w:val="23"/>
          <w:szCs w:val="23"/>
        </w:rPr>
        <w:t>说</w:t>
      </w:r>
      <w:r>
        <w:rPr>
          <w:rFonts w:ascii="宋体" w:hAnsi="宋体" w:eastAsia="宋体" w:cs="宋体"/>
          <w:color w:val="auto"/>
          <w:spacing w:val="23"/>
          <w:sz w:val="23"/>
          <w:szCs w:val="23"/>
        </w:rPr>
        <w:t>明： 法定代表人参加</w:t>
      </w:r>
      <w:r>
        <w:rPr>
          <w:rFonts w:hint="eastAsia" w:ascii="宋体" w:hAnsi="宋体" w:eastAsia="宋体" w:cs="宋体"/>
          <w:color w:val="auto"/>
          <w:spacing w:val="23"/>
          <w:sz w:val="23"/>
          <w:szCs w:val="23"/>
          <w:lang w:eastAsia="zh-CN"/>
        </w:rPr>
        <w:t>磋商</w:t>
      </w:r>
      <w:r>
        <w:rPr>
          <w:rFonts w:ascii="宋体" w:hAnsi="宋体" w:eastAsia="宋体" w:cs="宋体"/>
          <w:color w:val="auto"/>
          <w:spacing w:val="23"/>
          <w:sz w:val="23"/>
          <w:szCs w:val="23"/>
        </w:rPr>
        <w:t>的，</w:t>
      </w:r>
      <w:r>
        <w:rPr>
          <w:rFonts w:hint="eastAsia" w:ascii="宋体" w:hAnsi="宋体" w:eastAsia="宋体" w:cs="宋体"/>
          <w:color w:val="auto"/>
          <w:spacing w:val="23"/>
          <w:sz w:val="23"/>
          <w:szCs w:val="23"/>
          <w:lang w:eastAsia="zh-CN"/>
        </w:rPr>
        <w:t>磋商</w:t>
      </w:r>
      <w:r>
        <w:rPr>
          <w:rFonts w:ascii="宋体" w:hAnsi="宋体" w:eastAsia="宋体" w:cs="宋体"/>
          <w:color w:val="auto"/>
          <w:spacing w:val="23"/>
          <w:sz w:val="23"/>
          <w:szCs w:val="23"/>
        </w:rPr>
        <w:t>时提交法定代表人证明书(盖单位公章)及身</w:t>
      </w:r>
      <w:r>
        <w:rPr>
          <w:rFonts w:ascii="宋体" w:hAnsi="宋体" w:eastAsia="宋体" w:cs="宋体"/>
          <w:color w:val="auto"/>
          <w:sz w:val="23"/>
          <w:szCs w:val="23"/>
        </w:rPr>
        <w:t xml:space="preserve"> </w:t>
      </w:r>
      <w:r>
        <w:rPr>
          <w:rFonts w:ascii="宋体" w:hAnsi="宋体" w:eastAsia="宋体" w:cs="宋体"/>
          <w:color w:val="auto"/>
          <w:spacing w:val="40"/>
          <w:sz w:val="23"/>
          <w:szCs w:val="23"/>
        </w:rPr>
        <w:t>份</w:t>
      </w:r>
      <w:r>
        <w:rPr>
          <w:rFonts w:ascii="宋体" w:hAnsi="宋体" w:eastAsia="宋体" w:cs="宋体"/>
          <w:color w:val="auto"/>
          <w:spacing w:val="23"/>
          <w:sz w:val="23"/>
          <w:szCs w:val="23"/>
        </w:rPr>
        <w:t>证</w:t>
      </w:r>
      <w:r>
        <w:rPr>
          <w:rFonts w:ascii="宋体" w:hAnsi="宋体" w:eastAsia="宋体" w:cs="宋体"/>
          <w:color w:val="auto"/>
          <w:spacing w:val="20"/>
          <w:sz w:val="23"/>
          <w:szCs w:val="23"/>
        </w:rPr>
        <w:t>原件 。证明书可使用上述格式，也可使用工商部门统一 印制的法定代表人证</w:t>
      </w:r>
      <w:r>
        <w:rPr>
          <w:rFonts w:ascii="宋体" w:hAnsi="宋体" w:eastAsia="宋体" w:cs="宋体"/>
          <w:color w:val="auto"/>
          <w:sz w:val="23"/>
          <w:szCs w:val="23"/>
        </w:rPr>
        <w:t xml:space="preserve"> </w:t>
      </w:r>
      <w:r>
        <w:rPr>
          <w:rFonts w:ascii="宋体" w:hAnsi="宋体" w:eastAsia="宋体" w:cs="宋体"/>
          <w:color w:val="auto"/>
          <w:spacing w:val="18"/>
          <w:sz w:val="23"/>
          <w:szCs w:val="23"/>
        </w:rPr>
        <w:t>明</w:t>
      </w:r>
      <w:r>
        <w:rPr>
          <w:rFonts w:ascii="宋体" w:hAnsi="宋体" w:eastAsia="宋体" w:cs="宋体"/>
          <w:color w:val="auto"/>
          <w:spacing w:val="15"/>
          <w:sz w:val="23"/>
          <w:szCs w:val="23"/>
        </w:rPr>
        <w:t>书格式。</w:t>
      </w:r>
    </w:p>
    <w:p>
      <w:pPr>
        <w:rPr>
          <w:color w:val="auto"/>
        </w:rPr>
        <w:sectPr>
          <w:headerReference r:id="rId36" w:type="default"/>
          <w:footerReference r:id="rId37" w:type="default"/>
          <w:pgSz w:w="11907" w:h="16840"/>
          <w:pgMar w:top="973" w:right="1319" w:bottom="925" w:left="1418" w:header="959" w:footer="712" w:gutter="0"/>
          <w:pgNumType w:fmt="decimal"/>
          <w:cols w:space="720" w:num="1"/>
        </w:sectPr>
      </w:pPr>
    </w:p>
    <w:p>
      <w:pPr>
        <w:spacing w:line="252" w:lineRule="auto"/>
        <w:rPr>
          <w:rFonts w:ascii="Arial"/>
          <w:color w:val="auto"/>
          <w:sz w:val="21"/>
        </w:rPr>
      </w:pPr>
      <w:r>
        <w:rPr>
          <w:color w:val="auto"/>
        </w:rPr>
        <w:pict>
          <v:shape id="_x0000_s1046" o:spid="_x0000_s1046" o:spt="202" type="#_x0000_t202" style="position:absolute;left:0pt;margin-left:321.05pt;margin-top:231.85pt;height:122.35pt;width:182.05pt;mso-position-horizontal-relative:page;mso-position-vertical-relative:page;z-index:2517135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5"/>
                    <w:tblW w:w="35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66" w:hRule="atLeast"/>
                    </w:trPr>
                    <w:tc>
                      <w:tcPr>
                        <w:tcW w:w="3580" w:type="dxa"/>
                        <w:vAlign w:val="top"/>
                      </w:tcPr>
                      <w:p>
                        <w:pPr>
                          <w:spacing w:line="326" w:lineRule="auto"/>
                          <w:rPr>
                            <w:rFonts w:ascii="Arial"/>
                            <w:sz w:val="21"/>
                          </w:rPr>
                        </w:pPr>
                      </w:p>
                      <w:p>
                        <w:pPr>
                          <w:spacing w:line="326" w:lineRule="auto"/>
                          <w:rPr>
                            <w:rFonts w:ascii="Arial"/>
                            <w:sz w:val="21"/>
                          </w:rPr>
                        </w:pPr>
                      </w:p>
                      <w:p>
                        <w:pPr>
                          <w:spacing w:before="75" w:line="228" w:lineRule="auto"/>
                          <w:ind w:left="590"/>
                          <w:rPr>
                            <w:rFonts w:ascii="宋体" w:hAnsi="宋体" w:eastAsia="宋体" w:cs="宋体"/>
                            <w:sz w:val="23"/>
                            <w:szCs w:val="23"/>
                          </w:rPr>
                        </w:pPr>
                        <w:r>
                          <w:rPr>
                            <w:rFonts w:ascii="宋体" w:hAnsi="宋体" w:eastAsia="宋体" w:cs="宋体"/>
                            <w:spacing w:val="9"/>
                            <w:sz w:val="23"/>
                            <w:szCs w:val="23"/>
                          </w:rPr>
                          <w:t>法人身份证反面复印</w:t>
                        </w:r>
                        <w:r>
                          <w:rPr>
                            <w:rFonts w:ascii="宋体" w:hAnsi="宋体" w:eastAsia="宋体" w:cs="宋体"/>
                            <w:spacing w:val="8"/>
                            <w:sz w:val="23"/>
                            <w:szCs w:val="23"/>
                          </w:rPr>
                          <w:t>件</w:t>
                        </w:r>
                      </w:p>
                    </w:tc>
                  </w:tr>
                </w:tbl>
                <w:p>
                  <w:pPr>
                    <w:rPr>
                      <w:rFonts w:ascii="Arial"/>
                      <w:sz w:val="21"/>
                    </w:rPr>
                  </w:pPr>
                </w:p>
              </w:txbxContent>
            </v:textbox>
          </v:shape>
        </w:pict>
      </w:r>
      <w:r>
        <w:rPr>
          <w:color w:val="auto"/>
        </w:rPr>
        <w:pict>
          <v:shape id="_x0000_s1047" o:spid="_x0000_s1047" o:spt="202" type="#_x0000_t202" style="position:absolute;left:0pt;margin-left:315.9pt;margin-top:407.35pt;height:127.5pt;width:186.5pt;mso-position-horizontal-relative:page;mso-position-vertical-relative:page;z-index:2517125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5"/>
                    <w:tblW w:w="367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7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470" w:hRule="atLeast"/>
                    </w:trPr>
                    <w:tc>
                      <w:tcPr>
                        <w:tcW w:w="3670" w:type="dxa"/>
                        <w:vAlign w:val="top"/>
                      </w:tcPr>
                      <w:p>
                        <w:pPr>
                          <w:spacing w:line="329" w:lineRule="auto"/>
                          <w:rPr>
                            <w:rFonts w:ascii="Arial"/>
                            <w:sz w:val="21"/>
                          </w:rPr>
                        </w:pPr>
                      </w:p>
                      <w:p>
                        <w:pPr>
                          <w:spacing w:line="329" w:lineRule="auto"/>
                          <w:rPr>
                            <w:rFonts w:ascii="Arial"/>
                            <w:sz w:val="21"/>
                          </w:rPr>
                        </w:pPr>
                      </w:p>
                      <w:p>
                        <w:pPr>
                          <w:spacing w:before="75" w:line="228" w:lineRule="auto"/>
                          <w:ind w:left="274"/>
                          <w:rPr>
                            <w:rFonts w:ascii="宋体" w:hAnsi="宋体" w:eastAsia="宋体" w:cs="宋体"/>
                            <w:sz w:val="23"/>
                            <w:szCs w:val="23"/>
                          </w:rPr>
                        </w:pPr>
                        <w:r>
                          <w:rPr>
                            <w:rFonts w:ascii="宋体" w:hAnsi="宋体" w:eastAsia="宋体" w:cs="宋体"/>
                            <w:spacing w:val="12"/>
                            <w:sz w:val="23"/>
                            <w:szCs w:val="23"/>
                          </w:rPr>
                          <w:t>被</w:t>
                        </w:r>
                        <w:r>
                          <w:rPr>
                            <w:rFonts w:ascii="宋体" w:hAnsi="宋体" w:eastAsia="宋体" w:cs="宋体"/>
                            <w:spacing w:val="9"/>
                            <w:sz w:val="23"/>
                            <w:szCs w:val="23"/>
                          </w:rPr>
                          <w:t>授权代表身份证反面复印件</w:t>
                        </w:r>
                      </w:p>
                    </w:tc>
                  </w:tr>
                </w:tbl>
                <w:p>
                  <w:pPr>
                    <w:rPr>
                      <w:rFonts w:ascii="Arial"/>
                      <w:sz w:val="21"/>
                    </w:rPr>
                  </w:pPr>
                </w:p>
              </w:txbxContent>
            </v:textbox>
          </v:shape>
        </w:pict>
      </w:r>
    </w:p>
    <w:p>
      <w:pPr>
        <w:spacing w:line="252" w:lineRule="auto"/>
        <w:rPr>
          <w:rFonts w:ascii="Arial"/>
          <w:color w:val="auto"/>
          <w:sz w:val="21"/>
        </w:rPr>
      </w:pPr>
    </w:p>
    <w:p>
      <w:pPr>
        <w:spacing w:before="91" w:line="220" w:lineRule="auto"/>
        <w:ind w:left="3534"/>
        <w:rPr>
          <w:rFonts w:ascii="宋体" w:hAnsi="宋体" w:eastAsia="宋体" w:cs="宋体"/>
          <w:color w:val="auto"/>
          <w:sz w:val="28"/>
          <w:szCs w:val="28"/>
        </w:rPr>
      </w:pPr>
      <w:r>
        <w:rPr>
          <w:rFonts w:ascii="宋体" w:hAnsi="宋体" w:eastAsia="宋体" w:cs="宋体"/>
          <w:color w:val="auto"/>
          <w:spacing w:val="16"/>
          <w:sz w:val="28"/>
          <w:szCs w:val="28"/>
          <w14:textOutline w14:w="5103" w14:cap="sq" w14:cmpd="sng">
            <w14:solidFill>
              <w14:srgbClr w14:val="000000"/>
            </w14:solidFill>
            <w14:prstDash w14:val="solid"/>
            <w14:bevel/>
          </w14:textOutline>
        </w:rPr>
        <w:t>授</w:t>
      </w:r>
      <w:r>
        <w:rPr>
          <w:rFonts w:ascii="宋体" w:hAnsi="宋体" w:eastAsia="宋体" w:cs="宋体"/>
          <w:color w:val="auto"/>
          <w:spacing w:val="13"/>
          <w:sz w:val="28"/>
          <w:szCs w:val="28"/>
          <w14:textOutline w14:w="5103" w14:cap="sq" w14:cmpd="sng">
            <w14:solidFill>
              <w14:srgbClr w14:val="000000"/>
            </w14:solidFill>
            <w14:prstDash w14:val="solid"/>
            <w14:bevel/>
          </w14:textOutline>
        </w:rPr>
        <w:t>权委托证明书</w:t>
      </w:r>
    </w:p>
    <w:p>
      <w:pPr>
        <w:spacing w:before="205" w:line="375" w:lineRule="auto"/>
        <w:ind w:left="38" w:firstLine="429"/>
        <w:rPr>
          <w:rFonts w:ascii="宋体" w:hAnsi="宋体" w:eastAsia="宋体" w:cs="宋体"/>
          <w:color w:val="auto"/>
          <w:sz w:val="23"/>
          <w:szCs w:val="23"/>
        </w:rPr>
      </w:pPr>
      <w:r>
        <w:rPr>
          <w:rFonts w:ascii="宋体" w:hAnsi="宋体" w:eastAsia="宋体" w:cs="宋体"/>
          <w:color w:val="auto"/>
          <w:spacing w:val="18"/>
          <w:sz w:val="23"/>
          <w:szCs w:val="23"/>
        </w:rPr>
        <w:t>兹</w:t>
      </w:r>
      <w:r>
        <w:rPr>
          <w:rFonts w:ascii="宋体" w:hAnsi="宋体" w:eastAsia="宋体" w:cs="宋体"/>
          <w:color w:val="auto"/>
          <w:spacing w:val="12"/>
          <w:sz w:val="23"/>
          <w:szCs w:val="23"/>
        </w:rPr>
        <w:t>授</w:t>
      </w:r>
      <w:r>
        <w:rPr>
          <w:rFonts w:ascii="宋体" w:hAnsi="宋体" w:eastAsia="宋体" w:cs="宋体"/>
          <w:color w:val="auto"/>
          <w:spacing w:val="9"/>
          <w:sz w:val="23"/>
          <w:szCs w:val="23"/>
        </w:rPr>
        <w:t>权 (委托代理人姓名) 为我方委托代理人，其权限是：办理铜仁永昊项目管理</w:t>
      </w:r>
      <w:r>
        <w:rPr>
          <w:rFonts w:ascii="宋体" w:hAnsi="宋体" w:eastAsia="宋体" w:cs="宋体"/>
          <w:color w:val="auto"/>
          <w:sz w:val="23"/>
          <w:szCs w:val="23"/>
        </w:rPr>
        <w:t xml:space="preserve"> </w:t>
      </w:r>
      <w:r>
        <w:rPr>
          <w:rFonts w:ascii="宋体" w:hAnsi="宋体" w:eastAsia="宋体" w:cs="宋体"/>
          <w:color w:val="auto"/>
          <w:spacing w:val="11"/>
          <w:sz w:val="23"/>
          <w:szCs w:val="23"/>
        </w:rPr>
        <w:t>有</w:t>
      </w:r>
      <w:r>
        <w:rPr>
          <w:rFonts w:ascii="宋体" w:hAnsi="宋体" w:eastAsia="宋体" w:cs="宋体"/>
          <w:color w:val="auto"/>
          <w:spacing w:val="10"/>
          <w:sz w:val="23"/>
          <w:szCs w:val="23"/>
        </w:rPr>
        <w:t>限公司组织的“</w:t>
      </w:r>
      <w:r>
        <w:rPr>
          <w:rFonts w:ascii="宋体" w:hAnsi="宋体" w:eastAsia="宋体" w:cs="宋体"/>
          <w:color w:val="auto"/>
          <w:sz w:val="23"/>
          <w:szCs w:val="23"/>
        </w:rPr>
        <w:t>xxxxxxxxxxxxxxxx</w:t>
      </w:r>
      <w:r>
        <w:rPr>
          <w:rFonts w:ascii="宋体" w:hAnsi="宋体" w:eastAsia="宋体" w:cs="宋体"/>
          <w:color w:val="auto"/>
          <w:spacing w:val="10"/>
          <w:sz w:val="23"/>
          <w:szCs w:val="23"/>
        </w:rPr>
        <w:t>”(项目编号：</w:t>
      </w:r>
      <w:r>
        <w:rPr>
          <w:rFonts w:hint="eastAsia" w:ascii="宋体" w:hAnsi="宋体" w:eastAsia="宋体" w:cs="宋体"/>
          <w:color w:val="auto"/>
          <w:sz w:val="23"/>
          <w:szCs w:val="23"/>
          <w:lang w:val="en-US" w:eastAsia="zh-CN"/>
        </w:rPr>
        <w:t>TYJZB-2022077-3号</w:t>
      </w:r>
      <w:r>
        <w:rPr>
          <w:rFonts w:ascii="宋体" w:hAnsi="宋体" w:eastAsia="宋体" w:cs="宋体"/>
          <w:color w:val="auto"/>
          <w:spacing w:val="10"/>
          <w:sz w:val="23"/>
          <w:szCs w:val="23"/>
        </w:rPr>
        <w:t>)的</w:t>
      </w:r>
      <w:r>
        <w:rPr>
          <w:rFonts w:hint="eastAsia" w:ascii="宋体" w:hAnsi="宋体" w:eastAsia="宋体" w:cs="宋体"/>
          <w:color w:val="auto"/>
          <w:spacing w:val="10"/>
          <w:sz w:val="23"/>
          <w:szCs w:val="23"/>
          <w:lang w:eastAsia="zh-CN"/>
        </w:rPr>
        <w:t>磋商</w:t>
      </w:r>
      <w:r>
        <w:rPr>
          <w:rFonts w:ascii="宋体" w:hAnsi="宋体" w:eastAsia="宋体" w:cs="宋体"/>
          <w:color w:val="auto"/>
          <w:spacing w:val="10"/>
          <w:sz w:val="23"/>
          <w:szCs w:val="23"/>
        </w:rPr>
        <w:t>事宜。本授</w:t>
      </w:r>
      <w:r>
        <w:rPr>
          <w:rFonts w:ascii="宋体" w:hAnsi="宋体" w:eastAsia="宋体" w:cs="宋体"/>
          <w:color w:val="auto"/>
          <w:sz w:val="23"/>
          <w:szCs w:val="23"/>
        </w:rPr>
        <w:t xml:space="preserve"> </w:t>
      </w:r>
      <w:r>
        <w:rPr>
          <w:rFonts w:ascii="宋体" w:hAnsi="宋体" w:eastAsia="宋体" w:cs="宋体"/>
          <w:color w:val="auto"/>
          <w:spacing w:val="14"/>
          <w:sz w:val="23"/>
          <w:szCs w:val="23"/>
        </w:rPr>
        <w:t>权</w:t>
      </w:r>
      <w:r>
        <w:rPr>
          <w:rFonts w:ascii="宋体" w:hAnsi="宋体" w:eastAsia="宋体" w:cs="宋体"/>
          <w:color w:val="auto"/>
          <w:spacing w:val="9"/>
          <w:sz w:val="23"/>
          <w:szCs w:val="23"/>
        </w:rPr>
        <w:t>书有效期与我方响应文件中标注的报价有效期相同。</w:t>
      </w:r>
    </w:p>
    <w:p>
      <w:pPr>
        <w:spacing w:line="227" w:lineRule="auto"/>
        <w:ind w:left="537"/>
        <w:rPr>
          <w:rFonts w:ascii="宋体" w:hAnsi="宋体" w:eastAsia="宋体" w:cs="宋体"/>
          <w:color w:val="auto"/>
          <w:sz w:val="23"/>
          <w:szCs w:val="23"/>
        </w:rPr>
      </w:pPr>
      <w:r>
        <w:rPr>
          <w:rFonts w:ascii="宋体" w:hAnsi="宋体" w:eastAsia="宋体" w:cs="宋体"/>
          <w:color w:val="auto"/>
          <w:spacing w:val="-8"/>
          <w:sz w:val="23"/>
          <w:szCs w:val="23"/>
        </w:rPr>
        <w:t>附：</w:t>
      </w:r>
      <w:r>
        <w:rPr>
          <w:rFonts w:ascii="宋体" w:hAnsi="宋体" w:eastAsia="宋体" w:cs="宋体"/>
          <w:color w:val="auto"/>
          <w:spacing w:val="-7"/>
          <w:sz w:val="23"/>
          <w:szCs w:val="23"/>
        </w:rPr>
        <w:t>代</w:t>
      </w:r>
      <w:r>
        <w:rPr>
          <w:rFonts w:ascii="宋体" w:hAnsi="宋体" w:eastAsia="宋体" w:cs="宋体"/>
          <w:color w:val="auto"/>
          <w:spacing w:val="-4"/>
          <w:sz w:val="23"/>
          <w:szCs w:val="23"/>
        </w:rPr>
        <w:t>理人性别：    年龄：    职务：</w:t>
      </w:r>
    </w:p>
    <w:p>
      <w:pPr>
        <w:spacing w:before="182" w:line="228" w:lineRule="auto"/>
        <w:ind w:left="1005"/>
        <w:rPr>
          <w:rFonts w:ascii="宋体" w:hAnsi="宋体" w:eastAsia="宋体" w:cs="宋体"/>
          <w:color w:val="auto"/>
          <w:sz w:val="23"/>
          <w:szCs w:val="23"/>
        </w:rPr>
      </w:pPr>
      <w:r>
        <w:rPr>
          <w:rFonts w:ascii="宋体" w:hAnsi="宋体" w:eastAsia="宋体" w:cs="宋体"/>
          <w:color w:val="auto"/>
          <w:spacing w:val="9"/>
          <w:sz w:val="23"/>
          <w:szCs w:val="23"/>
        </w:rPr>
        <w:t>身</w:t>
      </w:r>
      <w:r>
        <w:rPr>
          <w:rFonts w:ascii="宋体" w:hAnsi="宋体" w:eastAsia="宋体" w:cs="宋体"/>
          <w:color w:val="auto"/>
          <w:spacing w:val="5"/>
          <w:sz w:val="23"/>
          <w:szCs w:val="23"/>
        </w:rPr>
        <w:t>份证号码：</w:t>
      </w:r>
    </w:p>
    <w:p>
      <w:pPr>
        <w:rPr>
          <w:color w:val="auto"/>
        </w:rPr>
      </w:pPr>
    </w:p>
    <w:p>
      <w:pPr>
        <w:spacing w:line="149" w:lineRule="exact"/>
        <w:rPr>
          <w:color w:val="auto"/>
        </w:rPr>
      </w:pPr>
    </w:p>
    <w:tbl>
      <w:tblPr>
        <w:tblStyle w:val="15"/>
        <w:tblW w:w="3641" w:type="dxa"/>
        <w:tblInd w:w="5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35" w:hRule="atLeast"/>
        </w:trPr>
        <w:tc>
          <w:tcPr>
            <w:tcW w:w="3641" w:type="dxa"/>
            <w:vAlign w:val="top"/>
          </w:tcPr>
          <w:p>
            <w:pPr>
              <w:spacing w:line="325" w:lineRule="auto"/>
              <w:rPr>
                <w:rFonts w:ascii="Arial"/>
                <w:color w:val="auto"/>
                <w:sz w:val="21"/>
              </w:rPr>
            </w:pPr>
          </w:p>
          <w:p>
            <w:pPr>
              <w:spacing w:line="326" w:lineRule="auto"/>
              <w:rPr>
                <w:rFonts w:ascii="Arial"/>
                <w:color w:val="auto"/>
                <w:sz w:val="21"/>
              </w:rPr>
            </w:pPr>
          </w:p>
          <w:p>
            <w:pPr>
              <w:spacing w:before="75" w:line="228" w:lineRule="auto"/>
              <w:ind w:left="620"/>
              <w:rPr>
                <w:rFonts w:ascii="宋体" w:hAnsi="宋体" w:eastAsia="宋体" w:cs="宋体"/>
                <w:color w:val="auto"/>
                <w:sz w:val="23"/>
                <w:szCs w:val="23"/>
              </w:rPr>
            </w:pPr>
            <w:r>
              <w:rPr>
                <w:rFonts w:ascii="宋体" w:hAnsi="宋体" w:eastAsia="宋体" w:cs="宋体"/>
                <w:color w:val="auto"/>
                <w:spacing w:val="9"/>
                <w:sz w:val="23"/>
                <w:szCs w:val="23"/>
              </w:rPr>
              <w:t>法人身份证正面复印</w:t>
            </w:r>
            <w:r>
              <w:rPr>
                <w:rFonts w:ascii="宋体" w:hAnsi="宋体" w:eastAsia="宋体" w:cs="宋体"/>
                <w:color w:val="auto"/>
                <w:spacing w:val="8"/>
                <w:sz w:val="23"/>
                <w:szCs w:val="23"/>
              </w:rPr>
              <w:t>件</w:t>
            </w:r>
          </w:p>
        </w:tc>
      </w:tr>
    </w:tbl>
    <w:p>
      <w:pPr>
        <w:rPr>
          <w:color w:val="auto"/>
        </w:rPr>
      </w:pPr>
    </w:p>
    <w:p>
      <w:pPr>
        <w:rPr>
          <w:color w:val="auto"/>
        </w:rPr>
      </w:pPr>
    </w:p>
    <w:p>
      <w:pPr>
        <w:rPr>
          <w:color w:val="auto"/>
        </w:rPr>
      </w:pPr>
    </w:p>
    <w:p>
      <w:pPr>
        <w:rPr>
          <w:color w:val="auto"/>
        </w:rPr>
      </w:pPr>
    </w:p>
    <w:p>
      <w:pPr>
        <w:spacing w:line="142" w:lineRule="exact"/>
        <w:rPr>
          <w:color w:val="auto"/>
        </w:rPr>
      </w:pPr>
    </w:p>
    <w:tbl>
      <w:tblPr>
        <w:tblStyle w:val="15"/>
        <w:tblW w:w="367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7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470" w:hRule="atLeast"/>
        </w:trPr>
        <w:tc>
          <w:tcPr>
            <w:tcW w:w="3670" w:type="dxa"/>
            <w:vAlign w:val="top"/>
          </w:tcPr>
          <w:p>
            <w:pPr>
              <w:spacing w:line="328" w:lineRule="auto"/>
              <w:rPr>
                <w:rFonts w:ascii="Arial"/>
                <w:color w:val="auto"/>
                <w:sz w:val="21"/>
              </w:rPr>
            </w:pPr>
          </w:p>
          <w:p>
            <w:pPr>
              <w:spacing w:line="329" w:lineRule="auto"/>
              <w:rPr>
                <w:rFonts w:ascii="Arial"/>
                <w:color w:val="auto"/>
                <w:sz w:val="21"/>
              </w:rPr>
            </w:pPr>
          </w:p>
          <w:p>
            <w:pPr>
              <w:spacing w:before="74" w:line="228" w:lineRule="auto"/>
              <w:ind w:left="273"/>
              <w:rPr>
                <w:rFonts w:ascii="宋体" w:hAnsi="宋体" w:eastAsia="宋体" w:cs="宋体"/>
                <w:color w:val="auto"/>
                <w:sz w:val="23"/>
                <w:szCs w:val="23"/>
              </w:rPr>
            </w:pPr>
            <w:r>
              <w:rPr>
                <w:rFonts w:ascii="宋体" w:hAnsi="宋体" w:eastAsia="宋体" w:cs="宋体"/>
                <w:color w:val="auto"/>
                <w:spacing w:val="12"/>
                <w:sz w:val="23"/>
                <w:szCs w:val="23"/>
              </w:rPr>
              <w:t>被</w:t>
            </w:r>
            <w:r>
              <w:rPr>
                <w:rFonts w:ascii="宋体" w:hAnsi="宋体" w:eastAsia="宋体" w:cs="宋体"/>
                <w:color w:val="auto"/>
                <w:spacing w:val="9"/>
                <w:sz w:val="23"/>
                <w:szCs w:val="23"/>
              </w:rPr>
              <w:t>授权代表身份证正面复印件</w:t>
            </w:r>
          </w:p>
        </w:tc>
      </w:tr>
    </w:tbl>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before="75" w:line="227" w:lineRule="auto"/>
        <w:ind w:right="2"/>
        <w:jc w:val="right"/>
        <w:rPr>
          <w:rFonts w:ascii="宋体" w:hAnsi="宋体" w:eastAsia="宋体" w:cs="宋体"/>
          <w:color w:val="auto"/>
          <w:sz w:val="23"/>
          <w:szCs w:val="23"/>
        </w:rPr>
      </w:pPr>
      <w:r>
        <w:rPr>
          <w:rFonts w:ascii="宋体" w:hAnsi="宋体" w:eastAsia="宋体" w:cs="宋体"/>
          <w:color w:val="auto"/>
          <w:spacing w:val="10"/>
          <w:sz w:val="23"/>
          <w:szCs w:val="23"/>
        </w:rPr>
        <w:t>企</w:t>
      </w:r>
      <w:r>
        <w:rPr>
          <w:rFonts w:ascii="宋体" w:hAnsi="宋体" w:eastAsia="宋体" w:cs="宋体"/>
          <w:color w:val="auto"/>
          <w:spacing w:val="6"/>
          <w:sz w:val="23"/>
          <w:szCs w:val="23"/>
        </w:rPr>
        <w:t>业</w:t>
      </w:r>
      <w:r>
        <w:rPr>
          <w:rFonts w:ascii="宋体" w:hAnsi="宋体" w:eastAsia="宋体" w:cs="宋体"/>
          <w:color w:val="auto"/>
          <w:spacing w:val="5"/>
          <w:sz w:val="23"/>
          <w:szCs w:val="23"/>
        </w:rPr>
        <w:t>名称 (盖章) ：</w:t>
      </w:r>
      <w:r>
        <w:rPr>
          <w:rFonts w:ascii="宋体" w:hAnsi="宋体" w:eastAsia="宋体" w:cs="宋体"/>
          <w:color w:val="auto"/>
          <w:sz w:val="23"/>
          <w:szCs w:val="23"/>
        </w:rPr>
        <w:t>XXXXXXX</w:t>
      </w:r>
      <w:r>
        <w:rPr>
          <w:rFonts w:ascii="宋体" w:hAnsi="宋体" w:eastAsia="宋体" w:cs="宋体"/>
          <w:color w:val="auto"/>
          <w:spacing w:val="5"/>
          <w:sz w:val="23"/>
          <w:szCs w:val="23"/>
        </w:rPr>
        <w:t xml:space="preserve"> 公司</w:t>
      </w:r>
    </w:p>
    <w:p>
      <w:pPr>
        <w:spacing w:before="182" w:line="228" w:lineRule="auto"/>
        <w:ind w:left="3294"/>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6"/>
          <w:sz w:val="23"/>
          <w:szCs w:val="23"/>
        </w:rPr>
        <w:t>期：20  年   月   日</w:t>
      </w:r>
    </w:p>
    <w:p>
      <w:pPr>
        <w:spacing w:line="271" w:lineRule="auto"/>
        <w:rPr>
          <w:rFonts w:ascii="Arial"/>
          <w:color w:val="auto"/>
          <w:sz w:val="21"/>
        </w:rPr>
      </w:pPr>
    </w:p>
    <w:p>
      <w:pPr>
        <w:spacing w:line="271" w:lineRule="auto"/>
        <w:rPr>
          <w:rFonts w:ascii="Arial"/>
          <w:color w:val="auto"/>
          <w:sz w:val="21"/>
        </w:rPr>
      </w:pPr>
    </w:p>
    <w:p>
      <w:pPr>
        <w:spacing w:before="76" w:line="228" w:lineRule="auto"/>
        <w:ind w:left="992"/>
        <w:rPr>
          <w:rFonts w:ascii="宋体" w:hAnsi="宋体" w:eastAsia="宋体" w:cs="宋体"/>
          <w:color w:val="auto"/>
          <w:sz w:val="23"/>
          <w:szCs w:val="23"/>
        </w:rPr>
      </w:pPr>
      <w:r>
        <w:rPr>
          <w:rFonts w:ascii="宋体" w:hAnsi="宋体" w:eastAsia="宋体" w:cs="宋体"/>
          <w:color w:val="auto"/>
          <w:spacing w:val="25"/>
          <w:sz w:val="23"/>
          <w:szCs w:val="23"/>
        </w:rPr>
        <w:t>说</w:t>
      </w:r>
      <w:r>
        <w:rPr>
          <w:rFonts w:ascii="宋体" w:hAnsi="宋体" w:eastAsia="宋体" w:cs="宋体"/>
          <w:color w:val="auto"/>
          <w:spacing w:val="19"/>
          <w:sz w:val="23"/>
          <w:szCs w:val="23"/>
        </w:rPr>
        <w:t>明： 委托代理人参加</w:t>
      </w:r>
      <w:r>
        <w:rPr>
          <w:rFonts w:hint="eastAsia" w:ascii="宋体" w:hAnsi="宋体" w:eastAsia="宋体" w:cs="宋体"/>
          <w:color w:val="auto"/>
          <w:spacing w:val="19"/>
          <w:sz w:val="23"/>
          <w:szCs w:val="23"/>
          <w:lang w:eastAsia="zh-CN"/>
        </w:rPr>
        <w:t>磋商</w:t>
      </w:r>
      <w:r>
        <w:rPr>
          <w:rFonts w:ascii="宋体" w:hAnsi="宋体" w:eastAsia="宋体" w:cs="宋体"/>
          <w:color w:val="auto"/>
          <w:spacing w:val="19"/>
          <w:sz w:val="23"/>
          <w:szCs w:val="23"/>
        </w:rPr>
        <w:t>的，</w:t>
      </w:r>
      <w:r>
        <w:rPr>
          <w:rFonts w:hint="eastAsia" w:ascii="宋体" w:hAnsi="宋体" w:eastAsia="宋体" w:cs="宋体"/>
          <w:color w:val="auto"/>
          <w:spacing w:val="19"/>
          <w:sz w:val="23"/>
          <w:szCs w:val="23"/>
          <w:lang w:eastAsia="zh-CN"/>
        </w:rPr>
        <w:t>磋商</w:t>
      </w:r>
      <w:r>
        <w:rPr>
          <w:rFonts w:ascii="宋体" w:hAnsi="宋体" w:eastAsia="宋体" w:cs="宋体"/>
          <w:color w:val="auto"/>
          <w:spacing w:val="19"/>
          <w:sz w:val="23"/>
          <w:szCs w:val="23"/>
        </w:rPr>
        <w:t>时提交本授权委托证明书。</w:t>
      </w:r>
    </w:p>
    <w:p>
      <w:pPr>
        <w:rPr>
          <w:color w:val="auto"/>
        </w:rPr>
        <w:sectPr>
          <w:headerReference r:id="rId38" w:type="default"/>
          <w:footerReference r:id="rId39" w:type="default"/>
          <w:pgSz w:w="11907" w:h="16840"/>
          <w:pgMar w:top="973" w:right="1416" w:bottom="925" w:left="1388" w:header="959" w:footer="712" w:gutter="0"/>
          <w:pgNumType w:fmt="decimal"/>
          <w:cols w:space="720" w:num="1"/>
        </w:sectPr>
      </w:pPr>
    </w:p>
    <w:p>
      <w:pPr>
        <w:spacing w:line="250" w:lineRule="auto"/>
        <w:rPr>
          <w:rFonts w:ascii="Arial"/>
          <w:color w:val="auto"/>
          <w:sz w:val="21"/>
        </w:rPr>
      </w:pPr>
    </w:p>
    <w:p>
      <w:pPr>
        <w:spacing w:line="250" w:lineRule="auto"/>
        <w:rPr>
          <w:rFonts w:ascii="Arial"/>
          <w:color w:val="auto"/>
          <w:sz w:val="21"/>
        </w:rPr>
      </w:pPr>
    </w:p>
    <w:p>
      <w:pPr>
        <w:spacing w:before="114" w:line="225" w:lineRule="auto"/>
        <w:ind w:left="2893"/>
        <w:rPr>
          <w:rFonts w:ascii="宋体" w:hAnsi="宋体" w:eastAsia="宋体" w:cs="宋体"/>
          <w:color w:val="auto"/>
          <w:sz w:val="35"/>
          <w:szCs w:val="35"/>
        </w:rPr>
      </w:pPr>
      <w:r>
        <w:rPr>
          <w:rFonts w:ascii="宋体" w:hAnsi="宋体" w:eastAsia="宋体" w:cs="宋体"/>
          <w:color w:val="auto"/>
          <w:spacing w:val="21"/>
          <w:sz w:val="35"/>
          <w:szCs w:val="35"/>
          <w14:textOutline w14:w="6537" w14:cap="sq" w14:cmpd="sng">
            <w14:solidFill>
              <w14:srgbClr w14:val="000000"/>
            </w14:solidFill>
            <w14:prstDash w14:val="solid"/>
            <w14:bevel/>
          </w14:textOutline>
        </w:rPr>
        <w:t>中</w:t>
      </w:r>
      <w:r>
        <w:rPr>
          <w:rFonts w:ascii="宋体" w:hAnsi="宋体" w:eastAsia="宋体" w:cs="宋体"/>
          <w:color w:val="auto"/>
          <w:spacing w:val="17"/>
          <w:sz w:val="35"/>
          <w:szCs w:val="35"/>
          <w14:textOutline w14:w="6537" w14:cap="sq" w14:cmpd="sng">
            <w14:solidFill>
              <w14:srgbClr w14:val="000000"/>
            </w14:solidFill>
            <w14:prstDash w14:val="solid"/>
            <w14:bevel/>
          </w14:textOutline>
        </w:rPr>
        <w:t>小企业声明函</w:t>
      </w:r>
      <w:r>
        <w:rPr>
          <w:rFonts w:ascii="宋体" w:hAnsi="宋体" w:eastAsia="宋体" w:cs="宋体"/>
          <w:color w:val="auto"/>
          <w:spacing w:val="17"/>
          <w:sz w:val="35"/>
          <w:szCs w:val="35"/>
        </w:rPr>
        <w:t xml:space="preserve"> </w:t>
      </w:r>
      <w:r>
        <w:rPr>
          <w:rFonts w:ascii="宋体" w:hAnsi="宋体" w:eastAsia="宋体" w:cs="宋体"/>
          <w:color w:val="auto"/>
          <w:spacing w:val="17"/>
          <w:sz w:val="35"/>
          <w:szCs w:val="35"/>
          <w14:textOutline w14:w="6537" w14:cap="sq" w14:cmpd="sng">
            <w14:solidFill>
              <w14:srgbClr w14:val="000000"/>
            </w14:solidFill>
            <w14:prstDash w14:val="solid"/>
            <w14:bevel/>
          </w14:textOutline>
        </w:rPr>
        <w:t>(工程)</w:t>
      </w:r>
    </w:p>
    <w:p>
      <w:pPr>
        <w:spacing w:line="398" w:lineRule="auto"/>
        <w:rPr>
          <w:rFonts w:ascii="Arial"/>
          <w:color w:val="auto"/>
          <w:sz w:val="21"/>
        </w:rPr>
      </w:pPr>
    </w:p>
    <w:p>
      <w:pPr>
        <w:spacing w:before="74" w:line="359" w:lineRule="auto"/>
        <w:ind w:left="86" w:right="43" w:firstLine="405"/>
        <w:rPr>
          <w:rFonts w:ascii="宋体" w:hAnsi="宋体" w:eastAsia="宋体" w:cs="宋体"/>
          <w:color w:val="auto"/>
          <w:sz w:val="23"/>
          <w:szCs w:val="23"/>
        </w:rPr>
      </w:pPr>
      <w:r>
        <w:rPr>
          <w:rFonts w:ascii="宋体" w:hAnsi="宋体" w:eastAsia="宋体" w:cs="宋体"/>
          <w:color w:val="auto"/>
          <w:spacing w:val="8"/>
          <w:sz w:val="23"/>
          <w:szCs w:val="23"/>
        </w:rPr>
        <w:t>本公司 (联</w:t>
      </w:r>
      <w:r>
        <w:rPr>
          <w:rFonts w:ascii="宋体" w:hAnsi="宋体" w:eastAsia="宋体" w:cs="宋体"/>
          <w:color w:val="auto"/>
          <w:spacing w:val="4"/>
          <w:sz w:val="23"/>
          <w:szCs w:val="23"/>
        </w:rPr>
        <w:t>合体) 郑重声明，根据《政府采购促进中小企业发展管理办法》  (财库</w:t>
      </w:r>
      <w:r>
        <w:rPr>
          <w:rFonts w:ascii="宋体" w:hAnsi="宋体" w:eastAsia="宋体" w:cs="宋体"/>
          <w:color w:val="auto"/>
          <w:sz w:val="23"/>
          <w:szCs w:val="23"/>
        </w:rPr>
        <w:t xml:space="preserve"> </w:t>
      </w:r>
      <w:r>
        <w:rPr>
          <w:rFonts w:ascii="宋体" w:hAnsi="宋体" w:eastAsia="宋体" w:cs="宋体"/>
          <w:color w:val="auto"/>
          <w:spacing w:val="-14"/>
          <w:sz w:val="23"/>
          <w:szCs w:val="23"/>
        </w:rPr>
        <w:t xml:space="preserve">﹝ </w:t>
      </w:r>
      <w:r>
        <w:rPr>
          <w:rFonts w:ascii="宋体" w:hAnsi="宋体" w:eastAsia="宋体" w:cs="宋体"/>
          <w:color w:val="auto"/>
          <w:spacing w:val="-9"/>
          <w:sz w:val="23"/>
          <w:szCs w:val="23"/>
        </w:rPr>
        <w:t>2</w:t>
      </w:r>
      <w:r>
        <w:rPr>
          <w:rFonts w:ascii="宋体" w:hAnsi="宋体" w:eastAsia="宋体" w:cs="宋体"/>
          <w:color w:val="auto"/>
          <w:spacing w:val="-7"/>
          <w:sz w:val="23"/>
          <w:szCs w:val="23"/>
        </w:rPr>
        <w:t>020 ﹞ 46 号) 的规定，本公司 (联合体) 参加</w:t>
      </w:r>
      <w:r>
        <w:rPr>
          <w:rFonts w:ascii="宋体" w:hAnsi="宋体" w:eastAsia="宋体" w:cs="宋体"/>
          <w:color w:val="auto"/>
          <w:spacing w:val="-7"/>
          <w:sz w:val="25"/>
          <w:szCs w:val="25"/>
          <w:u w:val="single" w:color="auto"/>
        </w:rPr>
        <w:t xml:space="preserve"> </w:t>
      </w:r>
      <w:r>
        <w:rPr>
          <w:rFonts w:ascii="宋体" w:hAnsi="宋体" w:eastAsia="宋体" w:cs="宋体"/>
          <w:i/>
          <w:iCs/>
          <w:color w:val="auto"/>
          <w:spacing w:val="-7"/>
          <w:sz w:val="25"/>
          <w:szCs w:val="25"/>
          <w:u w:val="single" w:color="auto"/>
        </w:rPr>
        <w:t>(单位名称)</w:t>
      </w:r>
      <w:r>
        <w:rPr>
          <w:rFonts w:ascii="宋体" w:hAnsi="宋体" w:eastAsia="宋体" w:cs="宋体"/>
          <w:color w:val="auto"/>
          <w:spacing w:val="-7"/>
          <w:sz w:val="23"/>
          <w:szCs w:val="23"/>
        </w:rPr>
        <w:t>的</w:t>
      </w:r>
      <w:r>
        <w:rPr>
          <w:rFonts w:ascii="宋体" w:hAnsi="宋体" w:eastAsia="宋体" w:cs="宋体"/>
          <w:color w:val="auto"/>
          <w:spacing w:val="-7"/>
          <w:sz w:val="25"/>
          <w:szCs w:val="25"/>
          <w:u w:val="single" w:color="auto"/>
        </w:rPr>
        <w:t xml:space="preserve"> </w:t>
      </w:r>
      <w:r>
        <w:rPr>
          <w:rFonts w:ascii="宋体" w:hAnsi="宋体" w:eastAsia="宋体" w:cs="宋体"/>
          <w:i/>
          <w:iCs/>
          <w:color w:val="auto"/>
          <w:spacing w:val="-7"/>
          <w:sz w:val="25"/>
          <w:szCs w:val="25"/>
          <w:u w:val="single" w:color="auto"/>
        </w:rPr>
        <w:t>(项目名称)</w:t>
      </w:r>
      <w:r>
        <w:rPr>
          <w:rFonts w:ascii="宋体" w:hAnsi="宋体" w:eastAsia="宋体" w:cs="宋体"/>
          <w:color w:val="auto"/>
          <w:spacing w:val="-7"/>
          <w:sz w:val="23"/>
          <w:szCs w:val="23"/>
        </w:rPr>
        <w:t>采购活动，</w:t>
      </w:r>
    </w:p>
    <w:p>
      <w:pPr>
        <w:spacing w:before="1" w:line="374" w:lineRule="auto"/>
        <w:ind w:left="11" w:right="26" w:firstLine="2"/>
        <w:rPr>
          <w:rFonts w:ascii="宋体" w:hAnsi="宋体" w:eastAsia="宋体" w:cs="宋体"/>
          <w:color w:val="auto"/>
          <w:sz w:val="23"/>
          <w:szCs w:val="23"/>
        </w:rPr>
      </w:pPr>
      <w:r>
        <w:rPr>
          <w:rFonts w:ascii="宋体" w:hAnsi="宋体" w:eastAsia="宋体" w:cs="宋体"/>
          <w:color w:val="auto"/>
          <w:spacing w:val="9"/>
          <w:sz w:val="23"/>
          <w:szCs w:val="23"/>
        </w:rPr>
        <w:t>工</w:t>
      </w:r>
      <w:r>
        <w:rPr>
          <w:rFonts w:ascii="宋体" w:hAnsi="宋体" w:eastAsia="宋体" w:cs="宋体"/>
          <w:color w:val="auto"/>
          <w:spacing w:val="7"/>
          <w:sz w:val="23"/>
          <w:szCs w:val="23"/>
        </w:rPr>
        <w:t>程的施工单位全部为符合政策要求的中小企业。相关企业  (含联合体中的中小企业、</w:t>
      </w:r>
      <w:r>
        <w:rPr>
          <w:rFonts w:ascii="宋体" w:hAnsi="宋体" w:eastAsia="宋体" w:cs="宋体"/>
          <w:color w:val="auto"/>
          <w:sz w:val="23"/>
          <w:szCs w:val="23"/>
        </w:rPr>
        <w:t xml:space="preserve"> </w:t>
      </w:r>
      <w:r>
        <w:rPr>
          <w:rFonts w:ascii="宋体" w:hAnsi="宋体" w:eastAsia="宋体" w:cs="宋体"/>
          <w:color w:val="auto"/>
          <w:spacing w:val="16"/>
          <w:sz w:val="23"/>
          <w:szCs w:val="23"/>
        </w:rPr>
        <w:t>签订</w:t>
      </w:r>
      <w:r>
        <w:rPr>
          <w:rFonts w:ascii="宋体" w:hAnsi="宋体" w:eastAsia="宋体" w:cs="宋体"/>
          <w:color w:val="auto"/>
          <w:spacing w:val="8"/>
          <w:sz w:val="23"/>
          <w:szCs w:val="23"/>
        </w:rPr>
        <w:t>分包意向协议的中小企业) 的具体情况如下：</w:t>
      </w:r>
    </w:p>
    <w:p>
      <w:pPr>
        <w:spacing w:line="345" w:lineRule="auto"/>
        <w:ind w:firstLine="508"/>
        <w:rPr>
          <w:rFonts w:ascii="宋体" w:hAnsi="宋体" w:eastAsia="宋体" w:cs="宋体"/>
          <w:color w:val="auto"/>
          <w:sz w:val="23"/>
          <w:szCs w:val="23"/>
        </w:rPr>
      </w:pPr>
      <w:r>
        <w:rPr>
          <w:rFonts w:ascii="宋体" w:hAnsi="宋体" w:eastAsia="宋体" w:cs="宋体"/>
          <w:color w:val="auto"/>
          <w:spacing w:val="1"/>
          <w:sz w:val="23"/>
          <w:szCs w:val="23"/>
        </w:rPr>
        <w:t xml:space="preserve">1. </w:t>
      </w:r>
      <w:r>
        <w:rPr>
          <w:rFonts w:ascii="宋体" w:hAnsi="宋体" w:eastAsia="宋体" w:cs="宋体"/>
          <w:color w:val="auto"/>
          <w:sz w:val="25"/>
          <w:szCs w:val="25"/>
          <w:u w:val="single" w:color="auto"/>
        </w:rPr>
        <w:t xml:space="preserve"> </w:t>
      </w:r>
      <w:r>
        <w:rPr>
          <w:rFonts w:ascii="宋体" w:hAnsi="宋体" w:eastAsia="宋体" w:cs="宋体"/>
          <w:i/>
          <w:iCs/>
          <w:color w:val="auto"/>
          <w:sz w:val="25"/>
          <w:szCs w:val="25"/>
          <w:u w:val="single" w:color="auto"/>
        </w:rPr>
        <w:t>(标的名称)</w:t>
      </w:r>
      <w:r>
        <w:rPr>
          <w:rFonts w:ascii="宋体" w:hAnsi="宋体" w:eastAsia="宋体" w:cs="宋体"/>
          <w:color w:val="auto"/>
          <w:sz w:val="25"/>
          <w:szCs w:val="25"/>
          <w:u w:val="single" w:color="auto"/>
        </w:rPr>
        <w:t xml:space="preserve"> </w:t>
      </w:r>
      <w:r>
        <w:rPr>
          <w:rFonts w:ascii="宋体" w:hAnsi="宋体" w:eastAsia="宋体" w:cs="宋体"/>
          <w:color w:val="auto"/>
          <w:sz w:val="23"/>
          <w:szCs w:val="23"/>
        </w:rPr>
        <w:t>，属于</w:t>
      </w:r>
      <w:r>
        <w:rPr>
          <w:rFonts w:ascii="宋体" w:hAnsi="宋体" w:eastAsia="宋体" w:cs="宋体"/>
          <w:color w:val="auto"/>
          <w:sz w:val="25"/>
          <w:szCs w:val="25"/>
          <w:u w:val="single" w:color="auto"/>
        </w:rPr>
        <w:t xml:space="preserve"> </w:t>
      </w:r>
      <w:r>
        <w:rPr>
          <w:rFonts w:ascii="宋体" w:hAnsi="宋体" w:eastAsia="宋体" w:cs="宋体"/>
          <w:i/>
          <w:iCs/>
          <w:color w:val="auto"/>
          <w:sz w:val="25"/>
          <w:szCs w:val="25"/>
          <w:u w:val="single" w:color="auto"/>
        </w:rPr>
        <w:t>(采购文件中明确的所属行业)</w:t>
      </w:r>
      <w:r>
        <w:rPr>
          <w:rFonts w:ascii="宋体" w:hAnsi="宋体" w:eastAsia="宋体" w:cs="宋体"/>
          <w:color w:val="auto"/>
          <w:sz w:val="25"/>
          <w:szCs w:val="25"/>
          <w:u w:val="single" w:color="auto"/>
        </w:rPr>
        <w:t xml:space="preserve"> </w:t>
      </w:r>
      <w:r>
        <w:rPr>
          <w:rFonts w:ascii="宋体" w:hAnsi="宋体" w:eastAsia="宋体" w:cs="宋体"/>
          <w:color w:val="auto"/>
          <w:sz w:val="23"/>
          <w:szCs w:val="23"/>
        </w:rPr>
        <w:t>行业；承建企业为</w:t>
      </w:r>
      <w:r>
        <w:rPr>
          <w:rFonts w:ascii="宋体" w:hAnsi="宋体" w:eastAsia="宋体" w:cs="宋体"/>
          <w:color w:val="auto"/>
          <w:sz w:val="25"/>
          <w:szCs w:val="25"/>
          <w:u w:val="single" w:color="auto"/>
        </w:rPr>
        <w:t xml:space="preserve"> </w:t>
      </w:r>
      <w:r>
        <w:rPr>
          <w:rFonts w:ascii="宋体" w:hAnsi="宋体" w:eastAsia="宋体" w:cs="宋体"/>
          <w:i/>
          <w:iCs/>
          <w:color w:val="auto"/>
          <w:sz w:val="25"/>
          <w:szCs w:val="25"/>
          <w:u w:val="single" w:color="auto"/>
        </w:rPr>
        <w:t>(企业</w:t>
      </w:r>
      <w:r>
        <w:rPr>
          <w:rFonts w:ascii="宋体" w:hAnsi="宋体" w:eastAsia="宋体" w:cs="宋体"/>
          <w:color w:val="auto"/>
          <w:sz w:val="25"/>
          <w:szCs w:val="25"/>
        </w:rPr>
        <w:t xml:space="preserve"> </w:t>
      </w:r>
      <w:r>
        <w:rPr>
          <w:rFonts w:ascii="宋体" w:hAnsi="宋体" w:eastAsia="宋体" w:cs="宋体"/>
          <w:i/>
          <w:iCs/>
          <w:color w:val="auto"/>
          <w:spacing w:val="-8"/>
          <w:sz w:val="25"/>
          <w:szCs w:val="25"/>
          <w:u w:val="single" w:color="auto"/>
        </w:rPr>
        <w:t>名称)</w:t>
      </w:r>
      <w:r>
        <w:rPr>
          <w:rFonts w:ascii="宋体" w:hAnsi="宋体" w:eastAsia="宋体" w:cs="宋体"/>
          <w:color w:val="auto"/>
          <w:spacing w:val="-8"/>
          <w:sz w:val="25"/>
          <w:szCs w:val="25"/>
          <w:u w:val="single" w:color="auto"/>
        </w:rPr>
        <w:t xml:space="preserve"> </w:t>
      </w:r>
      <w:r>
        <w:rPr>
          <w:rFonts w:ascii="宋体" w:hAnsi="宋体" w:eastAsia="宋体" w:cs="宋体"/>
          <w:color w:val="auto"/>
          <w:spacing w:val="-8"/>
          <w:sz w:val="25"/>
          <w:szCs w:val="25"/>
        </w:rPr>
        <w:t xml:space="preserve"> </w:t>
      </w:r>
      <w:r>
        <w:rPr>
          <w:rFonts w:ascii="宋体" w:hAnsi="宋体" w:eastAsia="宋体" w:cs="宋体"/>
          <w:color w:val="auto"/>
          <w:spacing w:val="-8"/>
          <w:sz w:val="23"/>
          <w:szCs w:val="23"/>
        </w:rPr>
        <w:t>，从</w:t>
      </w:r>
      <w:r>
        <w:rPr>
          <w:rFonts w:ascii="宋体" w:hAnsi="宋体" w:eastAsia="宋体" w:cs="宋体"/>
          <w:color w:val="auto"/>
          <w:spacing w:val="-5"/>
          <w:sz w:val="23"/>
          <w:szCs w:val="23"/>
        </w:rPr>
        <w:t>业</w:t>
      </w:r>
      <w:r>
        <w:rPr>
          <w:rFonts w:ascii="宋体" w:hAnsi="宋体" w:eastAsia="宋体" w:cs="宋体"/>
          <w:color w:val="auto"/>
          <w:spacing w:val="-4"/>
          <w:sz w:val="23"/>
          <w:szCs w:val="23"/>
        </w:rPr>
        <w:t>人员人，营业收入为万元，资产总额为万元，属于</w:t>
      </w:r>
      <w:r>
        <w:rPr>
          <w:rFonts w:ascii="宋体" w:hAnsi="宋体" w:eastAsia="宋体" w:cs="宋体"/>
          <w:color w:val="auto"/>
          <w:spacing w:val="-4"/>
          <w:sz w:val="25"/>
          <w:szCs w:val="25"/>
          <w:u w:val="single" w:color="auto"/>
        </w:rPr>
        <w:t xml:space="preserve"> </w:t>
      </w:r>
      <w:r>
        <w:rPr>
          <w:rFonts w:ascii="宋体" w:hAnsi="宋体" w:eastAsia="宋体" w:cs="宋体"/>
          <w:i/>
          <w:iCs/>
          <w:color w:val="auto"/>
          <w:spacing w:val="-4"/>
          <w:sz w:val="25"/>
          <w:szCs w:val="25"/>
          <w:u w:val="single" w:color="auto"/>
        </w:rPr>
        <w:t>(中型企业、小型企业、</w:t>
      </w:r>
      <w:r>
        <w:rPr>
          <w:rFonts w:ascii="宋体" w:hAnsi="宋体" w:eastAsia="宋体" w:cs="宋体"/>
          <w:color w:val="auto"/>
          <w:sz w:val="25"/>
          <w:szCs w:val="25"/>
        </w:rPr>
        <w:t xml:space="preserve"> </w:t>
      </w:r>
      <w:r>
        <w:rPr>
          <w:rFonts w:ascii="宋体" w:hAnsi="宋体" w:eastAsia="宋体" w:cs="宋体"/>
          <w:i/>
          <w:iCs/>
          <w:color w:val="auto"/>
          <w:spacing w:val="-7"/>
          <w:sz w:val="25"/>
          <w:szCs w:val="25"/>
          <w:u w:val="single" w:color="auto"/>
        </w:rPr>
        <w:t>微型企业)</w:t>
      </w:r>
      <w:r>
        <w:rPr>
          <w:rFonts w:ascii="宋体" w:hAnsi="宋体" w:eastAsia="宋体" w:cs="宋体"/>
          <w:color w:val="auto"/>
          <w:spacing w:val="-7"/>
          <w:sz w:val="25"/>
          <w:szCs w:val="25"/>
          <w:u w:val="single" w:color="auto"/>
        </w:rPr>
        <w:t xml:space="preserve"> </w:t>
      </w:r>
      <w:r>
        <w:rPr>
          <w:rFonts w:ascii="宋体" w:hAnsi="宋体" w:eastAsia="宋体" w:cs="宋体"/>
          <w:color w:val="auto"/>
          <w:spacing w:val="-7"/>
          <w:sz w:val="23"/>
          <w:szCs w:val="23"/>
        </w:rPr>
        <w:t>；</w:t>
      </w:r>
    </w:p>
    <w:p>
      <w:pPr>
        <w:spacing w:line="345" w:lineRule="auto"/>
        <w:ind w:firstLine="493"/>
        <w:rPr>
          <w:rFonts w:ascii="宋体" w:hAnsi="宋体" w:eastAsia="宋体" w:cs="宋体"/>
          <w:color w:val="auto"/>
          <w:sz w:val="23"/>
          <w:szCs w:val="23"/>
        </w:rPr>
      </w:pPr>
      <w:r>
        <w:rPr>
          <w:rFonts w:ascii="宋体" w:hAnsi="宋体" w:eastAsia="宋体" w:cs="宋体"/>
          <w:color w:val="auto"/>
          <w:spacing w:val="1"/>
          <w:sz w:val="23"/>
          <w:szCs w:val="23"/>
        </w:rPr>
        <w:t xml:space="preserve">2. </w:t>
      </w:r>
      <w:r>
        <w:rPr>
          <w:rFonts w:ascii="宋体" w:hAnsi="宋体" w:eastAsia="宋体" w:cs="宋体"/>
          <w:color w:val="auto"/>
          <w:spacing w:val="1"/>
          <w:sz w:val="25"/>
          <w:szCs w:val="25"/>
          <w:u w:val="single" w:color="auto"/>
        </w:rPr>
        <w:t xml:space="preserve"> </w:t>
      </w:r>
      <w:r>
        <w:rPr>
          <w:rFonts w:ascii="宋体" w:hAnsi="宋体" w:eastAsia="宋体" w:cs="宋体"/>
          <w:i/>
          <w:iCs/>
          <w:color w:val="auto"/>
          <w:spacing w:val="1"/>
          <w:sz w:val="25"/>
          <w:szCs w:val="25"/>
          <w:u w:val="single" w:color="auto"/>
        </w:rPr>
        <w:t>(标的名称)</w:t>
      </w:r>
      <w:r>
        <w:rPr>
          <w:rFonts w:ascii="宋体" w:hAnsi="宋体" w:eastAsia="宋体" w:cs="宋体"/>
          <w:color w:val="auto"/>
          <w:spacing w:val="1"/>
          <w:sz w:val="25"/>
          <w:szCs w:val="25"/>
          <w:u w:val="single" w:color="auto"/>
        </w:rPr>
        <w:t xml:space="preserve"> </w:t>
      </w:r>
      <w:r>
        <w:rPr>
          <w:rFonts w:ascii="宋体" w:hAnsi="宋体" w:eastAsia="宋体" w:cs="宋体"/>
          <w:color w:val="auto"/>
          <w:spacing w:val="1"/>
          <w:sz w:val="23"/>
          <w:szCs w:val="23"/>
        </w:rPr>
        <w:t>，属于</w:t>
      </w:r>
      <w:r>
        <w:rPr>
          <w:rFonts w:ascii="宋体" w:hAnsi="宋体" w:eastAsia="宋体" w:cs="宋体"/>
          <w:color w:val="auto"/>
          <w:spacing w:val="1"/>
          <w:sz w:val="25"/>
          <w:szCs w:val="25"/>
          <w:u w:val="single" w:color="auto"/>
        </w:rPr>
        <w:t xml:space="preserve"> </w:t>
      </w:r>
      <w:r>
        <w:rPr>
          <w:rFonts w:ascii="宋体" w:hAnsi="宋体" w:eastAsia="宋体" w:cs="宋体"/>
          <w:i/>
          <w:iCs/>
          <w:color w:val="auto"/>
          <w:spacing w:val="1"/>
          <w:sz w:val="25"/>
          <w:szCs w:val="25"/>
          <w:u w:val="single" w:color="auto"/>
        </w:rPr>
        <w:t>(采购</w:t>
      </w:r>
      <w:r>
        <w:rPr>
          <w:rFonts w:ascii="宋体" w:hAnsi="宋体" w:eastAsia="宋体" w:cs="宋体"/>
          <w:i/>
          <w:iCs/>
          <w:color w:val="auto"/>
          <w:sz w:val="25"/>
          <w:szCs w:val="25"/>
          <w:u w:val="single" w:color="auto"/>
        </w:rPr>
        <w:t>文件中明确的所属行业)</w:t>
      </w:r>
      <w:r>
        <w:rPr>
          <w:rFonts w:ascii="宋体" w:hAnsi="宋体" w:eastAsia="宋体" w:cs="宋体"/>
          <w:color w:val="auto"/>
          <w:sz w:val="25"/>
          <w:szCs w:val="25"/>
          <w:u w:val="single" w:color="auto"/>
        </w:rPr>
        <w:t xml:space="preserve"> </w:t>
      </w:r>
      <w:r>
        <w:rPr>
          <w:rFonts w:ascii="宋体" w:hAnsi="宋体" w:eastAsia="宋体" w:cs="宋体"/>
          <w:color w:val="auto"/>
          <w:sz w:val="23"/>
          <w:szCs w:val="23"/>
        </w:rPr>
        <w:t>行业；承建企业为</w:t>
      </w:r>
      <w:r>
        <w:rPr>
          <w:rFonts w:ascii="宋体" w:hAnsi="宋体" w:eastAsia="宋体" w:cs="宋体"/>
          <w:color w:val="auto"/>
          <w:sz w:val="25"/>
          <w:szCs w:val="25"/>
          <w:u w:val="single" w:color="auto"/>
        </w:rPr>
        <w:t xml:space="preserve"> </w:t>
      </w:r>
      <w:r>
        <w:rPr>
          <w:rFonts w:ascii="宋体" w:hAnsi="宋体" w:eastAsia="宋体" w:cs="宋体"/>
          <w:i/>
          <w:iCs/>
          <w:color w:val="auto"/>
          <w:sz w:val="25"/>
          <w:szCs w:val="25"/>
          <w:u w:val="single" w:color="auto"/>
        </w:rPr>
        <w:t>(企业</w:t>
      </w:r>
      <w:r>
        <w:rPr>
          <w:rFonts w:ascii="宋体" w:hAnsi="宋体" w:eastAsia="宋体" w:cs="宋体"/>
          <w:color w:val="auto"/>
          <w:sz w:val="25"/>
          <w:szCs w:val="25"/>
        </w:rPr>
        <w:t xml:space="preserve"> </w:t>
      </w:r>
      <w:r>
        <w:rPr>
          <w:rFonts w:ascii="宋体" w:hAnsi="宋体" w:eastAsia="宋体" w:cs="宋体"/>
          <w:i/>
          <w:iCs/>
          <w:color w:val="auto"/>
          <w:spacing w:val="-8"/>
          <w:sz w:val="25"/>
          <w:szCs w:val="25"/>
          <w:u w:val="single" w:color="auto"/>
        </w:rPr>
        <w:t>名称)</w:t>
      </w:r>
      <w:r>
        <w:rPr>
          <w:rFonts w:ascii="宋体" w:hAnsi="宋体" w:eastAsia="宋体" w:cs="宋体"/>
          <w:color w:val="auto"/>
          <w:spacing w:val="-8"/>
          <w:sz w:val="25"/>
          <w:szCs w:val="25"/>
          <w:u w:val="single" w:color="auto"/>
        </w:rPr>
        <w:t xml:space="preserve"> </w:t>
      </w:r>
      <w:r>
        <w:rPr>
          <w:rFonts w:ascii="宋体" w:hAnsi="宋体" w:eastAsia="宋体" w:cs="宋体"/>
          <w:color w:val="auto"/>
          <w:spacing w:val="-8"/>
          <w:sz w:val="25"/>
          <w:szCs w:val="25"/>
        </w:rPr>
        <w:t xml:space="preserve"> </w:t>
      </w:r>
      <w:r>
        <w:rPr>
          <w:rFonts w:ascii="宋体" w:hAnsi="宋体" w:eastAsia="宋体" w:cs="宋体"/>
          <w:color w:val="auto"/>
          <w:spacing w:val="-8"/>
          <w:sz w:val="23"/>
          <w:szCs w:val="23"/>
        </w:rPr>
        <w:t>，从</w:t>
      </w:r>
      <w:r>
        <w:rPr>
          <w:rFonts w:ascii="宋体" w:hAnsi="宋体" w:eastAsia="宋体" w:cs="宋体"/>
          <w:color w:val="auto"/>
          <w:spacing w:val="-5"/>
          <w:sz w:val="23"/>
          <w:szCs w:val="23"/>
        </w:rPr>
        <w:t>业</w:t>
      </w:r>
      <w:r>
        <w:rPr>
          <w:rFonts w:ascii="宋体" w:hAnsi="宋体" w:eastAsia="宋体" w:cs="宋体"/>
          <w:color w:val="auto"/>
          <w:spacing w:val="-4"/>
          <w:sz w:val="23"/>
          <w:szCs w:val="23"/>
        </w:rPr>
        <w:t>人员人，营业收入为万元，资产总额为万元，属于</w:t>
      </w:r>
      <w:r>
        <w:rPr>
          <w:rFonts w:ascii="宋体" w:hAnsi="宋体" w:eastAsia="宋体" w:cs="宋体"/>
          <w:color w:val="auto"/>
          <w:spacing w:val="-4"/>
          <w:sz w:val="25"/>
          <w:szCs w:val="25"/>
          <w:u w:val="single" w:color="auto"/>
        </w:rPr>
        <w:t xml:space="preserve"> </w:t>
      </w:r>
      <w:r>
        <w:rPr>
          <w:rFonts w:ascii="宋体" w:hAnsi="宋体" w:eastAsia="宋体" w:cs="宋体"/>
          <w:i/>
          <w:iCs/>
          <w:color w:val="auto"/>
          <w:spacing w:val="-4"/>
          <w:sz w:val="25"/>
          <w:szCs w:val="25"/>
          <w:u w:val="single" w:color="auto"/>
        </w:rPr>
        <w:t>(中型企业、小型企业、</w:t>
      </w:r>
      <w:r>
        <w:rPr>
          <w:rFonts w:ascii="宋体" w:hAnsi="宋体" w:eastAsia="宋体" w:cs="宋体"/>
          <w:color w:val="auto"/>
          <w:sz w:val="25"/>
          <w:szCs w:val="25"/>
        </w:rPr>
        <w:t xml:space="preserve"> </w:t>
      </w:r>
      <w:r>
        <w:rPr>
          <w:rFonts w:ascii="宋体" w:hAnsi="宋体" w:eastAsia="宋体" w:cs="宋体"/>
          <w:i/>
          <w:iCs/>
          <w:color w:val="auto"/>
          <w:spacing w:val="-7"/>
          <w:sz w:val="25"/>
          <w:szCs w:val="25"/>
          <w:u w:val="single" w:color="auto"/>
        </w:rPr>
        <w:t>微型企业)</w:t>
      </w:r>
      <w:r>
        <w:rPr>
          <w:rFonts w:ascii="宋体" w:hAnsi="宋体" w:eastAsia="宋体" w:cs="宋体"/>
          <w:color w:val="auto"/>
          <w:spacing w:val="-7"/>
          <w:sz w:val="25"/>
          <w:szCs w:val="25"/>
          <w:u w:val="single" w:color="auto"/>
        </w:rPr>
        <w:t xml:space="preserve"> </w:t>
      </w:r>
      <w:r>
        <w:rPr>
          <w:rFonts w:ascii="宋体" w:hAnsi="宋体" w:eastAsia="宋体" w:cs="宋体"/>
          <w:color w:val="auto"/>
          <w:spacing w:val="-7"/>
          <w:sz w:val="23"/>
          <w:szCs w:val="23"/>
        </w:rPr>
        <w:t>；</w:t>
      </w:r>
    </w:p>
    <w:p>
      <w:pPr>
        <w:spacing w:line="373" w:lineRule="exact"/>
        <w:ind w:left="626"/>
        <w:rPr>
          <w:rFonts w:ascii="宋体" w:hAnsi="宋体" w:eastAsia="宋体" w:cs="宋体"/>
          <w:color w:val="auto"/>
          <w:sz w:val="23"/>
          <w:szCs w:val="23"/>
        </w:rPr>
      </w:pPr>
      <w:r>
        <w:rPr>
          <w:rFonts w:ascii="宋体" w:hAnsi="宋体" w:eastAsia="宋体" w:cs="宋体"/>
          <w:color w:val="auto"/>
          <w:spacing w:val="5"/>
          <w:position w:val="3"/>
          <w:sz w:val="23"/>
          <w:szCs w:val="23"/>
        </w:rPr>
        <w:t>……</w:t>
      </w:r>
    </w:p>
    <w:p>
      <w:pPr>
        <w:spacing w:before="91" w:line="375" w:lineRule="auto"/>
        <w:ind w:left="15" w:right="106" w:firstLine="502"/>
        <w:rPr>
          <w:rFonts w:ascii="宋体" w:hAnsi="宋体" w:eastAsia="宋体" w:cs="宋体"/>
          <w:color w:val="auto"/>
          <w:sz w:val="23"/>
          <w:szCs w:val="23"/>
        </w:rPr>
      </w:pPr>
      <w:r>
        <w:rPr>
          <w:rFonts w:ascii="宋体" w:hAnsi="宋体" w:eastAsia="宋体" w:cs="宋体"/>
          <w:color w:val="auto"/>
          <w:spacing w:val="14"/>
          <w:sz w:val="23"/>
          <w:szCs w:val="23"/>
        </w:rPr>
        <w:t>以上企</w:t>
      </w:r>
      <w:r>
        <w:rPr>
          <w:rFonts w:ascii="宋体" w:hAnsi="宋体" w:eastAsia="宋体" w:cs="宋体"/>
          <w:color w:val="auto"/>
          <w:spacing w:val="7"/>
          <w:sz w:val="23"/>
          <w:szCs w:val="23"/>
        </w:rPr>
        <w:t>业，不属于大企业的分支机构，不存在控股股东为大企业的情形，也不存在</w:t>
      </w:r>
      <w:r>
        <w:rPr>
          <w:rFonts w:ascii="宋体" w:hAnsi="宋体" w:eastAsia="宋体" w:cs="宋体"/>
          <w:color w:val="auto"/>
          <w:sz w:val="23"/>
          <w:szCs w:val="23"/>
        </w:rPr>
        <w:t xml:space="preserve"> </w:t>
      </w:r>
      <w:r>
        <w:rPr>
          <w:rFonts w:ascii="宋体" w:hAnsi="宋体" w:eastAsia="宋体" w:cs="宋体"/>
          <w:color w:val="auto"/>
          <w:spacing w:val="15"/>
          <w:sz w:val="23"/>
          <w:szCs w:val="23"/>
        </w:rPr>
        <w:t>与</w:t>
      </w:r>
      <w:r>
        <w:rPr>
          <w:rFonts w:ascii="宋体" w:hAnsi="宋体" w:eastAsia="宋体" w:cs="宋体"/>
          <w:color w:val="auto"/>
          <w:spacing w:val="8"/>
          <w:sz w:val="23"/>
          <w:szCs w:val="23"/>
        </w:rPr>
        <w:t>大企业的负责人为同一人的情形。</w:t>
      </w:r>
    </w:p>
    <w:p>
      <w:pPr>
        <w:spacing w:before="1" w:line="227" w:lineRule="auto"/>
        <w:ind w:left="492"/>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pPr>
        <w:spacing w:line="275" w:lineRule="auto"/>
        <w:rPr>
          <w:rFonts w:ascii="Arial"/>
          <w:color w:val="auto"/>
          <w:sz w:val="21"/>
        </w:rPr>
      </w:pPr>
    </w:p>
    <w:p>
      <w:pPr>
        <w:spacing w:line="276" w:lineRule="auto"/>
        <w:rPr>
          <w:rFonts w:ascii="Arial"/>
          <w:color w:val="auto"/>
          <w:sz w:val="21"/>
        </w:rPr>
      </w:pPr>
    </w:p>
    <w:p>
      <w:pPr>
        <w:spacing w:line="276" w:lineRule="auto"/>
        <w:rPr>
          <w:rFonts w:ascii="Arial"/>
          <w:color w:val="auto"/>
          <w:sz w:val="21"/>
        </w:rPr>
      </w:pPr>
    </w:p>
    <w:p>
      <w:pPr>
        <w:spacing w:before="75" w:line="468" w:lineRule="exact"/>
        <w:ind w:left="5054"/>
        <w:rPr>
          <w:rFonts w:ascii="宋体" w:hAnsi="宋体" w:eastAsia="宋体" w:cs="宋体"/>
          <w:color w:val="auto"/>
          <w:sz w:val="23"/>
          <w:szCs w:val="23"/>
        </w:rPr>
      </w:pPr>
      <w:r>
        <w:rPr>
          <w:rFonts w:ascii="宋体" w:hAnsi="宋体" w:eastAsia="宋体" w:cs="宋体"/>
          <w:color w:val="auto"/>
          <w:spacing w:val="8"/>
          <w:position w:val="17"/>
          <w:sz w:val="23"/>
          <w:szCs w:val="23"/>
        </w:rPr>
        <w:t>企</w:t>
      </w:r>
      <w:r>
        <w:rPr>
          <w:rFonts w:ascii="宋体" w:hAnsi="宋体" w:eastAsia="宋体" w:cs="宋体"/>
          <w:color w:val="auto"/>
          <w:spacing w:val="6"/>
          <w:position w:val="17"/>
          <w:sz w:val="23"/>
          <w:szCs w:val="23"/>
        </w:rPr>
        <w:t>业名称 (盖章) ：</w:t>
      </w:r>
    </w:p>
    <w:p>
      <w:pPr>
        <w:spacing w:before="1" w:line="228" w:lineRule="auto"/>
        <w:ind w:left="5332"/>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6"/>
          <w:sz w:val="23"/>
          <w:szCs w:val="23"/>
        </w:rPr>
        <w:t xml:space="preserve"> 期：</w:t>
      </w:r>
    </w:p>
    <w:p>
      <w:pPr>
        <w:spacing w:line="415" w:lineRule="auto"/>
        <w:rPr>
          <w:rFonts w:ascii="Arial"/>
          <w:color w:val="auto"/>
          <w:sz w:val="21"/>
        </w:rPr>
      </w:pPr>
    </w:p>
    <w:p>
      <w:pPr>
        <w:spacing w:before="75" w:line="232" w:lineRule="auto"/>
        <w:ind w:left="491"/>
        <w:rPr>
          <w:rFonts w:ascii="宋体" w:hAnsi="宋体" w:eastAsia="宋体" w:cs="宋体"/>
          <w:color w:val="auto"/>
          <w:sz w:val="23"/>
          <w:szCs w:val="23"/>
        </w:rPr>
      </w:pPr>
      <w:r>
        <w:rPr>
          <w:rFonts w:ascii="宋体" w:hAnsi="宋体" w:eastAsia="宋体" w:cs="宋体"/>
          <w:color w:val="auto"/>
          <w:sz w:val="23"/>
          <w:szCs w:val="23"/>
        </w:rPr>
        <w:t>注：</w:t>
      </w:r>
    </w:p>
    <w:p>
      <w:pPr>
        <w:spacing w:before="176" w:line="228" w:lineRule="auto"/>
        <w:ind w:left="508"/>
        <w:rPr>
          <w:rFonts w:ascii="宋体" w:hAnsi="宋体" w:eastAsia="宋体" w:cs="宋体"/>
          <w:color w:val="auto"/>
          <w:sz w:val="23"/>
          <w:szCs w:val="23"/>
        </w:rPr>
      </w:pPr>
      <w:r>
        <w:rPr>
          <w:rFonts w:ascii="宋体" w:hAnsi="宋体" w:eastAsia="宋体" w:cs="宋体"/>
          <w:color w:val="auto"/>
          <w:spacing w:val="15"/>
          <w:sz w:val="23"/>
          <w:szCs w:val="23"/>
        </w:rPr>
        <w:t>1</w:t>
      </w:r>
      <w:r>
        <w:rPr>
          <w:rFonts w:ascii="宋体" w:hAnsi="宋体" w:eastAsia="宋体" w:cs="宋体"/>
          <w:color w:val="auto"/>
          <w:spacing w:val="8"/>
          <w:sz w:val="23"/>
          <w:szCs w:val="23"/>
        </w:rPr>
        <w:t>. 声明函内容不实的，按照提供虚假材料谋取中标、成交处理。</w:t>
      </w:r>
    </w:p>
    <w:p>
      <w:pPr>
        <w:spacing w:before="211" w:line="206" w:lineRule="auto"/>
        <w:ind w:left="433"/>
        <w:rPr>
          <w:rFonts w:ascii="宋体" w:hAnsi="宋体" w:eastAsia="宋体" w:cs="宋体"/>
          <w:color w:val="auto"/>
          <w:sz w:val="20"/>
          <w:szCs w:val="20"/>
        </w:rPr>
      </w:pPr>
      <w:r>
        <w:rPr>
          <w:rFonts w:ascii="宋体" w:hAnsi="宋体" w:eastAsia="宋体" w:cs="宋体"/>
          <w:color w:val="auto"/>
          <w:spacing w:val="22"/>
          <w:sz w:val="23"/>
          <w:szCs w:val="23"/>
        </w:rPr>
        <w:t>2.</w:t>
      </w:r>
      <w:r>
        <w:rPr>
          <w:rFonts w:ascii="宋体" w:hAnsi="宋体" w:eastAsia="宋体" w:cs="宋体"/>
          <w:color w:val="auto"/>
          <w:spacing w:val="19"/>
          <w:sz w:val="23"/>
          <w:szCs w:val="23"/>
        </w:rPr>
        <w:t xml:space="preserve"> </w:t>
      </w:r>
      <w:r>
        <w:rPr>
          <w:rFonts w:ascii="宋体" w:hAnsi="宋体" w:eastAsia="宋体" w:cs="宋体"/>
          <w:color w:val="auto"/>
          <w:spacing w:val="11"/>
          <w:sz w:val="20"/>
          <w:szCs w:val="20"/>
        </w:rPr>
        <w:t>从业人员、营业收入、资产总额填报上一年度数据，无上一年度数据的新成立企业可不填</w:t>
      </w:r>
    </w:p>
    <w:p>
      <w:pPr>
        <w:spacing w:before="284" w:line="105" w:lineRule="exact"/>
        <w:ind w:left="239"/>
        <w:rPr>
          <w:rFonts w:ascii="宋体" w:hAnsi="宋体" w:eastAsia="宋体" w:cs="宋体"/>
          <w:color w:val="auto"/>
          <w:sz w:val="20"/>
          <w:szCs w:val="20"/>
        </w:rPr>
      </w:pPr>
      <w:r>
        <w:rPr>
          <w:color w:val="auto"/>
        </w:rPr>
        <w:pict>
          <v:shape id="_x0000_s1048" o:spid="_x0000_s1048" o:spt="202" type="#_x0000_t202" style="position:absolute;left:0pt;margin-left:-0.55pt;margin-top:6.55pt;height:14.4pt;width:12.15pt;z-index:25171456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2"/>
                      <w:sz w:val="20"/>
                      <w:szCs w:val="20"/>
                    </w:rPr>
                    <w:t>报</w:t>
                  </w:r>
                </w:p>
              </w:txbxContent>
            </v:textbox>
          </v:shape>
        </w:pict>
      </w:r>
      <w:r>
        <w:rPr>
          <w:rFonts w:ascii="宋体" w:hAnsi="宋体" w:eastAsia="宋体" w:cs="宋体"/>
          <w:color w:val="auto"/>
          <w:position w:val="1"/>
          <w:sz w:val="20"/>
          <w:szCs w:val="20"/>
        </w:rPr>
        <w:t>。</w:t>
      </w:r>
    </w:p>
    <w:p>
      <w:pPr>
        <w:rPr>
          <w:color w:val="auto"/>
        </w:rPr>
        <w:sectPr>
          <w:headerReference r:id="rId40" w:type="default"/>
          <w:footerReference r:id="rId41" w:type="default"/>
          <w:pgSz w:w="11907" w:h="16840"/>
          <w:pgMar w:top="973" w:right="1312" w:bottom="925" w:left="1416" w:header="959" w:footer="712" w:gutter="0"/>
          <w:pgNumType w:fmt="decimal"/>
          <w:cols w:space="720" w:num="1"/>
        </w:sectPr>
      </w:pPr>
    </w:p>
    <w:p>
      <w:pPr>
        <w:spacing w:line="257" w:lineRule="auto"/>
        <w:rPr>
          <w:rFonts w:ascii="Arial"/>
          <w:color w:val="auto"/>
          <w:sz w:val="21"/>
        </w:rPr>
      </w:pPr>
    </w:p>
    <w:p>
      <w:pPr>
        <w:spacing w:line="257" w:lineRule="auto"/>
        <w:rPr>
          <w:rFonts w:ascii="Arial"/>
          <w:color w:val="auto"/>
          <w:sz w:val="21"/>
        </w:rPr>
      </w:pPr>
    </w:p>
    <w:p>
      <w:pPr>
        <w:spacing w:before="75" w:line="228" w:lineRule="auto"/>
        <w:ind w:left="3218"/>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残疾人福利性单位声明函</w:t>
      </w:r>
    </w:p>
    <w:p>
      <w:pPr>
        <w:spacing w:line="334" w:lineRule="auto"/>
        <w:rPr>
          <w:rFonts w:ascii="Arial"/>
          <w:color w:val="auto"/>
          <w:sz w:val="21"/>
        </w:rPr>
      </w:pPr>
    </w:p>
    <w:p>
      <w:pPr>
        <w:spacing w:before="75" w:line="472" w:lineRule="auto"/>
        <w:ind w:left="8" w:right="13" w:firstLine="505"/>
        <w:rPr>
          <w:rFonts w:ascii="宋体" w:hAnsi="宋体" w:eastAsia="宋体" w:cs="宋体"/>
          <w:color w:val="auto"/>
          <w:sz w:val="23"/>
          <w:szCs w:val="23"/>
        </w:rPr>
      </w:pPr>
      <w:r>
        <w:rPr>
          <w:rFonts w:ascii="宋体" w:hAnsi="宋体" w:eastAsia="宋体" w:cs="宋体"/>
          <w:color w:val="auto"/>
          <w:spacing w:val="40"/>
          <w:sz w:val="23"/>
          <w:szCs w:val="23"/>
        </w:rPr>
        <w:t>本</w:t>
      </w:r>
      <w:r>
        <w:rPr>
          <w:rFonts w:ascii="宋体" w:hAnsi="宋体" w:eastAsia="宋体" w:cs="宋体"/>
          <w:color w:val="auto"/>
          <w:spacing w:val="23"/>
          <w:sz w:val="23"/>
          <w:szCs w:val="23"/>
        </w:rPr>
        <w:t>单</w:t>
      </w:r>
      <w:r>
        <w:rPr>
          <w:rFonts w:ascii="宋体" w:hAnsi="宋体" w:eastAsia="宋体" w:cs="宋体"/>
          <w:color w:val="auto"/>
          <w:spacing w:val="20"/>
          <w:sz w:val="23"/>
          <w:szCs w:val="23"/>
        </w:rPr>
        <w:t>位郑重声明，根据《财政部 民政部 中国残疾人联合会关于促进残疾人就</w:t>
      </w:r>
      <w:r>
        <w:rPr>
          <w:rFonts w:ascii="宋体" w:hAnsi="宋体" w:eastAsia="宋体" w:cs="宋体"/>
          <w:color w:val="auto"/>
          <w:sz w:val="23"/>
          <w:szCs w:val="23"/>
        </w:rPr>
        <w:t xml:space="preserve"> </w:t>
      </w:r>
      <w:r>
        <w:rPr>
          <w:rFonts w:ascii="宋体" w:hAnsi="宋体" w:eastAsia="宋体" w:cs="宋体"/>
          <w:color w:val="auto"/>
          <w:spacing w:val="23"/>
          <w:sz w:val="23"/>
          <w:szCs w:val="23"/>
        </w:rPr>
        <w:t>业</w:t>
      </w:r>
      <w:r>
        <w:rPr>
          <w:rFonts w:ascii="宋体" w:hAnsi="宋体" w:eastAsia="宋体" w:cs="宋体"/>
          <w:color w:val="auto"/>
          <w:spacing w:val="12"/>
          <w:sz w:val="23"/>
          <w:szCs w:val="23"/>
        </w:rPr>
        <w:t>政府采购政策的通知》  (财库〔2017〕 141 号) 的规定，本单位为符合条件的残</w:t>
      </w:r>
      <w:r>
        <w:rPr>
          <w:rFonts w:ascii="宋体" w:hAnsi="宋体" w:eastAsia="宋体" w:cs="宋体"/>
          <w:color w:val="auto"/>
          <w:sz w:val="23"/>
          <w:szCs w:val="23"/>
        </w:rPr>
        <w:t xml:space="preserve"> </w:t>
      </w:r>
      <w:r>
        <w:rPr>
          <w:rFonts w:ascii="宋体" w:hAnsi="宋体" w:eastAsia="宋体" w:cs="宋体"/>
          <w:color w:val="auto"/>
          <w:spacing w:val="31"/>
          <w:sz w:val="23"/>
          <w:szCs w:val="23"/>
        </w:rPr>
        <w:t>疾</w:t>
      </w:r>
      <w:r>
        <w:rPr>
          <w:rFonts w:ascii="宋体" w:hAnsi="宋体" w:eastAsia="宋体" w:cs="宋体"/>
          <w:color w:val="auto"/>
          <w:spacing w:val="18"/>
          <w:sz w:val="23"/>
          <w:szCs w:val="23"/>
        </w:rPr>
        <w:t>人福利性单位，且本单位参加______单位的______项目采购活动提供本单位制造</w:t>
      </w:r>
      <w:r>
        <w:rPr>
          <w:rFonts w:ascii="宋体" w:hAnsi="宋体" w:eastAsia="宋体" w:cs="宋体"/>
          <w:color w:val="auto"/>
          <w:sz w:val="23"/>
          <w:szCs w:val="23"/>
        </w:rPr>
        <w:t xml:space="preserve"> </w:t>
      </w:r>
      <w:r>
        <w:rPr>
          <w:rFonts w:ascii="宋体" w:hAnsi="宋体" w:eastAsia="宋体" w:cs="宋体"/>
          <w:color w:val="auto"/>
          <w:spacing w:val="38"/>
          <w:sz w:val="23"/>
          <w:szCs w:val="23"/>
        </w:rPr>
        <w:t>的</w:t>
      </w:r>
      <w:r>
        <w:rPr>
          <w:rFonts w:ascii="宋体" w:hAnsi="宋体" w:eastAsia="宋体" w:cs="宋体"/>
          <w:color w:val="auto"/>
          <w:spacing w:val="28"/>
          <w:sz w:val="23"/>
          <w:szCs w:val="23"/>
        </w:rPr>
        <w:t>货</w:t>
      </w:r>
      <w:r>
        <w:rPr>
          <w:rFonts w:ascii="宋体" w:hAnsi="宋体" w:eastAsia="宋体" w:cs="宋体"/>
          <w:color w:val="auto"/>
          <w:spacing w:val="19"/>
          <w:sz w:val="23"/>
          <w:szCs w:val="23"/>
        </w:rPr>
        <w:t>物 ( 由本单位承担工程/提供服务) ，或者提供其他残疾人福利性单位制造的</w:t>
      </w:r>
      <w:r>
        <w:rPr>
          <w:rFonts w:ascii="宋体" w:hAnsi="宋体" w:eastAsia="宋体" w:cs="宋体"/>
          <w:color w:val="auto"/>
          <w:sz w:val="23"/>
          <w:szCs w:val="23"/>
        </w:rPr>
        <w:t xml:space="preserve"> </w:t>
      </w:r>
      <w:r>
        <w:rPr>
          <w:rFonts w:ascii="宋体" w:hAnsi="宋体" w:eastAsia="宋体" w:cs="宋体"/>
          <w:color w:val="auto"/>
          <w:spacing w:val="30"/>
          <w:sz w:val="23"/>
          <w:szCs w:val="23"/>
        </w:rPr>
        <w:t>货</w:t>
      </w:r>
      <w:r>
        <w:rPr>
          <w:rFonts w:ascii="宋体" w:hAnsi="宋体" w:eastAsia="宋体" w:cs="宋体"/>
          <w:color w:val="auto"/>
          <w:spacing w:val="19"/>
          <w:sz w:val="23"/>
          <w:szCs w:val="23"/>
        </w:rPr>
        <w:t>物 (不包括使用非残疾人福利性单位注册商标的货物) 。</w:t>
      </w:r>
    </w:p>
    <w:p>
      <w:pPr>
        <w:spacing w:line="227" w:lineRule="auto"/>
        <w:ind w:left="514"/>
        <w:rPr>
          <w:rFonts w:ascii="宋体" w:hAnsi="宋体" w:eastAsia="宋体" w:cs="宋体"/>
          <w:color w:val="auto"/>
          <w:sz w:val="23"/>
          <w:szCs w:val="23"/>
        </w:rPr>
      </w:pPr>
      <w:r>
        <w:rPr>
          <w:rFonts w:ascii="宋体" w:hAnsi="宋体" w:eastAsia="宋体" w:cs="宋体"/>
          <w:color w:val="auto"/>
          <w:spacing w:val="35"/>
          <w:sz w:val="23"/>
          <w:szCs w:val="23"/>
        </w:rPr>
        <w:t>本</w:t>
      </w:r>
      <w:r>
        <w:rPr>
          <w:rFonts w:ascii="宋体" w:hAnsi="宋体" w:eastAsia="宋体" w:cs="宋体"/>
          <w:color w:val="auto"/>
          <w:spacing w:val="20"/>
          <w:sz w:val="23"/>
          <w:szCs w:val="23"/>
        </w:rPr>
        <w:t>单位对上述声明的真实性负责。如有虚假，将依法承担相应责任。</w:t>
      </w: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before="75" w:line="227" w:lineRule="auto"/>
        <w:ind w:left="3068"/>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pPr>
        <w:spacing w:before="74" w:line="228" w:lineRule="auto"/>
        <w:ind w:left="3264"/>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6"/>
          <w:sz w:val="23"/>
          <w:szCs w:val="23"/>
        </w:rPr>
        <w:t>期：20  年   月   日</w:t>
      </w:r>
    </w:p>
    <w:p>
      <w:pPr>
        <w:rPr>
          <w:color w:val="auto"/>
        </w:rPr>
        <w:sectPr>
          <w:headerReference r:id="rId42" w:type="default"/>
          <w:footerReference r:id="rId43" w:type="default"/>
          <w:pgSz w:w="11907" w:h="16840"/>
          <w:pgMar w:top="973" w:right="1417" w:bottom="925" w:left="1418" w:header="959" w:footer="712" w:gutter="0"/>
          <w:pgNumType w:fmt="decimal"/>
          <w:cols w:space="720" w:num="1"/>
        </w:sectPr>
      </w:pPr>
    </w:p>
    <w:p>
      <w:pPr>
        <w:spacing w:before="81" w:line="225" w:lineRule="auto"/>
        <w:ind w:left="866"/>
        <w:rPr>
          <w:rFonts w:ascii="宋体" w:hAnsi="宋体" w:eastAsia="宋体" w:cs="宋体"/>
          <w:color w:val="auto"/>
          <w:sz w:val="35"/>
          <w:szCs w:val="35"/>
        </w:rPr>
      </w:pPr>
      <w:r>
        <w:rPr>
          <w:rFonts w:ascii="宋体" w:hAnsi="宋体" w:eastAsia="宋体" w:cs="宋体"/>
          <w:color w:val="auto"/>
          <w:spacing w:val="18"/>
          <w:sz w:val="35"/>
          <w:szCs w:val="35"/>
          <w14:textOutline w14:w="6537" w14:cap="sq" w14:cmpd="sng">
            <w14:solidFill>
              <w14:srgbClr w14:val="000000"/>
            </w14:solidFill>
            <w14:prstDash w14:val="solid"/>
            <w14:bevel/>
          </w14:textOutline>
        </w:rPr>
        <w:t>九</w:t>
      </w:r>
      <w:r>
        <w:rPr>
          <w:rFonts w:ascii="宋体" w:hAnsi="宋体" w:eastAsia="宋体" w:cs="宋体"/>
          <w:color w:val="auto"/>
          <w:spacing w:val="9"/>
          <w:sz w:val="35"/>
          <w:szCs w:val="35"/>
          <w14:textOutline w14:w="6537" w14:cap="sq" w14:cmpd="sng">
            <w14:solidFill>
              <w14:srgbClr w14:val="000000"/>
            </w14:solidFill>
            <w14:prstDash w14:val="solid"/>
            <w14:bevel/>
          </w14:textOutline>
        </w:rPr>
        <w:t>、其他资料</w:t>
      </w:r>
      <w:r>
        <w:rPr>
          <w:rFonts w:ascii="宋体" w:hAnsi="宋体" w:eastAsia="宋体" w:cs="宋体"/>
          <w:color w:val="auto"/>
          <w:spacing w:val="9"/>
          <w:sz w:val="35"/>
          <w:szCs w:val="35"/>
        </w:rPr>
        <w:t xml:space="preserve"> </w:t>
      </w:r>
      <w:r>
        <w:rPr>
          <w:rFonts w:ascii="宋体" w:hAnsi="宋体" w:eastAsia="宋体" w:cs="宋体"/>
          <w:color w:val="auto"/>
          <w:spacing w:val="9"/>
          <w:sz w:val="35"/>
          <w:szCs w:val="35"/>
          <w14:textOutline w14:w="6537" w14:cap="sq" w14:cmpd="sng">
            <w14:solidFill>
              <w14:srgbClr w14:val="000000"/>
            </w14:solidFill>
            <w14:prstDash w14:val="solid"/>
            <w14:bevel/>
          </w14:textOutline>
        </w:rPr>
        <w:t>(供应商认为需要提供的其他资料)</w:t>
      </w:r>
    </w:p>
    <w:p>
      <w:pPr>
        <w:rPr>
          <w:rFonts w:ascii="Arial"/>
          <w:color w:val="auto"/>
          <w:sz w:val="21"/>
        </w:rPr>
      </w:pPr>
    </w:p>
    <w:p>
      <w:pPr>
        <w:rPr>
          <w:rFonts w:ascii="Arial"/>
          <w:color w:val="auto"/>
          <w:sz w:val="21"/>
        </w:rPr>
      </w:pPr>
    </w:p>
    <w:sectPr>
      <w:headerReference r:id="rId44" w:type="default"/>
      <w:footerReference r:id="rId45" w:type="default"/>
      <w:pgSz w:w="11906" w:h="16839"/>
      <w:pgMar w:top="1104" w:right="1134" w:bottom="1197" w:left="1134" w:header="109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70.9pt;margin-top:47.95pt;height:0.75pt;width:453.6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0" o:spid="_x0000_s2050" o:spt="1" style="position:absolute;left:0pt;margin-left:70.9pt;margin-top:47.95pt;height:0.75pt;width:453.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70.9pt;margin-top:47.95pt;height:0.75pt;width:453.6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2" o:spid="_x0000_s2052" o:spt="1" style="position:absolute;left:0pt;margin-left:70.9pt;margin-top:47.95pt;height:0.75pt;width:453.6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4" o:spid="_x0000_s2054" o:spt="1" style="position:absolute;left:0pt;margin-left:56.7pt;margin-top:54.5pt;height:0.75pt;width:481.9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D"/>
    <w:multiLevelType w:val="multilevel"/>
    <w:tmpl w:val="0000000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6FA9BD"/>
    <w:multiLevelType w:val="singleLevel"/>
    <w:tmpl w:val="566FA9BD"/>
    <w:lvl w:ilvl="0" w:tentative="0">
      <w:start w:val="1"/>
      <w:numFmt w:val="decimal"/>
      <w:suff w:val="nothing"/>
      <w:lvlText w:val="（%1）"/>
      <w:lvlJc w:val="left"/>
    </w:lvl>
  </w:abstractNum>
  <w:abstractNum w:abstractNumId="3">
    <w:nsid w:val="577A053E"/>
    <w:multiLevelType w:val="singleLevel"/>
    <w:tmpl w:val="577A053E"/>
    <w:lvl w:ilvl="0" w:tentative="0">
      <w:start w:val="7"/>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3ZjIzYzQ5ODcyZGQ0YTNkODljZWZhZDk5NmE5NDkifQ=="/>
  </w:docVars>
  <w:rsids>
    <w:rsidRoot w:val="00000000"/>
    <w:rsid w:val="00377076"/>
    <w:rsid w:val="00D04EC6"/>
    <w:rsid w:val="00F70A1D"/>
    <w:rsid w:val="014D0DF9"/>
    <w:rsid w:val="05810D93"/>
    <w:rsid w:val="0855619C"/>
    <w:rsid w:val="0BF769F5"/>
    <w:rsid w:val="0C0C55C5"/>
    <w:rsid w:val="0C1171D2"/>
    <w:rsid w:val="0C565E2E"/>
    <w:rsid w:val="0D017810"/>
    <w:rsid w:val="0E16243F"/>
    <w:rsid w:val="16353D52"/>
    <w:rsid w:val="166353E9"/>
    <w:rsid w:val="19FB2DC1"/>
    <w:rsid w:val="1A151A88"/>
    <w:rsid w:val="1E36488E"/>
    <w:rsid w:val="1F1C54F5"/>
    <w:rsid w:val="20276A8C"/>
    <w:rsid w:val="203A68F8"/>
    <w:rsid w:val="20B16382"/>
    <w:rsid w:val="22636DDA"/>
    <w:rsid w:val="25284930"/>
    <w:rsid w:val="281C618E"/>
    <w:rsid w:val="28341F69"/>
    <w:rsid w:val="2B6156C6"/>
    <w:rsid w:val="2B634913"/>
    <w:rsid w:val="2CB11E39"/>
    <w:rsid w:val="2CEF039C"/>
    <w:rsid w:val="2DD54F55"/>
    <w:rsid w:val="317201FF"/>
    <w:rsid w:val="35770BC7"/>
    <w:rsid w:val="35AE2C2F"/>
    <w:rsid w:val="381C0275"/>
    <w:rsid w:val="393158E1"/>
    <w:rsid w:val="3BC907C3"/>
    <w:rsid w:val="3BFF423A"/>
    <w:rsid w:val="3DCF679E"/>
    <w:rsid w:val="3F3501F2"/>
    <w:rsid w:val="42A37CE2"/>
    <w:rsid w:val="43A044FF"/>
    <w:rsid w:val="43C33D49"/>
    <w:rsid w:val="46075012"/>
    <w:rsid w:val="464821FC"/>
    <w:rsid w:val="4A3E4206"/>
    <w:rsid w:val="4E4107C9"/>
    <w:rsid w:val="4EE15D13"/>
    <w:rsid w:val="52B9474D"/>
    <w:rsid w:val="58E8242F"/>
    <w:rsid w:val="5C422285"/>
    <w:rsid w:val="5F7E5D22"/>
    <w:rsid w:val="6166248C"/>
    <w:rsid w:val="61771373"/>
    <w:rsid w:val="6191157E"/>
    <w:rsid w:val="629151C4"/>
    <w:rsid w:val="63AA4467"/>
    <w:rsid w:val="64AA0328"/>
    <w:rsid w:val="67F4020E"/>
    <w:rsid w:val="69854A03"/>
    <w:rsid w:val="6C190095"/>
    <w:rsid w:val="6E4C2A0A"/>
    <w:rsid w:val="755F1275"/>
    <w:rsid w:val="78286276"/>
    <w:rsid w:val="78CC39CB"/>
    <w:rsid w:val="798276C7"/>
    <w:rsid w:val="7A9674E6"/>
    <w:rsid w:val="7B614DCA"/>
    <w:rsid w:val="7D343DA4"/>
    <w:rsid w:val="7E1A21DD"/>
    <w:rsid w:val="7E5A1C92"/>
    <w:rsid w:val="7F150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keepNext/>
      <w:keepLines/>
      <w:jc w:val="center"/>
      <w:outlineLvl w:val="0"/>
    </w:pPr>
    <w:rPr>
      <w:b/>
      <w:bCs/>
      <w:kern w:val="44"/>
      <w:sz w:val="28"/>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0"/>
    <w:pPr>
      <w:jc w:val="center"/>
      <w:outlineLvl w:val="0"/>
    </w:pPr>
    <w:rPr>
      <w:rFonts w:ascii="Arial" w:hAnsi="Arial"/>
      <w:b/>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w:next w:val="2"/>
    <w:qFormat/>
    <w:uiPriority w:val="0"/>
    <w:pPr>
      <w:adjustRightInd w:val="0"/>
      <w:snapToGrid w:val="0"/>
      <w:spacing w:after="200"/>
    </w:pPr>
    <w:rPr>
      <w:rFonts w:ascii="Tahoma" w:hAnsi="Tahoma" w:eastAsia="宋体" w:cs="Times New Roman"/>
      <w:bCs/>
      <w:color w:val="000000"/>
      <w:kern w:val="2"/>
      <w:sz w:val="22"/>
      <w:szCs w:val="22"/>
      <w:lang w:val="en-US" w:eastAsia="zh-CN" w:bidi="ar-SA"/>
    </w:rPr>
  </w:style>
  <w:style w:type="paragraph" w:styleId="4">
    <w:name w:val="Subtitle"/>
    <w:basedOn w:val="1"/>
    <w:next w:val="1"/>
    <w:qFormat/>
    <w:uiPriority w:val="99"/>
    <w:pPr>
      <w:wordWrap w:val="0"/>
      <w:jc w:val="center"/>
    </w:pPr>
    <w:rPr>
      <w:sz w:val="24"/>
      <w:szCs w:val="22"/>
    </w:rPr>
  </w:style>
  <w:style w:type="paragraph" w:styleId="8">
    <w:name w:val="Body Text"/>
    <w:basedOn w:val="1"/>
    <w:qFormat/>
    <w:uiPriority w:val="1"/>
    <w:rPr>
      <w:sz w:val="24"/>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100" w:beforeAutospacing="1" w:after="100" w:afterAutospacing="1"/>
      <w:jc w:val="left"/>
    </w:pPr>
    <w:rPr>
      <w:rFonts w:cs="Times New Roman"/>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样式 居中 悬挂缩进: 0.09 字符 行距: 固定值 19 磅"/>
    <w:basedOn w:val="1"/>
    <w:qFormat/>
    <w:uiPriority w:val="0"/>
    <w:pPr>
      <w:spacing w:line="380" w:lineRule="exact"/>
      <w:jc w:val="center"/>
    </w:pPr>
    <w:rPr>
      <w:rFonts w:ascii="Times New Roman" w:hAnsi="Times New Roman" w:eastAsia="宋体" w:cs="宋体"/>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png"/><Relationship Id="rId5" Type="http://schemas.openxmlformats.org/officeDocument/2006/relationships/footer" Target="foot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jpeg"/><Relationship Id="rId46" Type="http://schemas.openxmlformats.org/officeDocument/2006/relationships/theme" Target="theme/theme1.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header" Target="header2.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4"/>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69240</Words>
  <Characters>73869</Characters>
  <TotalTime>1</TotalTime>
  <ScaleCrop>false</ScaleCrop>
  <LinksUpToDate>false</LinksUpToDate>
  <CharactersWithSpaces>76637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2022-05-17T16:20:00Z</dcterms:created>
  <dc:creator>Administrator</dc:creator>
  <cp:lastModifiedBy>NTKO</cp:lastModifiedBy>
  <dcterms:modified xsi:type="dcterms:W3CDTF">2022-07-26T05:41:39Z</dcterms:modified>
  <dc:title>铜仁市中心城区城镇建设用地开发利用情况调查评价、“三改”建设用地调查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2022-07-17T09:57:31Z</vt:filetime>
  </property>
  <property fmtid="{D5CDD505-2E9C-101B-9397-08002B2CF9AE}" pid="4" name="KSOProductBuildVer">
    <vt:lpwstr>2052-11.1.0.11875</vt:lpwstr>
  </property>
  <property fmtid="{D5CDD505-2E9C-101B-9397-08002B2CF9AE}" pid="5" name="ICV">
    <vt:lpwstr>CD17BC5F81D3465B94BE39656938B0E1</vt:lpwstr>
  </property>
</Properties>
</file>