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rPr>
          <w:highlight w:val="none"/>
        </w:rPr>
      </w:pPr>
    </w:p>
    <w:p>
      <w:pPr>
        <w:spacing w:before="120" w:beforeLines="50" w:beforeAutospacing="0" w:after="120" w:afterLines="50" w:afterAutospacing="0" w:line="240" w:lineRule="auto"/>
        <w:jc w:val="center"/>
        <w:rPr>
          <w:rFonts w:ascii="楷体" w:hAnsi="楷体" w:eastAsia="楷体" w:cs="楷体"/>
          <w:spacing w:val="20"/>
          <w:sz w:val="44"/>
          <w:szCs w:val="44"/>
          <w:highlight w:val="none"/>
        </w:rPr>
      </w:pPr>
      <w:r>
        <w:rPr>
          <w:rFonts w:hint="eastAsia" w:ascii="楷体" w:hAnsi="楷体" w:eastAsia="楷体" w:cs="楷体"/>
          <w:spacing w:val="20"/>
          <w:sz w:val="44"/>
          <w:szCs w:val="44"/>
          <w:highlight w:val="none"/>
        </w:rPr>
        <w:t>平塘中等职业学校智慧校园建设项目</w:t>
      </w:r>
    </w:p>
    <w:p>
      <w:pPr>
        <w:jc w:val="center"/>
        <w:rPr>
          <w:rFonts w:ascii="楷体" w:hAnsi="楷体" w:eastAsia="楷体" w:cs="楷体"/>
          <w:sz w:val="24"/>
          <w:highlight w:val="none"/>
        </w:rPr>
      </w:pPr>
      <w:r>
        <w:rPr>
          <w:rFonts w:hint="eastAsia" w:ascii="楷体" w:hAnsi="楷体" w:eastAsia="楷体" w:cs="楷体"/>
          <w:sz w:val="44"/>
          <w:szCs w:val="44"/>
          <w:highlight w:val="none"/>
        </w:rPr>
        <w:t>招标文件</w:t>
      </w:r>
    </w:p>
    <w:p>
      <w:pPr>
        <w:jc w:val="center"/>
        <w:rPr>
          <w:rFonts w:ascii="楷体" w:hAnsi="楷体" w:eastAsia="楷体" w:cs="楷体"/>
          <w:spacing w:val="20"/>
          <w:sz w:val="24"/>
          <w:highlight w:val="none"/>
        </w:rPr>
      </w:pPr>
      <w:r>
        <w:rPr>
          <w:rFonts w:hint="eastAsia" w:ascii="楷体" w:hAnsi="楷体" w:eastAsia="楷体" w:cs="楷体"/>
          <w:sz w:val="24"/>
          <w:highlight w:val="none"/>
        </w:rPr>
        <w:t>（2022年6月2</w:t>
      </w:r>
      <w:r>
        <w:rPr>
          <w:rFonts w:hint="eastAsia" w:ascii="楷体" w:hAnsi="楷体" w:eastAsia="楷体" w:cs="楷体"/>
          <w:sz w:val="24"/>
          <w:highlight w:val="none"/>
          <w:lang w:val="en-US" w:eastAsia="zh-CN"/>
        </w:rPr>
        <w:t>9</w:t>
      </w:r>
      <w:r>
        <w:rPr>
          <w:rFonts w:hint="eastAsia" w:ascii="楷体" w:hAnsi="楷体" w:eastAsia="楷体" w:cs="楷体"/>
          <w:sz w:val="24"/>
          <w:highlight w:val="none"/>
        </w:rPr>
        <w:t>日）</w:t>
      </w:r>
    </w:p>
    <w:p>
      <w:pPr>
        <w:jc w:val="center"/>
        <w:rPr>
          <w:rFonts w:ascii="楷体" w:hAnsi="楷体" w:eastAsia="楷体" w:cs="楷体"/>
          <w:spacing w:val="20"/>
          <w:sz w:val="24"/>
          <w:highlight w:val="none"/>
        </w:rPr>
      </w:pPr>
    </w:p>
    <w:tbl>
      <w:tblPr>
        <w:tblStyle w:val="16"/>
        <w:tblW w:w="0" w:type="auto"/>
        <w:jc w:val="center"/>
        <w:tblLayout w:type="fixed"/>
        <w:tblCellMar>
          <w:top w:w="0" w:type="dxa"/>
          <w:left w:w="108" w:type="dxa"/>
          <w:bottom w:w="0" w:type="dxa"/>
          <w:right w:w="108" w:type="dxa"/>
        </w:tblCellMar>
      </w:tblPr>
      <w:tblGrid>
        <w:gridCol w:w="1658"/>
        <w:gridCol w:w="1834"/>
        <w:gridCol w:w="1558"/>
        <w:gridCol w:w="3417"/>
      </w:tblGrid>
      <w:tr>
        <w:tblPrEx>
          <w:tblCellMar>
            <w:top w:w="0" w:type="dxa"/>
            <w:left w:w="108" w:type="dxa"/>
            <w:bottom w:w="0" w:type="dxa"/>
            <w:right w:w="108" w:type="dxa"/>
          </w:tblCellMar>
        </w:tblPrEx>
        <w:trPr>
          <w:jc w:val="center"/>
        </w:trPr>
        <w:tc>
          <w:tcPr>
            <w:tcW w:w="1658" w:type="dxa"/>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rPr>
              <w:t>交易编号：</w:t>
            </w:r>
          </w:p>
        </w:tc>
        <w:tc>
          <w:tcPr>
            <w:tcW w:w="6809" w:type="dxa"/>
            <w:gridSpan w:val="3"/>
            <w:tcBorders>
              <w:bottom w:val="single" w:color="auto" w:sz="4" w:space="0"/>
            </w:tcBorders>
            <w:vAlign w:val="center"/>
          </w:tcPr>
          <w:p>
            <w:pPr>
              <w:spacing w:before="120" w:beforeLines="50" w:beforeAutospacing="0" w:after="120" w:afterLines="50" w:afterAutospacing="0"/>
              <w:jc w:val="center"/>
              <w:rPr>
                <w:rFonts w:ascii="楷体" w:hAnsi="楷体" w:eastAsia="楷体" w:cs="楷体"/>
                <w:sz w:val="24"/>
                <w:highlight w:val="none"/>
              </w:rPr>
            </w:pPr>
          </w:p>
        </w:tc>
      </w:tr>
      <w:tr>
        <w:tblPrEx>
          <w:tblCellMar>
            <w:top w:w="0" w:type="dxa"/>
            <w:left w:w="108" w:type="dxa"/>
            <w:bottom w:w="0" w:type="dxa"/>
            <w:right w:w="108" w:type="dxa"/>
          </w:tblCellMar>
        </w:tblPrEx>
        <w:trPr>
          <w:jc w:val="center"/>
        </w:trPr>
        <w:tc>
          <w:tcPr>
            <w:tcW w:w="1658" w:type="dxa"/>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rPr>
              <w:t>项目名称：</w:t>
            </w:r>
          </w:p>
        </w:tc>
        <w:tc>
          <w:tcPr>
            <w:tcW w:w="6809" w:type="dxa"/>
            <w:gridSpan w:val="3"/>
            <w:tcBorders>
              <w:top w:val="single" w:color="auto" w:sz="4" w:space="0"/>
              <w:bottom w:val="single" w:color="auto" w:sz="4" w:space="0"/>
            </w:tcBorders>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rPr>
              <w:t>平塘中等职业学校智慧校园建设项目</w:t>
            </w:r>
          </w:p>
        </w:tc>
      </w:tr>
      <w:tr>
        <w:tblPrEx>
          <w:tblCellMar>
            <w:top w:w="0" w:type="dxa"/>
            <w:left w:w="108" w:type="dxa"/>
            <w:bottom w:w="0" w:type="dxa"/>
            <w:right w:w="108" w:type="dxa"/>
          </w:tblCellMar>
        </w:tblPrEx>
        <w:trPr>
          <w:jc w:val="center"/>
        </w:trPr>
        <w:tc>
          <w:tcPr>
            <w:tcW w:w="1658" w:type="dxa"/>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rPr>
              <w:t>采购方式：</w:t>
            </w:r>
          </w:p>
        </w:tc>
        <w:tc>
          <w:tcPr>
            <w:tcW w:w="1834" w:type="dxa"/>
            <w:tcBorders>
              <w:top w:val="single" w:color="auto" w:sz="4" w:space="0"/>
              <w:bottom w:val="single" w:color="auto" w:sz="4" w:space="0"/>
            </w:tcBorders>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rPr>
              <w:t>公开招标</w:t>
            </w:r>
          </w:p>
        </w:tc>
        <w:tc>
          <w:tcPr>
            <w:tcW w:w="1558" w:type="dxa"/>
            <w:tcBorders>
              <w:top w:val="single" w:color="auto" w:sz="4" w:space="0"/>
            </w:tcBorders>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rPr>
              <w:t>采购类别：</w:t>
            </w:r>
          </w:p>
        </w:tc>
        <w:tc>
          <w:tcPr>
            <w:tcW w:w="3417" w:type="dxa"/>
            <w:tcBorders>
              <w:top w:val="single" w:color="auto" w:sz="4" w:space="0"/>
              <w:bottom w:val="single" w:color="auto" w:sz="4" w:space="0"/>
            </w:tcBorders>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color w:val="auto"/>
                <w:sz w:val="24"/>
                <w:highlight w:val="none"/>
              </w:rPr>
              <w:t>货物</w:t>
            </w:r>
          </w:p>
        </w:tc>
      </w:tr>
      <w:tr>
        <w:tblPrEx>
          <w:tblCellMar>
            <w:top w:w="0" w:type="dxa"/>
            <w:left w:w="108" w:type="dxa"/>
            <w:bottom w:w="0" w:type="dxa"/>
            <w:right w:w="108" w:type="dxa"/>
          </w:tblCellMar>
        </w:tblPrEx>
        <w:trPr>
          <w:jc w:val="center"/>
        </w:trPr>
        <w:tc>
          <w:tcPr>
            <w:tcW w:w="1658" w:type="dxa"/>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rPr>
              <w:t>项目编号：</w:t>
            </w:r>
          </w:p>
        </w:tc>
        <w:tc>
          <w:tcPr>
            <w:tcW w:w="6809" w:type="dxa"/>
            <w:gridSpan w:val="3"/>
            <w:tcBorders>
              <w:bottom w:val="single" w:color="auto" w:sz="4" w:space="0"/>
            </w:tcBorders>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shd w:val="clear" w:color="auto" w:fill="FFFFFF"/>
              </w:rPr>
              <w:t>0701-224111070006</w:t>
            </w:r>
          </w:p>
        </w:tc>
      </w:tr>
      <w:tr>
        <w:tblPrEx>
          <w:tblCellMar>
            <w:top w:w="0" w:type="dxa"/>
            <w:left w:w="108" w:type="dxa"/>
            <w:bottom w:w="0" w:type="dxa"/>
            <w:right w:w="108" w:type="dxa"/>
          </w:tblCellMar>
        </w:tblPrEx>
        <w:trPr>
          <w:jc w:val="center"/>
        </w:trPr>
        <w:tc>
          <w:tcPr>
            <w:tcW w:w="1658" w:type="dxa"/>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rPr>
              <w:t>采 购 人：</w:t>
            </w:r>
          </w:p>
        </w:tc>
        <w:tc>
          <w:tcPr>
            <w:tcW w:w="6809" w:type="dxa"/>
            <w:gridSpan w:val="3"/>
            <w:tcBorders>
              <w:top w:val="single" w:color="auto" w:sz="4" w:space="0"/>
              <w:bottom w:val="single" w:color="auto" w:sz="4" w:space="0"/>
            </w:tcBorders>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shd w:val="clear" w:color="auto" w:fill="FFFFFF"/>
              </w:rPr>
              <w:t>平塘中等职业学校</w:t>
            </w:r>
          </w:p>
        </w:tc>
      </w:tr>
      <w:tr>
        <w:tblPrEx>
          <w:tblCellMar>
            <w:top w:w="0" w:type="dxa"/>
            <w:left w:w="108" w:type="dxa"/>
            <w:bottom w:w="0" w:type="dxa"/>
            <w:right w:w="108" w:type="dxa"/>
          </w:tblCellMar>
        </w:tblPrEx>
        <w:trPr>
          <w:jc w:val="center"/>
        </w:trPr>
        <w:tc>
          <w:tcPr>
            <w:tcW w:w="1658" w:type="dxa"/>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rPr>
              <w:t>详细地址：</w:t>
            </w:r>
          </w:p>
        </w:tc>
        <w:tc>
          <w:tcPr>
            <w:tcW w:w="6809" w:type="dxa"/>
            <w:gridSpan w:val="3"/>
            <w:tcBorders>
              <w:top w:val="single" w:color="auto" w:sz="4" w:space="0"/>
              <w:bottom w:val="single" w:color="auto" w:sz="4" w:space="0"/>
            </w:tcBorders>
            <w:vAlign w:val="center"/>
          </w:tcPr>
          <w:p>
            <w:pPr>
              <w:spacing w:before="120" w:beforeLines="50" w:beforeAutospacing="0" w:after="120" w:afterLines="50" w:afterAutospacing="0"/>
              <w:jc w:val="center"/>
              <w:rPr>
                <w:rFonts w:hint="eastAsia" w:ascii="楷体" w:hAnsi="楷体" w:eastAsia="楷体" w:cs="楷体"/>
                <w:sz w:val="24"/>
                <w:highlight w:val="none"/>
                <w:lang w:eastAsia="zh-CN"/>
              </w:rPr>
            </w:pPr>
            <w:r>
              <w:rPr>
                <w:rFonts w:hint="eastAsia" w:ascii="楷体" w:hAnsi="楷体" w:eastAsia="楷体" w:cs="楷体"/>
                <w:sz w:val="24"/>
                <w:highlight w:val="none"/>
                <w:lang w:eastAsia="zh-CN"/>
              </w:rPr>
              <w:t>贵州省黔南州平塘县金盆街道办事处玉水五路</w:t>
            </w:r>
          </w:p>
        </w:tc>
      </w:tr>
      <w:tr>
        <w:tblPrEx>
          <w:tblCellMar>
            <w:top w:w="0" w:type="dxa"/>
            <w:left w:w="108" w:type="dxa"/>
            <w:bottom w:w="0" w:type="dxa"/>
            <w:right w:w="108" w:type="dxa"/>
          </w:tblCellMar>
        </w:tblPrEx>
        <w:trPr>
          <w:jc w:val="center"/>
        </w:trPr>
        <w:tc>
          <w:tcPr>
            <w:tcW w:w="1658" w:type="dxa"/>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rPr>
              <w:t>联 系 人：</w:t>
            </w:r>
          </w:p>
        </w:tc>
        <w:tc>
          <w:tcPr>
            <w:tcW w:w="1834" w:type="dxa"/>
            <w:tcBorders>
              <w:top w:val="single" w:color="auto" w:sz="4" w:space="0"/>
              <w:bottom w:val="single" w:color="auto" w:sz="4" w:space="0"/>
            </w:tcBorders>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rPr>
              <w:t>夏老师</w:t>
            </w:r>
          </w:p>
        </w:tc>
        <w:tc>
          <w:tcPr>
            <w:tcW w:w="1558" w:type="dxa"/>
            <w:tcBorders>
              <w:top w:val="single" w:color="auto" w:sz="4" w:space="0"/>
            </w:tcBorders>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rPr>
              <w:t>联系电话：</w:t>
            </w:r>
          </w:p>
        </w:tc>
        <w:tc>
          <w:tcPr>
            <w:tcW w:w="3417" w:type="dxa"/>
            <w:tcBorders>
              <w:top w:val="single" w:color="auto" w:sz="4" w:space="0"/>
              <w:bottom w:val="single" w:color="auto" w:sz="4" w:space="0"/>
            </w:tcBorders>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shd w:val="clear" w:color="auto" w:fill="FFFFFF"/>
              </w:rPr>
              <w:t>0854-7473669</w:t>
            </w:r>
          </w:p>
        </w:tc>
      </w:tr>
      <w:tr>
        <w:tblPrEx>
          <w:tblCellMar>
            <w:top w:w="0" w:type="dxa"/>
            <w:left w:w="108" w:type="dxa"/>
            <w:bottom w:w="0" w:type="dxa"/>
            <w:right w:w="108" w:type="dxa"/>
          </w:tblCellMar>
        </w:tblPrEx>
        <w:trPr>
          <w:jc w:val="center"/>
        </w:trPr>
        <w:tc>
          <w:tcPr>
            <w:tcW w:w="1658" w:type="dxa"/>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rPr>
              <w:t>代理机构：</w:t>
            </w:r>
          </w:p>
        </w:tc>
        <w:tc>
          <w:tcPr>
            <w:tcW w:w="6809" w:type="dxa"/>
            <w:gridSpan w:val="3"/>
            <w:tcBorders>
              <w:bottom w:val="single" w:color="auto" w:sz="4" w:space="0"/>
            </w:tcBorders>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color w:val="000000"/>
                <w:sz w:val="24"/>
                <w:highlight w:val="none"/>
                <w:shd w:val="clear" w:color="auto" w:fill="FFFFFF"/>
              </w:rPr>
              <w:t>中技国际招标有限公司</w:t>
            </w:r>
          </w:p>
        </w:tc>
      </w:tr>
      <w:tr>
        <w:tblPrEx>
          <w:tblCellMar>
            <w:top w:w="0" w:type="dxa"/>
            <w:left w:w="108" w:type="dxa"/>
            <w:bottom w:w="0" w:type="dxa"/>
            <w:right w:w="108" w:type="dxa"/>
          </w:tblCellMar>
        </w:tblPrEx>
        <w:trPr>
          <w:jc w:val="center"/>
        </w:trPr>
        <w:tc>
          <w:tcPr>
            <w:tcW w:w="1658" w:type="dxa"/>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rPr>
              <w:t>详细地址：</w:t>
            </w:r>
          </w:p>
        </w:tc>
        <w:tc>
          <w:tcPr>
            <w:tcW w:w="6809" w:type="dxa"/>
            <w:gridSpan w:val="3"/>
            <w:tcBorders>
              <w:top w:val="single" w:color="auto" w:sz="4" w:space="0"/>
              <w:bottom w:val="single" w:color="auto" w:sz="4" w:space="0"/>
            </w:tcBorders>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rPr>
              <w:t>北京市丰台区西三环中路90号通用技术大厦中国通用技术集团</w:t>
            </w:r>
          </w:p>
        </w:tc>
      </w:tr>
      <w:tr>
        <w:tblPrEx>
          <w:tblCellMar>
            <w:top w:w="0" w:type="dxa"/>
            <w:left w:w="108" w:type="dxa"/>
            <w:bottom w:w="0" w:type="dxa"/>
            <w:right w:w="108" w:type="dxa"/>
          </w:tblCellMar>
        </w:tblPrEx>
        <w:trPr>
          <w:jc w:val="center"/>
        </w:trPr>
        <w:tc>
          <w:tcPr>
            <w:tcW w:w="1658" w:type="dxa"/>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rPr>
              <w:t>联 系 人：</w:t>
            </w:r>
          </w:p>
        </w:tc>
        <w:tc>
          <w:tcPr>
            <w:tcW w:w="1834" w:type="dxa"/>
            <w:tcBorders>
              <w:top w:val="single" w:color="auto" w:sz="4" w:space="0"/>
              <w:bottom w:val="single" w:color="auto" w:sz="4" w:space="0"/>
            </w:tcBorders>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rPr>
              <w:t>贾先生、于先生</w:t>
            </w:r>
          </w:p>
        </w:tc>
        <w:tc>
          <w:tcPr>
            <w:tcW w:w="1558" w:type="dxa"/>
            <w:tcBorders>
              <w:top w:val="single" w:color="auto" w:sz="4" w:space="0"/>
            </w:tcBorders>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sz w:val="24"/>
                <w:highlight w:val="none"/>
              </w:rPr>
              <w:t>联系电话：</w:t>
            </w:r>
          </w:p>
        </w:tc>
        <w:tc>
          <w:tcPr>
            <w:tcW w:w="3417" w:type="dxa"/>
            <w:tcBorders>
              <w:top w:val="single" w:color="auto" w:sz="4" w:space="0"/>
              <w:bottom w:val="single" w:color="auto" w:sz="4" w:space="0"/>
            </w:tcBorders>
            <w:vAlign w:val="center"/>
          </w:tcPr>
          <w:p>
            <w:pPr>
              <w:spacing w:before="120" w:beforeLines="50" w:beforeAutospacing="0" w:after="120" w:afterLines="50" w:afterAutospacing="0"/>
              <w:jc w:val="center"/>
              <w:rPr>
                <w:rFonts w:ascii="楷体" w:hAnsi="楷体" w:eastAsia="楷体" w:cs="楷体"/>
                <w:sz w:val="24"/>
                <w:highlight w:val="none"/>
              </w:rPr>
            </w:pPr>
            <w:r>
              <w:rPr>
                <w:rFonts w:hint="eastAsia" w:ascii="楷体" w:hAnsi="楷体" w:eastAsia="楷体" w:cs="楷体"/>
                <w:color w:val="000000"/>
                <w:sz w:val="24"/>
                <w:highlight w:val="none"/>
                <w:shd w:val="clear" w:color="auto" w:fill="FFFFFF"/>
              </w:rPr>
              <w:t>15685184541、010-63348240</w:t>
            </w:r>
          </w:p>
        </w:tc>
      </w:tr>
    </w:tbl>
    <w:p>
      <w:pPr>
        <w:rPr>
          <w:rFonts w:ascii="楷体" w:hAnsi="楷体" w:eastAsia="楷体" w:cs="楷体"/>
          <w:sz w:val="24"/>
          <w:highlight w:val="none"/>
        </w:rPr>
      </w:pPr>
    </w:p>
    <w:p>
      <w:pPr>
        <w:pStyle w:val="6"/>
        <w:topLinePunct/>
        <w:spacing w:afterLines="50" w:afterAutospacing="0"/>
        <w:rPr>
          <w:rFonts w:ascii="楷体" w:hAnsi="楷体" w:eastAsia="楷体" w:cs="楷体"/>
          <w:b/>
          <w:sz w:val="32"/>
          <w:szCs w:val="32"/>
          <w:highlight w:val="none"/>
        </w:rPr>
      </w:pPr>
      <w:bookmarkStart w:id="0" w:name="_Toc144974478"/>
      <w:bookmarkStart w:id="1" w:name="_Toc152042286"/>
    </w:p>
    <w:p>
      <w:pPr>
        <w:pStyle w:val="6"/>
        <w:topLinePunct/>
        <w:spacing w:afterLines="50" w:afterAutospacing="0"/>
        <w:rPr>
          <w:rFonts w:ascii="楷体" w:hAnsi="楷体" w:eastAsia="楷体" w:cs="楷体"/>
          <w:szCs w:val="21"/>
          <w:highlight w:val="none"/>
        </w:rPr>
      </w:pPr>
      <w:r>
        <w:rPr>
          <w:rFonts w:hint="eastAsia" w:ascii="楷体" w:hAnsi="楷体" w:eastAsia="楷体" w:cs="楷体"/>
          <w:b/>
          <w:sz w:val="32"/>
          <w:szCs w:val="32"/>
          <w:highlight w:val="none"/>
        </w:rPr>
        <w:t>本项目采用电子招投标，电子投标文件的制作、上传及开评标相关约定如下：</w:t>
      </w:r>
      <w:r>
        <w:rPr>
          <w:rFonts w:hint="eastAsia" w:ascii="楷体" w:hAnsi="楷体" w:eastAsia="楷体" w:cs="楷体"/>
          <w:szCs w:val="21"/>
          <w:highlight w:val="none"/>
        </w:rPr>
        <w:t xml:space="preserve"> </w:t>
      </w:r>
    </w:p>
    <w:p>
      <w:pPr>
        <w:spacing w:before="0" w:beforeAutospacing="0" w:after="120" w:afterLines="50" w:afterAutospacing="0"/>
        <w:rPr>
          <w:rFonts w:ascii="楷体" w:hAnsi="楷体" w:eastAsia="楷体" w:cs="楷体"/>
          <w:sz w:val="24"/>
          <w:highlight w:val="none"/>
        </w:rPr>
      </w:pPr>
      <w:r>
        <w:rPr>
          <w:rFonts w:hint="eastAsia" w:ascii="楷体" w:hAnsi="楷体" w:eastAsia="楷体" w:cs="楷体"/>
          <w:sz w:val="24"/>
          <w:highlight w:val="none"/>
        </w:rPr>
        <w:t xml:space="preserve">（1）提交加密的电子投标文件壹份（.QNTF 格式，由投标人在投标文件递交截止时间前上传至黔南州公共资源电子交易平台指定位置）。如未在投标文件递交截止时间前上传加密的电子投标文件的，视为未递交投标文件。 </w:t>
      </w:r>
    </w:p>
    <w:p>
      <w:pPr>
        <w:spacing w:before="0" w:beforeAutospacing="0" w:after="120" w:afterLines="50" w:afterAutospacing="0"/>
        <w:rPr>
          <w:rFonts w:ascii="楷体" w:hAnsi="楷体" w:eastAsia="楷体" w:cs="楷体"/>
          <w:sz w:val="24"/>
          <w:highlight w:val="none"/>
        </w:rPr>
      </w:pPr>
      <w:r>
        <w:rPr>
          <w:rFonts w:hint="eastAsia" w:ascii="楷体" w:hAnsi="楷体" w:eastAsia="楷体" w:cs="楷体"/>
          <w:sz w:val="24"/>
          <w:highlight w:val="none"/>
        </w:rPr>
        <w:t>（2）提交非加密的电子投标文件（.nQNTF 格式）光盘壹份（此光盘模式仅限于投标人在黔南州公共资源电子交易平台已成功上传了加密的电子投标文件后，但在开标时其投标文件解密失败的情况下使用）。（</w:t>
      </w:r>
      <w:r>
        <w:rPr>
          <w:rFonts w:hint="eastAsia" w:ascii="楷体" w:hAnsi="楷体" w:eastAsia="楷体" w:cs="楷体"/>
          <w:b/>
          <w:bCs/>
          <w:sz w:val="24"/>
          <w:highlight w:val="none"/>
        </w:rPr>
        <w:t>非加密的电子投标文件光盘可与备用的纸质投标文件一起封装，于投标文件递交截止时间前，在开标现场递交。</w:t>
      </w:r>
      <w:r>
        <w:rPr>
          <w:rFonts w:hint="eastAsia" w:ascii="楷体" w:hAnsi="楷体" w:eastAsia="楷体" w:cs="楷体"/>
          <w:sz w:val="24"/>
          <w:highlight w:val="none"/>
        </w:rPr>
        <w:t xml:space="preserve">） </w:t>
      </w:r>
    </w:p>
    <w:p>
      <w:pPr>
        <w:spacing w:before="0" w:beforeAutospacing="0" w:after="120" w:afterLines="50" w:afterAutospacing="0"/>
        <w:rPr>
          <w:rFonts w:ascii="楷体" w:hAnsi="楷体" w:eastAsia="楷体" w:cs="楷体"/>
          <w:sz w:val="24"/>
          <w:highlight w:val="none"/>
        </w:rPr>
      </w:pPr>
      <w:r>
        <w:rPr>
          <w:rFonts w:hint="eastAsia" w:ascii="楷体" w:hAnsi="楷体" w:eastAsia="楷体" w:cs="楷体"/>
          <w:sz w:val="24"/>
          <w:highlight w:val="none"/>
        </w:rPr>
        <w:t xml:space="preserve">（3）如果开标现场解密失败或未携带CA锁进行文件解密的，则采用光盘导入非加密的电子投标文件开评标，要求光盘中的非加密电子投标文件的内容、数据、文件生成时间等与已上传的加密电子投标文件必须一致。光盘不能读取，或由于光盘中的非加密电子投标文件的内容、数据、文件生成时间等与已上传的加密电子投标文件不一致导致导入失败的，其投标将被否决。 </w:t>
      </w:r>
    </w:p>
    <w:p>
      <w:pPr>
        <w:spacing w:before="0" w:beforeAutospacing="0" w:after="120" w:afterLines="50" w:afterAutospacing="0"/>
        <w:rPr>
          <w:rFonts w:ascii="楷体" w:hAnsi="楷体" w:eastAsia="楷体" w:cs="楷体"/>
          <w:sz w:val="24"/>
          <w:highlight w:val="none"/>
        </w:rPr>
      </w:pPr>
      <w:r>
        <w:rPr>
          <w:rFonts w:hint="eastAsia" w:ascii="楷体" w:hAnsi="楷体" w:eastAsia="楷体" w:cs="楷体"/>
          <w:sz w:val="24"/>
          <w:highlight w:val="none"/>
        </w:rPr>
        <w:t>（4）投标单位在投标文件递交截止时间前需递交一份纸质投标文件，并按要求封装。纸质投标文件仅作为备用文件使用，在黔南州公共资源电子开评标系统出现异常，或其他不可抗力因素，无法继续使用的情况时，由项目业主、监督部门、交易中心共同商议决定启用纸质投标文件开评标，并以纸质投标文件为准。</w:t>
      </w:r>
    </w:p>
    <w:p>
      <w:pPr>
        <w:spacing w:before="0" w:beforeAutospacing="0" w:after="120" w:afterLines="50" w:afterAutospacing="0"/>
        <w:rPr>
          <w:rFonts w:ascii="楷体" w:hAnsi="楷体" w:eastAsia="楷体" w:cs="楷体"/>
          <w:sz w:val="24"/>
          <w:highlight w:val="none"/>
        </w:rPr>
      </w:pPr>
      <w:r>
        <w:rPr>
          <w:rFonts w:hint="eastAsia" w:ascii="楷体" w:hAnsi="楷体" w:eastAsia="楷体" w:cs="楷体"/>
          <w:sz w:val="24"/>
          <w:highlight w:val="none"/>
        </w:rPr>
        <w:t xml:space="preserve">（5）评标办法文本与系统评标办法设置应当一致。 </w:t>
      </w:r>
    </w:p>
    <w:p>
      <w:pPr>
        <w:spacing w:before="0" w:beforeAutospacing="0" w:after="120" w:afterLines="50" w:afterAutospacing="0"/>
        <w:rPr>
          <w:rFonts w:ascii="楷体" w:hAnsi="楷体" w:eastAsia="楷体" w:cs="楷体"/>
          <w:sz w:val="24"/>
          <w:highlight w:val="none"/>
        </w:rPr>
      </w:pPr>
      <w:r>
        <w:rPr>
          <w:rFonts w:hint="eastAsia" w:ascii="楷体" w:hAnsi="楷体" w:eastAsia="楷体" w:cs="楷体"/>
          <w:sz w:val="24"/>
          <w:highlight w:val="none"/>
        </w:rPr>
        <w:t xml:space="preserve">（6）招标人（采购人）邀请所有投标人的法定代表人或其委托代理人参加开标会，请投标人注意携带生成投标文件的投标企业 CA 锁参加开标会。 </w:t>
      </w:r>
    </w:p>
    <w:p>
      <w:pPr>
        <w:spacing w:before="0" w:beforeAutospacing="0" w:after="120" w:afterLines="50" w:afterAutospacing="0"/>
        <w:rPr>
          <w:rFonts w:ascii="楷体" w:hAnsi="楷体" w:eastAsia="楷体" w:cs="楷体"/>
          <w:sz w:val="24"/>
          <w:highlight w:val="none"/>
        </w:rPr>
      </w:pPr>
      <w:r>
        <w:rPr>
          <w:rFonts w:hint="eastAsia" w:ascii="楷体" w:hAnsi="楷体" w:eastAsia="楷体" w:cs="楷体"/>
          <w:sz w:val="24"/>
          <w:highlight w:val="none"/>
        </w:rPr>
        <w:t xml:space="preserve">（7）本招标文件其他部分内容与本约定有冲突的，以本约定为准。 </w:t>
      </w:r>
    </w:p>
    <w:p>
      <w:pPr>
        <w:spacing w:before="0" w:beforeAutospacing="0" w:after="120" w:afterLines="50" w:afterAutospacing="0"/>
        <w:rPr>
          <w:rFonts w:ascii="楷体" w:hAnsi="楷体" w:eastAsia="楷体" w:cs="楷体"/>
          <w:sz w:val="24"/>
          <w:highlight w:val="none"/>
        </w:rPr>
      </w:pPr>
      <w:r>
        <w:rPr>
          <w:rFonts w:hint="eastAsia" w:ascii="楷体" w:hAnsi="楷体" w:eastAsia="楷体" w:cs="楷体"/>
          <w:sz w:val="24"/>
          <w:highlight w:val="none"/>
        </w:rPr>
        <w:t>（8）本招标文件要求签字盖章的，投标人签署电子章（含电子签名）或在纸质书面上签字盖章后上传图片或照片的，均视为有效。</w:t>
      </w:r>
    </w:p>
    <w:p>
      <w:pPr>
        <w:rPr>
          <w:rFonts w:ascii="楷体" w:hAnsi="楷体" w:eastAsia="楷体" w:cs="楷体"/>
          <w:szCs w:val="21"/>
          <w:highlight w:val="none"/>
        </w:rPr>
      </w:pPr>
    </w:p>
    <w:p>
      <w:pPr>
        <w:spacing w:before="0" w:beforeAutospacing="0" w:after="0" w:afterAutospacing="0"/>
        <w:ind w:firstLine="437"/>
        <w:jc w:val="center"/>
        <w:rPr>
          <w:rFonts w:ascii="楷体" w:hAnsi="楷体" w:eastAsia="楷体" w:cs="楷体"/>
          <w:bCs/>
          <w:sz w:val="44"/>
          <w:szCs w:val="44"/>
          <w:highlight w:val="none"/>
        </w:rPr>
      </w:pPr>
      <w:r>
        <w:rPr>
          <w:rFonts w:hint="eastAsia" w:ascii="楷体" w:hAnsi="楷体" w:eastAsia="楷体" w:cs="楷体"/>
          <w:bCs/>
          <w:sz w:val="44"/>
          <w:szCs w:val="44"/>
          <w:highlight w:val="none"/>
        </w:rPr>
        <w:t>目     录</w:t>
      </w:r>
      <w:bookmarkEnd w:id="0"/>
      <w:bookmarkEnd w:id="1"/>
    </w:p>
    <w:p>
      <w:pPr>
        <w:pStyle w:val="13"/>
        <w:spacing w:before="240" w:after="120" w:line="360" w:lineRule="auto"/>
        <w:rPr>
          <w:rFonts w:ascii="楷体" w:hAnsi="楷体" w:eastAsia="楷体" w:cs="楷体"/>
          <w:kern w:val="2"/>
          <w:highlight w:val="none"/>
        </w:rPr>
      </w:pPr>
      <w:r>
        <w:rPr>
          <w:rFonts w:hint="eastAsia" w:ascii="楷体" w:hAnsi="楷体" w:eastAsia="楷体" w:cs="楷体"/>
          <w:bCs/>
          <w:highlight w:val="none"/>
        </w:rPr>
        <w:fldChar w:fldCharType="begin"/>
      </w:r>
      <w:r>
        <w:rPr>
          <w:rFonts w:hint="eastAsia" w:ascii="楷体" w:hAnsi="楷体" w:eastAsia="楷体" w:cs="楷体"/>
          <w:bCs/>
          <w:highlight w:val="none"/>
        </w:rPr>
        <w:instrText xml:space="preserve"> TOC \o "1-3" \h \z \u </w:instrText>
      </w:r>
      <w:r>
        <w:rPr>
          <w:rFonts w:hint="eastAsia" w:ascii="楷体" w:hAnsi="楷体" w:eastAsia="楷体" w:cs="楷体"/>
          <w:bCs/>
          <w:highlight w:val="none"/>
        </w:rPr>
        <w:fldChar w:fldCharType="separate"/>
      </w:r>
      <w:r>
        <w:rPr>
          <w:highlight w:val="none"/>
        </w:rPr>
        <w:fldChar w:fldCharType="begin"/>
      </w:r>
      <w:r>
        <w:rPr>
          <w:highlight w:val="none"/>
        </w:rPr>
        <w:instrText xml:space="preserve"> HYPERLINK \l "_Toc406672612" </w:instrText>
      </w:r>
      <w:r>
        <w:rPr>
          <w:highlight w:val="none"/>
        </w:rPr>
        <w:fldChar w:fldCharType="separate"/>
      </w:r>
      <w:r>
        <w:rPr>
          <w:rStyle w:val="21"/>
          <w:rFonts w:hint="eastAsia" w:ascii="楷体" w:hAnsi="楷体" w:eastAsia="楷体" w:cs="楷体"/>
          <w:color w:val="auto"/>
          <w:sz w:val="28"/>
          <w:szCs w:val="28"/>
          <w:highlight w:val="none"/>
        </w:rPr>
        <w:t>第一部分  专用部分</w:t>
      </w:r>
      <w:r>
        <w:rPr>
          <w:rStyle w:val="21"/>
          <w:rFonts w:hint="eastAsia" w:ascii="楷体" w:hAnsi="楷体" w:eastAsia="楷体" w:cs="楷体"/>
          <w:color w:val="auto"/>
          <w:sz w:val="28"/>
          <w:szCs w:val="28"/>
          <w:highlight w:val="none"/>
        </w:rPr>
        <w:fldChar w:fldCharType="end"/>
      </w:r>
    </w:p>
    <w:p>
      <w:pPr>
        <w:pStyle w:val="14"/>
        <w:spacing w:before="120" w:after="120" w:line="360" w:lineRule="auto"/>
        <w:rPr>
          <w:rFonts w:ascii="楷体" w:hAnsi="楷体" w:eastAsia="楷体" w:cs="楷体"/>
          <w:kern w:val="2"/>
          <w:highlight w:val="none"/>
        </w:rPr>
      </w:pPr>
      <w:r>
        <w:rPr>
          <w:highlight w:val="none"/>
        </w:rPr>
        <w:fldChar w:fldCharType="begin"/>
      </w:r>
      <w:r>
        <w:rPr>
          <w:highlight w:val="none"/>
        </w:rPr>
        <w:instrText xml:space="preserve"> HYPERLINK \l "_Toc406672613" </w:instrText>
      </w:r>
      <w:r>
        <w:rPr>
          <w:highlight w:val="none"/>
        </w:rPr>
        <w:fldChar w:fldCharType="separate"/>
      </w:r>
      <w:r>
        <w:rPr>
          <w:rStyle w:val="21"/>
          <w:rFonts w:hint="eastAsia" w:ascii="楷体" w:hAnsi="楷体" w:eastAsia="楷体" w:cs="楷体"/>
          <w:color w:val="auto"/>
          <w:highlight w:val="none"/>
        </w:rPr>
        <w:t>第一章　采购范围</w:t>
      </w:r>
      <w:r>
        <w:rPr>
          <w:rStyle w:val="21"/>
          <w:rFonts w:hint="eastAsia" w:ascii="楷体" w:hAnsi="楷体" w:eastAsia="楷体" w:cs="楷体"/>
          <w:color w:val="auto"/>
          <w:highlight w:val="none"/>
        </w:rPr>
        <w:fldChar w:fldCharType="end"/>
      </w:r>
    </w:p>
    <w:p>
      <w:pPr>
        <w:pStyle w:val="9"/>
        <w:spacing w:line="360" w:lineRule="auto"/>
        <w:rPr>
          <w:rFonts w:ascii="楷体" w:hAnsi="楷体" w:eastAsia="楷体" w:cs="楷体"/>
          <w:kern w:val="2"/>
          <w:highlight w:val="none"/>
        </w:rPr>
      </w:pPr>
      <w:r>
        <w:rPr>
          <w:highlight w:val="none"/>
        </w:rPr>
        <w:fldChar w:fldCharType="begin"/>
      </w:r>
      <w:r>
        <w:rPr>
          <w:highlight w:val="none"/>
        </w:rPr>
        <w:instrText xml:space="preserve"> HYPERLINK \l "_Toc406672614" </w:instrText>
      </w:r>
      <w:r>
        <w:rPr>
          <w:highlight w:val="none"/>
        </w:rPr>
        <w:fldChar w:fldCharType="separate"/>
      </w:r>
      <w:r>
        <w:rPr>
          <w:rStyle w:val="21"/>
          <w:rFonts w:hint="eastAsia" w:ascii="楷体" w:hAnsi="楷体" w:eastAsia="楷体" w:cs="楷体"/>
          <w:color w:val="auto"/>
          <w:highlight w:val="none"/>
        </w:rPr>
        <w:t>第一节 采购项目概述</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_Toc406672614 \h </w:instrText>
      </w:r>
      <w:r>
        <w:rPr>
          <w:rFonts w:hint="eastAsia" w:ascii="楷体" w:hAnsi="楷体" w:eastAsia="楷体" w:cs="楷体"/>
          <w:highlight w:val="none"/>
        </w:rPr>
        <w:fldChar w:fldCharType="separate"/>
      </w:r>
      <w:r>
        <w:rPr>
          <w:rFonts w:hint="eastAsia" w:ascii="楷体" w:hAnsi="楷体" w:eastAsia="楷体" w:cs="楷体"/>
          <w:highlight w:val="none"/>
        </w:rPr>
        <w:t>1</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"_Toc406672615" </w:instrText>
      </w:r>
      <w:r>
        <w:rPr>
          <w:highlight w:val="none"/>
        </w:rPr>
        <w:fldChar w:fldCharType="separate"/>
      </w:r>
      <w:r>
        <w:rPr>
          <w:rStyle w:val="21"/>
          <w:rFonts w:hint="eastAsia" w:ascii="楷体" w:hAnsi="楷体" w:eastAsia="楷体" w:cs="楷体"/>
          <w:color w:val="auto"/>
          <w:highlight w:val="none"/>
        </w:rPr>
        <w:t>第二节 货物要求</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_Toc406672615 \h </w:instrText>
      </w:r>
      <w:r>
        <w:rPr>
          <w:rFonts w:hint="eastAsia" w:ascii="楷体" w:hAnsi="楷体" w:eastAsia="楷体" w:cs="楷体"/>
          <w:highlight w:val="none"/>
        </w:rPr>
        <w:fldChar w:fldCharType="separate"/>
      </w:r>
      <w:r>
        <w:rPr>
          <w:rFonts w:hint="eastAsia" w:ascii="楷体" w:hAnsi="楷体" w:eastAsia="楷体" w:cs="楷体"/>
          <w:highlight w:val="none"/>
        </w:rPr>
        <w:t>1</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"_Toc406672616" </w:instrText>
      </w:r>
      <w:r>
        <w:rPr>
          <w:highlight w:val="none"/>
        </w:rPr>
        <w:fldChar w:fldCharType="separate"/>
      </w:r>
      <w:r>
        <w:rPr>
          <w:rStyle w:val="21"/>
          <w:rFonts w:hint="eastAsia" w:ascii="楷体" w:hAnsi="楷体" w:eastAsia="楷体" w:cs="楷体"/>
          <w:color w:val="auto"/>
          <w:highlight w:val="none"/>
        </w:rPr>
        <w:t>第三节 投标人资格条件</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_Toc406672616 \h </w:instrText>
      </w:r>
      <w:r>
        <w:rPr>
          <w:rFonts w:hint="eastAsia" w:ascii="楷体" w:hAnsi="楷体" w:eastAsia="楷体" w:cs="楷体"/>
          <w:highlight w:val="none"/>
        </w:rPr>
        <w:fldChar w:fldCharType="separate"/>
      </w:r>
      <w:r>
        <w:rPr>
          <w:rFonts w:hint="eastAsia" w:ascii="楷体" w:hAnsi="楷体" w:eastAsia="楷体" w:cs="楷体"/>
          <w:highlight w:val="none"/>
        </w:rPr>
        <w:t>3</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4"/>
        <w:spacing w:before="120" w:after="120"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"_Toc406672617" </w:instrText>
      </w:r>
      <w:r>
        <w:rPr>
          <w:highlight w:val="none"/>
        </w:rPr>
        <w:fldChar w:fldCharType="separate"/>
      </w:r>
      <w:r>
        <w:rPr>
          <w:rStyle w:val="21"/>
          <w:rFonts w:hint="eastAsia" w:ascii="楷体" w:hAnsi="楷体" w:eastAsia="楷体" w:cs="楷体"/>
          <w:color w:val="auto"/>
          <w:highlight w:val="none"/>
        </w:rPr>
        <w:t>第二章　采购清单、技术参数及商务要求</w:t>
      </w:r>
      <w:r>
        <w:rPr>
          <w:rStyle w:val="21"/>
          <w:rFonts w:hint="eastAsia" w:ascii="楷体" w:hAnsi="楷体" w:eastAsia="楷体" w:cs="楷体"/>
          <w:color w:val="auto"/>
          <w:highlight w:val="none"/>
        </w:rPr>
        <w:fldChar w:fldCharType="end"/>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"_Toc406672618" </w:instrText>
      </w:r>
      <w:r>
        <w:rPr>
          <w:highlight w:val="none"/>
        </w:rPr>
        <w:fldChar w:fldCharType="separate"/>
      </w:r>
      <w:r>
        <w:rPr>
          <w:rStyle w:val="21"/>
          <w:rFonts w:hint="eastAsia" w:ascii="楷体" w:hAnsi="楷体" w:eastAsia="楷体" w:cs="楷体"/>
          <w:color w:val="auto"/>
          <w:highlight w:val="none"/>
        </w:rPr>
        <w:t>第一节 采购清单及技术参数</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_Toc406672618 \h </w:instrText>
      </w:r>
      <w:r>
        <w:rPr>
          <w:rFonts w:hint="eastAsia" w:ascii="楷体" w:hAnsi="楷体" w:eastAsia="楷体" w:cs="楷体"/>
          <w:highlight w:val="none"/>
        </w:rPr>
        <w:fldChar w:fldCharType="separate"/>
      </w:r>
      <w:r>
        <w:rPr>
          <w:rFonts w:hint="eastAsia" w:ascii="楷体" w:hAnsi="楷体" w:eastAsia="楷体" w:cs="楷体"/>
          <w:highlight w:val="none"/>
        </w:rPr>
        <w:t>5</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9"/>
        <w:spacing w:line="360" w:lineRule="auto"/>
        <w:rPr>
          <w:rFonts w:hint="default" w:ascii="楷体" w:hAnsi="楷体" w:eastAsia="楷体" w:cs="楷体"/>
          <w:kern w:val="2"/>
          <w:sz w:val="21"/>
          <w:highlight w:val="none"/>
          <w:lang w:val="en-US" w:eastAsia="zh-CN"/>
        </w:rPr>
      </w:pPr>
      <w:r>
        <w:rPr>
          <w:highlight w:val="none"/>
        </w:rPr>
        <w:fldChar w:fldCharType="begin"/>
      </w:r>
      <w:r>
        <w:rPr>
          <w:highlight w:val="none"/>
        </w:rPr>
        <w:instrText xml:space="preserve"> HYPERLINK \l "_Toc406672619" </w:instrText>
      </w:r>
      <w:r>
        <w:rPr>
          <w:highlight w:val="none"/>
        </w:rPr>
        <w:fldChar w:fldCharType="separate"/>
      </w:r>
      <w:r>
        <w:rPr>
          <w:rStyle w:val="21"/>
          <w:rFonts w:hint="eastAsia" w:ascii="楷体" w:hAnsi="楷体" w:eastAsia="楷体" w:cs="楷体"/>
          <w:color w:val="auto"/>
          <w:highlight w:val="none"/>
        </w:rPr>
        <w:t>第二节 商务要求</w:t>
      </w:r>
      <w:r>
        <w:rPr>
          <w:rFonts w:hint="eastAsia" w:ascii="楷体" w:hAnsi="楷体" w:eastAsia="楷体" w:cs="楷体"/>
          <w:highlight w:val="none"/>
        </w:rPr>
        <w:tab/>
      </w:r>
      <w:r>
        <w:rPr>
          <w:rFonts w:hint="eastAsia" w:ascii="楷体" w:hAnsi="楷体" w:eastAsia="楷体" w:cs="楷体"/>
          <w:highlight w:val="none"/>
        </w:rPr>
        <w:t>1</w:t>
      </w:r>
      <w:r>
        <w:rPr>
          <w:rFonts w:hint="eastAsia" w:ascii="楷体" w:hAnsi="楷体" w:eastAsia="楷体" w:cs="楷体"/>
          <w:highlight w:val="none"/>
        </w:rPr>
        <w:fldChar w:fldCharType="end"/>
      </w:r>
      <w:r>
        <w:rPr>
          <w:rFonts w:hint="eastAsia" w:ascii="楷体" w:hAnsi="楷体" w:eastAsia="楷体" w:cs="楷体"/>
          <w:highlight w:val="none"/>
          <w:lang w:val="en-US" w:eastAsia="zh-CN"/>
        </w:rPr>
        <w:t>17</w:t>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"_Toc406672620" </w:instrText>
      </w:r>
      <w:r>
        <w:rPr>
          <w:highlight w:val="none"/>
        </w:rPr>
        <w:fldChar w:fldCharType="separate"/>
      </w:r>
      <w:r>
        <w:rPr>
          <w:rStyle w:val="21"/>
          <w:rFonts w:hint="eastAsia" w:ascii="楷体" w:hAnsi="楷体" w:eastAsia="楷体" w:cs="楷体"/>
          <w:color w:val="auto"/>
          <w:highlight w:val="none"/>
        </w:rPr>
        <w:t>第三节 图纸附件</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_Toc406672620 \h </w:instrText>
      </w:r>
      <w:r>
        <w:rPr>
          <w:rFonts w:hint="eastAsia" w:ascii="楷体" w:hAnsi="楷体" w:eastAsia="楷体" w:cs="楷体"/>
          <w:highlight w:val="none"/>
        </w:rPr>
        <w:fldChar w:fldCharType="separate"/>
      </w:r>
      <w:r>
        <w:rPr>
          <w:rFonts w:hint="eastAsia" w:ascii="楷体" w:hAnsi="楷体" w:eastAsia="楷体" w:cs="楷体"/>
          <w:highlight w:val="none"/>
        </w:rPr>
        <w:t>119</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4"/>
        <w:spacing w:before="120" w:after="120"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"_Toc406672621" </w:instrText>
      </w:r>
      <w:r>
        <w:rPr>
          <w:highlight w:val="none"/>
        </w:rPr>
        <w:fldChar w:fldCharType="separate"/>
      </w:r>
      <w:r>
        <w:rPr>
          <w:rStyle w:val="21"/>
          <w:rFonts w:hint="eastAsia" w:ascii="楷体" w:hAnsi="楷体" w:eastAsia="楷体" w:cs="楷体"/>
          <w:color w:val="auto"/>
          <w:highlight w:val="none"/>
        </w:rPr>
        <w:t>第三章　评标办法及评分标准</w:t>
      </w:r>
      <w:r>
        <w:rPr>
          <w:rStyle w:val="21"/>
          <w:rFonts w:hint="eastAsia" w:ascii="楷体" w:hAnsi="楷体" w:eastAsia="楷体" w:cs="楷体"/>
          <w:color w:val="auto"/>
          <w:highlight w:val="none"/>
        </w:rPr>
        <w:fldChar w:fldCharType="end"/>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"_Toc406672622" </w:instrText>
      </w:r>
      <w:r>
        <w:rPr>
          <w:highlight w:val="none"/>
        </w:rPr>
        <w:fldChar w:fldCharType="separate"/>
      </w:r>
      <w:r>
        <w:rPr>
          <w:rStyle w:val="21"/>
          <w:rFonts w:hint="eastAsia" w:ascii="楷体" w:hAnsi="楷体" w:eastAsia="楷体" w:cs="楷体"/>
          <w:color w:val="auto"/>
          <w:highlight w:val="none"/>
        </w:rPr>
        <w:t>第一节 评标</w:t>
      </w:r>
      <w:bookmarkStart w:id="2" w:name="_Hlt449451252"/>
      <w:r>
        <w:rPr>
          <w:rStyle w:val="21"/>
          <w:rFonts w:hint="eastAsia" w:ascii="楷体" w:hAnsi="楷体" w:eastAsia="楷体" w:cs="楷体"/>
          <w:color w:val="auto"/>
          <w:highlight w:val="none"/>
        </w:rPr>
        <w:t>办</w:t>
      </w:r>
      <w:bookmarkEnd w:id="2"/>
      <w:r>
        <w:rPr>
          <w:rStyle w:val="21"/>
          <w:rFonts w:hint="eastAsia" w:ascii="楷体" w:hAnsi="楷体" w:eastAsia="楷体" w:cs="楷体"/>
          <w:color w:val="auto"/>
          <w:highlight w:val="none"/>
        </w:rPr>
        <w:t>法</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_Toc406672622 \h </w:instrText>
      </w:r>
      <w:r>
        <w:rPr>
          <w:rFonts w:hint="eastAsia" w:ascii="楷体" w:hAnsi="楷体" w:eastAsia="楷体" w:cs="楷体"/>
          <w:highlight w:val="none"/>
        </w:rPr>
        <w:fldChar w:fldCharType="separate"/>
      </w:r>
      <w:r>
        <w:rPr>
          <w:rFonts w:hint="eastAsia" w:ascii="楷体" w:hAnsi="楷体" w:eastAsia="楷体" w:cs="楷体"/>
          <w:highlight w:val="none"/>
        </w:rPr>
        <w:t>120</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"_Toc406672623" </w:instrText>
      </w:r>
      <w:r>
        <w:rPr>
          <w:highlight w:val="none"/>
        </w:rPr>
        <w:fldChar w:fldCharType="separate"/>
      </w:r>
      <w:r>
        <w:rPr>
          <w:rStyle w:val="21"/>
          <w:rFonts w:hint="eastAsia" w:ascii="楷体" w:hAnsi="楷体" w:eastAsia="楷体" w:cs="楷体"/>
          <w:color w:val="auto"/>
          <w:highlight w:val="none"/>
        </w:rPr>
        <w:t>第二节 评分标准</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_Toc406672623 \h </w:instrText>
      </w:r>
      <w:r>
        <w:rPr>
          <w:rFonts w:hint="eastAsia" w:ascii="楷体" w:hAnsi="楷体" w:eastAsia="楷体" w:cs="楷体"/>
          <w:highlight w:val="none"/>
        </w:rPr>
        <w:fldChar w:fldCharType="separate"/>
      </w:r>
      <w:r>
        <w:rPr>
          <w:rFonts w:hint="eastAsia" w:ascii="楷体" w:hAnsi="楷体" w:eastAsia="楷体" w:cs="楷体"/>
          <w:highlight w:val="none"/>
        </w:rPr>
        <w:t>120</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"_Toc406672624" </w:instrText>
      </w:r>
      <w:r>
        <w:rPr>
          <w:highlight w:val="none"/>
        </w:rPr>
        <w:fldChar w:fldCharType="separate"/>
      </w:r>
      <w:r>
        <w:rPr>
          <w:rStyle w:val="21"/>
          <w:rFonts w:hint="eastAsia" w:ascii="楷体" w:hAnsi="楷体" w:eastAsia="楷体" w:cs="楷体"/>
          <w:color w:val="auto"/>
          <w:highlight w:val="none"/>
        </w:rPr>
        <w:t>第三节 废标条款（针对整个项目）</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_Toc406672624 \h </w:instrText>
      </w:r>
      <w:r>
        <w:rPr>
          <w:rFonts w:hint="eastAsia" w:ascii="楷体" w:hAnsi="楷体" w:eastAsia="楷体" w:cs="楷体"/>
          <w:highlight w:val="none"/>
        </w:rPr>
        <w:fldChar w:fldCharType="separate"/>
      </w:r>
      <w:r>
        <w:rPr>
          <w:rFonts w:hint="eastAsia" w:ascii="楷体" w:hAnsi="楷体" w:eastAsia="楷体" w:cs="楷体"/>
          <w:highlight w:val="none"/>
        </w:rPr>
        <w:t>133</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"_Toc406672625" </w:instrText>
      </w:r>
      <w:r>
        <w:rPr>
          <w:highlight w:val="none"/>
        </w:rPr>
        <w:fldChar w:fldCharType="separate"/>
      </w:r>
      <w:r>
        <w:rPr>
          <w:rStyle w:val="21"/>
          <w:rFonts w:hint="eastAsia" w:ascii="楷体" w:hAnsi="楷体" w:eastAsia="楷体" w:cs="楷体"/>
          <w:color w:val="auto"/>
          <w:highlight w:val="none"/>
        </w:rPr>
        <w:t>第四节 无效标条款（针对单个投标人）</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_Toc406672625 \h </w:instrText>
      </w:r>
      <w:r>
        <w:rPr>
          <w:rFonts w:hint="eastAsia" w:ascii="楷体" w:hAnsi="楷体" w:eastAsia="楷体" w:cs="楷体"/>
          <w:highlight w:val="none"/>
        </w:rPr>
        <w:fldChar w:fldCharType="separate"/>
      </w:r>
      <w:r>
        <w:rPr>
          <w:rFonts w:hint="eastAsia" w:ascii="楷体" w:hAnsi="楷体" w:eastAsia="楷体" w:cs="楷体"/>
          <w:highlight w:val="none"/>
        </w:rPr>
        <w:t>134</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3"/>
        <w:spacing w:before="240" w:after="120" w:line="360" w:lineRule="auto"/>
        <w:rPr>
          <w:rFonts w:ascii="楷体" w:hAnsi="楷体" w:eastAsia="楷体" w:cs="楷体"/>
          <w:kern w:val="2"/>
          <w:highlight w:val="none"/>
        </w:rPr>
      </w:pPr>
      <w:r>
        <w:rPr>
          <w:highlight w:val="none"/>
        </w:rPr>
        <w:fldChar w:fldCharType="begin"/>
      </w:r>
      <w:r>
        <w:rPr>
          <w:highlight w:val="none"/>
        </w:rPr>
        <w:instrText xml:space="preserve"> HYPERLINK \l "_Toc406672626" </w:instrText>
      </w:r>
      <w:r>
        <w:rPr>
          <w:highlight w:val="none"/>
        </w:rPr>
        <w:fldChar w:fldCharType="separate"/>
      </w:r>
      <w:r>
        <w:rPr>
          <w:rStyle w:val="21"/>
          <w:rFonts w:hint="eastAsia" w:ascii="楷体" w:hAnsi="楷体" w:eastAsia="楷体" w:cs="楷体"/>
          <w:color w:val="auto"/>
          <w:highlight w:val="none"/>
        </w:rPr>
        <w:t>第二部分  通用部分</w:t>
      </w:r>
      <w:r>
        <w:rPr>
          <w:rStyle w:val="21"/>
          <w:rFonts w:hint="eastAsia" w:ascii="楷体" w:hAnsi="楷体" w:eastAsia="楷体" w:cs="楷体"/>
          <w:color w:val="auto"/>
          <w:highlight w:val="none"/>
        </w:rPr>
        <w:fldChar w:fldCharType="end"/>
      </w:r>
    </w:p>
    <w:p>
      <w:pPr>
        <w:pStyle w:val="14"/>
        <w:spacing w:before="120" w:after="120"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"_Toc406672627" </w:instrText>
      </w:r>
      <w:r>
        <w:rPr>
          <w:highlight w:val="none"/>
        </w:rPr>
        <w:fldChar w:fldCharType="separate"/>
      </w:r>
      <w:r>
        <w:rPr>
          <w:rStyle w:val="21"/>
          <w:rFonts w:hint="eastAsia" w:ascii="楷体" w:hAnsi="楷体" w:eastAsia="楷体" w:cs="楷体"/>
          <w:color w:val="auto"/>
          <w:highlight w:val="none"/>
        </w:rPr>
        <w:t>第四章  政府采购程序</w:t>
      </w:r>
      <w:r>
        <w:rPr>
          <w:rStyle w:val="21"/>
          <w:rFonts w:hint="eastAsia" w:ascii="楷体" w:hAnsi="楷体" w:eastAsia="楷体" w:cs="楷体"/>
          <w:color w:val="auto"/>
          <w:highlight w:val="none"/>
        </w:rPr>
        <w:fldChar w:fldCharType="end"/>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"_Toc406672628" </w:instrText>
      </w:r>
      <w:r>
        <w:rPr>
          <w:highlight w:val="none"/>
        </w:rPr>
        <w:fldChar w:fldCharType="separate"/>
      </w:r>
      <w:r>
        <w:rPr>
          <w:rStyle w:val="21"/>
          <w:rFonts w:hint="eastAsia" w:ascii="楷体" w:hAnsi="楷体" w:eastAsia="楷体" w:cs="楷体"/>
          <w:color w:val="auto"/>
          <w:highlight w:val="none"/>
        </w:rPr>
        <w:t>第一节 发布采购公</w:t>
      </w:r>
      <w:bookmarkStart w:id="3" w:name="_Hlt421521863"/>
      <w:bookmarkStart w:id="4" w:name="_Hlt421521862"/>
      <w:r>
        <w:rPr>
          <w:rStyle w:val="21"/>
          <w:rFonts w:hint="eastAsia" w:ascii="楷体" w:hAnsi="楷体" w:eastAsia="楷体" w:cs="楷体"/>
          <w:color w:val="auto"/>
          <w:highlight w:val="none"/>
        </w:rPr>
        <w:t>告</w:t>
      </w:r>
      <w:bookmarkEnd w:id="3"/>
      <w:bookmarkEnd w:id="4"/>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_Toc406672628 \h </w:instrText>
      </w:r>
      <w:r>
        <w:rPr>
          <w:rFonts w:hint="eastAsia" w:ascii="楷体" w:hAnsi="楷体" w:eastAsia="楷体" w:cs="楷体"/>
          <w:highlight w:val="none"/>
        </w:rPr>
        <w:fldChar w:fldCharType="separate"/>
      </w:r>
      <w:r>
        <w:rPr>
          <w:rFonts w:hint="eastAsia" w:ascii="楷体" w:hAnsi="楷体" w:eastAsia="楷体" w:cs="楷体"/>
          <w:highlight w:val="none"/>
        </w:rPr>
        <w:t>135</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"_Toc406672629" </w:instrText>
      </w:r>
      <w:r>
        <w:rPr>
          <w:highlight w:val="none"/>
        </w:rPr>
        <w:fldChar w:fldCharType="separate"/>
      </w:r>
      <w:r>
        <w:rPr>
          <w:rStyle w:val="21"/>
          <w:rFonts w:hint="eastAsia" w:ascii="楷体" w:hAnsi="楷体" w:eastAsia="楷体" w:cs="楷体"/>
          <w:color w:val="auto"/>
          <w:highlight w:val="none"/>
        </w:rPr>
        <w:t>第二节 获取招标文件</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_Toc406672629 \h </w:instrText>
      </w:r>
      <w:r>
        <w:rPr>
          <w:rFonts w:hint="eastAsia" w:ascii="楷体" w:hAnsi="楷体" w:eastAsia="楷体" w:cs="楷体"/>
          <w:highlight w:val="none"/>
        </w:rPr>
        <w:fldChar w:fldCharType="separate"/>
      </w:r>
      <w:r>
        <w:rPr>
          <w:rFonts w:hint="eastAsia" w:ascii="楷体" w:hAnsi="楷体" w:eastAsia="楷体" w:cs="楷体"/>
          <w:highlight w:val="none"/>
        </w:rPr>
        <w:t>136</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9"/>
        <w:spacing w:line="360" w:lineRule="auto"/>
        <w:rPr>
          <w:rFonts w:ascii="楷体" w:hAnsi="楷体" w:eastAsia="楷体" w:cs="楷体"/>
          <w:highlight w:val="none"/>
        </w:rPr>
      </w:pPr>
      <w:r>
        <w:rPr>
          <w:highlight w:val="none"/>
        </w:rPr>
        <w:fldChar w:fldCharType="begin"/>
      </w:r>
      <w:r>
        <w:rPr>
          <w:highlight w:val="none"/>
        </w:rPr>
        <w:instrText xml:space="preserve"> HYPERLINK \l "_Toc406672630" </w:instrText>
      </w:r>
      <w:r>
        <w:rPr>
          <w:highlight w:val="none"/>
        </w:rPr>
        <w:fldChar w:fldCharType="separate"/>
      </w:r>
      <w:r>
        <w:rPr>
          <w:rStyle w:val="21"/>
          <w:rFonts w:hint="eastAsia" w:ascii="楷体" w:hAnsi="楷体" w:eastAsia="楷体" w:cs="楷体"/>
          <w:color w:val="auto"/>
          <w:highlight w:val="none"/>
        </w:rPr>
        <w:t>第三节 交纳投标保证金</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_Toc406672630 \h </w:instrText>
      </w:r>
      <w:r>
        <w:rPr>
          <w:rFonts w:hint="eastAsia" w:ascii="楷体" w:hAnsi="楷体" w:eastAsia="楷体" w:cs="楷体"/>
          <w:highlight w:val="none"/>
        </w:rPr>
        <w:fldChar w:fldCharType="separate"/>
      </w:r>
      <w:r>
        <w:rPr>
          <w:rFonts w:hint="eastAsia" w:ascii="楷体" w:hAnsi="楷体" w:eastAsia="楷体" w:cs="楷体"/>
          <w:highlight w:val="none"/>
        </w:rPr>
        <w:t>138</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"_Toc406672631" </w:instrText>
      </w:r>
      <w:r>
        <w:rPr>
          <w:highlight w:val="none"/>
        </w:rPr>
        <w:fldChar w:fldCharType="separate"/>
      </w:r>
      <w:r>
        <w:rPr>
          <w:rStyle w:val="21"/>
          <w:rFonts w:hint="eastAsia" w:ascii="楷体" w:hAnsi="楷体" w:eastAsia="楷体" w:cs="楷体"/>
          <w:color w:val="auto"/>
          <w:highlight w:val="none"/>
        </w:rPr>
        <w:t>第四节</w:t>
      </w:r>
      <w:bookmarkStart w:id="5" w:name="_Hlt488328273"/>
      <w:bookmarkEnd w:id="5"/>
      <w:r>
        <w:rPr>
          <w:rStyle w:val="21"/>
          <w:rFonts w:hint="eastAsia" w:ascii="楷体" w:hAnsi="楷体" w:eastAsia="楷体" w:cs="楷体"/>
          <w:color w:val="auto"/>
          <w:highlight w:val="none"/>
        </w:rPr>
        <w:t xml:space="preserve"> </w:t>
      </w:r>
      <w:bookmarkStart w:id="6" w:name="_Hlt488328264"/>
      <w:bookmarkEnd w:id="6"/>
      <w:bookmarkStart w:id="7" w:name="_Hlt488328263"/>
      <w:bookmarkEnd w:id="7"/>
      <w:r>
        <w:rPr>
          <w:rStyle w:val="21"/>
          <w:rFonts w:hint="eastAsia" w:ascii="楷体" w:hAnsi="楷体" w:eastAsia="楷体" w:cs="楷体"/>
          <w:color w:val="auto"/>
          <w:highlight w:val="none"/>
        </w:rPr>
        <w:t>递交投标文件</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_Toc406672631 \h </w:instrText>
      </w:r>
      <w:r>
        <w:rPr>
          <w:rFonts w:hint="eastAsia" w:ascii="楷体" w:hAnsi="楷体" w:eastAsia="楷体" w:cs="楷体"/>
          <w:highlight w:val="none"/>
        </w:rPr>
        <w:fldChar w:fldCharType="separate"/>
      </w:r>
      <w:r>
        <w:rPr>
          <w:rFonts w:hint="eastAsia" w:ascii="楷体" w:hAnsi="楷体" w:eastAsia="楷体" w:cs="楷体"/>
          <w:highlight w:val="none"/>
        </w:rPr>
        <w:t>139</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9"/>
        <w:spacing w:line="360" w:lineRule="auto"/>
        <w:rPr>
          <w:rFonts w:ascii="楷体" w:hAnsi="楷体" w:eastAsia="楷体" w:cs="楷体"/>
          <w:highlight w:val="none"/>
        </w:rPr>
      </w:pPr>
      <w:r>
        <w:rPr>
          <w:highlight w:val="none"/>
        </w:rPr>
        <w:fldChar w:fldCharType="begin"/>
      </w:r>
      <w:r>
        <w:rPr>
          <w:highlight w:val="none"/>
        </w:rPr>
        <w:instrText xml:space="preserve"> HYPERLINK \l "_Toc406672632" </w:instrText>
      </w:r>
      <w:r>
        <w:rPr>
          <w:highlight w:val="none"/>
        </w:rPr>
        <w:fldChar w:fldCharType="separate"/>
      </w:r>
      <w:r>
        <w:rPr>
          <w:rStyle w:val="21"/>
          <w:rFonts w:hint="eastAsia" w:ascii="楷体" w:hAnsi="楷体" w:eastAsia="楷体" w:cs="楷体"/>
          <w:color w:val="auto"/>
          <w:highlight w:val="none"/>
        </w:rPr>
        <w:t>第五节 开标</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_Toc406672632 \h </w:instrText>
      </w:r>
      <w:r>
        <w:rPr>
          <w:rFonts w:hint="eastAsia" w:ascii="楷体" w:hAnsi="楷体" w:eastAsia="楷体" w:cs="楷体"/>
          <w:highlight w:val="none"/>
        </w:rPr>
        <w:fldChar w:fldCharType="separate"/>
      </w:r>
      <w:r>
        <w:rPr>
          <w:rFonts w:hint="eastAsia" w:ascii="楷体" w:hAnsi="楷体" w:eastAsia="楷体" w:cs="楷体"/>
          <w:highlight w:val="none"/>
        </w:rPr>
        <w:t>142</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"_Toc406672633" </w:instrText>
      </w:r>
      <w:r>
        <w:rPr>
          <w:highlight w:val="none"/>
        </w:rPr>
        <w:fldChar w:fldCharType="separate"/>
      </w:r>
      <w:r>
        <w:rPr>
          <w:rStyle w:val="21"/>
          <w:rFonts w:hint="eastAsia" w:ascii="楷体" w:hAnsi="楷体" w:eastAsia="楷体" w:cs="楷体"/>
          <w:color w:val="auto"/>
          <w:highlight w:val="none"/>
        </w:rPr>
        <w:t>第六节 评标</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_Toc406672633 \h </w:instrText>
      </w:r>
      <w:r>
        <w:rPr>
          <w:rFonts w:hint="eastAsia" w:ascii="楷体" w:hAnsi="楷体" w:eastAsia="楷体" w:cs="楷体"/>
          <w:highlight w:val="none"/>
        </w:rPr>
        <w:fldChar w:fldCharType="separate"/>
      </w:r>
      <w:r>
        <w:rPr>
          <w:rFonts w:hint="eastAsia" w:ascii="楷体" w:hAnsi="楷体" w:eastAsia="楷体" w:cs="楷体"/>
          <w:highlight w:val="none"/>
        </w:rPr>
        <w:t>144</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"_Toc406672634" </w:instrText>
      </w:r>
      <w:r>
        <w:rPr>
          <w:highlight w:val="none"/>
        </w:rPr>
        <w:fldChar w:fldCharType="separate"/>
      </w:r>
      <w:r>
        <w:rPr>
          <w:rStyle w:val="21"/>
          <w:rFonts w:hint="eastAsia" w:ascii="楷体" w:hAnsi="楷体" w:eastAsia="楷体" w:cs="楷体"/>
          <w:color w:val="auto"/>
          <w:highlight w:val="none"/>
        </w:rPr>
        <w:t>第七节 发布成交公示</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_Toc406672634 \h </w:instrText>
      </w:r>
      <w:r>
        <w:rPr>
          <w:rFonts w:hint="eastAsia" w:ascii="楷体" w:hAnsi="楷体" w:eastAsia="楷体" w:cs="楷体"/>
          <w:highlight w:val="none"/>
        </w:rPr>
        <w:fldChar w:fldCharType="separate"/>
      </w:r>
      <w:r>
        <w:rPr>
          <w:rFonts w:hint="eastAsia" w:ascii="楷体" w:hAnsi="楷体" w:eastAsia="楷体" w:cs="楷体"/>
          <w:highlight w:val="none"/>
        </w:rPr>
        <w:t>148</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"_Toc406672635" </w:instrText>
      </w:r>
      <w:r>
        <w:rPr>
          <w:highlight w:val="none"/>
        </w:rPr>
        <w:fldChar w:fldCharType="separate"/>
      </w:r>
      <w:r>
        <w:rPr>
          <w:rStyle w:val="21"/>
          <w:rFonts w:hint="eastAsia" w:ascii="楷体" w:hAnsi="楷体" w:eastAsia="楷体" w:cs="楷体"/>
          <w:color w:val="auto"/>
          <w:highlight w:val="none"/>
        </w:rPr>
        <w:t>第八节 支付代理服务费</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_Toc406672635 \h </w:instrText>
      </w:r>
      <w:r>
        <w:rPr>
          <w:rFonts w:hint="eastAsia" w:ascii="楷体" w:hAnsi="楷体" w:eastAsia="楷体" w:cs="楷体"/>
          <w:highlight w:val="none"/>
        </w:rPr>
        <w:fldChar w:fldCharType="separate"/>
      </w:r>
      <w:r>
        <w:rPr>
          <w:rFonts w:hint="eastAsia" w:ascii="楷体" w:hAnsi="楷体" w:eastAsia="楷体" w:cs="楷体"/>
          <w:highlight w:val="none"/>
        </w:rPr>
        <w:t>149</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"_Toc406672636" </w:instrText>
      </w:r>
      <w:r>
        <w:rPr>
          <w:highlight w:val="none"/>
        </w:rPr>
        <w:fldChar w:fldCharType="separate"/>
      </w:r>
      <w:r>
        <w:rPr>
          <w:rStyle w:val="21"/>
          <w:rFonts w:hint="eastAsia" w:ascii="楷体" w:hAnsi="楷体" w:eastAsia="楷体" w:cs="楷体"/>
          <w:color w:val="auto"/>
          <w:highlight w:val="none"/>
        </w:rPr>
        <w:t>第九节 签订政府采购合同</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_Toc406672636 \h </w:instrText>
      </w:r>
      <w:r>
        <w:rPr>
          <w:rFonts w:hint="eastAsia" w:ascii="楷体" w:hAnsi="楷体" w:eastAsia="楷体" w:cs="楷体"/>
          <w:highlight w:val="none"/>
        </w:rPr>
        <w:fldChar w:fldCharType="separate"/>
      </w:r>
      <w:r>
        <w:rPr>
          <w:rFonts w:hint="eastAsia" w:ascii="楷体" w:hAnsi="楷体" w:eastAsia="楷体" w:cs="楷体"/>
          <w:highlight w:val="none"/>
        </w:rPr>
        <w:t>149</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"_Toc406672637" </w:instrText>
      </w:r>
      <w:r>
        <w:rPr>
          <w:highlight w:val="none"/>
        </w:rPr>
        <w:fldChar w:fldCharType="separate"/>
      </w:r>
      <w:r>
        <w:rPr>
          <w:rStyle w:val="21"/>
          <w:rFonts w:hint="eastAsia" w:ascii="楷体" w:hAnsi="楷体" w:eastAsia="楷体" w:cs="楷体"/>
          <w:color w:val="auto"/>
          <w:highlight w:val="none"/>
        </w:rPr>
        <w:t>第十节 退还投标保证金</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_Toc406672637 \h </w:instrText>
      </w:r>
      <w:r>
        <w:rPr>
          <w:rFonts w:hint="eastAsia" w:ascii="楷体" w:hAnsi="楷体" w:eastAsia="楷体" w:cs="楷体"/>
          <w:highlight w:val="none"/>
        </w:rPr>
        <w:fldChar w:fldCharType="separate"/>
      </w:r>
      <w:r>
        <w:rPr>
          <w:rFonts w:hint="eastAsia" w:ascii="楷体" w:hAnsi="楷体" w:eastAsia="楷体" w:cs="楷体"/>
          <w:highlight w:val="none"/>
        </w:rPr>
        <w:t>150</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4"/>
        <w:spacing w:before="120" w:after="120"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"_Toc406672638" </w:instrText>
      </w:r>
      <w:r>
        <w:rPr>
          <w:highlight w:val="none"/>
        </w:rPr>
        <w:fldChar w:fldCharType="separate"/>
      </w:r>
      <w:r>
        <w:rPr>
          <w:rStyle w:val="21"/>
          <w:rFonts w:hint="eastAsia" w:ascii="楷体" w:hAnsi="楷体" w:eastAsia="楷体" w:cs="楷体"/>
          <w:color w:val="auto"/>
          <w:highlight w:val="none"/>
        </w:rPr>
        <w:t>第五章  政府采购合同主要条款及范本</w:t>
      </w:r>
      <w:r>
        <w:rPr>
          <w:rStyle w:val="21"/>
          <w:rFonts w:hint="eastAsia" w:ascii="楷体" w:hAnsi="楷体" w:eastAsia="楷体" w:cs="楷体"/>
          <w:color w:val="auto"/>
          <w:highlight w:val="none"/>
        </w:rPr>
        <w:fldChar w:fldCharType="end"/>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"_Toc406672639" </w:instrText>
      </w:r>
      <w:r>
        <w:rPr>
          <w:highlight w:val="none"/>
        </w:rPr>
        <w:fldChar w:fldCharType="separate"/>
      </w:r>
      <w:r>
        <w:rPr>
          <w:rStyle w:val="21"/>
          <w:rFonts w:hint="eastAsia" w:ascii="楷体" w:hAnsi="楷体" w:eastAsia="楷体" w:cs="楷体"/>
          <w:color w:val="auto"/>
          <w:highlight w:val="none"/>
        </w:rPr>
        <w:t>第一节 采购合同主要条款</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_Toc406672639 \h </w:instrText>
      </w:r>
      <w:r>
        <w:rPr>
          <w:rFonts w:hint="eastAsia" w:ascii="楷体" w:hAnsi="楷体" w:eastAsia="楷体" w:cs="楷体"/>
          <w:highlight w:val="none"/>
        </w:rPr>
        <w:fldChar w:fldCharType="separate"/>
      </w:r>
      <w:r>
        <w:rPr>
          <w:rFonts w:hint="eastAsia" w:ascii="楷体" w:hAnsi="楷体" w:eastAsia="楷体" w:cs="楷体"/>
          <w:highlight w:val="none"/>
        </w:rPr>
        <w:t>151</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"_Toc406672640" </w:instrText>
      </w:r>
      <w:r>
        <w:rPr>
          <w:highlight w:val="none"/>
        </w:rPr>
        <w:fldChar w:fldCharType="separate"/>
      </w:r>
      <w:r>
        <w:rPr>
          <w:rStyle w:val="21"/>
          <w:rFonts w:hint="eastAsia" w:ascii="楷体" w:hAnsi="楷体" w:eastAsia="楷体" w:cs="楷体"/>
          <w:color w:val="auto"/>
          <w:highlight w:val="none"/>
        </w:rPr>
        <w:t>第二节 政府采购合同范本</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_Toc406672640 \h </w:instrText>
      </w:r>
      <w:r>
        <w:rPr>
          <w:rFonts w:hint="eastAsia" w:ascii="楷体" w:hAnsi="楷体" w:eastAsia="楷体" w:cs="楷体"/>
          <w:highlight w:val="none"/>
        </w:rPr>
        <w:fldChar w:fldCharType="separate"/>
      </w:r>
      <w:r>
        <w:rPr>
          <w:rFonts w:hint="eastAsia" w:ascii="楷体" w:hAnsi="楷体" w:eastAsia="楷体" w:cs="楷体"/>
          <w:highlight w:val="none"/>
        </w:rPr>
        <w:t>160</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3"/>
        <w:spacing w:before="240" w:after="120"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"_Toc406672641" </w:instrText>
      </w:r>
      <w:r>
        <w:rPr>
          <w:highlight w:val="none"/>
        </w:rPr>
        <w:fldChar w:fldCharType="separate"/>
      </w:r>
      <w:r>
        <w:rPr>
          <w:rStyle w:val="21"/>
          <w:rFonts w:hint="eastAsia" w:ascii="楷体" w:hAnsi="楷体" w:eastAsia="楷体" w:cs="楷体"/>
          <w:color w:val="auto"/>
          <w:highlight w:val="none"/>
        </w:rPr>
        <w:t>第三部分  投标文件范本</w:t>
      </w:r>
      <w:r>
        <w:rPr>
          <w:rStyle w:val="21"/>
          <w:rFonts w:hint="eastAsia" w:ascii="楷体" w:hAnsi="楷体" w:eastAsia="楷体" w:cs="楷体"/>
          <w:color w:val="auto"/>
          <w:highlight w:val="none"/>
        </w:rPr>
        <w:fldChar w:fldCharType="end"/>
      </w:r>
    </w:p>
    <w:p>
      <w:pPr>
        <w:pStyle w:val="9"/>
        <w:spacing w:line="360" w:lineRule="auto"/>
        <w:rPr>
          <w:rFonts w:ascii="楷体" w:hAnsi="楷体" w:eastAsia="楷体" w:cs="楷体"/>
          <w:kern w:val="2"/>
          <w:sz w:val="21"/>
          <w:highlight w:val="none"/>
        </w:rPr>
      </w:pPr>
      <w:r>
        <w:rPr>
          <w:highlight w:val="none"/>
        </w:rPr>
        <w:fldChar w:fldCharType="begin"/>
      </w:r>
      <w:r>
        <w:rPr>
          <w:highlight w:val="none"/>
        </w:rPr>
        <w:instrText xml:space="preserve"> HYPERLINK \l "_Toc406672645" </w:instrText>
      </w:r>
      <w:r>
        <w:rPr>
          <w:highlight w:val="none"/>
        </w:rPr>
        <w:fldChar w:fldCharType="separate"/>
      </w:r>
      <w:r>
        <w:rPr>
          <w:rStyle w:val="21"/>
          <w:rFonts w:hint="eastAsia" w:ascii="楷体" w:hAnsi="楷体" w:eastAsia="楷体" w:cs="楷体"/>
          <w:color w:val="auto"/>
          <w:highlight w:val="none"/>
        </w:rPr>
        <w:t xml:space="preserve"> 投标文件范本</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_Toc406672645 \h </w:instrText>
      </w:r>
      <w:r>
        <w:rPr>
          <w:rFonts w:hint="eastAsia" w:ascii="楷体" w:hAnsi="楷体" w:eastAsia="楷体" w:cs="楷体"/>
          <w:highlight w:val="none"/>
        </w:rPr>
        <w:fldChar w:fldCharType="separate"/>
      </w:r>
      <w:r>
        <w:rPr>
          <w:rFonts w:hint="eastAsia" w:ascii="楷体" w:hAnsi="楷体" w:eastAsia="楷体" w:cs="楷体"/>
          <w:highlight w:val="none"/>
        </w:rPr>
        <w:t>166</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widowControl/>
        <w:spacing w:before="0" w:beforeAutospacing="0" w:after="0" w:afterAutospacing="0"/>
        <w:jc w:val="left"/>
        <w:rPr>
          <w:rFonts w:ascii="楷体" w:hAnsi="楷体" w:eastAsia="楷体" w:cs="楷体"/>
          <w:sz w:val="32"/>
          <w:szCs w:val="32"/>
          <w:highlight w:val="none"/>
        </w:rPr>
        <w:sectPr>
          <w:headerReference r:id="rId5" w:type="default"/>
          <w:footerReference r:id="rId6" w:type="default"/>
          <w:pgSz w:w="11907" w:h="16840"/>
          <w:pgMar w:top="1531" w:right="1418" w:bottom="1361" w:left="1418" w:header="720" w:footer="720" w:gutter="0"/>
          <w:pgNumType w:start="1"/>
          <w:cols w:space="720" w:num="1"/>
          <w:docGrid w:linePitch="285" w:charSpace="0"/>
        </w:sectPr>
      </w:pPr>
      <w:r>
        <w:rPr>
          <w:rFonts w:hint="eastAsia" w:ascii="楷体" w:hAnsi="楷体" w:eastAsia="楷体" w:cs="楷体"/>
          <w:bCs/>
          <w:sz w:val="36"/>
          <w:szCs w:val="36"/>
          <w:highlight w:val="none"/>
        </w:rPr>
        <w:fldChar w:fldCharType="end"/>
      </w:r>
    </w:p>
    <w:p>
      <w:pPr>
        <w:pStyle w:val="3"/>
        <w:spacing w:before="120" w:beforeLines="50" w:beforeAutospacing="0" w:after="120" w:afterLines="50" w:afterAutospacing="0"/>
        <w:rPr>
          <w:rFonts w:ascii="楷体" w:hAnsi="楷体" w:eastAsia="楷体" w:cs="楷体"/>
          <w:highlight w:val="none"/>
        </w:rPr>
      </w:pPr>
      <w:bookmarkStart w:id="8" w:name="_Toc406671674"/>
      <w:bookmarkStart w:id="9" w:name="_Toc406671082"/>
      <w:bookmarkStart w:id="10" w:name="_Toc406670710"/>
      <w:bookmarkStart w:id="11" w:name="_Toc406672380"/>
      <w:bookmarkStart w:id="12" w:name="_Toc406672612"/>
      <w:r>
        <w:rPr>
          <w:rFonts w:hint="eastAsia" w:ascii="楷体" w:hAnsi="楷体" w:eastAsia="楷体" w:cs="楷体"/>
          <w:highlight w:val="none"/>
        </w:rPr>
        <w:t>第一部分  专用部分</w:t>
      </w:r>
      <w:bookmarkEnd w:id="8"/>
      <w:bookmarkEnd w:id="9"/>
      <w:bookmarkEnd w:id="10"/>
      <w:bookmarkEnd w:id="11"/>
      <w:bookmarkEnd w:id="12"/>
    </w:p>
    <w:p>
      <w:pPr>
        <w:pStyle w:val="4"/>
        <w:spacing w:before="0" w:beforeAutospacing="0" w:after="120" w:afterLines="50" w:afterAutospacing="0"/>
        <w:rPr>
          <w:rFonts w:ascii="楷体" w:hAnsi="楷体" w:eastAsia="楷体" w:cs="楷体"/>
          <w:highlight w:val="none"/>
        </w:rPr>
      </w:pPr>
      <w:bookmarkStart w:id="13" w:name="_Toc406671675"/>
      <w:bookmarkStart w:id="14" w:name="_Toc406672613"/>
      <w:bookmarkStart w:id="15" w:name="_Toc406671083"/>
      <w:bookmarkStart w:id="16" w:name="_Toc406672381"/>
      <w:bookmarkStart w:id="17" w:name="_Toc406670711"/>
      <w:r>
        <w:rPr>
          <w:rFonts w:hint="eastAsia" w:ascii="楷体" w:hAnsi="楷体" w:eastAsia="楷体" w:cs="楷体"/>
          <w:highlight w:val="none"/>
        </w:rPr>
        <w:t>第一章　采购范围</w:t>
      </w:r>
      <w:bookmarkEnd w:id="13"/>
      <w:bookmarkEnd w:id="14"/>
      <w:bookmarkEnd w:id="15"/>
      <w:bookmarkEnd w:id="16"/>
      <w:bookmarkEnd w:id="17"/>
    </w:p>
    <w:p>
      <w:pPr>
        <w:pStyle w:val="5"/>
        <w:spacing w:before="120" w:beforeLines="50" w:beforeAutospacing="0" w:after="120" w:afterLines="50" w:afterAutospacing="0"/>
        <w:rPr>
          <w:rFonts w:ascii="楷体" w:hAnsi="楷体" w:eastAsia="楷体" w:cs="楷体"/>
          <w:highlight w:val="none"/>
        </w:rPr>
      </w:pPr>
      <w:bookmarkStart w:id="18" w:name="_Toc406671676"/>
      <w:bookmarkStart w:id="19" w:name="_Toc406672614"/>
      <w:bookmarkStart w:id="20" w:name="_Toc406670712"/>
      <w:bookmarkStart w:id="21" w:name="_Toc406672382"/>
      <w:bookmarkStart w:id="22" w:name="_Toc406671084"/>
      <w:r>
        <w:rPr>
          <w:rFonts w:hint="eastAsia" w:ascii="楷体" w:hAnsi="楷体" w:eastAsia="楷体" w:cs="楷体"/>
          <w:highlight w:val="none"/>
        </w:rPr>
        <w:t>第一节  采购项目概述</w:t>
      </w:r>
      <w:bookmarkEnd w:id="18"/>
      <w:bookmarkEnd w:id="19"/>
      <w:bookmarkEnd w:id="20"/>
      <w:bookmarkEnd w:id="21"/>
      <w:bookmarkEnd w:id="22"/>
    </w:p>
    <w:p>
      <w:pPr>
        <w:spacing w:before="0" w:beforeAutospacing="0" w:after="0" w:afterAutospacing="0"/>
        <w:ind w:firstLine="480" w:firstLineChars="200"/>
        <w:rPr>
          <w:rFonts w:ascii="楷体" w:hAnsi="楷体" w:eastAsia="楷体" w:cs="楷体"/>
          <w:sz w:val="24"/>
          <w:highlight w:val="none"/>
        </w:rPr>
      </w:pPr>
      <w:bookmarkStart w:id="23" w:name="_Toc406670713"/>
      <w:r>
        <w:rPr>
          <w:rFonts w:hint="eastAsia" w:ascii="楷体" w:hAnsi="楷体" w:eastAsia="楷体" w:cs="楷体"/>
          <w:sz w:val="24"/>
          <w:highlight w:val="none"/>
        </w:rPr>
        <w:t>一、项目概述</w:t>
      </w:r>
      <w:bookmarkEnd w:id="23"/>
    </w:p>
    <w:p>
      <w:pPr>
        <w:spacing w:before="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本项目根据《中华人民共和国政府采购法》及有关法律法规规定，中技国际招标有限公司受平塘中等职业学校的委托，就平塘中等职业学校智慧校园建设项目进行国内公开招标，欢迎国内合格的投标人前来投标。</w:t>
      </w:r>
    </w:p>
    <w:p>
      <w:pPr>
        <w:spacing w:before="0" w:beforeAutospacing="0" w:after="0" w:afterAutospacing="0"/>
        <w:ind w:firstLine="480" w:firstLineChars="200"/>
        <w:rPr>
          <w:rFonts w:ascii="楷体" w:hAnsi="楷体" w:eastAsia="楷体" w:cs="楷体"/>
          <w:sz w:val="24"/>
          <w:highlight w:val="none"/>
        </w:rPr>
      </w:pPr>
      <w:bookmarkStart w:id="24" w:name="_Toc406671085"/>
      <w:bookmarkStart w:id="25" w:name="_Toc406670714"/>
      <w:r>
        <w:rPr>
          <w:rFonts w:hint="eastAsia" w:ascii="楷体" w:hAnsi="楷体" w:eastAsia="楷体" w:cs="楷体"/>
          <w:sz w:val="24"/>
          <w:highlight w:val="none"/>
        </w:rPr>
        <w:t>二、资金来源</w:t>
      </w:r>
      <w:bookmarkEnd w:id="24"/>
      <w:bookmarkEnd w:id="25"/>
    </w:p>
    <w:p>
      <w:pPr>
        <w:spacing w:before="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本项目资金来源为财政性资金。项目采购预算为</w:t>
      </w:r>
      <w:r>
        <w:rPr>
          <w:rFonts w:hint="eastAsia" w:ascii="楷体" w:hAnsi="楷体" w:eastAsia="楷体" w:cs="楷体"/>
          <w:sz w:val="24"/>
          <w:highlight w:val="none"/>
          <w:u w:val="single"/>
        </w:rPr>
        <w:t xml:space="preserve"> 伍佰贰拾肆万 </w:t>
      </w:r>
      <w:r>
        <w:rPr>
          <w:rFonts w:hint="eastAsia" w:ascii="楷体" w:hAnsi="楷体" w:eastAsia="楷体" w:cs="楷体"/>
          <w:sz w:val="24"/>
          <w:highlight w:val="none"/>
        </w:rPr>
        <w:t>元整（¥</w:t>
      </w:r>
      <w:r>
        <w:rPr>
          <w:rFonts w:hint="eastAsia" w:ascii="楷体" w:hAnsi="楷体" w:eastAsia="楷体" w:cs="楷体"/>
          <w:sz w:val="24"/>
          <w:highlight w:val="none"/>
          <w:u w:val="single"/>
        </w:rPr>
        <w:t xml:space="preserve"> 5,240,000.00 </w:t>
      </w:r>
      <w:r>
        <w:rPr>
          <w:rFonts w:hint="eastAsia" w:ascii="楷体" w:hAnsi="楷体" w:eastAsia="楷体" w:cs="楷体"/>
          <w:sz w:val="24"/>
          <w:highlight w:val="none"/>
        </w:rPr>
        <w:t>）。</w:t>
      </w:r>
    </w:p>
    <w:p>
      <w:pPr>
        <w:spacing w:before="0" w:beforeAutospacing="0" w:after="0" w:afterAutospacing="0"/>
        <w:ind w:firstLine="480" w:firstLineChars="200"/>
        <w:rPr>
          <w:rFonts w:ascii="楷体" w:hAnsi="楷体" w:eastAsia="楷体" w:cs="楷体"/>
          <w:sz w:val="24"/>
          <w:highlight w:val="none"/>
        </w:rPr>
      </w:pPr>
      <w:bookmarkStart w:id="26" w:name="_Toc406671086"/>
      <w:bookmarkStart w:id="27" w:name="_Toc406670715"/>
      <w:r>
        <w:rPr>
          <w:rFonts w:hint="eastAsia" w:ascii="楷体" w:hAnsi="楷体" w:eastAsia="楷体" w:cs="楷体"/>
          <w:sz w:val="24"/>
          <w:highlight w:val="none"/>
        </w:rPr>
        <w:t>三、招标文件解释权</w:t>
      </w:r>
    </w:p>
    <w:p>
      <w:pPr>
        <w:spacing w:before="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本项目招标文件的最终解释权归招标人。</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四、招 标 人</w:t>
      </w:r>
      <w:bookmarkEnd w:id="26"/>
      <w:bookmarkEnd w:id="27"/>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名  称：</w:t>
      </w:r>
      <w:r>
        <w:rPr>
          <w:rFonts w:hint="eastAsia" w:ascii="楷体" w:hAnsi="楷体" w:eastAsia="楷体" w:cs="楷体"/>
          <w:sz w:val="24"/>
          <w:highlight w:val="none"/>
          <w:shd w:val="clear" w:color="auto" w:fill="FFFFFF"/>
        </w:rPr>
        <w:t>平塘中等职业学校</w:t>
      </w:r>
    </w:p>
    <w:p>
      <w:pPr>
        <w:spacing w:before="0" w:beforeAutospacing="0" w:after="0" w:afterAutospacing="0"/>
        <w:ind w:firstLine="480" w:firstLineChars="200"/>
        <w:rPr>
          <w:rFonts w:hint="eastAsia" w:ascii="楷体" w:hAnsi="楷体" w:eastAsia="楷体" w:cs="楷体"/>
          <w:sz w:val="24"/>
          <w:highlight w:val="none"/>
          <w:lang w:eastAsia="zh-CN"/>
        </w:rPr>
      </w:pPr>
      <w:r>
        <w:rPr>
          <w:rFonts w:hint="eastAsia" w:ascii="楷体" w:hAnsi="楷体" w:eastAsia="楷体" w:cs="楷体"/>
          <w:sz w:val="24"/>
          <w:highlight w:val="none"/>
        </w:rPr>
        <w:t>地  址：</w:t>
      </w:r>
      <w:r>
        <w:rPr>
          <w:rFonts w:hint="eastAsia" w:ascii="楷体" w:hAnsi="楷体" w:eastAsia="楷体" w:cs="楷体"/>
          <w:sz w:val="24"/>
          <w:highlight w:val="none"/>
          <w:lang w:eastAsia="zh-CN"/>
        </w:rPr>
        <w:t>贵州省黔南州平塘县金盆街道办事处玉水五路</w:t>
      </w:r>
    </w:p>
    <w:p>
      <w:pPr>
        <w:spacing w:before="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联系人：夏老师        联系电话：0854-7473669       电子邮件：/</w:t>
      </w:r>
    </w:p>
    <w:p>
      <w:pPr>
        <w:spacing w:before="0" w:beforeAutospacing="0" w:after="0" w:afterAutospacing="0"/>
        <w:ind w:firstLine="480" w:firstLineChars="200"/>
        <w:rPr>
          <w:rFonts w:ascii="楷体" w:hAnsi="楷体" w:eastAsia="楷体" w:cs="楷体"/>
          <w:sz w:val="24"/>
          <w:highlight w:val="none"/>
        </w:rPr>
      </w:pPr>
      <w:bookmarkStart w:id="28" w:name="_Toc406670716"/>
      <w:bookmarkStart w:id="29" w:name="_Toc406671677"/>
      <w:bookmarkStart w:id="30" w:name="_Toc406671087"/>
      <w:r>
        <w:rPr>
          <w:rFonts w:hint="eastAsia" w:ascii="楷体" w:hAnsi="楷体" w:eastAsia="楷体" w:cs="楷体"/>
          <w:sz w:val="24"/>
          <w:highlight w:val="none"/>
        </w:rPr>
        <w:t>五、代理机构</w:t>
      </w:r>
      <w:bookmarkEnd w:id="28"/>
      <w:bookmarkEnd w:id="29"/>
      <w:bookmarkEnd w:id="30"/>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名  称：</w:t>
      </w:r>
      <w:r>
        <w:rPr>
          <w:rFonts w:hint="eastAsia" w:ascii="楷体" w:hAnsi="楷体" w:eastAsia="楷体" w:cs="楷体"/>
          <w:color w:val="000000"/>
          <w:sz w:val="24"/>
          <w:highlight w:val="none"/>
          <w:shd w:val="clear" w:color="auto" w:fill="FFFFFF"/>
        </w:rPr>
        <w:t>中技国际招标有限公司</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地  址：北京市丰台区西三环中路90号通用技术大厦中国通用技术集团</w:t>
      </w:r>
    </w:p>
    <w:p>
      <w:pPr>
        <w:spacing w:before="0" w:beforeAutospacing="0" w:after="0" w:afterAutospacing="0"/>
        <w:ind w:firstLine="480" w:firstLineChars="200"/>
        <w:rPr>
          <w:rFonts w:ascii="楷体" w:hAnsi="楷体" w:eastAsia="楷体" w:cs="楷体"/>
          <w:sz w:val="24"/>
          <w:highlight w:val="none"/>
        </w:rPr>
      </w:pPr>
      <w:bookmarkStart w:id="31" w:name="_Toc406672615"/>
      <w:bookmarkStart w:id="32" w:name="_Toc406671678"/>
      <w:bookmarkStart w:id="33" w:name="_Toc406671088"/>
      <w:bookmarkStart w:id="34" w:name="_Toc406670717"/>
      <w:bookmarkStart w:id="35" w:name="_Toc406672383"/>
      <w:r>
        <w:rPr>
          <w:rFonts w:hint="eastAsia" w:ascii="楷体" w:hAnsi="楷体" w:eastAsia="楷体" w:cs="楷体"/>
          <w:sz w:val="24"/>
          <w:highlight w:val="none"/>
        </w:rPr>
        <w:t>联系人：贾先生、于先生      联系电话：</w:t>
      </w:r>
      <w:r>
        <w:rPr>
          <w:rFonts w:hint="eastAsia" w:ascii="楷体" w:hAnsi="楷体" w:eastAsia="楷体" w:cs="楷体"/>
          <w:color w:val="000000"/>
          <w:sz w:val="24"/>
          <w:highlight w:val="none"/>
          <w:shd w:val="clear" w:color="auto" w:fill="FFFFFF"/>
        </w:rPr>
        <w:t>15685184541、010-63348240</w:t>
      </w:r>
      <w:r>
        <w:rPr>
          <w:rFonts w:hint="eastAsia" w:ascii="楷体" w:hAnsi="楷体" w:eastAsia="楷体" w:cs="楷体"/>
          <w:sz w:val="24"/>
          <w:highlight w:val="none"/>
        </w:rPr>
        <w:t xml:space="preserve"> </w:t>
      </w:r>
    </w:p>
    <w:p>
      <w:pPr>
        <w:spacing w:before="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电子邮件：1042480221@qq.com</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六、监督部门</w:t>
      </w:r>
    </w:p>
    <w:p>
      <w:pPr>
        <w:spacing w:before="0" w:beforeAutospacing="0" w:after="0" w:afterAutospacing="0"/>
        <w:ind w:firstLine="491" w:firstLineChars="205"/>
        <w:rPr>
          <w:rFonts w:ascii="楷体" w:hAnsi="楷体" w:eastAsia="楷体" w:cs="楷体"/>
          <w:sz w:val="24"/>
          <w:highlight w:val="none"/>
          <w:u w:val="single"/>
        </w:rPr>
      </w:pPr>
      <w:r>
        <w:rPr>
          <w:rFonts w:hint="eastAsia" w:ascii="楷体" w:hAnsi="楷体" w:eastAsia="楷体" w:cs="楷体"/>
          <w:sz w:val="24"/>
          <w:highlight w:val="none"/>
        </w:rPr>
        <w:t>监督部门：</w:t>
      </w:r>
      <w:r>
        <w:rPr>
          <w:rFonts w:hint="eastAsia" w:ascii="楷体" w:hAnsi="楷体" w:eastAsia="楷体" w:cs="楷体"/>
          <w:sz w:val="24"/>
          <w:highlight w:val="none"/>
          <w:u w:val="single"/>
        </w:rPr>
        <w:t xml:space="preserve"> 平塘县财政局 </w:t>
      </w:r>
    </w:p>
    <w:p>
      <w:pPr>
        <w:spacing w:before="0" w:beforeAutospacing="0" w:after="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监督电话：</w:t>
      </w:r>
      <w:r>
        <w:rPr>
          <w:rFonts w:hint="eastAsia" w:ascii="楷体" w:hAnsi="楷体" w:eastAsia="楷体" w:cs="楷体"/>
          <w:sz w:val="24"/>
          <w:highlight w:val="none"/>
          <w:u w:val="single"/>
        </w:rPr>
        <w:t xml:space="preserve"> 0854-7230214 </w:t>
      </w:r>
    </w:p>
    <w:p>
      <w:pPr>
        <w:spacing w:before="0" w:beforeAutospacing="0" w:after="0" w:afterAutospacing="0"/>
        <w:ind w:firstLine="491" w:firstLineChars="205"/>
        <w:rPr>
          <w:rFonts w:ascii="楷体" w:hAnsi="楷体" w:eastAsia="楷体" w:cs="楷体"/>
          <w:sz w:val="24"/>
          <w:highlight w:val="none"/>
          <w:u w:val="single"/>
        </w:rPr>
      </w:pPr>
      <w:r>
        <w:rPr>
          <w:rFonts w:hint="eastAsia" w:ascii="楷体" w:hAnsi="楷体" w:eastAsia="楷体" w:cs="楷体"/>
          <w:sz w:val="24"/>
          <w:highlight w:val="none"/>
        </w:rPr>
        <w:t>详细地址：</w:t>
      </w:r>
      <w:r>
        <w:rPr>
          <w:rFonts w:hint="eastAsia" w:ascii="楷体" w:hAnsi="楷体" w:eastAsia="楷体" w:cs="楷体"/>
          <w:sz w:val="24"/>
          <w:highlight w:val="none"/>
          <w:u w:val="single"/>
        </w:rPr>
        <w:t xml:space="preserve"> 贵州省平塘县金盆街道横三路财政大楼 </w:t>
      </w:r>
    </w:p>
    <w:p>
      <w:pPr>
        <w:pStyle w:val="5"/>
        <w:spacing w:before="120" w:beforeLines="50" w:beforeAutospacing="0" w:after="120" w:afterLines="50" w:afterAutospacing="0"/>
        <w:rPr>
          <w:rFonts w:ascii="楷体" w:hAnsi="楷体" w:eastAsia="楷体" w:cs="楷体"/>
          <w:highlight w:val="none"/>
        </w:rPr>
      </w:pPr>
      <w:r>
        <w:rPr>
          <w:rFonts w:hint="eastAsia" w:ascii="楷体" w:hAnsi="楷体" w:eastAsia="楷体" w:cs="楷体"/>
          <w:highlight w:val="none"/>
        </w:rPr>
        <w:t>第二节  货物要求</w:t>
      </w:r>
      <w:bookmarkEnd w:id="31"/>
      <w:bookmarkEnd w:id="32"/>
      <w:bookmarkEnd w:id="33"/>
      <w:bookmarkEnd w:id="34"/>
      <w:bookmarkEnd w:id="35"/>
    </w:p>
    <w:p>
      <w:pPr>
        <w:spacing w:before="120" w:beforeLines="50" w:beforeAutospacing="0" w:after="120" w:afterLines="50" w:afterAutospacing="0" w:line="240" w:lineRule="auto"/>
        <w:ind w:firstLine="480" w:firstLineChars="200"/>
        <w:rPr>
          <w:rFonts w:ascii="楷体" w:hAnsi="楷体" w:eastAsia="楷体" w:cs="楷体"/>
          <w:sz w:val="24"/>
          <w:highlight w:val="none"/>
        </w:rPr>
      </w:pPr>
      <w:bookmarkStart w:id="36" w:name="_Toc406670718"/>
      <w:bookmarkStart w:id="37" w:name="_Toc406671089"/>
      <w:r>
        <w:rPr>
          <w:rFonts w:hint="eastAsia" w:ascii="楷体" w:hAnsi="楷体" w:eastAsia="楷体" w:cs="楷体"/>
          <w:sz w:val="24"/>
          <w:highlight w:val="none"/>
        </w:rPr>
        <w:t>一、货物范围</w:t>
      </w:r>
      <w:bookmarkEnd w:id="36"/>
      <w:bookmarkEnd w:id="37"/>
    </w:p>
    <w:p>
      <w:pPr>
        <w:spacing w:before="240" w:beforeLines="100" w:beforeAutospacing="0" w:after="120" w:afterLines="50" w:afterAutospacing="0"/>
        <w:ind w:firstLine="482" w:firstLineChars="200"/>
        <w:rPr>
          <w:rFonts w:ascii="楷体" w:hAnsi="楷体" w:eastAsia="楷体" w:cs="楷体"/>
          <w:b/>
          <w:bCs/>
          <w:sz w:val="24"/>
          <w:highlight w:val="none"/>
        </w:rPr>
      </w:pPr>
      <w:r>
        <w:rPr>
          <w:rFonts w:hint="eastAsia" w:ascii="楷体" w:hAnsi="楷体" w:eastAsia="楷体" w:cs="楷体"/>
          <w:b/>
          <w:bCs/>
          <w:sz w:val="24"/>
          <w:highlight w:val="none"/>
        </w:rPr>
        <w:t xml:space="preserve">本项目采购的货物来源范围要求为中国境内合法生产商、经销商提供的货物。 </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bookmarkStart w:id="38" w:name="_Toc406671090"/>
      <w:bookmarkStart w:id="39" w:name="_Toc406670719"/>
      <w:r>
        <w:rPr>
          <w:rFonts w:hint="eastAsia" w:ascii="楷体" w:hAnsi="楷体" w:eastAsia="楷体" w:cs="楷体"/>
          <w:sz w:val="24"/>
          <w:highlight w:val="none"/>
        </w:rPr>
        <w:t>二、货物须满足的规范、标准</w:t>
      </w:r>
      <w:bookmarkEnd w:id="38"/>
      <w:bookmarkEnd w:id="39"/>
    </w:p>
    <w:p>
      <w:pPr>
        <w:spacing w:before="240" w:beforeLines="100" w:beforeAutospacing="0" w:after="120" w:afterLines="50" w:afterAutospacing="0"/>
        <w:ind w:firstLine="482" w:firstLineChars="200"/>
        <w:rPr>
          <w:rFonts w:ascii="楷体" w:hAnsi="楷体" w:eastAsia="楷体" w:cs="楷体"/>
          <w:b/>
          <w:bCs/>
          <w:sz w:val="24"/>
          <w:highlight w:val="none"/>
        </w:rPr>
      </w:pPr>
      <w:r>
        <w:rPr>
          <w:rFonts w:hint="eastAsia" w:ascii="楷体" w:hAnsi="楷体" w:eastAsia="楷体" w:cs="楷体"/>
          <w:b/>
          <w:bCs/>
          <w:sz w:val="24"/>
          <w:highlight w:val="none"/>
        </w:rPr>
        <w:t>本项目执行符合国家质量检测标准及本招标文件服务质量要求。</w:t>
      </w:r>
    </w:p>
    <w:p>
      <w:pPr>
        <w:spacing w:before="240" w:beforeLines="10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三、知识产权</w:t>
      </w:r>
    </w:p>
    <w:p>
      <w:pPr>
        <w:spacing w:before="120" w:beforeLines="50" w:beforeAutospacing="0" w:after="120" w:afterLines="50" w:afterAutospacing="0"/>
        <w:ind w:firstLine="482" w:firstLineChars="200"/>
        <w:rPr>
          <w:rFonts w:ascii="楷体" w:hAnsi="楷体" w:eastAsia="楷体" w:cs="楷体"/>
          <w:b/>
          <w:bCs/>
          <w:sz w:val="24"/>
          <w:highlight w:val="none"/>
        </w:rPr>
      </w:pPr>
      <w:r>
        <w:rPr>
          <w:rFonts w:hint="eastAsia" w:ascii="楷体" w:hAnsi="楷体" w:eastAsia="楷体" w:cs="楷体"/>
          <w:b/>
          <w:bCs/>
          <w:sz w:val="24"/>
          <w:highlight w:val="none"/>
        </w:rPr>
        <w:t>投标人对所投产品的知识产权负责，如产生第三方知识产权纠纷，由投标人承担相应责任。</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5"/>
        <w:spacing w:before="120" w:beforeLines="50" w:beforeAutospacing="0" w:after="120" w:afterLines="50" w:afterAutospacing="0"/>
        <w:rPr>
          <w:rFonts w:ascii="楷体" w:hAnsi="楷体" w:eastAsia="楷体" w:cs="楷体"/>
          <w:highlight w:val="none"/>
        </w:rPr>
      </w:pPr>
      <w:bookmarkStart w:id="40" w:name="_Toc406672616"/>
      <w:bookmarkStart w:id="41" w:name="_Toc406672384"/>
      <w:bookmarkStart w:id="42" w:name="_Toc406670720"/>
      <w:bookmarkStart w:id="43" w:name="_Toc406671091"/>
      <w:bookmarkStart w:id="44" w:name="_Toc406671679"/>
      <w:r>
        <w:rPr>
          <w:rFonts w:hint="eastAsia" w:ascii="楷体" w:hAnsi="楷体" w:eastAsia="楷体" w:cs="楷体"/>
          <w:highlight w:val="none"/>
        </w:rPr>
        <w:t>第三节  投标人资格条件</w:t>
      </w:r>
      <w:bookmarkEnd w:id="40"/>
      <w:bookmarkEnd w:id="41"/>
      <w:bookmarkEnd w:id="42"/>
      <w:bookmarkEnd w:id="43"/>
      <w:bookmarkEnd w:id="44"/>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一、符合《政府采购法》第二十二条及《实施条例》第十七条规定</w:t>
      </w:r>
    </w:p>
    <w:p>
      <w:pPr>
        <w:autoSpaceDE w:val="0"/>
        <w:autoSpaceDN w:val="0"/>
        <w:spacing w:before="0" w:beforeAutospacing="0" w:after="0" w:afterAutospacing="0"/>
        <w:rPr>
          <w:rFonts w:ascii="楷体" w:hAnsi="楷体" w:eastAsia="楷体" w:cs="楷体"/>
          <w:sz w:val="24"/>
          <w:highlight w:val="none"/>
        </w:rPr>
      </w:pPr>
      <w:r>
        <w:rPr>
          <w:rFonts w:hint="eastAsia" w:ascii="楷体" w:hAnsi="楷体" w:eastAsia="楷体" w:cs="楷体"/>
          <w:sz w:val="24"/>
          <w:highlight w:val="none"/>
        </w:rPr>
        <w:t>（1）</w:t>
      </w:r>
      <w:r>
        <w:rPr>
          <w:rFonts w:hint="eastAsia" w:ascii="楷体" w:hAnsi="楷体" w:eastAsia="楷体" w:cs="楷体"/>
          <w:b/>
          <w:bCs/>
          <w:sz w:val="24"/>
          <w:highlight w:val="none"/>
        </w:rPr>
        <w:t>在中华人民共和国境内注册，具有独立承担民事责任的能力和经营许可，向招标人提供货物和服务的法人、其他组织或自然人，</w:t>
      </w:r>
      <w:r>
        <w:rPr>
          <w:rFonts w:hint="eastAsia" w:ascii="楷体" w:hAnsi="楷体" w:eastAsia="楷体" w:cs="楷体"/>
          <w:b/>
          <w:bCs/>
          <w:sz w:val="24"/>
          <w:highlight w:val="none"/>
          <w:lang w:val="en-US" w:eastAsia="zh-CN"/>
        </w:rPr>
        <w:t>不接受分公司或者办事处投标，</w:t>
      </w:r>
      <w:r>
        <w:rPr>
          <w:rFonts w:hint="eastAsia" w:ascii="楷体" w:hAnsi="楷体" w:eastAsia="楷体" w:cs="楷体"/>
          <w:b/>
          <w:bCs/>
          <w:sz w:val="24"/>
          <w:highlight w:val="none"/>
        </w:rPr>
        <w:t>须提供相关证明材料，其中：</w:t>
      </w:r>
    </w:p>
    <w:p>
      <w:pPr>
        <w:pStyle w:val="2"/>
        <w:spacing w:before="0" w:beforeAutospacing="0" w:after="0" w:afterAutospacing="0"/>
        <w:ind w:firstLine="0"/>
        <w:rPr>
          <w:rFonts w:ascii="楷体" w:hAnsi="楷体" w:eastAsia="楷体" w:cs="楷体"/>
          <w:sz w:val="24"/>
          <w:highlight w:val="none"/>
        </w:rPr>
      </w:pPr>
      <w:r>
        <w:rPr>
          <w:rFonts w:hint="eastAsia" w:ascii="楷体" w:hAnsi="楷体" w:eastAsia="楷体" w:cs="楷体"/>
          <w:b/>
          <w:bCs/>
          <w:sz w:val="24"/>
          <w:highlight w:val="none"/>
        </w:rPr>
        <w:t>投标人是企业的（包括合伙企业）的</w:t>
      </w:r>
      <w:r>
        <w:rPr>
          <w:rFonts w:hint="eastAsia" w:ascii="楷体" w:hAnsi="楷体" w:eastAsia="楷体" w:cs="楷体"/>
          <w:sz w:val="24"/>
          <w:highlight w:val="none"/>
        </w:rPr>
        <w:t>，应提供其在市场监督管理部门注册的有效“企业法人营业执照”或“营业执照”的</w:t>
      </w:r>
      <w:r>
        <w:rPr>
          <w:rFonts w:hint="eastAsia" w:ascii="楷体" w:hAnsi="楷体" w:eastAsia="楷体" w:cs="楷体"/>
          <w:b/>
          <w:bCs/>
          <w:sz w:val="24"/>
          <w:highlight w:val="none"/>
        </w:rPr>
        <w:t>原件的扫描件</w:t>
      </w:r>
      <w:r>
        <w:rPr>
          <w:rFonts w:hint="eastAsia" w:ascii="楷体" w:hAnsi="楷体" w:eastAsia="楷体" w:cs="楷体"/>
          <w:sz w:val="24"/>
          <w:highlight w:val="none"/>
        </w:rPr>
        <w:t>；</w:t>
      </w:r>
    </w:p>
    <w:p>
      <w:pPr>
        <w:spacing w:before="0" w:beforeAutospacing="0" w:after="0" w:afterAutospacing="0"/>
        <w:rPr>
          <w:rFonts w:ascii="楷体" w:hAnsi="楷体" w:eastAsia="楷体" w:cs="楷体"/>
          <w:sz w:val="24"/>
          <w:highlight w:val="none"/>
        </w:rPr>
      </w:pPr>
      <w:r>
        <w:rPr>
          <w:rFonts w:hint="eastAsia" w:ascii="楷体" w:hAnsi="楷体" w:eastAsia="楷体" w:cs="楷体"/>
          <w:b/>
          <w:bCs/>
          <w:sz w:val="24"/>
          <w:highlight w:val="none"/>
        </w:rPr>
        <w:t>投标人是事业单位的</w:t>
      </w:r>
      <w:r>
        <w:rPr>
          <w:rFonts w:hint="eastAsia" w:ascii="楷体" w:hAnsi="楷体" w:eastAsia="楷体" w:cs="楷体"/>
          <w:sz w:val="24"/>
          <w:highlight w:val="none"/>
        </w:rPr>
        <w:t>，应提供有效的“事业单位法人证书”的</w:t>
      </w:r>
      <w:r>
        <w:rPr>
          <w:rFonts w:hint="eastAsia" w:ascii="楷体" w:hAnsi="楷体" w:eastAsia="楷体" w:cs="楷体"/>
          <w:b/>
          <w:bCs/>
          <w:sz w:val="24"/>
          <w:highlight w:val="none"/>
        </w:rPr>
        <w:t>原件的扫描件</w:t>
      </w:r>
      <w:r>
        <w:rPr>
          <w:rFonts w:hint="eastAsia" w:ascii="楷体" w:hAnsi="楷体" w:eastAsia="楷体" w:cs="楷体"/>
          <w:sz w:val="24"/>
          <w:highlight w:val="none"/>
        </w:rPr>
        <w:t>；</w:t>
      </w:r>
    </w:p>
    <w:p>
      <w:pPr>
        <w:pStyle w:val="2"/>
        <w:spacing w:before="0" w:beforeAutospacing="0" w:after="0" w:afterAutospacing="0"/>
        <w:ind w:firstLine="0"/>
        <w:rPr>
          <w:rFonts w:ascii="楷体" w:hAnsi="楷体" w:eastAsia="楷体" w:cs="楷体"/>
          <w:sz w:val="24"/>
          <w:highlight w:val="none"/>
        </w:rPr>
      </w:pPr>
      <w:r>
        <w:rPr>
          <w:rFonts w:hint="eastAsia" w:ascii="楷体" w:hAnsi="楷体" w:eastAsia="楷体" w:cs="楷体"/>
          <w:b/>
          <w:bCs/>
          <w:sz w:val="24"/>
          <w:highlight w:val="none"/>
        </w:rPr>
        <w:t>投标人是非企业专业服务机构的</w:t>
      </w:r>
      <w:r>
        <w:rPr>
          <w:rFonts w:hint="eastAsia" w:ascii="楷体" w:hAnsi="楷体" w:eastAsia="楷体" w:cs="楷体"/>
          <w:sz w:val="24"/>
          <w:highlight w:val="none"/>
        </w:rPr>
        <w:t>，应提供有效的执业许可证的</w:t>
      </w:r>
      <w:r>
        <w:rPr>
          <w:rFonts w:hint="eastAsia" w:ascii="楷体" w:hAnsi="楷体" w:eastAsia="楷体" w:cs="楷体"/>
          <w:b/>
          <w:bCs/>
          <w:sz w:val="24"/>
          <w:highlight w:val="none"/>
        </w:rPr>
        <w:t>原件的扫描件</w:t>
      </w:r>
      <w:r>
        <w:rPr>
          <w:rFonts w:hint="eastAsia" w:ascii="楷体" w:hAnsi="楷体" w:eastAsia="楷体" w:cs="楷体"/>
          <w:sz w:val="24"/>
          <w:highlight w:val="none"/>
        </w:rPr>
        <w:t>；</w:t>
      </w:r>
    </w:p>
    <w:p>
      <w:pPr>
        <w:spacing w:before="0" w:beforeAutospacing="0" w:after="0" w:afterAutospacing="0"/>
        <w:rPr>
          <w:rFonts w:ascii="楷体" w:hAnsi="楷体" w:eastAsia="楷体" w:cs="楷体"/>
          <w:sz w:val="24"/>
          <w:highlight w:val="none"/>
        </w:rPr>
      </w:pPr>
      <w:r>
        <w:rPr>
          <w:rFonts w:hint="eastAsia" w:ascii="楷体" w:hAnsi="楷体" w:eastAsia="楷体" w:cs="楷体"/>
          <w:b/>
          <w:bCs/>
          <w:sz w:val="24"/>
          <w:highlight w:val="none"/>
        </w:rPr>
        <w:t>投标人是个体工商户的</w:t>
      </w:r>
      <w:r>
        <w:rPr>
          <w:rFonts w:hint="eastAsia" w:ascii="楷体" w:hAnsi="楷体" w:eastAsia="楷体" w:cs="楷体"/>
          <w:sz w:val="24"/>
          <w:highlight w:val="none"/>
        </w:rPr>
        <w:t>，应提供有效的“个体工商户营业执照”的</w:t>
      </w:r>
      <w:r>
        <w:rPr>
          <w:rFonts w:hint="eastAsia" w:ascii="楷体" w:hAnsi="楷体" w:eastAsia="楷体" w:cs="楷体"/>
          <w:b/>
          <w:bCs/>
          <w:sz w:val="24"/>
          <w:highlight w:val="none"/>
        </w:rPr>
        <w:t>原件的扫描件</w:t>
      </w:r>
      <w:r>
        <w:rPr>
          <w:rFonts w:hint="eastAsia" w:ascii="楷体" w:hAnsi="楷体" w:eastAsia="楷体" w:cs="楷体"/>
          <w:sz w:val="24"/>
          <w:highlight w:val="none"/>
        </w:rPr>
        <w:t>；</w:t>
      </w:r>
    </w:p>
    <w:p>
      <w:pPr>
        <w:pStyle w:val="2"/>
        <w:spacing w:before="0" w:beforeAutospacing="0" w:after="120" w:afterLines="50" w:afterAutospacing="0"/>
        <w:ind w:firstLine="0"/>
        <w:rPr>
          <w:rFonts w:ascii="楷体" w:hAnsi="楷体" w:eastAsia="楷体" w:cs="楷体"/>
          <w:sz w:val="24"/>
          <w:highlight w:val="none"/>
        </w:rPr>
      </w:pPr>
      <w:r>
        <w:rPr>
          <w:rFonts w:hint="eastAsia" w:ascii="楷体" w:hAnsi="楷体" w:eastAsia="楷体" w:cs="楷体"/>
          <w:b/>
          <w:bCs/>
          <w:sz w:val="24"/>
          <w:highlight w:val="none"/>
        </w:rPr>
        <w:t>投标人是自然人的</w:t>
      </w:r>
      <w:r>
        <w:rPr>
          <w:rFonts w:hint="eastAsia" w:ascii="楷体" w:hAnsi="楷体" w:eastAsia="楷体" w:cs="楷体"/>
          <w:sz w:val="24"/>
          <w:highlight w:val="none"/>
        </w:rPr>
        <w:t>，应提供</w:t>
      </w:r>
      <w:r>
        <w:rPr>
          <w:rFonts w:hint="eastAsia" w:ascii="楷体" w:hAnsi="楷体" w:eastAsia="楷体" w:cs="楷体"/>
          <w:b/>
          <w:bCs/>
          <w:sz w:val="24"/>
          <w:highlight w:val="none"/>
        </w:rPr>
        <w:t>有效的自然人身份证明</w:t>
      </w:r>
      <w:r>
        <w:rPr>
          <w:rFonts w:hint="eastAsia" w:ascii="楷体" w:hAnsi="楷体" w:eastAsia="楷体" w:cs="楷体"/>
          <w:sz w:val="24"/>
          <w:highlight w:val="none"/>
        </w:rPr>
        <w:t>。</w:t>
      </w:r>
    </w:p>
    <w:p>
      <w:pPr>
        <w:widowControl/>
        <w:shd w:val="clear" w:color="auto" w:fill="FFFFFF"/>
        <w:spacing w:before="0" w:beforeAutospacing="0" w:after="0" w:afterAutospacing="0"/>
        <w:jc w:val="left"/>
        <w:rPr>
          <w:rFonts w:ascii="楷体" w:hAnsi="楷体" w:eastAsia="楷体" w:cs="楷体"/>
          <w:b/>
          <w:bCs/>
          <w:kern w:val="0"/>
          <w:sz w:val="24"/>
          <w:highlight w:val="none"/>
          <w:shd w:val="clear" w:color="auto" w:fill="FFFFFF"/>
          <w:lang w:bidi="ar"/>
        </w:rPr>
      </w:pPr>
      <w:r>
        <w:rPr>
          <w:rFonts w:hint="eastAsia" w:ascii="楷体" w:hAnsi="楷体" w:eastAsia="楷体" w:cs="楷体"/>
          <w:kern w:val="0"/>
          <w:sz w:val="24"/>
          <w:highlight w:val="none"/>
          <w:shd w:val="clear" w:color="auto" w:fill="FFFFFF"/>
          <w:lang w:bidi="ar"/>
        </w:rPr>
        <w:t>（2）</w:t>
      </w:r>
      <w:r>
        <w:rPr>
          <w:rFonts w:hint="eastAsia" w:ascii="楷体" w:hAnsi="楷体" w:eastAsia="楷体" w:cs="楷体"/>
          <w:b/>
          <w:bCs/>
          <w:kern w:val="0"/>
          <w:sz w:val="24"/>
          <w:highlight w:val="none"/>
          <w:shd w:val="clear" w:color="auto" w:fill="FFFFFF"/>
          <w:lang w:bidi="ar"/>
        </w:rPr>
        <w:t>具有良好的商业信誉和健全的财务会计制度，须提供相关证明材料，其中：</w:t>
      </w:r>
    </w:p>
    <w:p>
      <w:pPr>
        <w:pStyle w:val="2"/>
        <w:spacing w:before="0" w:beforeAutospacing="0" w:after="0" w:afterAutospacing="0"/>
        <w:ind w:firstLine="0"/>
        <w:rPr>
          <w:rFonts w:ascii="楷体" w:hAnsi="楷体" w:eastAsia="楷体" w:cs="楷体"/>
          <w:sz w:val="24"/>
          <w:highlight w:val="none"/>
        </w:rPr>
      </w:pPr>
      <w:r>
        <w:rPr>
          <w:rFonts w:hint="eastAsia" w:ascii="楷体" w:hAnsi="楷体" w:eastAsia="楷体" w:cs="楷体"/>
          <w:b/>
          <w:bCs/>
          <w:sz w:val="24"/>
          <w:highlight w:val="none"/>
        </w:rPr>
        <w:t>投标人是法人的</w:t>
      </w:r>
      <w:r>
        <w:rPr>
          <w:rFonts w:hint="eastAsia" w:ascii="楷体" w:hAnsi="楷体" w:eastAsia="楷体" w:cs="楷体"/>
          <w:sz w:val="24"/>
          <w:highlight w:val="none"/>
        </w:rPr>
        <w:t>，应提供2020年度或2021年度经审计的财务报告</w:t>
      </w:r>
      <w:r>
        <w:rPr>
          <w:rFonts w:hint="eastAsia" w:ascii="楷体" w:hAnsi="楷体" w:eastAsia="楷体" w:cs="楷体"/>
          <w:b/>
          <w:bCs/>
          <w:sz w:val="24"/>
          <w:highlight w:val="none"/>
        </w:rPr>
        <w:t>原件的扫描件</w:t>
      </w:r>
      <w:r>
        <w:rPr>
          <w:rFonts w:hint="eastAsia" w:ascii="楷体" w:hAnsi="楷体" w:eastAsia="楷体" w:cs="楷体"/>
          <w:sz w:val="24"/>
          <w:highlight w:val="none"/>
        </w:rPr>
        <w:t>（报告中须包括资产负债表、利润表、现金流量表及财务报表附注），或其基本银行出具的资信证明</w:t>
      </w:r>
      <w:r>
        <w:rPr>
          <w:rFonts w:hint="eastAsia" w:ascii="楷体" w:hAnsi="楷体" w:eastAsia="楷体" w:cs="楷体"/>
          <w:b/>
          <w:bCs/>
          <w:sz w:val="24"/>
          <w:highlight w:val="none"/>
        </w:rPr>
        <w:t>原件的扫描件</w:t>
      </w:r>
      <w:r>
        <w:rPr>
          <w:rFonts w:hint="eastAsia" w:ascii="楷体" w:hAnsi="楷体" w:eastAsia="楷体" w:cs="楷体"/>
          <w:sz w:val="24"/>
          <w:highlight w:val="none"/>
        </w:rPr>
        <w:t>；</w:t>
      </w:r>
    </w:p>
    <w:p>
      <w:pPr>
        <w:spacing w:before="0" w:beforeAutospacing="0" w:after="120" w:afterLines="50" w:afterAutospacing="0"/>
        <w:rPr>
          <w:rFonts w:ascii="楷体" w:hAnsi="楷体" w:eastAsia="楷体" w:cs="楷体"/>
          <w:sz w:val="24"/>
          <w:highlight w:val="none"/>
        </w:rPr>
      </w:pPr>
      <w:r>
        <w:rPr>
          <w:rFonts w:hint="eastAsia" w:ascii="楷体" w:hAnsi="楷体" w:eastAsia="楷体" w:cs="楷体"/>
          <w:b/>
          <w:bCs/>
          <w:sz w:val="24"/>
          <w:highlight w:val="none"/>
        </w:rPr>
        <w:t>投标人是其他组织或自然人的</w:t>
      </w:r>
      <w:r>
        <w:rPr>
          <w:rFonts w:hint="eastAsia" w:ascii="楷体" w:hAnsi="楷体" w:eastAsia="楷体" w:cs="楷体"/>
          <w:sz w:val="24"/>
          <w:highlight w:val="none"/>
        </w:rPr>
        <w:t>，应提供银行出具的资信证明</w:t>
      </w:r>
      <w:r>
        <w:rPr>
          <w:rFonts w:hint="eastAsia" w:ascii="楷体" w:hAnsi="楷体" w:eastAsia="楷体" w:cs="楷体"/>
          <w:b/>
          <w:bCs/>
          <w:sz w:val="24"/>
          <w:highlight w:val="none"/>
        </w:rPr>
        <w:t>原件的扫描件</w:t>
      </w:r>
      <w:r>
        <w:rPr>
          <w:rFonts w:hint="eastAsia" w:ascii="楷体" w:hAnsi="楷体" w:eastAsia="楷体" w:cs="楷体"/>
          <w:sz w:val="24"/>
          <w:highlight w:val="none"/>
        </w:rPr>
        <w:t>。</w:t>
      </w:r>
    </w:p>
    <w:p>
      <w:pPr>
        <w:widowControl/>
        <w:shd w:val="clear" w:color="auto" w:fill="FFFFFF"/>
        <w:spacing w:before="0" w:beforeAutospacing="0" w:after="120" w:afterLines="50" w:afterAutospacing="0"/>
        <w:jc w:val="left"/>
        <w:rPr>
          <w:rFonts w:ascii="楷体" w:hAnsi="楷体" w:eastAsia="楷体" w:cs="楷体"/>
          <w:sz w:val="24"/>
          <w:highlight w:val="none"/>
        </w:rPr>
      </w:pPr>
      <w:r>
        <w:rPr>
          <w:rFonts w:hint="eastAsia" w:ascii="楷体" w:hAnsi="楷体" w:eastAsia="楷体" w:cs="楷体"/>
          <w:kern w:val="0"/>
          <w:sz w:val="24"/>
          <w:highlight w:val="none"/>
          <w:shd w:val="clear" w:color="auto" w:fill="FFFFFF"/>
          <w:lang w:bidi="ar"/>
        </w:rPr>
        <w:t>（3）</w:t>
      </w:r>
      <w:r>
        <w:rPr>
          <w:rFonts w:hint="eastAsia" w:ascii="楷体" w:hAnsi="楷体" w:eastAsia="楷体" w:cs="楷体"/>
          <w:b/>
          <w:bCs/>
          <w:kern w:val="0"/>
          <w:sz w:val="24"/>
          <w:highlight w:val="none"/>
          <w:shd w:val="clear" w:color="auto" w:fill="FFFFFF"/>
          <w:lang w:bidi="ar"/>
        </w:rPr>
        <w:t>具有履行合同所必需的设备和专业技术能力，须提供相关证明材料。</w:t>
      </w:r>
    </w:p>
    <w:p>
      <w:pPr>
        <w:widowControl/>
        <w:shd w:val="clear" w:color="auto" w:fill="FFFFFF"/>
        <w:spacing w:before="0" w:beforeAutospacing="0" w:after="0" w:afterAutospacing="0"/>
        <w:jc w:val="left"/>
        <w:rPr>
          <w:rFonts w:ascii="楷体" w:hAnsi="楷体" w:eastAsia="楷体" w:cs="楷体"/>
          <w:kern w:val="0"/>
          <w:sz w:val="24"/>
          <w:highlight w:val="none"/>
          <w:shd w:val="clear" w:color="auto" w:fill="FFFFFF"/>
          <w:lang w:bidi="ar"/>
        </w:rPr>
      </w:pPr>
      <w:r>
        <w:rPr>
          <w:rFonts w:hint="eastAsia" w:ascii="楷体" w:hAnsi="楷体" w:eastAsia="楷体" w:cs="楷体"/>
          <w:kern w:val="0"/>
          <w:sz w:val="24"/>
          <w:highlight w:val="none"/>
          <w:shd w:val="clear" w:color="auto" w:fill="FFFFFF"/>
          <w:lang w:bidi="ar"/>
        </w:rPr>
        <w:t>（4）</w:t>
      </w:r>
      <w:r>
        <w:rPr>
          <w:rFonts w:hint="eastAsia" w:ascii="楷体" w:hAnsi="楷体" w:eastAsia="楷体" w:cs="楷体"/>
          <w:b/>
          <w:bCs/>
          <w:kern w:val="0"/>
          <w:sz w:val="24"/>
          <w:highlight w:val="none"/>
          <w:shd w:val="clear" w:color="auto" w:fill="FFFFFF"/>
          <w:lang w:bidi="ar"/>
        </w:rPr>
        <w:t>具有依法缴纳税收和社会保障资金的良好记录</w:t>
      </w:r>
      <w:r>
        <w:rPr>
          <w:rFonts w:hint="eastAsia" w:ascii="楷体" w:hAnsi="楷体" w:eastAsia="楷体" w:cs="楷体"/>
          <w:kern w:val="0"/>
          <w:sz w:val="24"/>
          <w:highlight w:val="none"/>
          <w:shd w:val="clear" w:color="auto" w:fill="FFFFFF"/>
          <w:lang w:bidi="ar"/>
        </w:rPr>
        <w:t>，须提供相关证明材料，其中：</w:t>
      </w:r>
    </w:p>
    <w:p>
      <w:pPr>
        <w:pStyle w:val="2"/>
        <w:spacing w:before="0" w:beforeAutospacing="0" w:after="0" w:afterAutospacing="0"/>
        <w:ind w:firstLine="0"/>
        <w:rPr>
          <w:rFonts w:ascii="楷体" w:hAnsi="楷体" w:eastAsia="楷体" w:cs="楷体"/>
          <w:b/>
          <w:bCs/>
          <w:sz w:val="24"/>
          <w:highlight w:val="none"/>
        </w:rPr>
      </w:pPr>
      <w:r>
        <w:rPr>
          <w:rFonts w:hint="eastAsia" w:ascii="楷体" w:hAnsi="楷体" w:eastAsia="楷体" w:cs="楷体"/>
          <w:b/>
          <w:bCs/>
          <w:kern w:val="0"/>
          <w:sz w:val="24"/>
          <w:highlight w:val="none"/>
          <w:shd w:val="clear" w:color="auto" w:fill="FFFFFF"/>
          <w:lang w:bidi="ar"/>
        </w:rPr>
        <w:t>投标人是法人的</w:t>
      </w:r>
      <w:r>
        <w:rPr>
          <w:rFonts w:hint="eastAsia" w:ascii="楷体" w:hAnsi="楷体" w:eastAsia="楷体" w:cs="楷体"/>
          <w:kern w:val="0"/>
          <w:sz w:val="24"/>
          <w:highlight w:val="none"/>
          <w:shd w:val="clear" w:color="auto" w:fill="FFFFFF"/>
          <w:lang w:bidi="ar"/>
        </w:rPr>
        <w:t>，缴纳税收的证明材料，应提供开标前三个月内任意一个月的依法缴税凭据或完税证明材料的</w:t>
      </w:r>
      <w:r>
        <w:rPr>
          <w:rFonts w:hint="eastAsia" w:ascii="楷体" w:hAnsi="楷体" w:eastAsia="楷体" w:cs="楷体"/>
          <w:b/>
          <w:bCs/>
          <w:sz w:val="24"/>
          <w:highlight w:val="none"/>
        </w:rPr>
        <w:t>原件的扫描件；</w:t>
      </w:r>
    </w:p>
    <w:p>
      <w:pPr>
        <w:spacing w:before="0" w:beforeAutospacing="0" w:after="0" w:afterAutospacing="0"/>
        <w:rPr>
          <w:rFonts w:ascii="楷体" w:hAnsi="楷体" w:eastAsia="楷体" w:cs="楷体"/>
          <w:b/>
          <w:bCs/>
          <w:sz w:val="24"/>
          <w:highlight w:val="none"/>
        </w:rPr>
      </w:pPr>
      <w:r>
        <w:rPr>
          <w:rFonts w:hint="eastAsia" w:ascii="楷体" w:hAnsi="楷体" w:eastAsia="楷体" w:cs="楷体"/>
          <w:b/>
          <w:bCs/>
          <w:kern w:val="0"/>
          <w:sz w:val="24"/>
          <w:highlight w:val="none"/>
          <w:shd w:val="clear" w:color="auto" w:fill="FFFFFF"/>
          <w:lang w:bidi="ar"/>
        </w:rPr>
        <w:t>投标人是法人的</w:t>
      </w:r>
      <w:r>
        <w:rPr>
          <w:rFonts w:hint="eastAsia" w:ascii="楷体" w:hAnsi="楷体" w:eastAsia="楷体" w:cs="楷体"/>
          <w:kern w:val="0"/>
          <w:sz w:val="24"/>
          <w:highlight w:val="none"/>
          <w:shd w:val="clear" w:color="auto" w:fill="FFFFFF"/>
          <w:lang w:bidi="ar"/>
        </w:rPr>
        <w:t>，缴纳社会保障资金的证明材料，应提供开标前三个月内任意一个月的依法缴纳社会保险的凭据（专用收据或社会保险缴纳清单）的</w:t>
      </w:r>
      <w:r>
        <w:rPr>
          <w:rFonts w:hint="eastAsia" w:ascii="楷体" w:hAnsi="楷体" w:eastAsia="楷体" w:cs="楷体"/>
          <w:b/>
          <w:bCs/>
          <w:sz w:val="24"/>
          <w:highlight w:val="none"/>
        </w:rPr>
        <w:t>原件的扫描件；</w:t>
      </w:r>
    </w:p>
    <w:p>
      <w:pPr>
        <w:pStyle w:val="2"/>
        <w:spacing w:before="0" w:beforeAutospacing="0" w:after="0" w:afterAutospacing="0"/>
        <w:ind w:firstLine="0"/>
        <w:rPr>
          <w:b/>
          <w:bCs/>
          <w:highlight w:val="none"/>
        </w:rPr>
      </w:pPr>
      <w:r>
        <w:rPr>
          <w:rFonts w:hint="eastAsia" w:ascii="楷体" w:hAnsi="楷体" w:eastAsia="楷体" w:cs="楷体"/>
          <w:b/>
          <w:bCs/>
          <w:sz w:val="24"/>
          <w:highlight w:val="none"/>
        </w:rPr>
        <w:t>投标人是其他组织或自然人的，</w:t>
      </w:r>
      <w:r>
        <w:rPr>
          <w:rFonts w:hint="eastAsia" w:ascii="楷体" w:hAnsi="楷体" w:eastAsia="楷体" w:cs="楷体"/>
          <w:sz w:val="24"/>
          <w:highlight w:val="none"/>
        </w:rPr>
        <w:t>需要提供</w:t>
      </w:r>
      <w:r>
        <w:rPr>
          <w:rFonts w:hint="eastAsia" w:ascii="楷体" w:hAnsi="楷体" w:eastAsia="楷体" w:cs="楷体"/>
          <w:kern w:val="0"/>
          <w:sz w:val="24"/>
          <w:highlight w:val="none"/>
          <w:shd w:val="clear" w:color="auto" w:fill="FFFFFF"/>
          <w:lang w:bidi="ar"/>
        </w:rPr>
        <w:t>开标前三个月内任意一个月的缴纳税收和社会保险的凭据的</w:t>
      </w:r>
      <w:r>
        <w:rPr>
          <w:rFonts w:hint="eastAsia" w:ascii="楷体" w:hAnsi="楷体" w:eastAsia="楷体" w:cs="楷体"/>
          <w:b/>
          <w:bCs/>
          <w:sz w:val="24"/>
          <w:highlight w:val="none"/>
        </w:rPr>
        <w:t>原件的扫描件</w:t>
      </w:r>
      <w:r>
        <w:rPr>
          <w:rFonts w:hint="eastAsia" w:ascii="楷体" w:hAnsi="楷体" w:eastAsia="楷体" w:cs="楷体"/>
          <w:kern w:val="0"/>
          <w:sz w:val="24"/>
          <w:highlight w:val="none"/>
          <w:shd w:val="clear" w:color="auto" w:fill="FFFFFF"/>
          <w:lang w:bidi="ar"/>
        </w:rPr>
        <w:t>。</w:t>
      </w:r>
    </w:p>
    <w:p>
      <w:pPr>
        <w:pStyle w:val="2"/>
        <w:spacing w:before="0" w:beforeAutospacing="0" w:after="120" w:afterLines="50" w:afterAutospacing="0"/>
        <w:ind w:firstLine="0"/>
        <w:rPr>
          <w:rFonts w:ascii="楷体" w:hAnsi="楷体" w:eastAsia="楷体" w:cs="楷体"/>
          <w:b/>
          <w:bCs/>
          <w:sz w:val="24"/>
          <w:highlight w:val="none"/>
        </w:rPr>
      </w:pPr>
      <w:r>
        <w:rPr>
          <w:rFonts w:hint="eastAsia" w:ascii="楷体" w:hAnsi="楷体" w:eastAsia="楷体" w:cs="楷体"/>
          <w:b/>
          <w:bCs/>
          <w:sz w:val="24"/>
          <w:highlight w:val="none"/>
        </w:rPr>
        <w:t>注：依法免税或不需要缴纳社会保障资金的投标人，须提供相应文件证明其依法免税或不需要缴纳社会保障资金。</w:t>
      </w:r>
    </w:p>
    <w:p>
      <w:pPr>
        <w:autoSpaceDE w:val="0"/>
        <w:autoSpaceDN w:val="0"/>
        <w:spacing w:before="0" w:beforeAutospacing="0" w:after="0" w:afterAutospacing="0"/>
        <w:rPr>
          <w:rFonts w:ascii="楷体" w:hAnsi="楷体" w:eastAsia="楷体" w:cs="楷体"/>
          <w:sz w:val="24"/>
          <w:highlight w:val="none"/>
        </w:rPr>
      </w:pPr>
      <w:r>
        <w:rPr>
          <w:rFonts w:hint="eastAsia" w:ascii="楷体" w:hAnsi="楷体" w:eastAsia="楷体" w:cs="楷体"/>
          <w:kern w:val="0"/>
          <w:sz w:val="24"/>
          <w:highlight w:val="none"/>
          <w:shd w:val="clear" w:color="auto" w:fill="FFFFFF"/>
          <w:lang w:bidi="ar"/>
        </w:rPr>
        <w:t>（5）</w:t>
      </w:r>
      <w:r>
        <w:rPr>
          <w:rFonts w:hint="eastAsia" w:ascii="楷体" w:hAnsi="楷体" w:eastAsia="楷体" w:cs="楷体"/>
          <w:b/>
          <w:bCs/>
          <w:sz w:val="24"/>
          <w:highlight w:val="none"/>
        </w:rPr>
        <w:t>参加本次政府采购活动前</w:t>
      </w:r>
      <w:r>
        <w:rPr>
          <w:rFonts w:hint="eastAsia" w:ascii="楷体" w:hAnsi="楷体" w:eastAsia="楷体" w:cs="楷体"/>
          <w:sz w:val="24"/>
          <w:highlight w:val="none"/>
        </w:rPr>
        <w:t>（本项目投标文件提交截止时间前）</w:t>
      </w:r>
      <w:r>
        <w:rPr>
          <w:rFonts w:hint="eastAsia" w:ascii="楷体" w:hAnsi="楷体" w:eastAsia="楷体" w:cs="楷体"/>
          <w:b/>
          <w:bCs/>
          <w:sz w:val="24"/>
          <w:highlight w:val="none"/>
        </w:rPr>
        <w:t>三年内，在经营活动中没有重大违法记录，其中：</w:t>
      </w:r>
    </w:p>
    <w:p>
      <w:pPr>
        <w:pStyle w:val="2"/>
        <w:spacing w:before="0" w:beforeAutospacing="0" w:after="0" w:afterAutospacing="0"/>
        <w:ind w:firstLine="0"/>
        <w:rPr>
          <w:rFonts w:ascii="楷体" w:hAnsi="楷体" w:eastAsia="楷体" w:cs="楷体"/>
          <w:sz w:val="24"/>
          <w:highlight w:val="none"/>
        </w:rPr>
      </w:pPr>
      <w:r>
        <w:rPr>
          <w:rFonts w:hint="eastAsia" w:ascii="楷体" w:hAnsi="楷体" w:eastAsia="楷体" w:cs="楷体"/>
          <w:b/>
          <w:bCs/>
          <w:sz w:val="24"/>
          <w:highlight w:val="none"/>
        </w:rPr>
        <w:t>重大违法记录</w:t>
      </w:r>
      <w:r>
        <w:rPr>
          <w:rFonts w:hint="eastAsia" w:ascii="楷体" w:hAnsi="楷体" w:eastAsia="楷体" w:cs="楷体"/>
          <w:sz w:val="24"/>
          <w:highlight w:val="none"/>
        </w:rPr>
        <w:t>是指投标人因违法经营收到刑事处罚或者责令停产停业、吊销许可证或者执照、较大数额罚款等行政处罚；</w:t>
      </w:r>
    </w:p>
    <w:p>
      <w:pPr>
        <w:spacing w:before="0" w:beforeAutospacing="0" w:after="120" w:afterLines="50" w:afterAutospacing="0"/>
        <w:rPr>
          <w:rFonts w:ascii="楷体" w:hAnsi="楷体" w:eastAsia="楷体" w:cs="楷体"/>
          <w:b/>
          <w:bCs/>
          <w:sz w:val="24"/>
          <w:highlight w:val="none"/>
        </w:rPr>
      </w:pPr>
      <w:r>
        <w:rPr>
          <w:rFonts w:hint="eastAsia" w:ascii="楷体" w:hAnsi="楷体" w:eastAsia="楷体" w:cs="楷体"/>
          <w:b/>
          <w:bCs/>
          <w:sz w:val="24"/>
          <w:highlight w:val="none"/>
        </w:rPr>
        <w:t>投标人须提供参与本采购活动前三年内在经营活动中没有重大违法记录的书面声明。</w:t>
      </w:r>
    </w:p>
    <w:p>
      <w:pPr>
        <w:widowControl/>
        <w:shd w:val="clear" w:color="auto" w:fill="FFFFFF"/>
        <w:spacing w:before="0" w:beforeAutospacing="0" w:after="120" w:afterLines="50" w:afterAutospacing="0"/>
        <w:jc w:val="left"/>
        <w:rPr>
          <w:rFonts w:ascii="楷体" w:hAnsi="楷体" w:eastAsia="楷体" w:cs="楷体"/>
          <w:sz w:val="24"/>
          <w:highlight w:val="none"/>
        </w:rPr>
      </w:pPr>
      <w:r>
        <w:rPr>
          <w:rFonts w:hint="eastAsia" w:ascii="楷体" w:hAnsi="楷体" w:eastAsia="楷体" w:cs="楷体"/>
          <w:kern w:val="0"/>
          <w:sz w:val="24"/>
          <w:highlight w:val="none"/>
          <w:shd w:val="clear" w:color="auto" w:fill="FFFFFF"/>
          <w:lang w:bidi="ar"/>
        </w:rPr>
        <w:t>（6）被“信用中国”网站列入失信被执行人和税收违法黑名单的、被“中国政府采购网”网站列入政府采购严重违法失信行为记录名单（处罚期限尚未届满的）的投标人，不得参与本项目的政府采购活动，</w:t>
      </w:r>
      <w:r>
        <w:rPr>
          <w:rFonts w:hint="eastAsia" w:ascii="楷体" w:hAnsi="楷体" w:eastAsia="楷体" w:cs="楷体"/>
          <w:b/>
          <w:bCs/>
          <w:kern w:val="0"/>
          <w:sz w:val="24"/>
          <w:highlight w:val="none"/>
          <w:shd w:val="clear" w:color="auto" w:fill="FFFFFF"/>
          <w:lang w:bidi="ar"/>
        </w:rPr>
        <w:t>投标人须提供没有上述行为记录的书面声明，并附上在“信用中国”网站及“中国政府采购网”网站的查询截图（查询截图需体现出查询时间，查询时间为获取招标文件之日起至开标前一天的任意时间）。</w:t>
      </w:r>
    </w:p>
    <w:p>
      <w:pPr>
        <w:widowControl/>
        <w:shd w:val="clear" w:color="auto" w:fill="FFFFFF"/>
        <w:spacing w:before="0" w:beforeAutospacing="0" w:after="120" w:afterLines="50" w:afterAutospacing="0"/>
        <w:jc w:val="left"/>
        <w:rPr>
          <w:rFonts w:ascii="楷体" w:hAnsi="楷体" w:eastAsia="楷体" w:cs="楷体"/>
          <w:sz w:val="24"/>
          <w:highlight w:val="none"/>
        </w:rPr>
      </w:pPr>
      <w:r>
        <w:rPr>
          <w:rFonts w:hint="eastAsia" w:ascii="楷体" w:hAnsi="楷体" w:eastAsia="楷体" w:cs="楷体"/>
          <w:kern w:val="0"/>
          <w:sz w:val="24"/>
          <w:highlight w:val="none"/>
          <w:shd w:val="clear" w:color="auto" w:fill="FFFFFF"/>
          <w:lang w:bidi="ar"/>
        </w:rPr>
        <w:t>（7）单位负责人为同一人或者存在直接控股、管理关系的不同投标人，不得参加同一包的投标或者未划分包的同一采购项目的投标，</w:t>
      </w:r>
      <w:r>
        <w:rPr>
          <w:rFonts w:hint="eastAsia" w:ascii="楷体" w:hAnsi="楷体" w:eastAsia="楷体" w:cs="楷体"/>
          <w:b/>
          <w:bCs/>
          <w:kern w:val="0"/>
          <w:sz w:val="24"/>
          <w:highlight w:val="none"/>
          <w:shd w:val="clear" w:color="auto" w:fill="FFFFFF"/>
          <w:lang w:bidi="ar"/>
        </w:rPr>
        <w:t>投标人须提供相应的书面声明</w:t>
      </w:r>
      <w:r>
        <w:rPr>
          <w:rFonts w:hint="eastAsia" w:ascii="楷体" w:hAnsi="楷体" w:eastAsia="楷体" w:cs="楷体"/>
          <w:kern w:val="0"/>
          <w:sz w:val="24"/>
          <w:highlight w:val="none"/>
          <w:shd w:val="clear" w:color="auto" w:fill="FFFFFF"/>
          <w:lang w:bidi="ar"/>
        </w:rPr>
        <w:t>。</w:t>
      </w:r>
    </w:p>
    <w:p>
      <w:pPr>
        <w:widowControl/>
        <w:shd w:val="clear" w:color="auto" w:fill="FFFFFF"/>
        <w:spacing w:before="0" w:beforeAutospacing="0" w:after="120" w:afterLines="50" w:afterAutospacing="0"/>
        <w:jc w:val="left"/>
        <w:rPr>
          <w:rFonts w:ascii="楷体" w:hAnsi="楷体" w:eastAsia="楷体" w:cs="楷体"/>
          <w:sz w:val="24"/>
          <w:highlight w:val="none"/>
        </w:rPr>
      </w:pPr>
      <w:r>
        <w:rPr>
          <w:rFonts w:hint="eastAsia" w:ascii="楷体" w:hAnsi="楷体" w:eastAsia="楷体" w:cs="楷体"/>
          <w:kern w:val="0"/>
          <w:sz w:val="24"/>
          <w:highlight w:val="none"/>
          <w:shd w:val="clear" w:color="auto" w:fill="FFFFFF"/>
          <w:lang w:bidi="ar"/>
        </w:rPr>
        <w:t>（8）为本采购项目提供过整体设计、规范编制或者项目管理、监理、检测等服务的投标人及其附属机构，不得再参加本采购项目的投标活动，</w:t>
      </w:r>
      <w:r>
        <w:rPr>
          <w:rFonts w:hint="eastAsia" w:ascii="楷体" w:hAnsi="楷体" w:eastAsia="楷体" w:cs="楷体"/>
          <w:b/>
          <w:bCs/>
          <w:kern w:val="0"/>
          <w:sz w:val="24"/>
          <w:highlight w:val="none"/>
          <w:shd w:val="clear" w:color="auto" w:fill="FFFFFF"/>
          <w:lang w:bidi="ar"/>
        </w:rPr>
        <w:t>投标人须提供相应的书面声明</w:t>
      </w:r>
      <w:r>
        <w:rPr>
          <w:rFonts w:hint="eastAsia" w:ascii="楷体" w:hAnsi="楷体" w:eastAsia="楷体" w:cs="楷体"/>
          <w:kern w:val="0"/>
          <w:sz w:val="24"/>
          <w:highlight w:val="none"/>
          <w:shd w:val="clear" w:color="auto" w:fill="FFFFFF"/>
          <w:lang w:bidi="ar"/>
        </w:rPr>
        <w:t>。</w:t>
      </w:r>
    </w:p>
    <w:p>
      <w:pPr>
        <w:widowControl/>
        <w:shd w:val="clear" w:color="auto" w:fill="FFFFFF"/>
        <w:spacing w:before="0" w:beforeAutospacing="0" w:after="120" w:afterLines="50" w:afterAutospacing="0"/>
        <w:jc w:val="left"/>
        <w:rPr>
          <w:rFonts w:ascii="楷体" w:hAnsi="楷体" w:eastAsia="楷体" w:cs="楷体"/>
          <w:kern w:val="0"/>
          <w:sz w:val="24"/>
          <w:highlight w:val="none"/>
          <w:shd w:val="clear" w:color="auto" w:fill="FFFFFF"/>
          <w:lang w:bidi="ar"/>
        </w:rPr>
      </w:pPr>
      <w:r>
        <w:rPr>
          <w:rFonts w:hint="eastAsia" w:ascii="楷体" w:hAnsi="楷体" w:eastAsia="楷体" w:cs="楷体"/>
          <w:kern w:val="0"/>
          <w:sz w:val="24"/>
          <w:highlight w:val="none"/>
          <w:shd w:val="clear" w:color="auto" w:fill="FFFFFF"/>
          <w:lang w:bidi="ar"/>
        </w:rPr>
        <w:t>（9）投标人不得为招标人或招标代理机构的附属机构，</w:t>
      </w:r>
      <w:r>
        <w:rPr>
          <w:rFonts w:hint="eastAsia" w:ascii="楷体" w:hAnsi="楷体" w:eastAsia="楷体" w:cs="楷体"/>
          <w:b/>
          <w:bCs/>
          <w:kern w:val="0"/>
          <w:sz w:val="24"/>
          <w:highlight w:val="none"/>
          <w:shd w:val="clear" w:color="auto" w:fill="FFFFFF"/>
          <w:lang w:bidi="ar"/>
        </w:rPr>
        <w:t>投标人须提供相应的书面声明</w:t>
      </w:r>
      <w:r>
        <w:rPr>
          <w:rFonts w:hint="eastAsia" w:ascii="楷体" w:hAnsi="楷体" w:eastAsia="楷体" w:cs="楷体"/>
          <w:kern w:val="0"/>
          <w:sz w:val="24"/>
          <w:highlight w:val="none"/>
          <w:shd w:val="clear" w:color="auto" w:fill="FFFFFF"/>
          <w:lang w:bidi="ar"/>
        </w:rPr>
        <w:t>。</w:t>
      </w:r>
    </w:p>
    <w:p>
      <w:pPr>
        <w:widowControl/>
        <w:shd w:val="clear" w:color="auto" w:fill="FFFFFF"/>
        <w:spacing w:before="0" w:beforeAutospacing="0" w:after="120" w:afterLines="50" w:afterAutospacing="0"/>
        <w:jc w:val="left"/>
        <w:rPr>
          <w:rFonts w:ascii="楷体" w:hAnsi="楷体" w:eastAsia="楷体" w:cs="楷体"/>
          <w:sz w:val="24"/>
          <w:highlight w:val="none"/>
        </w:rPr>
      </w:pPr>
      <w:r>
        <w:rPr>
          <w:rFonts w:hint="eastAsia" w:ascii="楷体" w:hAnsi="楷体" w:eastAsia="楷体" w:cs="楷体"/>
          <w:kern w:val="0"/>
          <w:sz w:val="24"/>
          <w:highlight w:val="none"/>
          <w:shd w:val="clear" w:color="auto" w:fill="FFFFFF"/>
          <w:lang w:bidi="ar"/>
        </w:rPr>
        <w:t>（10）符合法律、行政法规规定的其它要求，</w:t>
      </w:r>
      <w:r>
        <w:rPr>
          <w:rFonts w:hint="eastAsia" w:ascii="楷体" w:hAnsi="楷体" w:eastAsia="楷体" w:cs="楷体"/>
          <w:b/>
          <w:bCs/>
          <w:kern w:val="0"/>
          <w:sz w:val="24"/>
          <w:highlight w:val="none"/>
          <w:shd w:val="clear" w:color="auto" w:fill="FFFFFF"/>
          <w:lang w:bidi="ar"/>
        </w:rPr>
        <w:t>投标人须提供相应的书面声明</w:t>
      </w:r>
      <w:r>
        <w:rPr>
          <w:rFonts w:hint="eastAsia" w:ascii="楷体" w:hAnsi="楷体" w:eastAsia="楷体" w:cs="楷体"/>
          <w:kern w:val="0"/>
          <w:sz w:val="24"/>
          <w:highlight w:val="none"/>
          <w:shd w:val="clear" w:color="auto" w:fill="FFFFFF"/>
          <w:lang w:bidi="ar"/>
        </w:rPr>
        <w:t>。</w:t>
      </w:r>
    </w:p>
    <w:p>
      <w:pPr>
        <w:spacing w:before="120" w:beforeLines="50" w:beforeAutospacing="0" w:after="120" w:afterLines="50" w:afterAutospacing="0" w:line="240" w:lineRule="auto"/>
        <w:rPr>
          <w:rFonts w:ascii="楷体" w:hAnsi="楷体" w:eastAsia="楷体" w:cs="楷体"/>
          <w:sz w:val="24"/>
          <w:highlight w:val="none"/>
        </w:rPr>
      </w:pPr>
      <w:r>
        <w:rPr>
          <w:rFonts w:hint="eastAsia" w:ascii="楷体" w:hAnsi="楷体" w:eastAsia="楷体" w:cs="楷体"/>
          <w:sz w:val="24"/>
          <w:highlight w:val="none"/>
        </w:rPr>
        <w:t>注：</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r>
        <w:rPr>
          <w:rFonts w:hint="eastAsia" w:ascii="楷体" w:hAnsi="楷体" w:eastAsia="楷体" w:cs="楷体"/>
          <w:sz w:val="24"/>
          <w:highlight w:val="none"/>
        </w:rPr>
        <w:t>二、本项目所需特殊行业资质或要求</w:t>
      </w:r>
    </w:p>
    <w:p>
      <w:pPr>
        <w:spacing w:before="240" w:beforeLines="100" w:beforeAutospacing="0" w:after="120" w:afterLines="50" w:afterAutospacing="0"/>
        <w:ind w:firstLine="482" w:firstLineChars="200"/>
        <w:rPr>
          <w:rFonts w:ascii="楷体" w:hAnsi="楷体" w:eastAsia="楷体" w:cs="楷体"/>
          <w:b/>
          <w:bCs/>
          <w:sz w:val="24"/>
          <w:highlight w:val="none"/>
          <w:u w:val="single"/>
        </w:rPr>
      </w:pPr>
      <w:r>
        <w:rPr>
          <w:rFonts w:hint="eastAsia" w:ascii="楷体" w:hAnsi="楷体" w:eastAsia="楷体" w:cs="楷体"/>
          <w:b/>
          <w:bCs/>
          <w:sz w:val="24"/>
          <w:highlight w:val="none"/>
          <w:u w:val="single"/>
        </w:rPr>
        <w:t>无。</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r>
        <w:rPr>
          <w:rFonts w:hint="eastAsia" w:ascii="楷体" w:hAnsi="楷体" w:eastAsia="楷体" w:cs="楷体"/>
          <w:sz w:val="24"/>
          <w:highlight w:val="none"/>
        </w:rPr>
        <w:t>三、本项目</w:t>
      </w:r>
      <w:r>
        <w:rPr>
          <w:rFonts w:hint="eastAsia" w:ascii="楷体" w:hAnsi="楷体" w:eastAsia="楷体" w:cs="楷体"/>
          <w:sz w:val="24"/>
          <w:highlight w:val="none"/>
          <w:u w:val="single"/>
        </w:rPr>
        <w:t xml:space="preserve"> 不接受 </w:t>
      </w:r>
      <w:r>
        <w:rPr>
          <w:rFonts w:hint="eastAsia" w:ascii="楷体" w:hAnsi="楷体" w:eastAsia="楷体" w:cs="楷体"/>
          <w:sz w:val="24"/>
          <w:highlight w:val="none"/>
        </w:rPr>
        <w:t>联合体投标，</w:t>
      </w:r>
      <w:r>
        <w:rPr>
          <w:rFonts w:hint="eastAsia" w:ascii="楷体" w:hAnsi="楷体" w:eastAsia="楷体" w:cs="楷体"/>
          <w:b/>
          <w:bCs/>
          <w:kern w:val="0"/>
          <w:sz w:val="24"/>
          <w:highlight w:val="none"/>
          <w:shd w:val="clear" w:color="auto" w:fill="FFFFFF"/>
          <w:lang w:bidi="ar"/>
        </w:rPr>
        <w:t>投标人须提供相应的书面声明</w:t>
      </w:r>
      <w:r>
        <w:rPr>
          <w:rFonts w:hint="eastAsia" w:ascii="楷体" w:hAnsi="楷体" w:eastAsia="楷体" w:cs="楷体"/>
          <w:sz w:val="24"/>
          <w:highlight w:val="none"/>
        </w:rPr>
        <w:t>。</w:t>
      </w:r>
    </w:p>
    <w:p>
      <w:pPr>
        <w:pStyle w:val="4"/>
        <w:rPr>
          <w:rFonts w:hint="eastAsia" w:ascii="楷体" w:hAnsi="楷体" w:eastAsia="楷体" w:cs="楷体"/>
          <w:highlight w:val="none"/>
        </w:rPr>
      </w:pPr>
      <w:bookmarkStart w:id="45" w:name="_Toc406672617"/>
      <w:bookmarkStart w:id="46" w:name="_Toc406672385"/>
      <w:bookmarkStart w:id="47" w:name="_Toc406671680"/>
      <w:bookmarkStart w:id="48" w:name="_Toc406671092"/>
      <w:bookmarkStart w:id="49" w:name="_Toc406670721"/>
    </w:p>
    <w:p>
      <w:pPr>
        <w:pStyle w:val="4"/>
        <w:jc w:val="center"/>
        <w:rPr>
          <w:rFonts w:ascii="楷体" w:hAnsi="楷体" w:eastAsia="楷体" w:cs="楷体"/>
          <w:highlight w:val="none"/>
        </w:rPr>
      </w:pPr>
      <w:r>
        <w:rPr>
          <w:rFonts w:hint="eastAsia" w:ascii="仿宋" w:hAnsi="仿宋" w:eastAsia="仿宋" w:cs="仿宋"/>
          <w:b/>
          <w:bCs/>
          <w:color w:val="333333"/>
          <w:sz w:val="28"/>
          <w:szCs w:val="28"/>
          <w:highlight w:val="none"/>
          <w:shd w:val="clear" w:fill="FFFFFF"/>
          <w:lang w:val="en-US" w:eastAsia="zh-CN"/>
        </w:rPr>
        <w:t>注：请各投标人在提交投标文件截止时间前准备好有效的48小时以内的核酸检测报告。</w:t>
      </w:r>
      <w:r>
        <w:rPr>
          <w:rFonts w:hint="eastAsia" w:ascii="楷体" w:hAnsi="楷体" w:eastAsia="楷体" w:cs="楷体"/>
          <w:highlight w:val="none"/>
        </w:rPr>
        <w:br w:type="page"/>
      </w:r>
      <w:r>
        <w:rPr>
          <w:rFonts w:hint="eastAsia" w:ascii="楷体" w:hAnsi="楷体" w:eastAsia="楷体" w:cs="楷体"/>
          <w:highlight w:val="none"/>
        </w:rPr>
        <w:t>第二章　采购清单、技术参数及商务要求</w:t>
      </w:r>
      <w:bookmarkEnd w:id="45"/>
      <w:bookmarkEnd w:id="46"/>
      <w:bookmarkEnd w:id="47"/>
      <w:bookmarkEnd w:id="48"/>
      <w:bookmarkEnd w:id="49"/>
    </w:p>
    <w:p>
      <w:pPr>
        <w:pStyle w:val="5"/>
        <w:rPr>
          <w:rFonts w:ascii="楷体" w:hAnsi="楷体" w:eastAsia="楷体" w:cs="楷体"/>
          <w:highlight w:val="none"/>
        </w:rPr>
      </w:pPr>
      <w:bookmarkStart w:id="50" w:name="_Toc406672618"/>
      <w:bookmarkStart w:id="51" w:name="_Toc406670722"/>
      <w:bookmarkStart w:id="52" w:name="_Toc406672386"/>
      <w:bookmarkStart w:id="53" w:name="_Toc406671681"/>
      <w:bookmarkStart w:id="54" w:name="_Toc406671093"/>
      <w:r>
        <w:rPr>
          <w:rFonts w:hint="eastAsia" w:ascii="楷体" w:hAnsi="楷体" w:eastAsia="楷体" w:cs="楷体"/>
          <w:highlight w:val="none"/>
        </w:rPr>
        <w:t>第一节 采购清单及技术参数</w:t>
      </w:r>
      <w:bookmarkEnd w:id="50"/>
      <w:bookmarkEnd w:id="51"/>
      <w:bookmarkEnd w:id="52"/>
      <w:bookmarkEnd w:id="53"/>
      <w:bookmarkEnd w:id="54"/>
    </w:p>
    <w:p>
      <w:pPr>
        <w:spacing w:before="120" w:beforeLines="50" w:beforeAutospacing="0" w:after="120" w:afterLines="50" w:afterAutospacing="0" w:line="240" w:lineRule="auto"/>
        <w:ind w:firstLine="480" w:firstLineChars="200"/>
        <w:rPr>
          <w:rFonts w:ascii="楷体" w:hAnsi="楷体" w:eastAsia="楷体" w:cs="楷体"/>
          <w:sz w:val="24"/>
          <w:highlight w:val="none"/>
        </w:rPr>
      </w:pPr>
      <w:r>
        <w:rPr>
          <w:rFonts w:hint="eastAsia" w:ascii="楷体" w:hAnsi="楷体" w:eastAsia="楷体" w:cs="楷体"/>
          <w:sz w:val="24"/>
          <w:highlight w:val="none"/>
        </w:rPr>
        <w:t xml:space="preserve">项目名称：平塘中等职业学校智慧校园建设项目 </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r>
        <w:rPr>
          <w:rFonts w:hint="eastAsia" w:ascii="楷体" w:hAnsi="楷体" w:eastAsia="楷体" w:cs="楷体"/>
          <w:sz w:val="24"/>
          <w:highlight w:val="none"/>
        </w:rPr>
        <w:t>项目编号：0701-224111070006</w:t>
      </w:r>
    </w:p>
    <w:p>
      <w:pPr>
        <w:rPr>
          <w:rFonts w:hint="eastAsia" w:ascii="楷体" w:hAnsi="楷体" w:eastAsia="楷体" w:cs="楷体"/>
          <w:b/>
          <w:bCs/>
          <w:color w:val="000000" w:themeColor="text1"/>
          <w:sz w:val="24"/>
          <w:szCs w:val="24"/>
          <w:highlight w:val="none"/>
          <w14:textFill>
            <w14:solidFill>
              <w14:schemeClr w14:val="tx1"/>
            </w14:solidFill>
          </w14:textFill>
        </w:rPr>
      </w:pPr>
      <w:bookmarkStart w:id="55" w:name="_Toc406671682"/>
      <w:bookmarkStart w:id="56" w:name="_Toc406672619"/>
      <w:bookmarkStart w:id="57" w:name="_Toc406670723"/>
      <w:bookmarkStart w:id="58" w:name="_Toc406671094"/>
      <w:bookmarkStart w:id="59" w:name="_Toc406672387"/>
      <w:r>
        <w:rPr>
          <w:rFonts w:hint="eastAsia" w:ascii="楷体" w:hAnsi="楷体" w:eastAsia="楷体" w:cs="楷体"/>
          <w:b/>
          <w:bCs/>
          <w:color w:val="000000" w:themeColor="text1"/>
          <w:sz w:val="24"/>
          <w:szCs w:val="24"/>
          <w:highlight w:val="none"/>
          <w14:textFill>
            <w14:solidFill>
              <w14:schemeClr w14:val="tx1"/>
            </w14:solidFill>
          </w14:textFill>
        </w:rPr>
        <w:t>1、智慧校园建设硬件部分采购清单</w:t>
      </w:r>
    </w:p>
    <w:tbl>
      <w:tblPr>
        <w:tblStyle w:val="16"/>
        <w:tblW w:w="9060" w:type="dxa"/>
        <w:jc w:val="center"/>
        <w:tblLayout w:type="fixed"/>
        <w:tblCellMar>
          <w:top w:w="0" w:type="dxa"/>
          <w:left w:w="108" w:type="dxa"/>
          <w:bottom w:w="0" w:type="dxa"/>
          <w:right w:w="108" w:type="dxa"/>
        </w:tblCellMar>
      </w:tblPr>
      <w:tblGrid>
        <w:gridCol w:w="7845"/>
        <w:gridCol w:w="1215"/>
      </w:tblGrid>
      <w:tr>
        <w:tblPrEx>
          <w:tblCellMar>
            <w:top w:w="0" w:type="dxa"/>
            <w:left w:w="108" w:type="dxa"/>
            <w:bottom w:w="0" w:type="dxa"/>
            <w:right w:w="108" w:type="dxa"/>
          </w:tblCellMar>
        </w:tblPrEx>
        <w:trPr>
          <w:trHeight w:val="482" w:hRule="atLeast"/>
          <w:jc w:val="center"/>
        </w:trPr>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color w:val="000000"/>
                <w:sz w:val="24"/>
                <w:szCs w:val="24"/>
                <w:highlight w:val="none"/>
              </w:rPr>
            </w:pPr>
            <w:r>
              <w:rPr>
                <w:rFonts w:hint="eastAsia" w:ascii="楷体" w:hAnsi="楷体" w:eastAsia="楷体" w:cs="楷体"/>
                <w:b/>
                <w:color w:val="000000" w:themeColor="text1"/>
                <w:sz w:val="24"/>
                <w:szCs w:val="24"/>
                <w:highlight w:val="none"/>
                <w14:textFill>
                  <w14:solidFill>
                    <w14:schemeClr w14:val="tx1"/>
                  </w14:solidFill>
                </w14:textFill>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sz w:val="24"/>
                <w:szCs w:val="24"/>
                <w:highlight w:val="none"/>
              </w:rPr>
            </w:pPr>
            <w:r>
              <w:rPr>
                <w:rFonts w:hint="eastAsia" w:ascii="楷体" w:hAnsi="楷体" w:eastAsia="楷体" w:cs="楷体"/>
                <w:b/>
                <w:color w:val="000000" w:themeColor="text1"/>
                <w:sz w:val="24"/>
                <w:szCs w:val="24"/>
                <w:highlight w:val="none"/>
                <w14:textFill>
                  <w14:solidFill>
                    <w14:schemeClr w14:val="tx1"/>
                  </w14:solidFill>
                </w14:textFill>
              </w:rPr>
              <w:t>采购数量</w:t>
            </w:r>
          </w:p>
        </w:tc>
      </w:tr>
      <w:tr>
        <w:tblPrEx>
          <w:tblCellMar>
            <w:top w:w="0" w:type="dxa"/>
            <w:left w:w="108" w:type="dxa"/>
            <w:bottom w:w="0" w:type="dxa"/>
            <w:right w:w="108" w:type="dxa"/>
          </w:tblCellMar>
        </w:tblPrEx>
        <w:trPr>
          <w:trHeight w:val="482" w:hRule="atLeast"/>
          <w:jc w:val="center"/>
        </w:trPr>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kern w:val="0"/>
                <w:sz w:val="24"/>
                <w:szCs w:val="24"/>
                <w:highlight w:val="none"/>
                <w:lang w:bidi="ar"/>
              </w:rPr>
            </w:pPr>
            <w:r>
              <w:rPr>
                <w:rFonts w:hint="eastAsia" w:ascii="楷体" w:hAnsi="楷体" w:eastAsia="楷体" w:cs="楷体"/>
                <w:color w:val="000000"/>
                <w:kern w:val="0"/>
                <w:sz w:val="24"/>
                <w:szCs w:val="24"/>
                <w:highlight w:val="none"/>
                <w:lang w:bidi="ar"/>
              </w:rPr>
              <w:t>广播系统，含网络广播控制中心、网络广播系统软件、网络功放、音箱等</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kern w:val="0"/>
                <w:sz w:val="24"/>
                <w:szCs w:val="24"/>
                <w:highlight w:val="none"/>
                <w:lang w:bidi="ar"/>
              </w:rPr>
            </w:pPr>
            <w:r>
              <w:rPr>
                <w:rFonts w:hint="eastAsia" w:ascii="楷体" w:hAnsi="楷体" w:eastAsia="楷体" w:cs="楷体"/>
                <w:color w:val="000000"/>
                <w:kern w:val="0"/>
                <w:sz w:val="24"/>
                <w:szCs w:val="24"/>
                <w:highlight w:val="none"/>
                <w:lang w:bidi="ar"/>
              </w:rPr>
              <w:t>1项</w:t>
            </w:r>
          </w:p>
        </w:tc>
      </w:tr>
      <w:tr>
        <w:tblPrEx>
          <w:tblCellMar>
            <w:top w:w="0" w:type="dxa"/>
            <w:left w:w="108" w:type="dxa"/>
            <w:bottom w:w="0" w:type="dxa"/>
            <w:right w:w="108" w:type="dxa"/>
          </w:tblCellMar>
        </w:tblPrEx>
        <w:trPr>
          <w:trHeight w:val="482" w:hRule="atLeast"/>
          <w:jc w:val="center"/>
        </w:trPr>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网络中心机房建设，含装修系统、UPS系统、供配电系统、空调等</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1项</w:t>
            </w:r>
          </w:p>
        </w:tc>
      </w:tr>
      <w:tr>
        <w:tblPrEx>
          <w:tblCellMar>
            <w:top w:w="0" w:type="dxa"/>
            <w:left w:w="108" w:type="dxa"/>
            <w:bottom w:w="0" w:type="dxa"/>
            <w:right w:w="108" w:type="dxa"/>
          </w:tblCellMar>
        </w:tblPrEx>
        <w:trPr>
          <w:trHeight w:val="482" w:hRule="atLeast"/>
          <w:jc w:val="center"/>
        </w:trPr>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基础网络建设，含核心交换机、汇聚交换机、接入交换机等</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1项</w:t>
            </w:r>
          </w:p>
        </w:tc>
      </w:tr>
      <w:tr>
        <w:tblPrEx>
          <w:tblCellMar>
            <w:top w:w="0" w:type="dxa"/>
            <w:left w:w="108" w:type="dxa"/>
            <w:bottom w:w="0" w:type="dxa"/>
            <w:right w:w="108" w:type="dxa"/>
          </w:tblCellMar>
        </w:tblPrEx>
        <w:trPr>
          <w:trHeight w:val="482" w:hRule="atLeast"/>
          <w:jc w:val="center"/>
        </w:trPr>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综合布线，含光缆敷设、网线敷设等</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1项</w:t>
            </w:r>
          </w:p>
        </w:tc>
      </w:tr>
      <w:tr>
        <w:tblPrEx>
          <w:tblCellMar>
            <w:top w:w="0" w:type="dxa"/>
            <w:left w:w="108" w:type="dxa"/>
            <w:bottom w:w="0" w:type="dxa"/>
            <w:right w:w="108" w:type="dxa"/>
          </w:tblCellMar>
        </w:tblPrEx>
        <w:trPr>
          <w:trHeight w:val="482" w:hRule="atLeast"/>
          <w:jc w:val="center"/>
        </w:trPr>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后台支撑服务建设（虚拟化服务器），含服务器、磁盘阵列等</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1项</w:t>
            </w:r>
          </w:p>
        </w:tc>
      </w:tr>
      <w:tr>
        <w:tblPrEx>
          <w:tblCellMar>
            <w:top w:w="0" w:type="dxa"/>
            <w:left w:w="108" w:type="dxa"/>
            <w:bottom w:w="0" w:type="dxa"/>
            <w:right w:w="108" w:type="dxa"/>
          </w:tblCellMar>
        </w:tblPrEx>
        <w:trPr>
          <w:trHeight w:val="482" w:hRule="atLeast"/>
          <w:jc w:val="center"/>
        </w:trPr>
        <w:tc>
          <w:tcPr>
            <w:tcW w:w="7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新一代多媒体教室智能讲台建设，含硬件主机及软件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1项</w:t>
            </w:r>
          </w:p>
        </w:tc>
      </w:tr>
    </w:tbl>
    <w:p>
      <w:pPr>
        <w:spacing w:before="120" w:beforeLines="50" w:beforeAutospacing="0" w:after="120" w:afterLines="50" w:afterAutospacing="0"/>
        <w:rPr>
          <w:rFonts w:hint="eastAsia" w:ascii="楷体" w:hAnsi="楷体" w:eastAsia="楷体" w:cs="楷体"/>
          <w:b/>
          <w:bCs/>
          <w:color w:val="000000" w:themeColor="text1"/>
          <w:sz w:val="24"/>
          <w:szCs w:val="24"/>
          <w:highlight w:val="none"/>
          <w14:textFill>
            <w14:solidFill>
              <w14:schemeClr w14:val="tx1"/>
            </w14:solidFill>
          </w14:textFill>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sectPr>
          <w:footerReference r:id="rId7" w:type="default"/>
          <w:pgSz w:w="11907" w:h="16840"/>
          <w:pgMar w:top="1531" w:right="1418" w:bottom="1361" w:left="1418" w:header="720" w:footer="720" w:gutter="0"/>
          <w:pgNumType w:fmt="decimal" w:start="1"/>
          <w:cols w:space="720" w:num="1"/>
          <w:docGrid w:linePitch="285" w:charSpace="0"/>
        </w:sectPr>
      </w:pPr>
    </w:p>
    <w:p>
      <w:pPr>
        <w:spacing w:before="120" w:beforeLines="50" w:beforeAutospacing="0" w:after="120" w:afterLines="50" w:afterAutospacing="0"/>
        <w:ind w:firstLine="241" w:firstLineChars="100"/>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1.1、广播</w:t>
      </w: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系统</w:t>
      </w:r>
      <w:r>
        <w:rPr>
          <w:rFonts w:hint="eastAsia" w:ascii="楷体" w:hAnsi="楷体" w:eastAsia="楷体" w:cs="楷体"/>
          <w:b/>
          <w:bCs/>
          <w:color w:val="000000" w:themeColor="text1"/>
          <w:sz w:val="24"/>
          <w:szCs w:val="24"/>
          <w:highlight w:val="none"/>
          <w14:textFill>
            <w14:solidFill>
              <w14:schemeClr w14:val="tx1"/>
            </w14:solidFill>
          </w14:textFill>
        </w:rPr>
        <w:t>建设</w:t>
      </w:r>
    </w:p>
    <w:tbl>
      <w:tblPr>
        <w:tblStyle w:val="16"/>
        <w:tblpPr w:leftFromText="180" w:rightFromText="180" w:vertAnchor="text" w:horzAnchor="page" w:tblpXSpec="center" w:tblpY="617"/>
        <w:tblOverlap w:val="never"/>
        <w:tblW w:w="13415" w:type="dxa"/>
        <w:jc w:val="center"/>
        <w:tblLayout w:type="fixed"/>
        <w:tblCellMar>
          <w:top w:w="0" w:type="dxa"/>
          <w:left w:w="108" w:type="dxa"/>
          <w:bottom w:w="0" w:type="dxa"/>
          <w:right w:w="108" w:type="dxa"/>
        </w:tblCellMar>
      </w:tblPr>
      <w:tblGrid>
        <w:gridCol w:w="1076"/>
        <w:gridCol w:w="1692"/>
        <w:gridCol w:w="7699"/>
        <w:gridCol w:w="929"/>
        <w:gridCol w:w="945"/>
        <w:gridCol w:w="1074"/>
      </w:tblGrid>
      <w:tr>
        <w:tblPrEx>
          <w:tblCellMar>
            <w:top w:w="0" w:type="dxa"/>
            <w:left w:w="108" w:type="dxa"/>
            <w:bottom w:w="0" w:type="dxa"/>
            <w:right w:w="108" w:type="dxa"/>
          </w:tblCellMar>
        </w:tblPrEx>
        <w:trPr>
          <w:trHeight w:val="482"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序号</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产品名称</w:t>
            </w:r>
          </w:p>
        </w:tc>
        <w:tc>
          <w:tcPr>
            <w:tcW w:w="7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技术要求</w:t>
            </w:r>
          </w:p>
        </w:tc>
        <w:tc>
          <w:tcPr>
            <w:tcW w:w="9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单位</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数量</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备注</w:t>
            </w:r>
          </w:p>
        </w:tc>
      </w:tr>
      <w:tr>
        <w:tblPrEx>
          <w:tblCellMar>
            <w:top w:w="0" w:type="dxa"/>
            <w:left w:w="108" w:type="dxa"/>
            <w:bottom w:w="0" w:type="dxa"/>
            <w:right w:w="108" w:type="dxa"/>
          </w:tblCellMar>
        </w:tblPrEx>
        <w:trPr>
          <w:trHeight w:val="482" w:hRule="atLeast"/>
          <w:jc w:val="center"/>
        </w:trPr>
        <w:tc>
          <w:tcPr>
            <w:tcW w:w="13415" w:type="dxa"/>
            <w:gridSpan w:val="6"/>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一、广播中心控制室</w:t>
            </w: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IP网络广播控制中心</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1、IP网络数字广播服务器软件的运行载体，是广播的控制中心，对整个广播系统进行实时有效的管理；</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2、采用工业级工控机机箱设计，机箱采用钢结构，有较高的防磁、防尘、防冲击的能力；</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3、支持专用千兆网传输，可同时传输上百套节目源；</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4、工业级专用主板设计，处理速度更快，运作性能更强，可以长时期不断电稳定工作；</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5、Apache WEB服务器，功能强大，支持多用户同时访问</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6、应用数据和媒体文件采用数据库管理，安全可靠，任务数不受限制</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7、专业流媒体服务器，支持标准流媒体格式</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8、服务器软件采用后台系统服务运行，是企业级的标准服务器工作模式，开机，系统即可自动运行，相比运行在界面前台的软件具有更高的稳定性和可靠性。</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9、扩展增加备用工控机可实现服务器软件数据共享，备用工控机能实时检测主用工控机的工作状态，并实现故障自动主备切换，可完整替代主用工控机的管理控制功能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硬件参数：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1、屏幕尺寸:12.1英寸</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2、软件操作平台 ：LINUX/免病毒侵入/高可靠性</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3、集成推拉式键盘及触摸鼠标</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4、屏幕颜色:TFT24位真彩色</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5、工作环境:环境温度：5℃~40℃；相对湿度：≧75%</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6、主板：集成千兆网卡</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7、CPU:不低于双核四线程3.7GHz频率</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8、内存: 不低于DDR4  4G</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9、光驱：内置光驱</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10、硬盘不低于120G SSD，具有抗震动、抗摔、读写速度快、功耗低等特点；</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11、电源：不低于400W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12、液晶显示屏：LCD电容液晶触摸屏，分辨率1280*800</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13、标准接口:1×RJ45接口；2×USB(3.0)；4×USB(2.0)；1*VGA</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14、系统音频信号信噪比 ：LINE：70dB；MIC：60dB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15、系统音频信号失真度： 1KHz&lt;0.5%</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16、系统音频信号标准输入电平 ：LINE：300mV； MIC：5mV</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17、系统音频信号标准输出电平 ：0dBV</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18、自身耗电量 ：AC～220V/50Hz/300W</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数字IP网络广播系统软件</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jc w:val="left"/>
              <w:textAlignment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rPr>
              <w:t>支持网络电台、可视对讲</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2、软件采用B/S架构、可通过浏览器访问管理服务器</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3、支持跨互联网访问</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4、支持批量修改终端的本地音量（IP前置、IP功放除外）</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5、支持分用户显示文件广播任务</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6、支持用户停用功能</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7、直接支持android手机客户端控制（WIFI环境）</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8、支持自定义节假日作息停播功能</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9、软件支持linux平台</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10、服务器软件支持文字转语音功能，在文本文档输入需要播放文字，播音时导入文本内容，系统自动生成mp3语音包， 播音语速，可调整文字间距实现。广播软件可实现对需要播放的文字信息进行定时或手动播放设置、对文字信息播放可选择播放次数或无限循环播放、对文字信息转语音播出的声音模式 可选中文（男、女声） 英文（男、女）、对文字信息转语音播放速率可任意调整、同时可设置音量大小及播放优先级</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11、广播软件自动识别终端：当网络终端IP地址已配置好，系统将自动检测识别显示在广播软件配置栏 上，无须逐个配置终端IP地址步骤。</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12、软件支持第三方平台嵌入式开发，提供标准的SDK开发包，实现与其他系统平台整合（例如楼宇访客系统、监控视频系统等）。</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13、系统服务器软件，是广播系统数据交换、系统运行和功能操作的综合管理平台。</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14、运行在IP网络广播工控机。</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15、标准TCP/IP网络协议，安装于连接以太网的计算机；自动播放及定时功能，可以实现定时定点定区域定曲目播放，实现无人值守。</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16、服务器负责音频流点播服务、计划任务处理、终端管理和权限管理等功能。管理节目库资源，为所有网络适配器提供定时播放和实时点播媒体服务，响应各网络适配器的播放请求，为各IE客户端 提供数据接口服务。可以容纳万首节目，方便重复使用。</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17、服务器是整个系统的运行核心。采用后台系统服务运行，是企业级的标准服务器工作模式，开机系统即可自动运行，相比运行在界面前台的软件具有更高的稳定性和可靠性。</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18、具有:基本参数、设置时间、备份还原、终端管理、终端分区、文件管理、目录管理、报警映射、报警分区、遥控任务、作息方案、文件广播、采播管理、电话采播</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19、支持网络电台、终端功放、查看任务、管理用户、用户组管理、查看日志、注册服务等功能操作界面；</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20、软件采用稳定的B/S架构、所有软件集中安装在服务器、管理者或分控人员可通过浏览器直接（访问端口可自定义、默认80）以特定的用户身份操作管理整个广播系统、不再安装任何软件</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21、支持跨互联网访问：端口映射直接在主服务器端完成，终端不需要做任何映射</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22、分用户显示文件广播任务</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23、任务级别设定</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24、支持单向寻呼对讲</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26、注册方式，序列号注册方式，绑定服务器硬件</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jc w:val="left"/>
              <w:textAlignment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27、提供设备制造商关于以上技术指标的</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前置放大器</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1.10路线路输入，1路卡侬线路输入，4路线路输出，2路录音输出，1路卡侬线路输出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2.3路话筒输入、前话筒具有默音功能，默音大小可自由调节</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3.各分路音量单独调节,统一音量调节控制，高低音调节</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4.支持叮咚声播放，用于检测线路及喊话时提示；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5.各分路具有通道开关，完全屏蔽分路信号干扰互通</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6.支持U盘播放，TF卡播放，FM播放</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7.支持蓝牙播放</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8.支持48V供电</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9.具有自动接地开关，杜绝静电噪音</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10.支持电平显示输入信号的强弱</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硬件参数：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11.线路输入电平 400mV不平衡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12.卡侬输入电平 400mV平衡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13.话筒输入电平 1.8mV平衡/3mV不平衡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14.线路输入阻抗 10KΩ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15.话筒输入阻抗 600Ω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16.音调调节范围 ±10dB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17.频率响应 20Hz-20KHz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18.工作电源 AC 220V±10% 50-60Hz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19.信噪比 Aux Input:90dB</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4</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网络音频采集管理器</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1.将模拟音频信号转码，通过网络传输至解码终端，模拟信号可叠加</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2.3路线路输入，2路麦克风输入（前麦克风带默音功能，后麦克风带混音功能），2路本地模拟输出；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3.U盘播放功能，TF卡播放功能，FM收音功能，蓝牙播放功能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4.高、低音独立调节，线路输入、话筒、MP3音量独立调节</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5.电源管理（3路外控电源，1路MP3模块）；</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6.10组快捷分区设置（通过软件可对10个手动按键进行分区设置，实现一键开启分区功能）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7.一路短路触发寻呼设置（在软件上设置短路触发与无线话筒联动，实现一打开话筒会自动触发打开指定分区进行寻呼）</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8.GPS校时功能：每天自动搜索卫星时间同步到服务器，使服务器时间0秒误差打铃</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9.支持音效设置</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10.版本切换功能：三个版本相互切换，适用于各种版本的网络广播</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硬件参数：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1.音频线路输入：3路</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2.音频编码：1路</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3.采样率：8—44kHz,根据网络情况自适应</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4.压缩方式：MP3</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5.数据端口：1路RJ45，1路RS232</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6.通讯协议：TCP/IP,UDP</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7.工作电源：AC220V±10%  50-60Hz</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IP网络广播双向对讲广播软件</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1、具有密码登录保护功能；以防止非操作人员误操作</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2、支持GPS校时功能、可为服务器提供时间校准</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3、实现文字转语音播放或采集转发功能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4、通过网络对其他IP音频终端远程播放(分区或全区)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5、兼容TCP/IP、RTP、RTSP、UDP等多种流媒体网络协议，实现跨网关设备控制以及状态时实监控</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网络一体化音箱</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1、一体化网络接收音箱，通过网络接收各种音频广播任务进行扩声</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2、可外接一个10W定阻音箱，支持本地话筒扩音</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3、可接收服务器的文件广播任务、采集任务、定时任务、网络电台任务等资源</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4、内置小口径、大功率、两分频的高保真扬声器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5、支持DHCP/支持跨网关传输/支持跨互联网广播</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6、支持IP地址复位功能（长按5秒复位键）</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7、内置web服务器 支持IE远程配置管理，包括修改地址等</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8、WIFI环境下  支持手机控制播放  寻呼以及修改配置IP</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硬件参数：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1、网络接口：标准RJ45*1</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2、通讯协议：TCP/IP协议、RTP/RTSP流媒体协议</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3、音频格式：MP3</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4、传输速率：100Mbps</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5、音频模式：16位立体声、CD音质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6、输出频率：20Hz~16KHz</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7、信噪比：＞90dB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8、音源输出电平：775mV /1KΩ</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9、功耗：≤20W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10、谐波失真：≤0.3%</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11、工作温度：-20℃～60℃</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12、峰值功率：30W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13、输入电源：AC220V/50Hz</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7</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数字网络广播系统</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1、可接收服务器的文件广播任务、采集任务、定时任务、网络电台任务等资源</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2、延续手机控制播放 IE远程访问管理 U盘播放及升级等特色功能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3、支持TCP/IP、UDP、IGMP(组播)协议，实现网络化传输16位立体声CD音质的音乐信号</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8</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网络寻呼话筒</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1、专业的网络寻呼话筒，操作简单；</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2、可进行单向广播（对点、分区或全区）、双向对讲和监听。</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3、7英寸电容触摸屏，支持寻呼对讲，操作简单；图文式菜单操作；人性化人机操作界面</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4、设备采用嵌入式ARM处理器；高速工业级芯片，运行稳定可靠；</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5、内置3W全频监听扬声器（输入阻抗8Ω），声音清晰、洪亮。内置选播监听功能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6、支持手机修改IP地址、设置设备参数</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7、兼容TCP/IP、RTP、RTSP、UDP、IGMP（组播）等多种流媒体网络协议，实现跨网关设备控制以及状态实时监控；</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8、具有密码登录保护功能；以防止非操作人员误操作</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9、强指向性麦克风，保证通话清晰无干扰；</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10、一路本地线路输入；一路音频辅助输出，一个DC5V直流供电接口；</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11、双网口（TCP/IP、RS232），支持跨网段和跨路由。</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12、支持本机修改IP及其他基本设置、（具有中文输入法）、</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13、短路远程触发、触发任务可设定</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14、支持一键群呼功能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15、支持音效设置</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16、寻呼音量、对讲音量、点播音量、监听音量、输出音量独立调整</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17、三种语言模式切换</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18、支持点播、给终端或本地输出、一路音频输入，一路音频输出（带音量调节旋钮），一路耳机输出（带音量调节旋钮）</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19、拾音距离50cm以上</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20、支持5段均衡音效调节设置</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21、支持9个自定义快捷寻呼键，实现一键多点寻呼</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22、支持寻呼多台对讲设备终端进行多方通话，数量可达512台</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硬件参数：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1、音频格式:MP3</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2、采样率:8K～48KHz</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3、传输速率:10/100Mbps</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4、音频模式:16位立体声CD音质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5、输出频率:20Hz～16KHz</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6、谐波失真:≤0.3%</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7、信噪比:＞70dB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8、辅助线路输入电平:400mV工业标准3.5TRS接线端子</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9、音源输出电平:775mV工业标准3.5TRS接线端子</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10、音源输出阻抗：1KΩ</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11、MIC输入灵敏度：10MV工作温度：5℃～40℃</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12、工作湿度：10%～90%</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13、功耗：≤10W</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9</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IP网络广播双向对讲广播软件</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1、具有密码登录保护功能；以防止非操作人员误操作</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2、支持GPS校时功能、可为服务器提供时间校准</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3、实现文字转语音播放或采集转发功能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4、通过网络对其他IP音频终端远程播放(分区或全区)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5、兼容TCP/IP、RTP、RTSP、UDP等多种流媒体网络协议，实现跨网关设备控制以及状态时实监控</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电源时序器</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numPr>
                <w:ilvl w:val="0"/>
                <w:numId w:val="2"/>
              </w:numPr>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按顺序开启或关闭16路受控设备的电源可以通过定时器自动控制或人工控制,LED指示</w:t>
            </w:r>
          </w:p>
          <w:p>
            <w:pPr>
              <w:widowControl/>
              <w:numPr>
                <w:ilvl w:val="0"/>
                <w:numId w:val="2"/>
              </w:numPr>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插座总容量达4.5KVA，每路端口电流容量可达2KVA</w:t>
            </w:r>
          </w:p>
          <w:p>
            <w:pPr>
              <w:widowControl/>
              <w:numPr>
                <w:ilvl w:val="0"/>
                <w:numId w:val="2"/>
              </w:numPr>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电源插座输出容量：总容量220V，20A；每个插座最大输出电流为10A。</w:t>
            </w:r>
          </w:p>
          <w:p>
            <w:pPr>
              <w:widowControl/>
              <w:numPr>
                <w:ilvl w:val="0"/>
                <w:numId w:val="2"/>
              </w:numPr>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定时器控制信号：短路信号、220V电源信号、RS485信号</w:t>
            </w:r>
          </w:p>
          <w:p>
            <w:pPr>
              <w:widowControl/>
              <w:numPr>
                <w:ilvl w:val="0"/>
                <w:numId w:val="2"/>
              </w:numPr>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动作间隔时间：约1s</w:t>
            </w:r>
          </w:p>
          <w:p>
            <w:pPr>
              <w:widowControl/>
              <w:numPr>
                <w:ilvl w:val="0"/>
                <w:numId w:val="2"/>
              </w:numPr>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输入电源：交流220V/20A</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34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二、前端设备</w:t>
            </w:r>
          </w:p>
        </w:tc>
      </w:tr>
      <w:tr>
        <w:tblPrEx>
          <w:tblCellMar>
            <w:top w:w="0" w:type="dxa"/>
            <w:left w:w="108" w:type="dxa"/>
            <w:bottom w:w="0" w:type="dxa"/>
            <w:right w:w="108" w:type="dxa"/>
          </w:tblCellMar>
        </w:tblPrEx>
        <w:trPr>
          <w:trHeight w:val="482" w:hRule="atLeast"/>
          <w:jc w:val="center"/>
        </w:trPr>
        <w:tc>
          <w:tcPr>
            <w:tcW w:w="134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b/>
                <w:bCs/>
                <w:color w:val="000000" w:themeColor="text1"/>
                <w:kern w:val="0"/>
                <w:sz w:val="24"/>
                <w:szCs w:val="24"/>
                <w:highlight w:val="none"/>
                <w:lang w:bidi="ar"/>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2.1教学楼</w:t>
            </w: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网络一体化音箱</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1、一体化网络接收音箱，通过网络接收各种音频广播任务进行扩声</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2、可外接一个10W定阻音箱，支持本地话筒扩音</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3、可接收服务器的文件广播任务、采集任务、定时任务、网络电台任务等资源</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4、内置小口径、大功率、两分频的高保真扬声器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5、支持DHCP/支持跨网关传输/支持跨互联网广播</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6、支持IP地址复位功能（长按5秒复位键）</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7、内置web服务器，支持IE远程配置管理，包括修改地址等</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8、WIFI环境下，支持手机控制播放，寻呼以及修改配置IP</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硬件参数：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1、网络接口：标准RJ45*1</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2、通讯协议：TCP/IP协议、RTP/RTSP流媒体协议</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3、音频格式：MP3</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4、传输速率：100Mbps</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5、音频模式：16位立体声、CD音质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6、输出频率：20Hz~16KHz</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7、信噪比：＞90dB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8、音源输出电平：775mV /1KΩ</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9、功耗：≤20W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10、谐波失真：≤0.3%</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11、工作温度：-20℃～60℃</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12、峰值功率：30W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13、输入电源：AC220V/50Hz</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69</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数字网络广播系统</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1、可接收服务器的文件广播任务、采集任务、定时任务、网络电台任务等资源</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2、延续手机控制播放 IE远程访问管理 U盘播放及升级等特色功能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3、支持TCP/IP、UDP、IGMP(组播)协议，实现网络化传输16位立体声CD音质的音乐信号</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69</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副音箱</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1、壁挂式设计</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2、额定功率:12W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3、最大功率:30W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4、灵敏度:89dB±2Db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5、频率响应；80Hz-18kHz</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69</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34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2.2 男生宿舍</w:t>
            </w: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IP网络功放</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1、机柜式单通道网络音频解码设备，内置数字功率放大器；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2、标准机柜式设计（2U）,氧化铝拉丝面板，人性化抽手；</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3、设备采用嵌入式ARM9处理器；高速工业级芯片，运行稳定可靠；</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4、支持TCP/IP、UDP、IGMP(组播)协议，实现网络化传输16位立体声CD音质的音乐信号；</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5、内置150W定阻（4-16Ω），定压（70V、100V）功放输出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6、1路线路（AUX）和3路话筒（MIC）输入，实现本地外接音源输入和紧急广播输入，具有独立的音量调节；</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7、1路音频信号辅助输出；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8、所有音频信号支持高低音提升、衰减调节；使音质自由选择；</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9、智能电源管理，无音乐或呼叫时，设备自动切断主电源，进入待机状态，待机功率小，符合国家节能认证要求；同时可软件设置提前预打开主电源时间；</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10、支持跨网段和跨路由。</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11、支持安卓系统手机控制</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12、内置web服务器、提供IE访问支持\支持手机或电脑IE浏览器修改地址</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硬件参数：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1、网络接口： RJ45</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2、传输速率：10Mbps/100Mbps</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3、支持协议： TCP/IP，UDP，IGMP(组播)</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4、音频格式 ：MP3</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5、音频模式 ：16位立体声CD音质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6、采样率：8K～48K</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7、比特率：8K～512Kbps</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8、AUX输入灵敏度：350mV</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9、MIC输入灵敏度：10mV</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10、高音提升、衰减:±10.5dB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11、低音提升、衰减:±10.5dB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12、额定功率： 150W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13、待机功耗 ：＜12W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14、频率响应 ：60Hz~18KHz  +1/-3dB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15、谐波失真： THD≤0.1%</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16、信噪比： ≥65dB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17、输出方式： 4~16Ω定阻输出、70V/100V定压输出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18、保护电路 ：直流输出、过载、过温、短路保护电路</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19、环境温度 ：5℃～40℃</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20、环境湿度 ：20%～80%相对湿度，无结露</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21、电源 ：AC220V</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数字网络广播系统</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1、可接收服务器的文件广播任务、采集任务、定时任务、网络电台任务等资源</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2、延续手机控制播放 IE远程访问管理 U盘播放及升级等特色功能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3、支持TCP/IP、UDP、IGMP(组播)协议，实现网络化传输16位立体声CD音质的音乐信号</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音柱</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1.外壳采用铝合金材料。配可调节多种角度支架，安装方便。专业的表面处理工艺，防水防锈；匹配 2 路扬声器单元，音质更好。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2.额定功率：(100V)25W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3.额定功率：(70V) 15W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4.最大功率： 40W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5.灵敏度： 92dB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6.输入电压：100V</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7.频率响应： 130-16KHz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8.防水等级： IPx6 防水</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9.外壳材质：铝合金</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10.尺寸：360*125*151</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11、喇叭：2个4寸+1个2寸麦拉高音</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34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2.3 女生宿舍</w:t>
            </w: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IP网络功放</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1、机柜式单通道网络音频解码设备，内置数字功率放大器；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2、标准机柜式设计（2U）,氧化铝拉丝面板，人性化抽手；</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3、设备采用嵌入式ARM9处理器；高速工业级芯片，运行稳定可靠；</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4、支持TCP/IP、UDP、IGMP(组播)协议，实现网络化传输16位立体声CD音质的音乐信号；</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5、内置150W定阻（4-16Ω），定压（70V、100V）功放输出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6、1路线路（AUX）和3路话筒（MIC）输入，实现本地外接音源输入和紧急广播输入，具有独立的音量调节；</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7、1路音频信号辅助输出；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8、所有音频信号支持高低音提升、衰减调节；使音质自由选择；</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9、智能电源管理，无音乐或呼叫时，设备自动切断主电源，进入待机状态，待机功率小，符合国家节能认证要求；同时可软件设置提前预打开主电源时间；</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10、支持跨网段和跨路由。</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11、支持安卓系统手机控制</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12、内置web服务器、提供IE访问支持\支持手机或电脑IE浏览器修改地址</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硬件参数：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1、网络接口： RJ45</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2、传输速率：10Mbps/100Mbps</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3、支持协议： TCP/IP，UDP，IGMP(组播)</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4、音频格式 ：MP3</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5、音频模式 ：16位立体声CD音质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6、采样率：8K～48K</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7、比特率：8K～512Kbps</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8、AUX输入灵敏度：350mV</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9、MIC输入灵敏度：10mV</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10、高音提升、衰减:±10.5dB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11、低音提升、衰减:±10.5dB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12、额定功率： 150W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13、待机功耗 ：＜12W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14、频率响应 ：60Hz~18KHz  +1/-3dB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15、谐波失真： THD≤0.1%</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16、信噪比： ≥65dB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17、输出方式： 4~16Ω定阻输出、70V/100V定压输出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18、保护电路 ：直流输出、过载、过温、短路保护电路</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19、环境温度 ：5℃～40℃</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20、环境湿度 ：20%～80%相对湿度，无结露</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21、电源 ：AC220V</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数字网络广播系统</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1、可接收服务器的文件广播任务、采集任务、定时任务、网络电台任务等资源</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2、延续手机控制播放 IE远程访问管理 U盘播放及升级等特色功能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3、支持TCP/IP、UDP、IGMP(组播)协议，实现网络化传输16位立体声CD音质的音乐信号</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音柱</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1.外壳采用铝合金材料。配可调节多种角度支架，安装方便。专业的表面处理工艺，防水防锈；匹配 2 路扬声器单元，音质更好。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2.额定功率：(100V)25W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3.额定功率：(70V) 15W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4.最大功率： 40W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5.灵敏度： 92dB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6.输入电压：100V</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7.频率响应： 130-16KHz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8.防水等级： IPx6 防水</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9.外壳材质：铝合金</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10.尺寸：360*125*151</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11、喇叭：2个4寸+1个2寸麦拉高音</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10</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34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2.4 食堂</w:t>
            </w: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IP网络功放</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1、机柜式单通道网络音频解码设备，内置数字功率放大器；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2、标准机柜式设计（2U）,氧化铝拉丝面板，人性化抽手；</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3、设备采用嵌入式ARM9处理器；高速工业级芯片，运行稳定可靠；</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4、支持TCP/IP、UDP、IGMP(组播)协议，实现网络化传输16位立体声CD音质的音乐信号；</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5、内置150W定阻（4-16Ω），定压（70V、100V）功放输出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6、1路线路（AUX）和3路话筒（MIC）输入，实现本地外接音源输入和紧急广播输入，具有独立的音量调节；</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7、1路音频信号辅助输出；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8、所有音频信号支持高低音提升、衰减调节；使音质自由选择；</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9、智能电源管理，无音乐或呼叫时，设备自动切断主电源，进入待机状态，待机功率小，符合国家节能认证要求；同时可软件设置提前预打开主电源时间；</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10、支持跨网段和跨路由。</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11、支持安卓系统手机控制</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12、内置web服务器、提供IE访问支持\支持手机或电脑IE浏览器修改地址</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硬件参数：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1、网络接口： RJ45</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2、传输速率：10Mbps/100Mbps</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3、支持协议： TCP/IP，UDP，IGMP(组播)</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4、音频格式 ：MP3</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5、音频模式 ：16位立体声CD音质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6、采样率：8K～48K</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7、比特率：8K～512Kbps</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8、AUX输入灵敏度：350mV</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9、MIC输入灵敏度：10mV</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10、高音提升、衰减:±10.5dB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11、低音提升、衰减:±10.5dB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12、额定功率： 150W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13、待机功耗 ：＜12W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14、频率响应 ：60Hz~18KHz  +1/-3dB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15、谐波失真： THD≤0.1%</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16、信噪比： ≥65dB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17、输出方式： 4~16Ω定阻输出、70V/100V定压输出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18、保护电路 ：直流输出、过载、过温、短路保护电路</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19、环境温度 ：5℃～40℃</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20、环境湿度 ：20%～80%相对湿度，无结露</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21、电源 ：AC220V</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数字网络广播系统</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1、可接收服务器的文件广播任务、采集任务、定时任务、网络电台任务等资源</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2、延续手机控制播放 IE远程访问管理 U盘播放及升级等特色功能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3、支持TCP/IP、UDP、IGMP(组播)协议，实现网络化传输16位立体声CD音质的音乐信号</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音柱</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1.外壳采用铝合金材料。配可调节多种角度支架，安装方便。专业的表面处理工艺，防水防锈；匹配 2 路扬声器单元，音质更好。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2.额定功率：(100V)25W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3.额定功率：(70V) 15W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4.最大功率： 40W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5.灵敏度： 92dB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6.输入电压：100V</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7.频率响应： 130-16KHz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8.防水等级： IPx6 防水</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9.外壳材质：铝合金</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10.尺寸：360*125*151</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11、喇叭：2个4寸+1个2寸麦拉高音</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34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2.5 教学楼及男生宿舍周边</w:t>
            </w: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IP网络功放</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1、机柜式单通道网络音频解码设备，内置数字功率放大器；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2、标准机柜式设计（2U）,氧化铝拉丝面板，人性化抽手；</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3、设备采用嵌入式ARM9处理器；高速工业级芯片，运行稳定可靠；</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4、支持TCP/IP、UDP、IGMP(组播)协议，实现网络化传输16位立体声CD音质的音乐信号；</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5、内置150W定阻（4-16Ω），定压（70V、100V）功放输出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6、1路线路（AUX）和3路话筒（MIC）输入，实现本地外接音源输入和紧急广播输入，具有独立的音量调节；</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7、1路音频信号辅助输出；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8、所有音频信号支持高低音提升、衰减调节；使音质自由选择；</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9、智能电源管理，无音乐或呼叫时，设备自动切断主电源，进入待机状态，待机功率小，符合国家节能认证要求；同时可软件设置提前预打开主电源时间；</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10、支持跨网段和跨路由。</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11、支持安卓系统手机控制</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12、内置web服务器、提供IE访问支持\支持手机或电脑IE浏览器修改地址</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硬件参数：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1、网络接口： RJ45</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2、传输速率：10Mbps/100Mbps</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3、支持协议： TCP/IP，UDP，IGMP(组播)</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4、音频格式 ：MP3</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5、音频模式 ：16位立体声CD音质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6、采样率：8K～48K</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7、比特率：8K～512Kbps</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8、AUX输入灵敏度：350mV</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9、MIC输入灵敏度：10mV</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10、高音提升、衰减:±10.5dB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11、低音提升、衰减:±10.5dB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12、额定功率： 150W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13、待机功耗 ：＜12W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14、频率响应 ：60Hz~18KHz  +1/-3dB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15、谐波失真： THD≤0.1%</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16、信噪比： ≥65dB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17、输出方式： 4~16Ω定阻输出、70V/100V定压输出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18、保护电路 ：直流输出、过载、过温、短路保护电路</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19、环境温度 ：5℃～40℃</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20、环境湿度 ：20%～80%相对湿度，无结露</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21、电源 ：AC220V</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数字网络广播系统</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1、可接收服务器的文件广播任务、采集任务、定时任务、网络电台任务等资源</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2、延续手机控制播放 IE远程访问管理 U盘播放及升级等特色功能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3、支持TCP/IP、UDP、IGMP(组播)协议，实现网络化传输16位立体声CD音质的音乐信号</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室外音柱</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1、额定功率：60W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2、最大功率：80W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3、灵敏度：96dB±3dB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4、输入电压：100V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5、频率响应：140-15KHz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6、喇叭单元：全频喇叭4*6.5〞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7、喇叭支撑板:高密度塑胶板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8、防水等级:6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9、连接方式:黄-COM , 红-100V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10、尺寸:高:920*宽:227*厚125 颜色:乳白色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11、外观:前凸敞开式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12、材料:全铝合金防水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13、内配安装挂钩一套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14、包装:强瓦楞纸皮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4</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34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2.6 食堂周边</w:t>
            </w: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IP网络功放</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1、机柜式单通道网络音频解码设备，内置数字功率放大器；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2、标准机柜式设计（2U）,氧化铝拉丝面板，人性化抽手；</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3、设备采用嵌入式ARM9处理器；高速工业级芯片，运行稳定可靠；</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4、支持TCP/IP、UDP、IGMP(组播)协议，实现网络化传输16位立体声CD音质的音乐信号；</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5、内置150W定阻（4-16Ω），定压（70V、100V）功放输出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6、1路线路（AUX）和3路话筒（MIC）输入，实现本地外接音源输入和紧急广播输入，具有独立的音量调节；</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7、1路音频信号辅助输出；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8、所有音频信号支持高低音提升、衰减调节；使音质自由选择；</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9、智能电源管理，无音乐或呼叫时，设备自动切断主电源，进入待机状态，待机功率小，符合国家节能认证要求；同时可软件设置提前预打开主电源时间；</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10、支持跨网段和跨路由。</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11、支持安卓系统手机控制</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12、内置web服务器、提供IE访问支持\支持手机或电脑IE浏览器修改地址</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硬件参数：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1、网络接口： RJ45</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2、传输速率：10Mbps/100Mbps</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3、支持协议： TCP/IP，UDP，IGMP(组播)</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4、音频格式 ：MP3</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5、音频模式 ：16位立体声CD音质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6、采样率：8K～48K</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7、比特率：8K～512Kbps</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8、AUX输入灵敏度：350mV</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9、MIC输入灵敏度：10mV</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10、高音提升、衰减:±10.5dB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11、低音提升、衰减:±10.5dB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12、额定功率： 150W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13、待机功耗 ：＜12W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14、频率响应 ：60Hz~18KHz  +1/-3dB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15、谐波失真： THD≤0.1%</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16、信噪比： ≥65dB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17、输出方式： 4~16Ω定阻输出、70V/100V定压输出</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18、保护电路 ：直流输出、过载、过温、短路保护电路</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19、环境温度 ：5℃～40℃</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20、环境湿度 ：20%～80%相对湿度，无结露</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21、电源 ：AC220V</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数字网络广播系统</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1、可接收服务器的文件广播任务、采集任务、定时任务、网络电台任务等资源</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2、延续手机控制播放 IE远程访问管理 U盘播放及升级等特色功能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3、支持TCP/IP、UDP、IGMP(组播)协议，实现网络化传输16位立体声CD音质的音乐信号</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室外音柱</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1、额定功率：60W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2、最大功率：80W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3、灵敏度：96dB±3dB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4、输入电压：100V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5、频率响应：140-15KHz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6、喇叭单元：全频喇叭4*6.5〞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7、喇叭支撑板:高密度塑胶板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8、防水等级:6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9、连接方式:黄-COM , 红-100V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10、尺寸:高:920*宽:227*厚125 颜色:乳白色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11、外观:前凸敞开式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12、材料:全铝合金防水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13、内配安装挂钩一套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14、包装:强瓦楞纸皮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4</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34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2.7 新修教学楼</w:t>
            </w: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网络一体化音箱</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1、一体化网络接收音箱，通过网络接收各种音频广播任务进行扩声</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2、可外接一个10W定阻音箱，支持本地话筒扩音</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3、可接收服务器的文件广播任务、采集任务、定时任务、网络电台任务等资源</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4、内置小口径、大功率、两分频的高保真扬声器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5、支持DHCP/支持跨网关传输/支持跨互联网广播</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6、支持IP地址复位功能（长按5秒复位键）</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7、内置web服务器，支持IE远程配置管理，包括修改地址等</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8、WIFI环境下，支持手机控制播放，寻呼以及修改配置IP</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硬件参数：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1、网络接口：标准RJ45*1</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2、通讯协议：TCP/IP协议、RTP/RTSP流媒体协议</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3、音频格式：MP3</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4、传输速率：100Mbps</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5、音频模式：16位立体声、CD音质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6、输出频率：20Hz~16KHz</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7、信噪比：＞90dB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8、音源输出电平：775mV /1KΩ</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9、功耗：≤20W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10、谐波失真：≤0.3%</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11、工作温度：-20℃～60℃</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12、峰值功率：30W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13、输入电源：AC220V/50Hz</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30</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数字网络广播系统</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可接收服务器的文件广播任务、采集任务、定时任务、网络电台任务等资源</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延续手机控制播放 IE远程访问管理 U盘播放及升级等特色功能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支持TCP/IP、UDP、IGMP(组播)协议，实现网络化传输16位立体声CD音质的音乐信号</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30</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副音箱</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1、壁挂式设计</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2、额定功率:12W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3、最大功率:30W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4、灵敏度:89dB±2Db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5、频率响应；80Hz-18kHz</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30</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34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2.8 O2O实训基地</w:t>
            </w: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网络一体化音箱</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1、一体化网络接收音箱，通过网络接收各种音频广播任务进行扩声</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2、可外接一个10W定阻音箱，支持本地话筒扩音</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3、可接收服务器的文件广播任务、采集任务、定时任务、网络电台任务等资源</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4、内置小口径、大功率、两分频的高保真扬声器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5、支持DHCP/支持跨网关传输/支持跨互联网广播</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6、支持IP地址复位功能（长按5秒复位键）</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7、内置web服务器，支持IE远程配置管理，包括修改地址等</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8、WIFI环境下，支持手机控制播放，寻呼以及修改配置IP</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硬件参数：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1、网络接口：标准RJ45*1</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2、通讯协议：TCP/IP协议、RTP/RTSP流媒体协议</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3、音频格式：MP3</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4、传输速率：100Mbps</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5、音频模式：16位立体声、CD音质</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6、输出频率：20Hz~16KHz</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7、信噪比：＞90dB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8、音源输出电平：775mV /1KΩ</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9、功耗：≤20W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10、谐波失真：≤0.3%</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11、工作温度：-20℃～60℃</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12、峰值功率：30W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13、输入电源：AC220V/50Hz</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数字网络广播系统</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bidi="ar"/>
                <w14:textFill>
                  <w14:solidFill>
                    <w14:schemeClr w14:val="tx1"/>
                  </w14:solidFill>
                </w14:textFill>
              </w:rPr>
              <w:t>1、</w:t>
            </w:r>
            <w:r>
              <w:rPr>
                <w:rFonts w:hint="eastAsia" w:ascii="楷体" w:hAnsi="楷体" w:eastAsia="楷体" w:cs="楷体"/>
                <w:color w:val="000000" w:themeColor="text1"/>
                <w:kern w:val="0"/>
                <w:sz w:val="24"/>
                <w:szCs w:val="24"/>
                <w:highlight w:val="none"/>
                <w:lang w:bidi="ar"/>
                <w14:textFill>
                  <w14:solidFill>
                    <w14:schemeClr w14:val="tx1"/>
                  </w14:solidFill>
                </w14:textFill>
              </w:rPr>
              <w:t>可接收服务器的文件广播任务、采集任务、定时任务、网络电台任务等资源</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val="en-US" w:eastAsia="zh-CN" w:bidi="ar"/>
                <w14:textFill>
                  <w14:solidFill>
                    <w14:schemeClr w14:val="tx1"/>
                  </w14:solidFill>
                </w14:textFill>
              </w:rPr>
              <w:t>2、</w:t>
            </w:r>
            <w:r>
              <w:rPr>
                <w:rFonts w:hint="eastAsia" w:ascii="楷体" w:hAnsi="楷体" w:eastAsia="楷体" w:cs="楷体"/>
                <w:color w:val="000000" w:themeColor="text1"/>
                <w:kern w:val="0"/>
                <w:sz w:val="24"/>
                <w:szCs w:val="24"/>
                <w:highlight w:val="none"/>
                <w:lang w:bidi="ar"/>
                <w14:textFill>
                  <w14:solidFill>
                    <w14:schemeClr w14:val="tx1"/>
                  </w14:solidFill>
                </w14:textFill>
              </w:rPr>
              <w:t>延续手机控制播放 IE远程访问管理 U盘播放及升级等特色功能</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val="en-US" w:eastAsia="zh-CN" w:bidi="ar"/>
                <w14:textFill>
                  <w14:solidFill>
                    <w14:schemeClr w14:val="tx1"/>
                  </w14:solidFill>
                </w14:textFill>
              </w:rPr>
              <w:t>3、</w:t>
            </w:r>
            <w:r>
              <w:rPr>
                <w:rFonts w:hint="eastAsia" w:ascii="楷体" w:hAnsi="楷体" w:eastAsia="楷体" w:cs="楷体"/>
                <w:color w:val="000000" w:themeColor="text1"/>
                <w:kern w:val="0"/>
                <w:sz w:val="24"/>
                <w:szCs w:val="24"/>
                <w:highlight w:val="none"/>
                <w:lang w:bidi="ar"/>
                <w14:textFill>
                  <w14:solidFill>
                    <w14:schemeClr w14:val="tx1"/>
                  </w14:solidFill>
                </w14:textFill>
              </w:rPr>
              <w:t>支持TCP/IP、UDP、IGMP(组播)协议，实现网络化传输16位立体声CD音质的音乐信号</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1090"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副音箱</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1、壁挂式设计</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2、额定功率:12W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3、最大功率:30W</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4、灵敏度:89dB±2Db</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5、频率响应；80Hz-18kHz</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4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三、安装材料及施工费</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安装材料</w:t>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包含：功率线、PVC阻燃线管、安装所需辅助材料等</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284"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center" w:pos="798"/>
                <w:tab w:val="right" w:pos="1476"/>
              </w:tabs>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施工费</w:t>
            </w:r>
            <w:r>
              <w:rPr>
                <w:rFonts w:hint="eastAsia" w:ascii="楷体" w:hAnsi="楷体" w:eastAsia="楷体" w:cs="楷体"/>
                <w:color w:val="000000" w:themeColor="text1"/>
                <w:kern w:val="0"/>
                <w:sz w:val="24"/>
                <w:szCs w:val="24"/>
                <w:highlight w:val="none"/>
                <w:lang w:bidi="ar"/>
                <w14:textFill>
                  <w14:solidFill>
                    <w14:schemeClr w14:val="tx1"/>
                  </w14:solidFill>
                </w14:textFill>
              </w:rPr>
              <w:tab/>
            </w:r>
          </w:p>
        </w:tc>
        <w:tc>
          <w:tcPr>
            <w:tcW w:w="7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7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bl>
    <w:p>
      <w:pPr>
        <w:pStyle w:val="2"/>
        <w:ind w:firstLine="0"/>
        <w:rPr>
          <w:rFonts w:hint="eastAsia" w:ascii="楷体" w:hAnsi="楷体" w:eastAsia="楷体" w:cs="楷体"/>
          <w:sz w:val="24"/>
          <w:szCs w:val="24"/>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spacing w:before="120" w:beforeLines="50" w:beforeAutospacing="0" w:after="120" w:afterLines="50" w:afterAutospacing="0"/>
        <w:ind w:firstLine="241" w:firstLineChars="100"/>
        <w:rPr>
          <w:rFonts w:hint="eastAsia" w:ascii="楷体" w:hAnsi="楷体" w:eastAsia="楷体" w:cs="楷体"/>
          <w:sz w:val="24"/>
          <w:szCs w:val="24"/>
          <w:highlight w:val="none"/>
        </w:rPr>
      </w:pPr>
      <w:r>
        <w:rPr>
          <w:rFonts w:hint="eastAsia" w:ascii="楷体" w:hAnsi="楷体" w:eastAsia="楷体" w:cs="楷体"/>
          <w:b/>
          <w:bCs/>
          <w:color w:val="000000" w:themeColor="text1"/>
          <w:sz w:val="24"/>
          <w:szCs w:val="24"/>
          <w:highlight w:val="none"/>
          <w14:textFill>
            <w14:solidFill>
              <w14:schemeClr w14:val="tx1"/>
            </w14:solidFill>
          </w14:textFill>
        </w:rPr>
        <w:t>1.2、网络中心机房建设</w:t>
      </w:r>
    </w:p>
    <w:tbl>
      <w:tblPr>
        <w:tblStyle w:val="16"/>
        <w:tblpPr w:leftFromText="180" w:rightFromText="180" w:vertAnchor="text" w:horzAnchor="page" w:tblpXSpec="center" w:tblpY="583"/>
        <w:tblOverlap w:val="never"/>
        <w:tblW w:w="13418" w:type="dxa"/>
        <w:jc w:val="center"/>
        <w:tblLayout w:type="fixed"/>
        <w:tblCellMar>
          <w:top w:w="0" w:type="dxa"/>
          <w:left w:w="108" w:type="dxa"/>
          <w:bottom w:w="0" w:type="dxa"/>
          <w:right w:w="108" w:type="dxa"/>
        </w:tblCellMar>
      </w:tblPr>
      <w:tblGrid>
        <w:gridCol w:w="1063"/>
        <w:gridCol w:w="1705"/>
        <w:gridCol w:w="7691"/>
        <w:gridCol w:w="927"/>
        <w:gridCol w:w="968"/>
        <w:gridCol w:w="1064"/>
      </w:tblGrid>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序号</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产品名称</w:t>
            </w:r>
          </w:p>
        </w:tc>
        <w:tc>
          <w:tcPr>
            <w:tcW w:w="7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技术要求</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数量</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备注</w:t>
            </w:r>
          </w:p>
        </w:tc>
      </w:tr>
      <w:tr>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2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一、机房装修（机房尺寸：长8.8米、宽8米、高3.3米）</w:t>
            </w: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地板</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全钢无边抗静电活动地板，规格：600×600×35mm</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70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地板支架</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静电地板支架</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70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4</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地面处理</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楼地面防尘、防潮洁净处理</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70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5</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踢脚线</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不锈钢材质，厚度1.0mm</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34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入口踏步制作</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入口踏步制作</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7</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顶面处理</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楼顶面防尘、防潮洁净处理</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70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8</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顶板</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铝合金微孔吊顶板，规格：600×600×0.8mm</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70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9</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顶板丝杆</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铝合金微孔吊顶板丝杆</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70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顶板龙骨</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吊顶轻钢龙骨支架固定</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70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铝合金收边条</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铝合金收边条</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70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12</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机房灯具</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机房LED照明灯具</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盏</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9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13</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86型开关</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86型开关</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14</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墙面处理</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墙面乳胶漆饰面</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110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15</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86型插座</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86型5孔墙插插座</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7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16</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窗户封堵</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窗户封堵</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9"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17</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双开防火门</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含五金锁具</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18</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门禁</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含：指纹开门、刷卡开门、密码开门功能</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19</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磁力锁</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与门匹配</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2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20</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闭门器</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与门匹配</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21</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出门按钮</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普通塑料86款出门按钮</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22</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报警器</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红外防盗报警器</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23</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玻璃隔断</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采用12mm静音钢化玻璃，含玻璃门，开门拉手，不锈钢包边。</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29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教室后门封堵</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教室后门封堵</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25</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家具</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操作间工作台桌椅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26</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电源线缆</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照明电源用线和墙插电源用线</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27</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辅材</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灯具电线、插座电线、门禁线、插排、架子等辅材</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28</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施工费</w:t>
            </w:r>
          </w:p>
        </w:tc>
        <w:tc>
          <w:tcPr>
            <w:tcW w:w="7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29</w:t>
            </w:r>
          </w:p>
        </w:tc>
        <w:tc>
          <w:tcPr>
            <w:tcW w:w="12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二、供配电系统</w:t>
            </w: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综合配电柜</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含机房输入总空开、空调空开、UPS输入空开、UPS输出空开、机柜空开。可按照实际需求调整配电柜的大小和数量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主线缆</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配电房至综合配电柜，满足机房设备总功率要求</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250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32</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UPS输入输出线缆</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满足UPS设备总功率要求</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120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33</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精密空调线缆</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满足空调总功率要求</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150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34</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机柜输入线缆</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满足机柜总功率要求</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360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35</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施工费</w:t>
            </w:r>
          </w:p>
        </w:tc>
        <w:tc>
          <w:tcPr>
            <w:tcW w:w="7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36</w:t>
            </w:r>
          </w:p>
        </w:tc>
        <w:tc>
          <w:tcPr>
            <w:tcW w:w="12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三、UPS</w:t>
            </w:r>
          </w:p>
        </w:tc>
      </w:tr>
      <w:tr>
        <w:tblPrEx>
          <w:tblCellMar>
            <w:top w:w="0" w:type="dxa"/>
            <w:left w:w="108" w:type="dxa"/>
            <w:bottom w:w="0" w:type="dxa"/>
            <w:right w:w="108" w:type="dxa"/>
          </w:tblCellMar>
        </w:tblPrEx>
        <w:trPr>
          <w:trHeight w:val="3551"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37</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UPS主机</w:t>
            </w:r>
          </w:p>
        </w:tc>
        <w:tc>
          <w:tcPr>
            <w:tcW w:w="7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3"/>
              </w:numPr>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额定容量：10KVA；</w:t>
            </w:r>
          </w:p>
          <w:p>
            <w:pPr>
              <w:widowControl/>
              <w:numPr>
                <w:ilvl w:val="0"/>
                <w:numId w:val="3"/>
              </w:numPr>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转换时间：0毫秒</w:t>
            </w:r>
          </w:p>
          <w:p>
            <w:pPr>
              <w:widowControl/>
              <w:numPr>
                <w:ilvl w:val="0"/>
                <w:numId w:val="3"/>
              </w:numPr>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额定输入电压：208/220/230/240VAC</w:t>
            </w:r>
          </w:p>
          <w:p>
            <w:pPr>
              <w:widowControl/>
              <w:numPr>
                <w:ilvl w:val="0"/>
                <w:numId w:val="3"/>
              </w:numPr>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电压范围：110~300VAC（110~176VAC 、280~300VAC限功率）</w:t>
            </w:r>
          </w:p>
          <w:p>
            <w:pPr>
              <w:widowControl/>
              <w:numPr>
                <w:ilvl w:val="0"/>
                <w:numId w:val="3"/>
              </w:numPr>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频率：50/60Hz±6Hz(默认)，±10Hz(可设)</w:t>
            </w:r>
          </w:p>
          <w:p>
            <w:pPr>
              <w:widowControl/>
              <w:numPr>
                <w:ilvl w:val="0"/>
                <w:numId w:val="3"/>
              </w:numPr>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引线：火线＋零线＋地线</w:t>
            </w:r>
          </w:p>
          <w:p>
            <w:pPr>
              <w:widowControl/>
              <w:numPr>
                <w:ilvl w:val="0"/>
                <w:numId w:val="3"/>
              </w:numPr>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输出电压：220V±2%</w:t>
            </w:r>
          </w:p>
          <w:p>
            <w:pPr>
              <w:widowControl/>
              <w:numPr>
                <w:ilvl w:val="0"/>
                <w:numId w:val="3"/>
              </w:numPr>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谐波电压失真：≤2% 线性负载；≤5% 非线性负载(PF=0.8)</w:t>
            </w:r>
          </w:p>
          <w:p>
            <w:pPr>
              <w:widowControl/>
              <w:numPr>
                <w:ilvl w:val="0"/>
                <w:numId w:val="3"/>
              </w:numPr>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功率因数：1</w:t>
            </w:r>
          </w:p>
          <w:p>
            <w:pPr>
              <w:widowControl/>
              <w:numPr>
                <w:ilvl w:val="0"/>
                <w:numId w:val="3"/>
              </w:numPr>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市电模式过载容量：30min @102%~110% 负载；10min @110%~130% 负载；30s @130%~150% 负载；500ms @&gt;150% 负载</w:t>
            </w:r>
          </w:p>
          <w:p>
            <w:pPr>
              <w:widowControl/>
              <w:numPr>
                <w:ilvl w:val="0"/>
                <w:numId w:val="3"/>
              </w:numPr>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电池模式过载容量:10min@102%~110% 负载；1min@110%~130% 负载；10s@130%~150% 负载；500ms@&gt;150% 负载</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38</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UPS电池柜</w:t>
            </w:r>
          </w:p>
        </w:tc>
        <w:tc>
          <w:tcPr>
            <w:tcW w:w="7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16位</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39</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UPS电池</w:t>
            </w:r>
          </w:p>
        </w:tc>
        <w:tc>
          <w:tcPr>
            <w:tcW w:w="7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12V 100安时，与UPS主机同一品牌</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40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UPS电池连线</w:t>
            </w:r>
          </w:p>
        </w:tc>
        <w:tc>
          <w:tcPr>
            <w:tcW w:w="7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根</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41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施工费</w:t>
            </w:r>
          </w:p>
        </w:tc>
        <w:tc>
          <w:tcPr>
            <w:tcW w:w="7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42</w:t>
            </w:r>
          </w:p>
        </w:tc>
        <w:tc>
          <w:tcPr>
            <w:tcW w:w="12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（四）、空调</w:t>
            </w:r>
          </w:p>
        </w:tc>
      </w:tr>
      <w:tr>
        <w:tblPrEx>
          <w:tblCellMar>
            <w:top w:w="0" w:type="dxa"/>
            <w:left w:w="108" w:type="dxa"/>
            <w:bottom w:w="0" w:type="dxa"/>
            <w:right w:w="108" w:type="dxa"/>
          </w:tblCellMar>
        </w:tblPrEx>
        <w:trPr>
          <w:trHeight w:val="4021"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43</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机房专用空调</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工作方式：内机正面上部送风，正面下部回风，输入电源要求：380V/50Hz，允许电源电压波动 380V±10%。</w:t>
            </w:r>
          </w:p>
          <w:p>
            <w:pPr>
              <w:numPr>
                <w:ilvl w:val="0"/>
                <w:numId w:val="4"/>
              </w:num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机组尺寸：根据安装位置要求，内机尺寸（高≤1.85米，宽≤0.6米，深≤0.35米），支持RS485或RS422接口，便于设备组网以及接入动环，整体监控。</w:t>
            </w:r>
          </w:p>
          <w:p>
            <w:pPr>
              <w:numPr>
                <w:ilvl w:val="0"/>
                <w:numId w:val="4"/>
              </w:num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单台制冷量：≥12.2KW，制冷运行范围 -4℃~46℃，以保证机组在极端天气下运行稳定。</w:t>
            </w:r>
          </w:p>
          <w:p>
            <w:pPr>
              <w:numPr>
                <w:ilvl w:val="0"/>
                <w:numId w:val="4"/>
              </w:num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具有来电自启功能（如遇停电，电力恢复后，空调自动恢复运转状态），内机带液晶显示屏，可显示屏机组主要参数，机身自带遥控器，方便操作。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44</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铜管</w:t>
            </w:r>
          </w:p>
        </w:tc>
        <w:tc>
          <w:tcPr>
            <w:tcW w:w="7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空调室外机安装铜管</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45</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施工费</w:t>
            </w:r>
          </w:p>
        </w:tc>
        <w:tc>
          <w:tcPr>
            <w:tcW w:w="7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46</w:t>
            </w:r>
          </w:p>
        </w:tc>
        <w:tc>
          <w:tcPr>
            <w:tcW w:w="12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四、机柜</w:t>
            </w: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47</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机柜</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600×1000×2000mm,含机架、顶盖、底板、运输脚轮、前单后双网孔门，黑色</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48</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PDU（32A）</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32A总输入，输出12位10A国标插座+3位16A国标插座</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49</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机柜网络布线</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6个机柜之间网络布线，每个机柜含超五类网线、1个配线架、1个理线架</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50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施工费</w:t>
            </w:r>
          </w:p>
        </w:tc>
        <w:tc>
          <w:tcPr>
            <w:tcW w:w="7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51</w:t>
            </w:r>
          </w:p>
        </w:tc>
        <w:tc>
          <w:tcPr>
            <w:tcW w:w="12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五、消防系统</w:t>
            </w: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52</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灭火装置</w:t>
            </w:r>
          </w:p>
        </w:tc>
        <w:tc>
          <w:tcPr>
            <w:tcW w:w="7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柜式七氟丙烷气体灭火装置</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53</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灭火剂</w:t>
            </w:r>
          </w:p>
        </w:tc>
        <w:tc>
          <w:tcPr>
            <w:tcW w:w="7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七氟丙烷</w:t>
            </w:r>
            <w:r>
              <w:rPr>
                <w:rFonts w:hint="eastAsia" w:ascii="楷体" w:hAnsi="楷体" w:eastAsia="楷体" w:cs="楷体"/>
                <w:color w:val="000000" w:themeColor="text1"/>
                <w:kern w:val="0"/>
                <w:sz w:val="24"/>
                <w:szCs w:val="24"/>
                <w:highlight w:val="none"/>
                <w:lang w:val="en-US" w:eastAsia="zh-CN" w:bidi="ar"/>
                <w14:textFill>
                  <w14:solidFill>
                    <w14:schemeClr w14:val="tx1"/>
                  </w14:solidFill>
                </w14:textFill>
              </w:rPr>
              <w:t>灭火</w:t>
            </w:r>
            <w:r>
              <w:rPr>
                <w:rFonts w:hint="eastAsia" w:ascii="楷体" w:hAnsi="楷体" w:eastAsia="楷体" w:cs="楷体"/>
                <w:color w:val="000000" w:themeColor="text1"/>
                <w:kern w:val="0"/>
                <w:sz w:val="24"/>
                <w:szCs w:val="24"/>
                <w:highlight w:val="none"/>
                <w:lang w:bidi="ar"/>
                <w14:textFill>
                  <w14:solidFill>
                    <w14:schemeClr w14:val="tx1"/>
                  </w14:solidFill>
                </w14:textFill>
              </w:rPr>
              <w:t>剂（满足54.5m³灭火使用需求）</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54</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感烟火灾探测器</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点型光电感烟火灾探测器</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55</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感温火灾探测器</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点型感温火灾探测器</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56</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警报器</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火灾声光警报器</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57</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紧急启停按钮</w:t>
            </w:r>
          </w:p>
        </w:tc>
        <w:tc>
          <w:tcPr>
            <w:tcW w:w="7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紧急启停按钮</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58</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气体喷洒指示灯</w:t>
            </w:r>
          </w:p>
        </w:tc>
        <w:tc>
          <w:tcPr>
            <w:tcW w:w="7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气体喷洒指示灯</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59</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气体灭火控制器</w:t>
            </w:r>
          </w:p>
        </w:tc>
        <w:tc>
          <w:tcPr>
            <w:tcW w:w="7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气体灭火控制器</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60</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泄压装置</w:t>
            </w:r>
          </w:p>
        </w:tc>
        <w:tc>
          <w:tcPr>
            <w:tcW w:w="7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泄压装置</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61</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信号线电源线</w:t>
            </w:r>
          </w:p>
        </w:tc>
        <w:tc>
          <w:tcPr>
            <w:tcW w:w="7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信号线电源线</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62</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镀锌穿线管</w:t>
            </w:r>
          </w:p>
        </w:tc>
        <w:tc>
          <w:tcPr>
            <w:tcW w:w="7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镀锌穿线管</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50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63</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施工费</w:t>
            </w:r>
          </w:p>
        </w:tc>
        <w:tc>
          <w:tcPr>
            <w:tcW w:w="7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64</w:t>
            </w:r>
          </w:p>
        </w:tc>
        <w:tc>
          <w:tcPr>
            <w:tcW w:w="12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六、防雷接地系统</w:t>
            </w: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65</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专用接地线（主线）</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ZR-BVR35mm²</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35</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66</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机房接地地网</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接地电阻不大于4Ω</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67</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接地铜排</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3mm*30mm</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29</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68</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绝缘子固定桩</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绝缘固定在地面上</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69</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等电位箱</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70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机柜接地线</w:t>
            </w:r>
          </w:p>
        </w:tc>
        <w:tc>
          <w:tcPr>
            <w:tcW w:w="7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ZR-BVR6mm2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71</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施工费</w:t>
            </w:r>
          </w:p>
        </w:tc>
        <w:tc>
          <w:tcPr>
            <w:tcW w:w="7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bl>
    <w:p>
      <w:pPr>
        <w:rPr>
          <w:rFonts w:hint="eastAsia" w:ascii="楷体" w:hAnsi="楷体" w:eastAsia="楷体" w:cs="楷体"/>
          <w:sz w:val="24"/>
          <w:szCs w:val="24"/>
          <w:highlight w:val="none"/>
        </w:rPr>
      </w:pPr>
    </w:p>
    <w:p>
      <w:pPr>
        <w:pStyle w:val="2"/>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keepNext/>
        <w:keepLines/>
        <w:spacing w:before="120" w:beforeLines="50" w:beforeAutospacing="0" w:after="120" w:afterLines="50" w:afterAutospacing="0"/>
        <w:ind w:firstLine="241" w:firstLineChars="100"/>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1.3、基础网络建设</w:t>
      </w:r>
    </w:p>
    <w:tbl>
      <w:tblPr>
        <w:tblStyle w:val="16"/>
        <w:tblpPr w:leftFromText="180" w:rightFromText="180" w:vertAnchor="text" w:horzAnchor="page" w:tblpXSpec="center" w:tblpY="598"/>
        <w:tblOverlap w:val="never"/>
        <w:tblW w:w="13432" w:type="dxa"/>
        <w:jc w:val="center"/>
        <w:tblLayout w:type="fixed"/>
        <w:tblCellMar>
          <w:top w:w="0" w:type="dxa"/>
          <w:left w:w="108" w:type="dxa"/>
          <w:bottom w:w="0" w:type="dxa"/>
          <w:right w:w="108" w:type="dxa"/>
        </w:tblCellMar>
      </w:tblPr>
      <w:tblGrid>
        <w:gridCol w:w="1063"/>
        <w:gridCol w:w="1705"/>
        <w:gridCol w:w="7674"/>
        <w:gridCol w:w="958"/>
        <w:gridCol w:w="954"/>
        <w:gridCol w:w="1078"/>
      </w:tblGrid>
      <w:tr>
        <w:tblPrEx>
          <w:tblCellMar>
            <w:top w:w="0" w:type="dxa"/>
            <w:left w:w="108" w:type="dxa"/>
            <w:bottom w:w="0" w:type="dxa"/>
            <w:right w:w="108" w:type="dxa"/>
          </w:tblCellMar>
        </w:tblPrEx>
        <w:trPr>
          <w:trHeight w:val="27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序号</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产品名称</w:t>
            </w:r>
          </w:p>
        </w:tc>
        <w:tc>
          <w:tcPr>
            <w:tcW w:w="7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技术要求</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单位</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数量</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sz w:val="24"/>
                <w:szCs w:val="24"/>
                <w:highlight w:val="none"/>
              </w:rPr>
            </w:pPr>
            <w:r>
              <w:rPr>
                <w:rFonts w:hint="eastAsia" w:ascii="楷体" w:hAnsi="楷体" w:eastAsia="楷体" w:cs="楷体"/>
                <w:b/>
                <w:bCs/>
                <w:color w:val="000000" w:themeColor="text1"/>
                <w:sz w:val="24"/>
                <w:szCs w:val="24"/>
                <w:highlight w:val="none"/>
                <w14:textFill>
                  <w14:solidFill>
                    <w14:schemeClr w14:val="tx1"/>
                  </w14:solidFill>
                </w14:textFill>
              </w:rPr>
              <w:t>备注</w:t>
            </w:r>
          </w:p>
        </w:tc>
      </w:tr>
      <w:tr>
        <w:tblPrEx>
          <w:tblCellMar>
            <w:top w:w="0" w:type="dxa"/>
            <w:left w:w="108" w:type="dxa"/>
            <w:bottom w:w="0" w:type="dxa"/>
            <w:right w:w="108" w:type="dxa"/>
          </w:tblCellMar>
        </w:tblPrEx>
        <w:trPr>
          <w:trHeight w:val="3228"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kern w:val="0"/>
                <w:sz w:val="24"/>
                <w:szCs w:val="24"/>
                <w:highlight w:val="none"/>
                <w:lang w:bidi="ar"/>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kern w:val="0"/>
                <w:sz w:val="24"/>
                <w:szCs w:val="24"/>
                <w:highlight w:val="none"/>
                <w:lang w:bidi="ar"/>
              </w:rPr>
            </w:pPr>
            <w:r>
              <w:rPr>
                <w:rFonts w:hint="eastAsia" w:ascii="楷体" w:hAnsi="楷体" w:eastAsia="楷体" w:cs="楷体"/>
                <w:color w:val="000000" w:themeColor="text1"/>
                <w:kern w:val="0"/>
                <w:sz w:val="24"/>
                <w:szCs w:val="24"/>
                <w:highlight w:val="none"/>
                <w:lang w:bidi="ar"/>
                <w14:textFill>
                  <w14:solidFill>
                    <w14:schemeClr w14:val="tx1"/>
                  </w14:solidFill>
                </w14:textFill>
              </w:rPr>
              <w:t>防火墙</w:t>
            </w:r>
          </w:p>
        </w:tc>
        <w:tc>
          <w:tcPr>
            <w:tcW w:w="7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jc w:val="left"/>
              <w:textAlignment w:val="center"/>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kern w:val="0"/>
                <w:sz w:val="24"/>
                <w:szCs w:val="24"/>
                <w:highlight w:val="none"/>
                <w:lang w:bidi="ar"/>
              </w:rPr>
              <w:t>设备形态：标准2U设备，双电源，配置≥10个千兆电口，≥6个千兆光口，≥4个万兆光口，1个扩展槽位；具备不少于64G SSD硬盘；</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2、设备容量：设备整机最大吞吐量≥20Gbps；IPS最大吞吐量≥5.5Gbps；最大并发连接≥800万；</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3、具备访问控制、入侵防御、防病毒、流量管控、抗DDOS攻击、IP SEC VPN、SSL VPN、DMVPN；</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4、支持IPv6环境使用，支持IPv6地址、地址组配置；支持IPv6安全控制策略设置，能针对IPV6的目的/源地址、目的/源服务端口、服务、扩展头属性等条件进行安全访问规则的设置。</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5、支持基于应用的策略路由，可实现为不同的应用类型智能选择相应的链路；支持区域地址所属查询，能针对国外地址进行有效防护和管理。</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6、支持链路聚合功能，支持802.3ad和静态轮询、热备等多种模式，MAC、MAC&amp;IP、IP&amp;Port多种聚合负载算法；除本地有线链路接入外，必须可提供至少一种其他媒介的灾备链路接入方案支持，如3G广域网、VSAT卫星网、海事卫星网；</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7、支持简化策略配置，通过一条策略即可实现访问控制、用户认证、带宽管理、流量控制、IPS、AV、URL控制、协议控制、并发控制、连接控制、新建连接控制、审计等相关功能；</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8、支持同一个地址对象中可以包含IP、IP段、IP range、排除地址等多种类型；支持将源MAC作为独立的访问控制条件，防止非法设备接入；</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9、 支持基于安全策略，实现入侵防护与入侵检测，支持针对不同的源目IP地址、源MAC地址、服务、时间、安全域、用户等，采用不同的入侵防护策略；</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10、具备IPS特征库，具备网络入侵检测相关专利，支持IP碎片重组、TCP流重组、会话状态跟踪、应用层协议解码等数据流处理方式；支持模式匹配、异常检测，统计分析，以及抗IDS/IPS逃逸等多种检测技术；</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11、配置IPS、AV模块；</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w:t>
            </w:r>
            <w:r>
              <w:rPr>
                <w:rFonts w:hint="eastAsia" w:ascii="楷体" w:hAnsi="楷体" w:eastAsia="楷体" w:cs="楷体"/>
                <w:color w:val="000000"/>
                <w:kern w:val="0"/>
                <w:sz w:val="24"/>
                <w:szCs w:val="24"/>
                <w:highlight w:val="none"/>
                <w:lang w:val="en-US" w:eastAsia="zh-CN" w:bidi="ar"/>
              </w:rPr>
              <w:t>2</w:t>
            </w:r>
            <w:r>
              <w:rPr>
                <w:rFonts w:hint="eastAsia" w:ascii="楷体" w:hAnsi="楷体" w:eastAsia="楷体" w:cs="楷体"/>
                <w:color w:val="000000"/>
                <w:kern w:val="0"/>
                <w:sz w:val="24"/>
                <w:szCs w:val="24"/>
                <w:highlight w:val="none"/>
                <w:lang w:bidi="ar"/>
              </w:rPr>
              <w:t>、</w:t>
            </w:r>
            <w:r>
              <w:rPr>
                <w:rFonts w:hint="eastAsia" w:ascii="楷体" w:hAnsi="楷体" w:eastAsia="楷体" w:cs="楷体"/>
                <w:b/>
                <w:bCs/>
                <w:color w:val="000000"/>
                <w:kern w:val="0"/>
                <w:sz w:val="24"/>
                <w:szCs w:val="24"/>
                <w:highlight w:val="none"/>
                <w:lang w:bidi="ar"/>
              </w:rPr>
              <w:t>提供3年质保服务及3年特征库升级服务</w:t>
            </w:r>
            <w:r>
              <w:rPr>
                <w:rFonts w:hint="eastAsia" w:ascii="楷体" w:hAnsi="楷体" w:eastAsia="楷体" w:cs="楷体"/>
                <w:b/>
                <w:bCs/>
                <w:color w:val="000000"/>
                <w:kern w:val="0"/>
                <w:sz w:val="24"/>
                <w:szCs w:val="24"/>
                <w:highlight w:val="none"/>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jc w:val="left"/>
              <w:textAlignment w:val="center"/>
              <w:rPr>
                <w:rFonts w:hint="eastAsia" w:ascii="楷体" w:hAnsi="楷体" w:eastAsia="楷体" w:cs="楷体"/>
                <w:color w:val="000000"/>
                <w:sz w:val="24"/>
                <w:szCs w:val="24"/>
                <w:highlight w:val="none"/>
                <w:lang w:val="en-US" w:eastAsia="zh-CN"/>
              </w:rPr>
            </w:pPr>
            <w:r>
              <w:rPr>
                <w:rFonts w:hint="eastAsia" w:ascii="楷体" w:hAnsi="楷体" w:eastAsia="楷体" w:cs="楷体"/>
                <w:b/>
                <w:bCs/>
                <w:color w:val="000000"/>
                <w:kern w:val="0"/>
                <w:sz w:val="24"/>
                <w:szCs w:val="24"/>
                <w:highlight w:val="none"/>
                <w:lang w:val="en-US" w:eastAsia="zh-CN" w:bidi="ar"/>
              </w:rPr>
              <w:t>13、须提供制造商针对本设备出具的售后服务承诺函并加盖制造商鲜章。</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kern w:val="0"/>
                <w:sz w:val="24"/>
                <w:szCs w:val="24"/>
                <w:highlight w:val="none"/>
                <w:lang w:bidi="ar"/>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kern w:val="0"/>
                <w:sz w:val="24"/>
                <w:szCs w:val="24"/>
                <w:highlight w:val="none"/>
                <w:lang w:bidi="ar"/>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2 </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上网行为管理</w:t>
            </w:r>
          </w:p>
        </w:tc>
        <w:tc>
          <w:tcPr>
            <w:tcW w:w="7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center"/>
              <w:rPr>
                <w:rStyle w:val="24"/>
                <w:rFonts w:hint="eastAsia" w:ascii="楷体" w:hAnsi="楷体" w:eastAsia="楷体" w:cs="楷体"/>
                <w:sz w:val="24"/>
                <w:szCs w:val="24"/>
                <w:highlight w:val="none"/>
                <w:lang w:bidi="ar"/>
              </w:rPr>
            </w:pPr>
            <w:r>
              <w:rPr>
                <w:rStyle w:val="23"/>
                <w:rFonts w:hint="eastAsia" w:ascii="楷体" w:hAnsi="楷体" w:eastAsia="楷体" w:cs="楷体"/>
                <w:sz w:val="24"/>
                <w:szCs w:val="24"/>
                <w:highlight w:val="none"/>
                <w:lang w:bidi="ar"/>
              </w:rPr>
              <w:t>1、2U标准机架式，专用硬件平台和安全操作系统，具备≥12个千兆电口，≥12个千兆光口，≥4个万兆光口，1个扩展槽，双电源，存储容量≥1000G。</w:t>
            </w:r>
            <w:r>
              <w:rPr>
                <w:rStyle w:val="23"/>
                <w:rFonts w:hint="eastAsia" w:ascii="楷体" w:hAnsi="楷体" w:eastAsia="楷体" w:cs="楷体"/>
                <w:sz w:val="24"/>
                <w:szCs w:val="24"/>
                <w:highlight w:val="none"/>
                <w:lang w:bidi="ar"/>
              </w:rPr>
              <w:br w:type="textWrapping"/>
            </w:r>
            <w:r>
              <w:rPr>
                <w:rStyle w:val="23"/>
                <w:rFonts w:hint="eastAsia" w:ascii="楷体" w:hAnsi="楷体" w:eastAsia="楷体" w:cs="楷体"/>
                <w:sz w:val="24"/>
                <w:szCs w:val="24"/>
                <w:highlight w:val="none"/>
                <w:lang w:bidi="ar"/>
              </w:rPr>
              <w:t>2、具备旁路、路由、透明及混合式部署接入实际网络；具备专业的用户认证与管理、应用控制、流量管控、行为审计等功能；</w:t>
            </w:r>
            <w:r>
              <w:rPr>
                <w:rStyle w:val="23"/>
                <w:rFonts w:hint="eastAsia" w:ascii="楷体" w:hAnsi="楷体" w:eastAsia="楷体" w:cs="楷体"/>
                <w:sz w:val="24"/>
                <w:szCs w:val="24"/>
                <w:highlight w:val="none"/>
                <w:lang w:bidi="ar"/>
              </w:rPr>
              <w:br w:type="textWrapping"/>
            </w:r>
            <w:r>
              <w:rPr>
                <w:rStyle w:val="23"/>
                <w:rFonts w:hint="eastAsia" w:ascii="楷体" w:hAnsi="楷体" w:eastAsia="楷体" w:cs="楷体"/>
                <w:sz w:val="24"/>
                <w:szCs w:val="24"/>
                <w:highlight w:val="none"/>
                <w:lang w:bidi="ar"/>
              </w:rPr>
              <w:t>3、网络吞吐≥40G，最大并发数≥600万，每秒新建连接数≥16万；</w:t>
            </w:r>
            <w:r>
              <w:rPr>
                <w:rStyle w:val="23"/>
                <w:rFonts w:hint="eastAsia" w:ascii="楷体" w:hAnsi="楷体" w:eastAsia="楷体" w:cs="楷体"/>
                <w:sz w:val="24"/>
                <w:szCs w:val="24"/>
                <w:highlight w:val="none"/>
                <w:lang w:bidi="ar"/>
              </w:rPr>
              <w:br w:type="textWrapping"/>
            </w:r>
            <w:r>
              <w:rPr>
                <w:rStyle w:val="23"/>
                <w:rFonts w:hint="eastAsia" w:ascii="楷体" w:hAnsi="楷体" w:eastAsia="楷体" w:cs="楷体"/>
                <w:sz w:val="24"/>
                <w:szCs w:val="24"/>
                <w:highlight w:val="none"/>
                <w:lang w:bidi="ar"/>
              </w:rPr>
              <w:t>4、系统具备WEB Portal认证功能，支持本地认证、Radius认证、LDAP认证 和LDAP用户同步，支持对接IMC、SAM等常见AAA服务器，支持配置强制重新认证间隔，支持配置认证通过后重定向URL，要求本机自身支持短信认证功能。</w:t>
            </w:r>
            <w:r>
              <w:rPr>
                <w:rStyle w:val="23"/>
                <w:rFonts w:hint="eastAsia" w:ascii="楷体" w:hAnsi="楷体" w:eastAsia="楷体" w:cs="楷体"/>
                <w:b/>
                <w:bCs/>
                <w:sz w:val="24"/>
                <w:szCs w:val="24"/>
                <w:highlight w:val="none"/>
                <w:lang w:bidi="ar"/>
              </w:rPr>
              <w:br w:type="textWrapping"/>
            </w:r>
            <w:r>
              <w:rPr>
                <w:rStyle w:val="23"/>
                <w:rFonts w:hint="eastAsia" w:ascii="楷体" w:hAnsi="楷体" w:eastAsia="楷体" w:cs="楷体"/>
                <w:sz w:val="24"/>
                <w:szCs w:val="24"/>
                <w:highlight w:val="none"/>
                <w:lang w:bidi="ar"/>
              </w:rPr>
              <w:t>5、支持配置强制重新认证间隔，支持配置认证通过后重定向URL，要求本机自身支持短信认证功能；</w:t>
            </w:r>
            <w:r>
              <w:rPr>
                <w:rStyle w:val="23"/>
                <w:rFonts w:hint="eastAsia" w:ascii="楷体" w:hAnsi="楷体" w:eastAsia="楷体" w:cs="楷体"/>
                <w:sz w:val="24"/>
                <w:szCs w:val="24"/>
                <w:highlight w:val="none"/>
                <w:lang w:bidi="ar"/>
              </w:rPr>
              <w:br w:type="textWrapping"/>
            </w:r>
            <w:r>
              <w:rPr>
                <w:rStyle w:val="23"/>
                <w:rFonts w:hint="eastAsia" w:ascii="楷体" w:hAnsi="楷体" w:eastAsia="楷体" w:cs="楷体"/>
                <w:sz w:val="24"/>
                <w:szCs w:val="24"/>
                <w:highlight w:val="none"/>
                <w:lang w:bidi="ar"/>
              </w:rPr>
              <w:t>6、系统内置多个常见场景的应用标签，且标签具备管理员自定义；提供WEB防护功能，可对防盗链、CSRF攻击、CC等攻击行为进行防护；</w:t>
            </w:r>
            <w:r>
              <w:rPr>
                <w:rStyle w:val="23"/>
                <w:rFonts w:hint="eastAsia" w:ascii="楷体" w:hAnsi="楷体" w:eastAsia="楷体" w:cs="楷体"/>
                <w:sz w:val="24"/>
                <w:szCs w:val="24"/>
                <w:highlight w:val="none"/>
                <w:lang w:bidi="ar"/>
              </w:rPr>
              <w:br w:type="textWrapping"/>
            </w:r>
            <w:r>
              <w:rPr>
                <w:rStyle w:val="23"/>
                <w:rFonts w:hint="eastAsia" w:ascii="楷体" w:hAnsi="楷体" w:eastAsia="楷体" w:cs="楷体"/>
                <w:sz w:val="24"/>
                <w:szCs w:val="24"/>
                <w:highlight w:val="none"/>
                <w:lang w:bidi="ar"/>
              </w:rPr>
              <w:t>7、具备基于P2P行为和迅雷行为的应用智能识别技术；具备用户管理、应用管理支持树型结构；</w:t>
            </w:r>
            <w:r>
              <w:rPr>
                <w:rStyle w:val="23"/>
                <w:rFonts w:hint="eastAsia" w:ascii="楷体" w:hAnsi="楷体" w:eastAsia="楷体" w:cs="楷体"/>
                <w:b/>
                <w:bCs/>
                <w:sz w:val="24"/>
                <w:szCs w:val="24"/>
                <w:highlight w:val="none"/>
                <w:lang w:bidi="ar"/>
              </w:rPr>
              <w:br w:type="textWrapping"/>
            </w:r>
            <w:r>
              <w:rPr>
                <w:rStyle w:val="23"/>
                <w:rFonts w:hint="eastAsia" w:ascii="楷体" w:hAnsi="楷体" w:eastAsia="楷体" w:cs="楷体"/>
                <w:sz w:val="24"/>
                <w:szCs w:val="24"/>
                <w:highlight w:val="none"/>
                <w:lang w:bidi="ar"/>
              </w:rPr>
              <w:t>8、提供智能策略分析功能，支持策略命中分析、策略冗余分析、策略冲突检查，并可在WEB界面显示检测结果；支持实时和周期性对所有安全策略进行分析；</w:t>
            </w:r>
            <w:r>
              <w:rPr>
                <w:rStyle w:val="23"/>
                <w:rFonts w:hint="eastAsia" w:ascii="楷体" w:hAnsi="楷体" w:eastAsia="楷体" w:cs="楷体"/>
                <w:sz w:val="24"/>
                <w:szCs w:val="24"/>
                <w:highlight w:val="none"/>
                <w:lang w:bidi="ar"/>
              </w:rPr>
              <w:br w:type="textWrapping"/>
            </w:r>
            <w:r>
              <w:rPr>
                <w:rStyle w:val="23"/>
                <w:rFonts w:hint="eastAsia" w:ascii="楷体" w:hAnsi="楷体" w:eastAsia="楷体" w:cs="楷体"/>
                <w:sz w:val="24"/>
                <w:szCs w:val="24"/>
                <w:highlight w:val="none"/>
                <w:lang w:bidi="ar"/>
              </w:rPr>
              <w:t>9、可识别私接主机个数，并可制定策略分别设置私接终端类型个数为阀值进行封堵，支持自定义阻断时间，同时支持基于IP及IP段配置白名单。</w:t>
            </w:r>
            <w:r>
              <w:rPr>
                <w:rStyle w:val="23"/>
                <w:rFonts w:hint="eastAsia" w:ascii="楷体" w:hAnsi="楷体" w:eastAsia="楷体" w:cs="楷体"/>
                <w:sz w:val="24"/>
                <w:szCs w:val="24"/>
                <w:highlight w:val="none"/>
                <w:lang w:bidi="ar"/>
              </w:rPr>
              <w:br w:type="textWrapping"/>
            </w:r>
            <w:r>
              <w:rPr>
                <w:rStyle w:val="24"/>
                <w:rFonts w:hint="eastAsia" w:ascii="楷体" w:hAnsi="楷体" w:eastAsia="楷体" w:cs="楷体"/>
                <w:b/>
                <w:bCs/>
                <w:sz w:val="24"/>
                <w:szCs w:val="24"/>
                <w:highlight w:val="none"/>
                <w:lang w:bidi="ar"/>
              </w:rPr>
              <w:t>1</w:t>
            </w:r>
            <w:r>
              <w:rPr>
                <w:rStyle w:val="24"/>
                <w:rFonts w:hint="eastAsia" w:ascii="楷体" w:hAnsi="楷体" w:eastAsia="楷体" w:cs="楷体"/>
                <w:b/>
                <w:bCs/>
                <w:sz w:val="24"/>
                <w:szCs w:val="24"/>
                <w:highlight w:val="none"/>
                <w:lang w:val="en-US" w:eastAsia="zh-CN" w:bidi="ar"/>
              </w:rPr>
              <w:t>0</w:t>
            </w:r>
            <w:r>
              <w:rPr>
                <w:rStyle w:val="24"/>
                <w:rFonts w:hint="eastAsia" w:ascii="楷体" w:hAnsi="楷体" w:eastAsia="楷体" w:cs="楷体"/>
                <w:b/>
                <w:bCs/>
                <w:sz w:val="24"/>
                <w:szCs w:val="24"/>
                <w:highlight w:val="none"/>
                <w:lang w:bidi="ar"/>
              </w:rPr>
              <w:t>、提供3年质保服务及3年特征库升级服务。</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center"/>
              <w:rPr>
                <w:rFonts w:hint="eastAsia" w:ascii="楷体" w:hAnsi="楷体" w:eastAsia="楷体" w:cs="楷体"/>
                <w:color w:val="000000"/>
                <w:sz w:val="24"/>
                <w:szCs w:val="24"/>
                <w:highlight w:val="none"/>
                <w:lang w:val="en-US" w:eastAsia="zh-CN"/>
              </w:rPr>
            </w:pPr>
            <w:r>
              <w:rPr>
                <w:rStyle w:val="24"/>
                <w:rFonts w:hint="eastAsia" w:ascii="楷体" w:hAnsi="楷体" w:eastAsia="楷体" w:cs="楷体"/>
                <w:b/>
                <w:bCs/>
                <w:sz w:val="24"/>
                <w:szCs w:val="24"/>
                <w:highlight w:val="none"/>
                <w:lang w:val="en-US" w:eastAsia="zh-CN" w:bidi="ar"/>
              </w:rPr>
              <w:t>11</w:t>
            </w:r>
            <w:r>
              <w:rPr>
                <w:rFonts w:hint="eastAsia" w:ascii="楷体" w:hAnsi="楷体" w:eastAsia="楷体" w:cs="楷体"/>
                <w:b/>
                <w:bCs/>
                <w:color w:val="000000"/>
                <w:kern w:val="0"/>
                <w:sz w:val="24"/>
                <w:szCs w:val="24"/>
                <w:highlight w:val="none"/>
                <w:lang w:val="en-US" w:eastAsia="zh-CN" w:bidi="ar"/>
              </w:rPr>
              <w:t>、提供制造商针对本设备出具的售后服务承诺函并加盖制造商鲜章。</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 xml:space="preserve">3 </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网管软件</w:t>
            </w:r>
          </w:p>
        </w:tc>
        <w:tc>
          <w:tcPr>
            <w:tcW w:w="7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jc w:val="left"/>
              <w:textAlignment w:val="center"/>
              <w:rPr>
                <w:rFonts w:hint="eastAsia" w:ascii="楷体" w:hAnsi="楷体" w:eastAsia="楷体" w:cs="楷体"/>
                <w:color w:val="000000"/>
                <w:kern w:val="0"/>
                <w:sz w:val="24"/>
                <w:szCs w:val="24"/>
                <w:highlight w:val="none"/>
                <w:lang w:bidi="ar"/>
              </w:rPr>
            </w:pPr>
            <w:r>
              <w:rPr>
                <w:rFonts w:hint="eastAsia" w:ascii="楷体" w:hAnsi="楷体" w:eastAsia="楷体" w:cs="楷体"/>
                <w:color w:val="000000"/>
                <w:kern w:val="0"/>
                <w:sz w:val="24"/>
                <w:szCs w:val="24"/>
                <w:highlight w:val="none"/>
                <w:lang w:bidi="ar"/>
              </w:rPr>
              <w:t>支持分布式部署：要求资源拓扑、告警、性能 等功能模块支持多服务器分布式虚拟化部署，可实现负载分担，满足大规模网络环境的统一管理。单套软件可管理的节点数可达 15000 个；</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2. 支持自定义用户主页：管理员可以首页中通过 拖拽， 自定义需要在首页展示页面，同时支持  Widget扩展；</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3.可以为不同的管理员设置不同的用户名、密码，并限制管理员的管理权限和管理范围，实现用户 分权管理；</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4. 支持自动发现网络中的所有网络设备，并在拓扑中显示出来，支持拓扑图自定义修改，包括 设备、链路等；</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5.支持对全网设备告警的实时监控和统一浏览；支持多种提醒方式，如告警实时提醒 (告警板)、告警音响提示；支持多种转发方式，比如转E-mail，转短信，转上级网管或其它网管等。支 持告警分析，可以屏蔽重复告警、闪断告警，支 持告警自动确认功能；</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6. 支持告警智能分析，包括告警分类关联分析、 告警多源关联分析、告警拓扑根源分析、告警网 络影响度分析；</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7. 支持提供直观的设备的面板视图：支持设备面 板的显示、定时刷新、面板缩放功能，通过面板 管理，网络管理人员可以直观地看到设备、板卡、 端口的工作状态；并提供基于设备面板的设备、 单板、端口配置功能；</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8. 支持设备配置集中管理：配置库包括配置文 件和配置片断，配置内容可带有参数，在部署时 根据设备的差异设置不同的值；配置文件可部署 到设备的启动配置或者运行配置；配置片断只能 部署到设备的运行配置</w:t>
            </w:r>
            <w:r>
              <w:rPr>
                <w:rFonts w:hint="eastAsia" w:ascii="楷体" w:hAnsi="楷体" w:eastAsia="楷体" w:cs="楷体"/>
                <w:color w:val="000000"/>
                <w:kern w:val="0"/>
                <w:sz w:val="24"/>
                <w:szCs w:val="24"/>
                <w:highlight w:val="none"/>
                <w:lang w:eastAsia="zh-CN" w:bidi="ar"/>
              </w:rPr>
              <w:t>；</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 xml:space="preserve">9. 支持批量的设备配置备份和恢复。支持向导方 式或者任务方式 (周期性任务、一次性任务或立 即任务) 批量的备份、恢复完整的配置文件，也 可以批量的下发配置片断； </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10.支持设备与用户统一管理：支持网络管理与用 户管理联动，如通过点击拓扑楼层接入交换机图 标，可查看该设备所有接入用户帐户信息，查询 在线用户列表、强制用户下线、下发消息、总在 线用户数统计、不安全用户数统计等；</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 xml:space="preserve">11. 支持设备软件智能升级。支持网络运行设备 的软件版本查询功能，支持先备份后升级，保证一旦升级失败后可以恢复到原有设备软件版本， 支持对整个升级过程的可靠性检查，如设备软件 版本和设备是否配套，flash 空间是否足够等， 确保用户的整个升级操作万无一失。支持不间断 业务的软件升级ISSU；  </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12. 支持VLAN拓扑功能以可视的方式对网络中的VLAN资源进行管理，查看拓扑视图中所有设备节点和链路是否允许某个特定VLAN通过；</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13. 网络资产自动发现：在设备增加到网络资产 管理的同时，系统还会自动发现该设备上可以管 理的配件信息，并将这些配件加入到网络资产中 进行管理，网管员可以根据不同的查询条件查询 网络资产信息；对资产进行变更审计；</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14. 本次配置 200 个设备管理授权；</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jc w:val="left"/>
              <w:textAlignment w:val="center"/>
              <w:rPr>
                <w:rFonts w:hint="eastAsia" w:ascii="楷体" w:hAnsi="楷体" w:eastAsia="楷体" w:cs="楷体"/>
                <w:color w:val="000000"/>
                <w:sz w:val="24"/>
                <w:szCs w:val="24"/>
                <w:highlight w:val="none"/>
              </w:rPr>
            </w:pPr>
            <w:r>
              <w:rPr>
                <w:rFonts w:hint="eastAsia" w:ascii="楷体" w:hAnsi="楷体" w:eastAsia="楷体" w:cs="楷体"/>
                <w:b/>
                <w:bCs/>
                <w:color w:val="000000"/>
                <w:kern w:val="0"/>
                <w:sz w:val="24"/>
                <w:szCs w:val="24"/>
                <w:highlight w:val="none"/>
                <w:lang w:val="en-US" w:eastAsia="zh-CN" w:bidi="ar"/>
              </w:rPr>
              <w:t>15、须提供制造商针对本软件出具的售后服务承诺函并加盖制造商鲜章。</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套</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sz w:val="24"/>
                <w:szCs w:val="24"/>
                <w:highlight w:val="none"/>
                <w:lang w:eastAsia="zh-CN"/>
              </w:rPr>
            </w:pPr>
            <w:r>
              <w:rPr>
                <w:rFonts w:hint="eastAsia" w:ascii="楷体" w:hAnsi="楷体" w:eastAsia="楷体" w:cs="楷体"/>
                <w:color w:val="000000"/>
                <w:kern w:val="0"/>
                <w:sz w:val="24"/>
                <w:szCs w:val="24"/>
                <w:highlight w:val="none"/>
                <w:lang w:val="en-US" w:eastAsia="zh-CN" w:bidi="ar"/>
              </w:rPr>
              <w:t>4</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核心交换机</w:t>
            </w:r>
          </w:p>
        </w:tc>
        <w:tc>
          <w:tcPr>
            <w:tcW w:w="7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7"/>
              </w:numPr>
              <w:kinsoku/>
              <w:wordWrap/>
              <w:overflowPunct/>
              <w:topLinePunct w:val="0"/>
              <w:autoSpaceDE/>
              <w:autoSpaceDN/>
              <w:bidi w:val="0"/>
              <w:adjustRightInd/>
              <w:snapToGrid/>
              <w:spacing w:before="0" w:beforeAutospacing="0" w:after="0" w:afterAutospacing="0"/>
              <w:jc w:val="left"/>
              <w:textAlignment w:val="center"/>
              <w:rPr>
                <w:rFonts w:hint="eastAsia" w:ascii="楷体" w:hAnsi="楷体" w:eastAsia="楷体" w:cs="楷体"/>
                <w:color w:val="000000"/>
                <w:kern w:val="0"/>
                <w:sz w:val="24"/>
                <w:szCs w:val="24"/>
                <w:highlight w:val="none"/>
                <w:lang w:bidi="ar"/>
              </w:rPr>
            </w:pPr>
            <w:r>
              <w:rPr>
                <w:rFonts w:hint="eastAsia" w:ascii="楷体" w:hAnsi="楷体" w:eastAsia="楷体" w:cs="楷体"/>
                <w:color w:val="000000"/>
                <w:kern w:val="0"/>
                <w:sz w:val="24"/>
                <w:szCs w:val="24"/>
                <w:highlight w:val="none"/>
                <w:lang w:bidi="ar"/>
              </w:rPr>
              <w:t xml:space="preserve">交换容量≥70Tbps，包转发率≥8600Mpps；                                                                                                                                              </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2、槽位数≥8个，业务槽位数≥6个，主控槽位数≥2个；</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 xml:space="preserve">3、以太网支持千兆电口，千兆光口，万兆光口、万兆电，25G端口、40G端口、100G端口；                                                                                                                                                                                 </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4、单槽位能够同时提供千兆光口、千兆电口、万兆光口，且实际可用端口总数≥48，提高槽位利用率和业务可靠性；</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5、支持40G跟100G端口切换，切换后流量正常转发，无丢包</w:t>
            </w:r>
            <w:r>
              <w:rPr>
                <w:rFonts w:hint="eastAsia" w:ascii="楷体" w:hAnsi="楷体" w:eastAsia="楷体" w:cs="楷体"/>
                <w:color w:val="000000"/>
                <w:kern w:val="0"/>
                <w:sz w:val="24"/>
                <w:szCs w:val="24"/>
                <w:highlight w:val="none"/>
                <w:lang w:eastAsia="zh-CN" w:bidi="ar"/>
              </w:rPr>
              <w:t>；</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6、支持Macsec加密技术；具备CPU防攻击能力，保障CPU工作安全</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7、支持BFD功能，能够实现与OSPF进行联动</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8、支持多虚一技术(N:1)，支持一虚多技术（1:N）</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9、支持Telemetry流量可视化功能</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10、内置智能管理功能，支持通过图形化界面设备配置及命令一键下发和版本智能升级；</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w:t>
            </w:r>
            <w:r>
              <w:rPr>
                <w:rFonts w:hint="eastAsia" w:ascii="楷体" w:hAnsi="楷体" w:eastAsia="楷体" w:cs="楷体"/>
                <w:color w:val="000000"/>
                <w:kern w:val="0"/>
                <w:sz w:val="24"/>
                <w:szCs w:val="24"/>
                <w:highlight w:val="none"/>
                <w:lang w:val="en-US" w:eastAsia="zh-CN" w:bidi="ar"/>
              </w:rPr>
              <w:t>1</w:t>
            </w:r>
            <w:r>
              <w:rPr>
                <w:rFonts w:hint="eastAsia" w:ascii="楷体" w:hAnsi="楷体" w:eastAsia="楷体" w:cs="楷体"/>
                <w:color w:val="000000"/>
                <w:kern w:val="0"/>
                <w:sz w:val="24"/>
                <w:szCs w:val="24"/>
                <w:highlight w:val="none"/>
                <w:lang w:bidi="ar"/>
              </w:rPr>
              <w:t>、配置要求：</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单台配置冗余电源、冗余主控，配置≥20个万兆光口，≥20个千兆光口，≥24个千兆电口，1根SFP+电缆；</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jc w:val="left"/>
              <w:textAlignment w:val="center"/>
              <w:rPr>
                <w:rFonts w:hint="eastAsia" w:ascii="楷体" w:hAnsi="楷体" w:eastAsia="楷体" w:cs="楷体"/>
                <w:color w:val="000000"/>
                <w:sz w:val="24"/>
                <w:szCs w:val="24"/>
                <w:highlight w:val="none"/>
                <w:lang w:val="en-US" w:eastAsia="zh-CN"/>
              </w:rPr>
            </w:pPr>
            <w:r>
              <w:rPr>
                <w:rFonts w:hint="eastAsia" w:ascii="楷体" w:hAnsi="楷体" w:eastAsia="楷体" w:cs="楷体"/>
                <w:b/>
                <w:bCs/>
                <w:color w:val="000000"/>
                <w:kern w:val="0"/>
                <w:sz w:val="24"/>
                <w:szCs w:val="24"/>
                <w:highlight w:val="none"/>
                <w:lang w:val="en-US" w:eastAsia="zh-CN" w:bidi="ar"/>
              </w:rPr>
              <w:t>12、须提供制造商针对本设备出具的售后服务承诺函并加盖制造商鲜章。</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 xml:space="preserve">2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582"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sz w:val="24"/>
                <w:szCs w:val="24"/>
                <w:highlight w:val="none"/>
                <w:lang w:eastAsia="zh-CN"/>
              </w:rPr>
            </w:pPr>
            <w:r>
              <w:rPr>
                <w:rFonts w:hint="eastAsia" w:ascii="楷体" w:hAnsi="楷体" w:eastAsia="楷体" w:cs="楷体"/>
                <w:color w:val="000000"/>
                <w:kern w:val="0"/>
                <w:sz w:val="24"/>
                <w:szCs w:val="24"/>
                <w:highlight w:val="none"/>
                <w:lang w:val="en-US" w:eastAsia="zh-CN" w:bidi="ar"/>
              </w:rPr>
              <w:t>5</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48口全光汇聚交换机</w:t>
            </w:r>
          </w:p>
        </w:tc>
        <w:tc>
          <w:tcPr>
            <w:tcW w:w="7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 设备高度要求≤2U，节约机柜空间</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2. 交换容量≥730Gbps，包转发率≥250Mpps；</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3. 固化千兆光口≥48个、万兆光口≥4个；</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4. 支持扩展插槽≥1个，支持扩展多速率板卡；</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5. 实配可拔插模块化双电源和可拔插模块化双风扇；</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6. 支持跨设备链路聚合，单一IP管理，分布式弹性路由；支持通过标准以太端口进行堆叠；</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7. 支持VXLAN、EVPN等功能</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8. 支持IPv4静态路由、RIP V1/V2、OSPF、BGP；支持IPv6静态路由、RIPng、OSPFv3、BGP4+；</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9. 支持基于端口VLAN、协议VLAN、 MAC的VLAN；</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10. 支持基于第二层、第三层和第四层的ACL；支持基于端口和VLAN的 ACL；</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11. 为实现对网络的统一运维及管理，解决大量分散的网络设备的集中管理问题，要求设备内置智能网络管理模块</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12. 支持硬件防火墙插卡；</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13. 支持SNMP V1/V2/V3、RMON、SSHV2；支持OAM以太网运行、维护和管理标准；</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b/>
                <w:bCs/>
                <w:color w:val="000000"/>
                <w:kern w:val="0"/>
                <w:sz w:val="24"/>
                <w:szCs w:val="24"/>
                <w:highlight w:val="none"/>
                <w:lang w:bidi="ar"/>
              </w:rPr>
              <w:t>1</w:t>
            </w:r>
            <w:r>
              <w:rPr>
                <w:rFonts w:hint="eastAsia" w:ascii="楷体" w:hAnsi="楷体" w:eastAsia="楷体" w:cs="楷体"/>
                <w:b/>
                <w:bCs/>
                <w:color w:val="000000"/>
                <w:kern w:val="0"/>
                <w:sz w:val="24"/>
                <w:szCs w:val="24"/>
                <w:highlight w:val="none"/>
                <w:lang w:val="en-US" w:eastAsia="zh-CN" w:bidi="ar"/>
              </w:rPr>
              <w:t>4</w:t>
            </w:r>
            <w:r>
              <w:rPr>
                <w:rFonts w:hint="eastAsia" w:ascii="楷体" w:hAnsi="楷体" w:eastAsia="楷体" w:cs="楷体"/>
                <w:b/>
                <w:bCs/>
                <w:color w:val="000000"/>
                <w:kern w:val="0"/>
                <w:sz w:val="24"/>
                <w:szCs w:val="24"/>
                <w:highlight w:val="none"/>
                <w:lang w:bidi="ar"/>
              </w:rPr>
              <w:t>. 为确保网络系统的稳定性和兼容性，本次采购交换机设备须</w:t>
            </w:r>
            <w:r>
              <w:rPr>
                <w:rFonts w:hint="eastAsia" w:ascii="楷体" w:hAnsi="楷体" w:eastAsia="楷体" w:cs="楷体"/>
                <w:b/>
                <w:bCs/>
                <w:color w:val="000000"/>
                <w:kern w:val="0"/>
                <w:sz w:val="24"/>
                <w:szCs w:val="24"/>
                <w:highlight w:val="none"/>
                <w:lang w:val="en-US" w:eastAsia="zh-CN" w:bidi="ar"/>
              </w:rPr>
              <w:t>为</w:t>
            </w:r>
            <w:r>
              <w:rPr>
                <w:rFonts w:hint="eastAsia" w:ascii="楷体" w:hAnsi="楷体" w:eastAsia="楷体" w:cs="楷体"/>
                <w:b/>
                <w:bCs/>
                <w:color w:val="000000"/>
                <w:kern w:val="0"/>
                <w:sz w:val="24"/>
                <w:szCs w:val="24"/>
                <w:highlight w:val="none"/>
                <w:lang w:bidi="ar"/>
              </w:rPr>
              <w:t>同一品牌</w:t>
            </w:r>
            <w:r>
              <w:rPr>
                <w:rFonts w:hint="eastAsia" w:ascii="楷体" w:hAnsi="楷体" w:eastAsia="楷体" w:cs="楷体"/>
                <w:b/>
                <w:bCs/>
                <w:color w:val="000000"/>
                <w:kern w:val="0"/>
                <w:sz w:val="24"/>
                <w:szCs w:val="24"/>
                <w:highlight w:val="none"/>
                <w:lang w:val="en-US" w:eastAsia="zh-CN" w:bidi="ar"/>
              </w:rPr>
              <w:t>产品</w:t>
            </w:r>
            <w:r>
              <w:rPr>
                <w:rFonts w:hint="eastAsia" w:ascii="楷体" w:hAnsi="楷体" w:eastAsia="楷体" w:cs="楷体"/>
                <w:b/>
                <w:bCs/>
                <w:color w:val="000000"/>
                <w:kern w:val="0"/>
                <w:sz w:val="24"/>
                <w:szCs w:val="24"/>
                <w:highlight w:val="none"/>
                <w:lang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 xml:space="preserve">2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sz w:val="24"/>
                <w:szCs w:val="24"/>
                <w:highlight w:val="none"/>
                <w:lang w:eastAsia="zh-CN"/>
              </w:rPr>
            </w:pPr>
            <w:r>
              <w:rPr>
                <w:rFonts w:hint="eastAsia" w:ascii="楷体" w:hAnsi="楷体" w:eastAsia="楷体" w:cs="楷体"/>
                <w:color w:val="000000"/>
                <w:kern w:val="0"/>
                <w:sz w:val="24"/>
                <w:szCs w:val="24"/>
                <w:highlight w:val="none"/>
                <w:lang w:val="en-US" w:eastAsia="zh-CN" w:bidi="ar"/>
              </w:rPr>
              <w:t>6</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24口汇聚交换机</w:t>
            </w:r>
          </w:p>
        </w:tc>
        <w:tc>
          <w:tcPr>
            <w:tcW w:w="7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 设备高度要求≤2U，节约机柜空间</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2. 交换容量≥730Gbps，包转发率≥220Mpps，支持POE供电，供电功率≥360W；</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3. 固化千兆电口≥24个（其中8个是combo口）、万兆光口≥4个；</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4. 支持扩展插槽≥1个，支持扩展多速率板卡；</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5. 实配可拔插模块化双电源和可拔插模块化双风扇；</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6. 支持跨设备链路聚合，单一IP管理，分布式弹性路由；支持通过标准以太端口进行堆叠；</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7. 支持VXLAN、EVPN等功能</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8. 支持IPv4静态路由、RIP V1/V2、OSPF、BGP；支持IPv6静态路由、RIPng、OSPFv3、BGP4+；</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9. 支持基于端口VLAN、协议VLAN、 MAC的VLAN；</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10. 支持基于第二层、第三层和第四层的ACL；支持基于端口和VLAN的 ACL；</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11. 为实现对网络的统一运维及管理，解决大量分散的网络设备的集中管理问题，要求设备内置智能网络管理模块</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12. 支持硬件防火墙插卡</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13. 支持SNMP V1/V2/V3、RMON、SSHV2；支持OAM以太网运行、维护和管理标准；</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b/>
                <w:bCs/>
                <w:color w:val="000000"/>
                <w:kern w:val="0"/>
                <w:sz w:val="24"/>
                <w:szCs w:val="24"/>
                <w:highlight w:val="none"/>
                <w:lang w:bidi="ar"/>
              </w:rPr>
              <w:t>1</w:t>
            </w:r>
            <w:r>
              <w:rPr>
                <w:rFonts w:hint="eastAsia" w:ascii="楷体" w:hAnsi="楷体" w:eastAsia="楷体" w:cs="楷体"/>
                <w:b/>
                <w:bCs/>
                <w:color w:val="000000"/>
                <w:kern w:val="0"/>
                <w:sz w:val="24"/>
                <w:szCs w:val="24"/>
                <w:highlight w:val="none"/>
                <w:lang w:val="en-US" w:eastAsia="zh-CN" w:bidi="ar"/>
              </w:rPr>
              <w:t>4</w:t>
            </w:r>
            <w:r>
              <w:rPr>
                <w:rFonts w:hint="eastAsia" w:ascii="楷体" w:hAnsi="楷体" w:eastAsia="楷体" w:cs="楷体"/>
                <w:b/>
                <w:bCs/>
                <w:color w:val="000000"/>
                <w:kern w:val="0"/>
                <w:sz w:val="24"/>
                <w:szCs w:val="24"/>
                <w:highlight w:val="none"/>
                <w:lang w:bidi="ar"/>
              </w:rPr>
              <w:t>. 为确保网络系统的稳定性和兼容性，本次采购交换机设备须</w:t>
            </w:r>
            <w:r>
              <w:rPr>
                <w:rFonts w:hint="eastAsia" w:ascii="楷体" w:hAnsi="楷体" w:eastAsia="楷体" w:cs="楷体"/>
                <w:b/>
                <w:bCs/>
                <w:color w:val="000000"/>
                <w:kern w:val="0"/>
                <w:sz w:val="24"/>
                <w:szCs w:val="24"/>
                <w:highlight w:val="none"/>
                <w:lang w:val="en-US" w:eastAsia="zh-CN" w:bidi="ar"/>
              </w:rPr>
              <w:t>为</w:t>
            </w:r>
            <w:r>
              <w:rPr>
                <w:rFonts w:hint="eastAsia" w:ascii="楷体" w:hAnsi="楷体" w:eastAsia="楷体" w:cs="楷体"/>
                <w:b/>
                <w:bCs/>
                <w:color w:val="000000"/>
                <w:kern w:val="0"/>
                <w:sz w:val="24"/>
                <w:szCs w:val="24"/>
                <w:highlight w:val="none"/>
                <w:lang w:bidi="ar"/>
              </w:rPr>
              <w:t>同一品牌</w:t>
            </w:r>
            <w:r>
              <w:rPr>
                <w:rFonts w:hint="eastAsia" w:ascii="楷体" w:hAnsi="楷体" w:eastAsia="楷体" w:cs="楷体"/>
                <w:b/>
                <w:bCs/>
                <w:color w:val="000000"/>
                <w:kern w:val="0"/>
                <w:sz w:val="24"/>
                <w:szCs w:val="24"/>
                <w:highlight w:val="none"/>
                <w:lang w:val="en-US" w:eastAsia="zh-CN" w:bidi="ar"/>
              </w:rPr>
              <w:t>产品</w:t>
            </w:r>
            <w:r>
              <w:rPr>
                <w:rFonts w:hint="eastAsia" w:ascii="楷体" w:hAnsi="楷体" w:eastAsia="楷体" w:cs="楷体"/>
                <w:b/>
                <w:bCs/>
                <w:color w:val="000000"/>
                <w:kern w:val="0"/>
                <w:sz w:val="24"/>
                <w:szCs w:val="24"/>
                <w:highlight w:val="none"/>
                <w:lang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 xml:space="preserve">3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sz w:val="24"/>
                <w:szCs w:val="24"/>
                <w:highlight w:val="none"/>
                <w:lang w:eastAsia="zh-CN"/>
              </w:rPr>
            </w:pPr>
            <w:r>
              <w:rPr>
                <w:rFonts w:hint="eastAsia" w:ascii="楷体" w:hAnsi="楷体" w:eastAsia="楷体" w:cs="楷体"/>
                <w:color w:val="000000"/>
                <w:kern w:val="0"/>
                <w:sz w:val="24"/>
                <w:szCs w:val="24"/>
                <w:highlight w:val="none"/>
                <w:lang w:val="en-US" w:eastAsia="zh-CN" w:bidi="ar"/>
              </w:rPr>
              <w:t>7</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48口汇聚交换机</w:t>
            </w:r>
          </w:p>
        </w:tc>
        <w:tc>
          <w:tcPr>
            <w:tcW w:w="7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 设备高度要求≤2U，节约机柜空间</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2. 交换容量≥730Gbps，包转发率≥250Mpps，支持POE供电，供电功率≥720W；</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3. 固化千兆电口≥48个、万兆光口≥4个；</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4. 支持扩展插槽≥1个，支持扩展多速率板卡；</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5. 实配可拔插模块化双电源和可拔插模块化双风扇；</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6. 支持跨设备链路聚合，单一IP管理，分布式弹性路由；支持通过标准以太端口进行堆叠；</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7. 支持VXLAN、EVPN等功能</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8. 支持IPv4静态路由、RIP V1/V2、OSPF、BGP；支持IPv6静态路由、RIPng、OSPFv3、BGP4+；</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9. 支持基于端口VLAN、协议VLAN、 MAC的VLAN；</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10. 支持基于第二层、第三层和第四层的ACL；支持基于端口和VLAN的 ACL；</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11. 为实现对网络的统一运维及管理，解决大量分散的网络设备的集中管理问题，要求设备内置智能网络管理模块</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12. 支持硬件防火墙插卡</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13. 支持SNMP V1/V2/V3、RMON、SSHV2；支持OAM以太网运行、维护和管理标准；</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b/>
                <w:bCs/>
                <w:color w:val="000000"/>
                <w:kern w:val="0"/>
                <w:sz w:val="24"/>
                <w:szCs w:val="24"/>
                <w:highlight w:val="none"/>
                <w:lang w:bidi="ar"/>
              </w:rPr>
              <w:t>1</w:t>
            </w:r>
            <w:r>
              <w:rPr>
                <w:rFonts w:hint="eastAsia" w:ascii="楷体" w:hAnsi="楷体" w:eastAsia="楷体" w:cs="楷体"/>
                <w:b/>
                <w:bCs/>
                <w:color w:val="000000"/>
                <w:kern w:val="0"/>
                <w:sz w:val="24"/>
                <w:szCs w:val="24"/>
                <w:highlight w:val="none"/>
                <w:lang w:val="en-US" w:eastAsia="zh-CN" w:bidi="ar"/>
              </w:rPr>
              <w:t>4</w:t>
            </w:r>
            <w:r>
              <w:rPr>
                <w:rFonts w:hint="eastAsia" w:ascii="楷体" w:hAnsi="楷体" w:eastAsia="楷体" w:cs="楷体"/>
                <w:b/>
                <w:bCs/>
                <w:color w:val="000000"/>
                <w:kern w:val="0"/>
                <w:sz w:val="24"/>
                <w:szCs w:val="24"/>
                <w:highlight w:val="none"/>
                <w:lang w:bidi="ar"/>
              </w:rPr>
              <w:t>. 为确保网络系统的稳定性和兼容性，本次采购交换机设备须</w:t>
            </w:r>
            <w:r>
              <w:rPr>
                <w:rFonts w:hint="eastAsia" w:ascii="楷体" w:hAnsi="楷体" w:eastAsia="楷体" w:cs="楷体"/>
                <w:b/>
                <w:bCs/>
                <w:color w:val="000000"/>
                <w:kern w:val="0"/>
                <w:sz w:val="24"/>
                <w:szCs w:val="24"/>
                <w:highlight w:val="none"/>
                <w:lang w:val="en-US" w:eastAsia="zh-CN" w:bidi="ar"/>
              </w:rPr>
              <w:t>为</w:t>
            </w:r>
            <w:r>
              <w:rPr>
                <w:rFonts w:hint="eastAsia" w:ascii="楷体" w:hAnsi="楷体" w:eastAsia="楷体" w:cs="楷体"/>
                <w:b/>
                <w:bCs/>
                <w:color w:val="000000"/>
                <w:kern w:val="0"/>
                <w:sz w:val="24"/>
                <w:szCs w:val="24"/>
                <w:highlight w:val="none"/>
                <w:lang w:bidi="ar"/>
              </w:rPr>
              <w:t>同一品牌</w:t>
            </w:r>
            <w:r>
              <w:rPr>
                <w:rFonts w:hint="eastAsia" w:ascii="楷体" w:hAnsi="楷体" w:eastAsia="楷体" w:cs="楷体"/>
                <w:b/>
                <w:bCs/>
                <w:color w:val="000000"/>
                <w:kern w:val="0"/>
                <w:sz w:val="24"/>
                <w:szCs w:val="24"/>
                <w:highlight w:val="none"/>
                <w:lang w:val="en-US" w:eastAsia="zh-CN" w:bidi="ar"/>
              </w:rPr>
              <w:t>产品</w:t>
            </w:r>
            <w:r>
              <w:rPr>
                <w:rFonts w:hint="eastAsia" w:ascii="楷体" w:hAnsi="楷体" w:eastAsia="楷体" w:cs="楷体"/>
                <w:b/>
                <w:bCs/>
                <w:color w:val="000000"/>
                <w:kern w:val="0"/>
                <w:sz w:val="24"/>
                <w:szCs w:val="24"/>
                <w:highlight w:val="none"/>
                <w:lang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 xml:space="preserve">2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val="en-US" w:eastAsia="zh-CN" w:bidi="ar"/>
              </w:rPr>
              <w:t>8</w:t>
            </w:r>
            <w:r>
              <w:rPr>
                <w:rFonts w:hint="eastAsia" w:ascii="楷体" w:hAnsi="楷体" w:eastAsia="楷体" w:cs="楷体"/>
                <w:color w:val="000000"/>
                <w:kern w:val="0"/>
                <w:sz w:val="24"/>
                <w:szCs w:val="24"/>
                <w:highlight w:val="none"/>
                <w:lang w:bidi="ar"/>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8口接入交换机</w:t>
            </w:r>
          </w:p>
        </w:tc>
        <w:tc>
          <w:tcPr>
            <w:tcW w:w="7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 性能硬件要求:</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 交换容量≥330Gbps、包转发能力≥20Mpps。千兆光口≥2个、千兆电口≥8个，支持POE供电，供电功率≥125W；</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2) 交换机的MAC表≥16K、ARP≥1K、设备内存容量≥512M、Flash≥256M</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2. 功能管理要求:</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 支持IPv4 静态路由、RIPv1/v2；支持IPv6 静态路由、RIPng；支持OSPFv1/v2，OSPFv3；</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2) 支持横向虚、纵向虚拟化等功能</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3) 支持SDN功能、10KV业务端口防雷能力</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4) 支持端口自动节能功能、G.8032环网协议，支持电源和风扇的故障检测及告警，可以根据温度的变化自动调节风扇的转速</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5) 支持基于端口的VLAN，支持基于协议的VLAN，支持基于MAC的VLAN；</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6) 支持最多8个端口聚合、最多128个聚合组、LACP功能；</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7) 支持本地端口镜像和远程端口镜像RSPAN，支持流镜像同时支持N：M的端口镜像；</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8) 组播协议：支持IGMP v1/v2/v3，MLD v1/v2；支持IGMP Snooping v1/v2/v3，MLD Snooping v1/v2；支持PIM Snooping；支持MLD Proxy；支持组播VLAN；支持PIM-DM，PIM-SM，PIM-SSM；支持MSDP，MSDP for IPv6；支持MBGP，MBGP for Ipv6；</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9)  为简化设备配置，实现网络管理可视化，避免投资浪费，要求设备内置智能网络管理模块</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b/>
                <w:bCs/>
                <w:color w:val="000000"/>
                <w:kern w:val="0"/>
                <w:sz w:val="24"/>
                <w:szCs w:val="24"/>
                <w:highlight w:val="none"/>
                <w:lang w:bidi="ar"/>
              </w:rPr>
              <w:t>10) 为确保网络系统的稳定性和兼容性，本次采购交换机设备须</w:t>
            </w:r>
            <w:r>
              <w:rPr>
                <w:rFonts w:hint="eastAsia" w:ascii="楷体" w:hAnsi="楷体" w:eastAsia="楷体" w:cs="楷体"/>
                <w:b/>
                <w:bCs/>
                <w:color w:val="000000"/>
                <w:kern w:val="0"/>
                <w:sz w:val="24"/>
                <w:szCs w:val="24"/>
                <w:highlight w:val="none"/>
                <w:lang w:val="en-US" w:eastAsia="zh-CN" w:bidi="ar"/>
              </w:rPr>
              <w:t>为</w:t>
            </w:r>
            <w:r>
              <w:rPr>
                <w:rFonts w:hint="eastAsia" w:ascii="楷体" w:hAnsi="楷体" w:eastAsia="楷体" w:cs="楷体"/>
                <w:b/>
                <w:bCs/>
                <w:color w:val="000000"/>
                <w:kern w:val="0"/>
                <w:sz w:val="24"/>
                <w:szCs w:val="24"/>
                <w:highlight w:val="none"/>
                <w:lang w:bidi="ar"/>
              </w:rPr>
              <w:t>同一品牌</w:t>
            </w:r>
            <w:r>
              <w:rPr>
                <w:rFonts w:hint="eastAsia" w:ascii="楷体" w:hAnsi="楷体" w:eastAsia="楷体" w:cs="楷体"/>
                <w:b/>
                <w:bCs/>
                <w:color w:val="000000"/>
                <w:kern w:val="0"/>
                <w:sz w:val="24"/>
                <w:szCs w:val="24"/>
                <w:highlight w:val="none"/>
                <w:lang w:val="en-US" w:eastAsia="zh-CN" w:bidi="ar"/>
              </w:rPr>
              <w:t>产品</w:t>
            </w:r>
            <w:r>
              <w:rPr>
                <w:rFonts w:hint="eastAsia" w:ascii="楷体" w:hAnsi="楷体" w:eastAsia="楷体" w:cs="楷体"/>
                <w:b/>
                <w:bCs/>
                <w:color w:val="000000"/>
                <w:kern w:val="0"/>
                <w:sz w:val="24"/>
                <w:szCs w:val="24"/>
                <w:highlight w:val="none"/>
                <w:lang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 xml:space="preserve">93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27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sz w:val="24"/>
                <w:szCs w:val="24"/>
                <w:highlight w:val="none"/>
                <w:lang w:eastAsia="zh-CN"/>
              </w:rPr>
            </w:pPr>
            <w:r>
              <w:rPr>
                <w:rFonts w:hint="eastAsia" w:ascii="楷体" w:hAnsi="楷体" w:eastAsia="楷体" w:cs="楷体"/>
                <w:color w:val="000000"/>
                <w:kern w:val="0"/>
                <w:sz w:val="24"/>
                <w:szCs w:val="24"/>
                <w:highlight w:val="none"/>
                <w:lang w:val="en-US" w:eastAsia="zh-CN" w:bidi="ar"/>
              </w:rPr>
              <w:t>9</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16口接入交换机</w:t>
            </w:r>
          </w:p>
        </w:tc>
        <w:tc>
          <w:tcPr>
            <w:tcW w:w="7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 性能硬件要求:</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 交换容量≥330Gbps、包转发能力≥35Mpps。千兆光口≥4个、千兆电口≥16个，支持POE供电，供电功率≥170W；</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2) 交换机的MAC表≥16K、ARP≥1K、设备内存容量≥512M、Flash≥256M</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2. 功能管理要求:</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 支持IPv4 静态路由、RIPv1/v2；支持IPv6 静态路由、RIPng；支持OSPFv1/v2，OSPFv3；</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2) 支持横向虚、纵向虚拟化等功能</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3) 支持SDN功能、10KV业务端口防雷能力</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4) 支持端口自动节能功能、G.8032环网协议，支持电源和风扇的故障检测及告警，可以根据温度的变化自动调节风扇的转速</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5) 支持基于端口的VLAN，支持基于协议的VLAN，支持基于MAC的VLAN；</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6) 支持最多8个端口聚合、最多128个聚合组、LACP功能；</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7) 支持本地端口镜像和远程端口镜像RSPAN，支持流镜像同时支持N：M的端口镜像；</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8) 组播协议：支持IGMP v1/v2/v3，MLD v1/v2；支持IGMP Snooping v1/v2/v3，MLD Snooping v1/v2；支持PIM Snooping；支持MLD Proxy；支持组播VLAN；支持PIM-DM，PIM-SM，PIM-SSM；支持MSDP，MSDP for IPv6；支持MBGP，MBGP for Ipv6；</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9)  为简化设备配置，实现网络管理可视化，避免投资浪费，要求设备内置智能网络管理模块</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b/>
                <w:bCs/>
                <w:color w:val="000000"/>
                <w:kern w:val="0"/>
                <w:sz w:val="24"/>
                <w:szCs w:val="24"/>
                <w:highlight w:val="none"/>
                <w:lang w:bidi="ar"/>
              </w:rPr>
              <w:t>10) 为确保网络系统的稳定性和兼容性，本次采购交换机设备须</w:t>
            </w:r>
            <w:r>
              <w:rPr>
                <w:rFonts w:hint="eastAsia" w:ascii="楷体" w:hAnsi="楷体" w:eastAsia="楷体" w:cs="楷体"/>
                <w:b/>
                <w:bCs/>
                <w:color w:val="000000"/>
                <w:kern w:val="0"/>
                <w:sz w:val="24"/>
                <w:szCs w:val="24"/>
                <w:highlight w:val="none"/>
                <w:lang w:val="en-US" w:eastAsia="zh-CN" w:bidi="ar"/>
              </w:rPr>
              <w:t>为</w:t>
            </w:r>
            <w:r>
              <w:rPr>
                <w:rFonts w:hint="eastAsia" w:ascii="楷体" w:hAnsi="楷体" w:eastAsia="楷体" w:cs="楷体"/>
                <w:b/>
                <w:bCs/>
                <w:color w:val="000000"/>
                <w:kern w:val="0"/>
                <w:sz w:val="24"/>
                <w:szCs w:val="24"/>
                <w:highlight w:val="none"/>
                <w:lang w:bidi="ar"/>
              </w:rPr>
              <w:t>同一品牌</w:t>
            </w:r>
            <w:r>
              <w:rPr>
                <w:rFonts w:hint="eastAsia" w:ascii="楷体" w:hAnsi="楷体" w:eastAsia="楷体" w:cs="楷体"/>
                <w:b/>
                <w:bCs/>
                <w:color w:val="000000"/>
                <w:kern w:val="0"/>
                <w:sz w:val="24"/>
                <w:szCs w:val="24"/>
                <w:highlight w:val="none"/>
                <w:lang w:val="en-US" w:eastAsia="zh-CN" w:bidi="ar"/>
              </w:rPr>
              <w:t>产品</w:t>
            </w:r>
            <w:r>
              <w:rPr>
                <w:rFonts w:hint="eastAsia" w:ascii="楷体" w:hAnsi="楷体" w:eastAsia="楷体" w:cs="楷体"/>
                <w:b/>
                <w:bCs/>
                <w:color w:val="000000"/>
                <w:kern w:val="0"/>
                <w:sz w:val="24"/>
                <w:szCs w:val="24"/>
                <w:highlight w:val="none"/>
                <w:lang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 xml:space="preserve">1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30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kern w:val="0"/>
                <w:sz w:val="24"/>
                <w:szCs w:val="24"/>
                <w:highlight w:val="none"/>
                <w:lang w:val="en-US" w:eastAsia="zh-CN" w:bidi="ar"/>
              </w:rPr>
              <w:t>10</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24口接入交换机</w:t>
            </w:r>
          </w:p>
        </w:tc>
        <w:tc>
          <w:tcPr>
            <w:tcW w:w="7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 性能硬件要求:</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 交换容量≥330Gbps、包转发能力≥50Mpps。千兆光口≥4个、千兆电口≥24个，支持POE供电，供电功率≥370W；</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2) 交换机的MAC表≥16K、ARP≥1K、设备内存容量≥512M、Flash≥256M</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2. 功能管理要求:</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1) 支持IPv4 静态路由、RIPv1/v2；支持IPv6 静态路由、RIPng；支持OSPFv1/v2，OSPFv3；</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2) 支持横向虚、纵向虚拟化等功能</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3) 支持SDN功能、10KV业务端口防雷能力</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4) 支持端口自动节能功能、G.8032环网协议，支持电源和风扇的故障检测及告警，可以根据温度的变化自动调节风扇的转速</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b/>
                <w:bCs/>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5) 支持基于端口的VLAN，支持基于协议的VLAN，支持基于MAC的VLAN；</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6) 支持最多8个端口聚合、最多128个聚合组、LACP功能；</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7) 支持本地端口镜像和远程端口镜像RSPAN，支持流镜像同时支持N：M的端口镜像；</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8) 组播协议：支持IGMP v1/v2/v3，MLD v1/v2；支持IGMP Snooping v1/v2/v3，MLD Snooping v1/v2；支持PIM Snooping；支持MLD Proxy；支持组播VLAN；支持PIM-DM，PIM-SM，PIM-SSM；支持MSDP，MSDP for IPv6；支持MBGP，MBGP for Ipv6；</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color w:val="000000"/>
                <w:kern w:val="0"/>
                <w:sz w:val="24"/>
                <w:szCs w:val="24"/>
                <w:highlight w:val="none"/>
                <w:lang w:bidi="ar"/>
              </w:rPr>
              <w:t>9)  为简化设备配置，实现网络管理可视化，避免投资浪费，要求设备内置智能网络管理模块</w:t>
            </w:r>
            <w:r>
              <w:rPr>
                <w:rFonts w:hint="eastAsia" w:ascii="楷体" w:hAnsi="楷体" w:eastAsia="楷体" w:cs="楷体"/>
                <w:b/>
                <w:bCs/>
                <w:color w:val="000000"/>
                <w:kern w:val="0"/>
                <w:sz w:val="24"/>
                <w:szCs w:val="24"/>
                <w:highlight w:val="none"/>
                <w:lang w:bidi="ar"/>
              </w:rPr>
              <w:t>；</w:t>
            </w:r>
            <w:r>
              <w:rPr>
                <w:rFonts w:hint="eastAsia" w:ascii="楷体" w:hAnsi="楷体" w:eastAsia="楷体" w:cs="楷体"/>
                <w:color w:val="000000"/>
                <w:kern w:val="0"/>
                <w:sz w:val="24"/>
                <w:szCs w:val="24"/>
                <w:highlight w:val="none"/>
                <w:lang w:bidi="ar"/>
              </w:rPr>
              <w:br w:type="textWrapping"/>
            </w:r>
            <w:r>
              <w:rPr>
                <w:rFonts w:hint="eastAsia" w:ascii="楷体" w:hAnsi="楷体" w:eastAsia="楷体" w:cs="楷体"/>
                <w:b/>
                <w:bCs/>
                <w:color w:val="000000"/>
                <w:kern w:val="0"/>
                <w:sz w:val="24"/>
                <w:szCs w:val="24"/>
                <w:highlight w:val="none"/>
                <w:lang w:bidi="ar"/>
              </w:rPr>
              <w:t>10) 为确保网络系统的稳定性和兼容性，本次采购交换机设备须</w:t>
            </w:r>
            <w:r>
              <w:rPr>
                <w:rFonts w:hint="eastAsia" w:ascii="楷体" w:hAnsi="楷体" w:eastAsia="楷体" w:cs="楷体"/>
                <w:b/>
                <w:bCs/>
                <w:color w:val="000000"/>
                <w:kern w:val="0"/>
                <w:sz w:val="24"/>
                <w:szCs w:val="24"/>
                <w:highlight w:val="none"/>
                <w:lang w:val="en-US" w:eastAsia="zh-CN" w:bidi="ar"/>
              </w:rPr>
              <w:t>为</w:t>
            </w:r>
            <w:r>
              <w:rPr>
                <w:rFonts w:hint="eastAsia" w:ascii="楷体" w:hAnsi="楷体" w:eastAsia="楷体" w:cs="楷体"/>
                <w:b/>
                <w:bCs/>
                <w:color w:val="000000"/>
                <w:kern w:val="0"/>
                <w:sz w:val="24"/>
                <w:szCs w:val="24"/>
                <w:highlight w:val="none"/>
                <w:lang w:bidi="ar"/>
              </w:rPr>
              <w:t>同一品牌</w:t>
            </w:r>
            <w:r>
              <w:rPr>
                <w:rFonts w:hint="eastAsia" w:ascii="楷体" w:hAnsi="楷体" w:eastAsia="楷体" w:cs="楷体"/>
                <w:b/>
                <w:bCs/>
                <w:color w:val="000000"/>
                <w:kern w:val="0"/>
                <w:sz w:val="24"/>
                <w:szCs w:val="24"/>
                <w:highlight w:val="none"/>
                <w:lang w:val="en-US" w:eastAsia="zh-CN" w:bidi="ar"/>
              </w:rPr>
              <w:t>产品</w:t>
            </w:r>
            <w:r>
              <w:rPr>
                <w:rFonts w:hint="eastAsia" w:ascii="楷体" w:hAnsi="楷体" w:eastAsia="楷体" w:cs="楷体"/>
                <w:b/>
                <w:bCs/>
                <w:color w:val="000000"/>
                <w:kern w:val="0"/>
                <w:sz w:val="24"/>
                <w:szCs w:val="24"/>
                <w:highlight w:val="none"/>
                <w:lang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 xml:space="preserve">1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756"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kern w:val="0"/>
                <w:sz w:val="24"/>
                <w:szCs w:val="24"/>
                <w:highlight w:val="none"/>
                <w:lang w:val="en-US" w:eastAsia="zh-CN" w:bidi="ar"/>
              </w:rPr>
              <w:t>11</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万兆光模块</w:t>
            </w:r>
          </w:p>
        </w:tc>
        <w:tc>
          <w:tcPr>
            <w:tcW w:w="7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SFP+ 万兆模块(1310nm,10km,LC)</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块</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 xml:space="preserve">30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872"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kern w:val="0"/>
                <w:sz w:val="24"/>
                <w:szCs w:val="24"/>
                <w:highlight w:val="none"/>
                <w:lang w:val="en-US" w:eastAsia="zh-CN" w:bidi="ar"/>
              </w:rPr>
              <w:t>12</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千兆光模块</w:t>
            </w:r>
          </w:p>
        </w:tc>
        <w:tc>
          <w:tcPr>
            <w:tcW w:w="7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光模块-SFP-GE-单模模块-(1310nm,10km,LC)</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块</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 xml:space="preserve">188 </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color w:val="000000"/>
                <w:sz w:val="24"/>
                <w:szCs w:val="24"/>
                <w:highlight w:val="none"/>
              </w:rPr>
            </w:pPr>
          </w:p>
        </w:tc>
      </w:tr>
    </w:tbl>
    <w:p>
      <w:pPr>
        <w:spacing w:before="120" w:beforeLines="50" w:beforeAutospacing="0" w:after="120" w:afterLines="50" w:afterAutospacing="0"/>
        <w:ind w:firstLine="241" w:firstLineChars="100"/>
        <w:rPr>
          <w:rFonts w:hint="eastAsia" w:ascii="楷体" w:hAnsi="楷体" w:eastAsia="楷体" w:cs="楷体"/>
          <w:b/>
          <w:bCs/>
          <w:color w:val="000000" w:themeColor="text1"/>
          <w:sz w:val="24"/>
          <w:szCs w:val="24"/>
          <w:highlight w:val="none"/>
          <w14:textFill>
            <w14:solidFill>
              <w14:schemeClr w14:val="tx1"/>
            </w14:solidFill>
          </w14:textFill>
        </w:rPr>
      </w:pPr>
    </w:p>
    <w:p>
      <w:pPr>
        <w:pStyle w:val="2"/>
        <w:rPr>
          <w:rFonts w:hint="eastAsia" w:ascii="楷体" w:hAnsi="楷体" w:eastAsia="楷体" w:cs="楷体"/>
          <w:b/>
          <w:bCs/>
          <w:color w:val="000000" w:themeColor="text1"/>
          <w:sz w:val="24"/>
          <w:szCs w:val="24"/>
          <w:highlight w:val="none"/>
          <w14:textFill>
            <w14:solidFill>
              <w14:schemeClr w14:val="tx1"/>
            </w14:solidFill>
          </w14:textFill>
        </w:rPr>
      </w:pPr>
    </w:p>
    <w:p>
      <w:pPr>
        <w:rPr>
          <w:rFonts w:hint="eastAsia" w:ascii="楷体" w:hAnsi="楷体" w:eastAsia="楷体" w:cs="楷体"/>
          <w:b/>
          <w:bCs/>
          <w:color w:val="000000" w:themeColor="text1"/>
          <w:sz w:val="24"/>
          <w:szCs w:val="24"/>
          <w:highlight w:val="none"/>
          <w14:textFill>
            <w14:solidFill>
              <w14:schemeClr w14:val="tx1"/>
            </w14:solidFill>
          </w14:textFill>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240" w:lineRule="auto"/>
        <w:ind w:firstLine="241" w:firstLineChars="100"/>
        <w:textAlignment w:val="auto"/>
        <w:rPr>
          <w:rFonts w:hint="eastAsia" w:ascii="楷体" w:hAnsi="楷体" w:eastAsia="楷体" w:cs="楷体"/>
          <w:sz w:val="24"/>
          <w:szCs w:val="24"/>
          <w:highlight w:val="none"/>
        </w:rPr>
      </w:pPr>
      <w:r>
        <w:rPr>
          <w:rFonts w:hint="eastAsia" w:ascii="楷体" w:hAnsi="楷体" w:eastAsia="楷体" w:cs="楷体"/>
          <w:b/>
          <w:bCs/>
          <w:color w:val="000000" w:themeColor="text1"/>
          <w:sz w:val="24"/>
          <w:szCs w:val="24"/>
          <w:highlight w:val="none"/>
          <w14:textFill>
            <w14:solidFill>
              <w14:schemeClr w14:val="tx1"/>
            </w14:solidFill>
          </w14:textFill>
        </w:rPr>
        <w:t>1.4、综合布线建设</w:t>
      </w:r>
    </w:p>
    <w:tbl>
      <w:tblPr>
        <w:tblStyle w:val="16"/>
        <w:tblpPr w:leftFromText="180" w:rightFromText="180" w:vertAnchor="text" w:horzAnchor="page" w:tblpXSpec="center" w:tblpY="1319"/>
        <w:tblOverlap w:val="never"/>
        <w:tblW w:w="13441" w:type="dxa"/>
        <w:jc w:val="center"/>
        <w:tblLayout w:type="fixed"/>
        <w:tblCellMar>
          <w:top w:w="0" w:type="dxa"/>
          <w:left w:w="108" w:type="dxa"/>
          <w:bottom w:w="0" w:type="dxa"/>
          <w:right w:w="108" w:type="dxa"/>
        </w:tblCellMar>
      </w:tblPr>
      <w:tblGrid>
        <w:gridCol w:w="1072"/>
        <w:gridCol w:w="1705"/>
        <w:gridCol w:w="7677"/>
        <w:gridCol w:w="955"/>
        <w:gridCol w:w="941"/>
        <w:gridCol w:w="1091"/>
      </w:tblGrid>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序号</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产品名称</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技术要求</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单位</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备注</w:t>
            </w: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机柜</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600*600</w:t>
            </w:r>
            <w:r>
              <w:rPr>
                <w:rFonts w:hint="eastAsia" w:ascii="楷体" w:hAnsi="楷体" w:eastAsia="楷体" w:cs="楷体"/>
                <w:color w:val="000000" w:themeColor="text1"/>
                <w:kern w:val="0"/>
                <w:sz w:val="24"/>
                <w:szCs w:val="24"/>
                <w:highlight w:val="none"/>
                <w:lang w:val="en-US" w:eastAsia="zh-CN" w:bidi="ar"/>
                <w14:textFill>
                  <w14:solidFill>
                    <w14:schemeClr w14:val="tx1"/>
                  </w14:solidFill>
                </w14:textFill>
              </w:rPr>
              <w:t>*</w:t>
            </w:r>
            <w:r>
              <w:rPr>
                <w:rFonts w:hint="eastAsia" w:ascii="楷体" w:hAnsi="楷体" w:eastAsia="楷体" w:cs="楷体"/>
                <w:color w:val="000000" w:themeColor="text1"/>
                <w:kern w:val="0"/>
                <w:sz w:val="24"/>
                <w:szCs w:val="24"/>
                <w:highlight w:val="none"/>
                <w:lang w:bidi="ar"/>
                <w14:textFill>
                  <w14:solidFill>
                    <w14:schemeClr w14:val="tx1"/>
                  </w14:solidFill>
                </w14:textFill>
              </w:rPr>
              <w:t>1200汇聚交换机机柜</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个</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5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2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机柜</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15U墙柜接入交换机机柜</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个</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3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室外光缆</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12芯室外万兆单模光缆</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米</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2000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4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室外光缆</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24芯室外万兆单模光缆</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米</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1000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5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室内皮线光缆</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2芯单模皮线光缆，教学楼房间全覆盖</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米</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7000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6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ODF光纤配线架</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12口光纤配线架（空架）</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个</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29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7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耦合器</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LC/FC/SC/ST耦合器</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个</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330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8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尾纤</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LC/FC/SC/ST尾纤</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个</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330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9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光纤跳线</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LC/FC/SC/ST万兆单模2米光纤跳线</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对</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30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10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光纤跳线</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LC/FC/SC/ST前兆单模2米光纤跳线</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对</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188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11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熔接费</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点</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516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12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超五类网线</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超五类非屏蔽双绞线(305米)</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1.采用CM等级PVC料，护套上印有电缆品牌LOGO和型号，内有线缆撕裂绳；</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2.线规：24AWG，铜芯线径直径为≥0.50mm，305米/箱，线箱+塑料滚轴模式，材料为无氧铜，以保证线缆的可靠性、稳定性，以太网标准的支持能力（POE 802.3af）允许数据和电源POE设备连接；</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3.绝缘层：HD-PE料；</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4.标准：符合ANSI/TIA-568-C.2 Category 6和ISO/IEC 11801标准；</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5.传输带宽：100MHz；传播速度（NVP）79%，特性阻抗（ZC）100Ω（±5%），从1到100兆赫，运输和储存温度0±50°C，工作温度- 20 + 60°C，长度：305米/箱，</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val="en-US" w:eastAsia="zh-CN" w:bidi="ar"/>
                <w14:textFill>
                  <w14:solidFill>
                    <w14:schemeClr w14:val="tx1"/>
                  </w14:solidFill>
                </w14:textFill>
              </w:rPr>
              <w:t>7.</w:t>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线缆颜色：多色彩选择，应可以提供6种红、橙、黄、绿、蓝、紫等颜色的产品；方便多种网络应用区分，方便后期系统维护 </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箱</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101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13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配线架</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24口网络配线架（与超五类网线同一品牌）</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个</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6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14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信息点位</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含底盒、面板、超五类非屏蔽模块（与超五类网线同一品牌）</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套</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6</w:t>
            </w:r>
            <w:r>
              <w:rPr>
                <w:rFonts w:hint="eastAsia" w:ascii="楷体" w:hAnsi="楷体" w:eastAsia="楷体" w:cs="楷体"/>
                <w:color w:val="000000" w:themeColor="text1"/>
                <w:kern w:val="0"/>
                <w:sz w:val="24"/>
                <w:szCs w:val="24"/>
                <w:highlight w:val="none"/>
                <w:lang w:val="en-US" w:eastAsia="zh-CN" w:bidi="ar"/>
                <w14:textFill>
                  <w14:solidFill>
                    <w14:schemeClr w14:val="tx1"/>
                  </w14:solidFill>
                </w14:textFill>
              </w:rPr>
              <w:t>10</w:t>
            </w: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15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理线架</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理线架，与超五类网线同一品牌</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个</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6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16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超五类非屏蔽跳线</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超五类非屏蔽原装机打跳线，2米（与超五类网线同一品牌）</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根</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200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17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超五类非屏蔽跳线</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超五类非屏蔽原装机打跳线，3米（与超五类网线同一品牌）</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根</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300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18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机柜</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eastAsia" w:ascii="楷体" w:hAnsi="楷体" w:eastAsia="楷体" w:cs="楷体"/>
                <w:color w:val="000000" w:themeColor="text1"/>
                <w:kern w:val="0"/>
                <w:sz w:val="24"/>
                <w:szCs w:val="24"/>
                <w:highlight w:val="none"/>
                <w:lang w:val="en-US" w:eastAsia="zh-CN"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8口交换机和16口交换机安装</w:t>
            </w:r>
            <w:r>
              <w:rPr>
                <w:rFonts w:hint="eastAsia" w:ascii="楷体" w:hAnsi="楷体" w:eastAsia="楷体" w:cs="楷体"/>
                <w:color w:val="000000" w:themeColor="text1"/>
                <w:kern w:val="0"/>
                <w:sz w:val="24"/>
                <w:szCs w:val="24"/>
                <w:highlight w:val="none"/>
                <w:lang w:val="en-US" w:eastAsia="zh-CN" w:bidi="ar"/>
                <w14:textFill>
                  <w14:solidFill>
                    <w14:schemeClr w14:val="tx1"/>
                  </w14:solidFill>
                </w14:textFill>
              </w:rPr>
              <w:t>墙柜</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个</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94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19 </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辅材</w:t>
            </w:r>
          </w:p>
        </w:tc>
        <w:tc>
          <w:tcPr>
            <w:tcW w:w="76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含线槽、电源插板、螺钉等</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批</w:t>
            </w:r>
          </w:p>
        </w:tc>
        <w:tc>
          <w:tcPr>
            <w:tcW w:w="9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r>
        <w:tblPrEx>
          <w:tblCellMar>
            <w:top w:w="0" w:type="dxa"/>
            <w:left w:w="108" w:type="dxa"/>
            <w:bottom w:w="0" w:type="dxa"/>
            <w:right w:w="108" w:type="dxa"/>
          </w:tblCellMar>
        </w:tblPrEx>
        <w:trPr>
          <w:trHeight w:val="482"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20 </w:t>
            </w:r>
          </w:p>
        </w:tc>
        <w:tc>
          <w:tcPr>
            <w:tcW w:w="170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施工费</w:t>
            </w:r>
          </w:p>
        </w:tc>
        <w:tc>
          <w:tcPr>
            <w:tcW w:w="767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c>
          <w:tcPr>
            <w:tcW w:w="95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项</w:t>
            </w:r>
          </w:p>
        </w:tc>
        <w:tc>
          <w:tcPr>
            <w:tcW w:w="94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1 </w:t>
            </w:r>
          </w:p>
        </w:tc>
        <w:tc>
          <w:tcPr>
            <w:tcW w:w="109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r>
    </w:tbl>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spacing w:before="120" w:beforeLines="50" w:beforeAutospacing="0" w:after="120" w:afterLines="50" w:afterAutospacing="0"/>
        <w:ind w:firstLine="241" w:firstLineChars="100"/>
        <w:rPr>
          <w:rFonts w:hint="eastAsia" w:ascii="楷体" w:hAnsi="楷体" w:eastAsia="楷体" w:cs="楷体"/>
          <w:sz w:val="24"/>
          <w:szCs w:val="24"/>
          <w:highlight w:val="none"/>
        </w:rPr>
      </w:pPr>
      <w:r>
        <w:rPr>
          <w:rFonts w:hint="eastAsia" w:ascii="楷体" w:hAnsi="楷体" w:eastAsia="楷体" w:cs="楷体"/>
          <w:b/>
          <w:bCs/>
          <w:color w:val="000000" w:themeColor="text1"/>
          <w:sz w:val="24"/>
          <w:szCs w:val="24"/>
          <w:highlight w:val="none"/>
          <w14:textFill>
            <w14:solidFill>
              <w14:schemeClr w14:val="tx1"/>
            </w14:solidFill>
          </w14:textFill>
        </w:rPr>
        <w:t>1.5、后台支撑服务建设（虚拟化服务器）</w:t>
      </w:r>
    </w:p>
    <w:tbl>
      <w:tblPr>
        <w:tblStyle w:val="16"/>
        <w:tblW w:w="134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9"/>
        <w:gridCol w:w="1719"/>
        <w:gridCol w:w="7663"/>
        <w:gridCol w:w="955"/>
        <w:gridCol w:w="941"/>
        <w:gridCol w:w="1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1099" w:type="dxa"/>
            <w:tcBorders>
              <w:tl2br w:val="nil"/>
              <w:tr2bl w:val="nil"/>
            </w:tcBorders>
            <w:shd w:val="clear" w:color="auto" w:fill="auto"/>
            <w:noWrap/>
            <w:vAlign w:val="center"/>
          </w:tcPr>
          <w:p>
            <w:pPr>
              <w:widowControl/>
              <w:jc w:val="center"/>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序号</w:t>
            </w:r>
          </w:p>
        </w:tc>
        <w:tc>
          <w:tcPr>
            <w:tcW w:w="1719" w:type="dxa"/>
            <w:tcBorders>
              <w:tl2br w:val="nil"/>
              <w:tr2bl w:val="nil"/>
            </w:tcBorders>
            <w:shd w:val="clear" w:color="auto" w:fill="auto"/>
            <w:noWrap/>
            <w:vAlign w:val="center"/>
          </w:tcPr>
          <w:p>
            <w:pPr>
              <w:widowControl/>
              <w:jc w:val="center"/>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产品名称</w:t>
            </w:r>
          </w:p>
        </w:tc>
        <w:tc>
          <w:tcPr>
            <w:tcW w:w="7663" w:type="dxa"/>
            <w:tcBorders>
              <w:tl2br w:val="nil"/>
              <w:tr2bl w:val="nil"/>
            </w:tcBorders>
            <w:shd w:val="clear" w:color="auto" w:fill="auto"/>
            <w:noWrap/>
            <w:vAlign w:val="center"/>
          </w:tcPr>
          <w:p>
            <w:pPr>
              <w:widowControl/>
              <w:jc w:val="center"/>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技术要求</w:t>
            </w:r>
          </w:p>
        </w:tc>
        <w:tc>
          <w:tcPr>
            <w:tcW w:w="955" w:type="dxa"/>
            <w:tcBorders>
              <w:tl2br w:val="nil"/>
              <w:tr2bl w:val="nil"/>
            </w:tcBorders>
            <w:shd w:val="clear" w:color="auto" w:fill="auto"/>
            <w:noWrap/>
            <w:vAlign w:val="center"/>
          </w:tcPr>
          <w:p>
            <w:pPr>
              <w:widowControl/>
              <w:jc w:val="center"/>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单位</w:t>
            </w:r>
          </w:p>
        </w:tc>
        <w:tc>
          <w:tcPr>
            <w:tcW w:w="941" w:type="dxa"/>
            <w:tcBorders>
              <w:tl2br w:val="nil"/>
              <w:tr2bl w:val="nil"/>
            </w:tcBorders>
            <w:shd w:val="clear" w:color="auto" w:fill="auto"/>
            <w:noWrap/>
            <w:vAlign w:val="center"/>
          </w:tcPr>
          <w:p>
            <w:pPr>
              <w:widowControl/>
              <w:jc w:val="center"/>
              <w:textAlignment w:val="cente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bidi="ar"/>
                <w14:textFill>
                  <w14:solidFill>
                    <w14:schemeClr w14:val="tx1"/>
                  </w14:solidFill>
                </w14:textFill>
              </w:rPr>
              <w:t>数量</w:t>
            </w:r>
          </w:p>
        </w:tc>
        <w:tc>
          <w:tcPr>
            <w:tcW w:w="1091" w:type="dxa"/>
            <w:tcBorders>
              <w:tl2br w:val="nil"/>
              <w:tr2bl w:val="nil"/>
            </w:tcBorders>
            <w:shd w:val="clear" w:color="auto" w:fill="auto"/>
            <w:noWrap/>
            <w:vAlign w:val="center"/>
          </w:tcPr>
          <w:p>
            <w:pPr>
              <w:jc w:val="center"/>
              <w:rPr>
                <w:rFonts w:hint="eastAsia" w:ascii="楷体" w:hAnsi="楷体" w:eastAsia="楷体" w:cs="楷体"/>
                <w:b/>
                <w:bCs/>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1099" w:type="dxa"/>
            <w:tcBorders>
              <w:tl2br w:val="nil"/>
              <w:tr2bl w:val="nil"/>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719" w:type="dxa"/>
            <w:tcBorders>
              <w:tl2br w:val="nil"/>
              <w:tr2bl w:val="nil"/>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服务器系统</w:t>
            </w:r>
          </w:p>
        </w:tc>
        <w:tc>
          <w:tcPr>
            <w:tcW w:w="7663" w:type="dxa"/>
            <w:tcBorders>
              <w:tl2br w:val="nil"/>
              <w:tr2bl w:val="nil"/>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 xml:space="preserve">机架式通用服务器配置: </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2U机架式服务器配置冗余电源；2颗Intel Xeon十核心2.2GHz以上CPU、192GB内存；2块240GB企业级SSD磁盘(Raid1)；16GB FC HBA卡连接存储服务器；板载千兆网卡。</w:t>
            </w:r>
          </w:p>
        </w:tc>
        <w:tc>
          <w:tcPr>
            <w:tcW w:w="955" w:type="dxa"/>
            <w:tcBorders>
              <w:tl2br w:val="nil"/>
              <w:tr2bl w:val="nil"/>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41" w:type="dxa"/>
            <w:tcBorders>
              <w:tl2br w:val="nil"/>
              <w:tr2bl w:val="nil"/>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w:t>
            </w:r>
          </w:p>
        </w:tc>
        <w:tc>
          <w:tcPr>
            <w:tcW w:w="1091" w:type="dxa"/>
            <w:tcBorders>
              <w:tl2br w:val="nil"/>
              <w:tr2bl w:val="nil"/>
            </w:tcBorders>
            <w:shd w:val="clear" w:color="auto" w:fill="auto"/>
            <w:noWrap/>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1099" w:type="dxa"/>
            <w:tcBorders>
              <w:tl2br w:val="nil"/>
              <w:tr2bl w:val="nil"/>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2</w:t>
            </w:r>
          </w:p>
        </w:tc>
        <w:tc>
          <w:tcPr>
            <w:tcW w:w="1719" w:type="dxa"/>
            <w:tcBorders>
              <w:tl2br w:val="nil"/>
              <w:tr2bl w:val="nil"/>
            </w:tcBorders>
            <w:shd w:val="clear" w:color="auto" w:fill="auto"/>
            <w:noWrap/>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存储器系统</w:t>
            </w:r>
          </w:p>
        </w:tc>
        <w:tc>
          <w:tcPr>
            <w:tcW w:w="7663" w:type="dxa"/>
            <w:tcBorders>
              <w:tl2br w:val="nil"/>
              <w:tr2bl w:val="nil"/>
            </w:tcBorders>
            <w:shd w:val="clear" w:color="auto" w:fill="auto"/>
            <w:vAlign w:val="center"/>
          </w:tcPr>
          <w:p>
            <w:pPr>
              <w:widowControl/>
              <w:jc w:val="left"/>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存储器系统配置：</w:t>
            </w:r>
            <w:r>
              <w:rPr>
                <w:rFonts w:hint="eastAsia" w:ascii="楷体" w:hAnsi="楷体" w:eastAsia="楷体" w:cs="楷体"/>
                <w:color w:val="000000" w:themeColor="text1"/>
                <w:kern w:val="0"/>
                <w:sz w:val="24"/>
                <w:szCs w:val="24"/>
                <w:highlight w:val="none"/>
                <w:lang w:bidi="ar"/>
                <w14:textFill>
                  <w14:solidFill>
                    <w14:schemeClr w14:val="tx1"/>
                  </w14:solidFill>
                </w14:textFill>
              </w:rPr>
              <w:br w:type="textWrapping"/>
            </w:r>
            <w:r>
              <w:rPr>
                <w:rFonts w:hint="eastAsia" w:ascii="楷体" w:hAnsi="楷体" w:eastAsia="楷体" w:cs="楷体"/>
                <w:color w:val="000000" w:themeColor="text1"/>
                <w:kern w:val="0"/>
                <w:sz w:val="24"/>
                <w:szCs w:val="24"/>
                <w:highlight w:val="none"/>
                <w:lang w:bidi="ar"/>
                <w14:textFill>
                  <w14:solidFill>
                    <w14:schemeClr w14:val="tx1"/>
                  </w14:solidFill>
                </w14:textFill>
              </w:rPr>
              <w:t>2U冗余电源，双控，4GB缓存；16GB FC接口FC SAN，可直连4台服务器；4块960GB企业级SSD磁盘；4块6TB 7200rpm近线SAS磁盘。</w:t>
            </w:r>
          </w:p>
        </w:tc>
        <w:tc>
          <w:tcPr>
            <w:tcW w:w="955" w:type="dxa"/>
            <w:tcBorders>
              <w:tl2br w:val="nil"/>
              <w:tr2bl w:val="nil"/>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台</w:t>
            </w:r>
          </w:p>
        </w:tc>
        <w:tc>
          <w:tcPr>
            <w:tcW w:w="941" w:type="dxa"/>
            <w:tcBorders>
              <w:tl2br w:val="nil"/>
              <w:tr2bl w:val="nil"/>
            </w:tcBorders>
            <w:shd w:val="clear" w:color="auto" w:fill="auto"/>
            <w:noWrap/>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91" w:type="dxa"/>
            <w:tcBorders>
              <w:tl2br w:val="nil"/>
              <w:tr2bl w:val="nil"/>
            </w:tcBorders>
            <w:shd w:val="clear" w:color="auto" w:fill="auto"/>
            <w:vAlign w:val="center"/>
          </w:tcPr>
          <w:p>
            <w:pPr>
              <w:widowControl/>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1099" w:type="dxa"/>
            <w:tcBorders>
              <w:tl2br w:val="nil"/>
              <w:tr2bl w:val="nil"/>
            </w:tcBorders>
            <w:shd w:val="clear" w:color="auto" w:fill="auto"/>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3</w:t>
            </w:r>
          </w:p>
        </w:tc>
        <w:tc>
          <w:tcPr>
            <w:tcW w:w="1719" w:type="dxa"/>
            <w:tcBorders>
              <w:tl2br w:val="nil"/>
              <w:tr2bl w:val="nil"/>
            </w:tcBorders>
            <w:shd w:val="clear" w:color="auto" w:fill="auto"/>
            <w:noWrap/>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施工费</w:t>
            </w:r>
          </w:p>
        </w:tc>
        <w:tc>
          <w:tcPr>
            <w:tcW w:w="7663" w:type="dxa"/>
            <w:tcBorders>
              <w:tl2br w:val="nil"/>
              <w:tr2bl w:val="nil"/>
            </w:tcBorders>
            <w:shd w:val="clear" w:color="auto" w:fill="auto"/>
            <w:vAlign w:val="center"/>
          </w:tcPr>
          <w:p>
            <w:pPr>
              <w:widowControl/>
              <w:jc w:val="left"/>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p>
        </w:tc>
        <w:tc>
          <w:tcPr>
            <w:tcW w:w="955" w:type="dxa"/>
            <w:tcBorders>
              <w:tl2br w:val="nil"/>
              <w:tr2bl w:val="nil"/>
            </w:tcBorders>
            <w:shd w:val="clear" w:color="auto" w:fill="auto"/>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项</w:t>
            </w:r>
          </w:p>
        </w:tc>
        <w:tc>
          <w:tcPr>
            <w:tcW w:w="941" w:type="dxa"/>
            <w:tcBorders>
              <w:tl2br w:val="nil"/>
              <w:tr2bl w:val="nil"/>
            </w:tcBorders>
            <w:shd w:val="clear" w:color="auto" w:fill="auto"/>
            <w:noWrap/>
            <w:vAlign w:val="center"/>
          </w:tcPr>
          <w:p>
            <w:pPr>
              <w:widowControl/>
              <w:jc w:val="center"/>
              <w:textAlignment w:val="center"/>
              <w:rPr>
                <w:rFonts w:hint="eastAsia" w:ascii="楷体" w:hAnsi="楷体" w:eastAsia="楷体" w:cs="楷体"/>
                <w:color w:val="000000" w:themeColor="text1"/>
                <w:kern w:val="0"/>
                <w:sz w:val="24"/>
                <w:szCs w:val="24"/>
                <w:highlight w:val="none"/>
                <w:lang w:bidi="ar"/>
                <w14:textFill>
                  <w14:solidFill>
                    <w14:schemeClr w14:val="tx1"/>
                  </w14:solidFill>
                </w14:textFill>
              </w:rPr>
            </w:pPr>
            <w:r>
              <w:rPr>
                <w:rFonts w:hint="eastAsia" w:ascii="楷体" w:hAnsi="楷体" w:eastAsia="楷体" w:cs="楷体"/>
                <w:color w:val="000000" w:themeColor="text1"/>
                <w:kern w:val="0"/>
                <w:sz w:val="24"/>
                <w:szCs w:val="24"/>
                <w:highlight w:val="none"/>
                <w:lang w:bidi="ar"/>
                <w14:textFill>
                  <w14:solidFill>
                    <w14:schemeClr w14:val="tx1"/>
                  </w14:solidFill>
                </w14:textFill>
              </w:rPr>
              <w:t>1</w:t>
            </w:r>
          </w:p>
        </w:tc>
        <w:tc>
          <w:tcPr>
            <w:tcW w:w="1091" w:type="dxa"/>
            <w:tcBorders>
              <w:tl2br w:val="nil"/>
              <w:tr2bl w:val="nil"/>
            </w:tcBorders>
            <w:shd w:val="clear" w:color="auto" w:fill="auto"/>
            <w:vAlign w:val="center"/>
          </w:tcPr>
          <w:p>
            <w:pPr>
              <w:rPr>
                <w:rFonts w:hint="eastAsia" w:ascii="楷体" w:hAnsi="楷体" w:eastAsia="楷体" w:cs="楷体"/>
                <w:color w:val="000000" w:themeColor="text1"/>
                <w:sz w:val="24"/>
                <w:szCs w:val="24"/>
                <w:highlight w:val="none"/>
                <w14:textFill>
                  <w14:solidFill>
                    <w14:schemeClr w14:val="tx1"/>
                  </w14:solidFill>
                </w14:textFill>
              </w:rPr>
            </w:pPr>
          </w:p>
        </w:tc>
      </w:tr>
    </w:tbl>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pStyle w:val="2"/>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spacing w:before="120" w:beforeLines="50" w:beforeAutospacing="0" w:after="120" w:afterLines="50" w:afterAutospacing="0"/>
        <w:ind w:firstLine="241" w:firstLineChars="100"/>
        <w:rPr>
          <w:rFonts w:hint="eastAsia" w:ascii="楷体" w:hAnsi="楷体" w:eastAsia="楷体" w:cs="楷体"/>
          <w:sz w:val="24"/>
          <w:szCs w:val="24"/>
          <w:highlight w:val="none"/>
        </w:rPr>
      </w:pPr>
      <w:r>
        <w:rPr>
          <w:rFonts w:hint="eastAsia" w:ascii="楷体" w:hAnsi="楷体" w:eastAsia="楷体" w:cs="楷体"/>
          <w:b/>
          <w:bCs/>
          <w:color w:val="000000" w:themeColor="text1"/>
          <w:sz w:val="24"/>
          <w:szCs w:val="24"/>
          <w:highlight w:val="none"/>
          <w14:textFill>
            <w14:solidFill>
              <w14:schemeClr w14:val="tx1"/>
            </w14:solidFill>
          </w14:textFill>
        </w:rPr>
        <w:t>1.6、多媒体教室智能讲台建设</w:t>
      </w:r>
    </w:p>
    <w:tbl>
      <w:tblPr>
        <w:tblStyle w:val="17"/>
        <w:tblpPr w:leftFromText="180" w:rightFromText="180" w:vertAnchor="text" w:horzAnchor="page" w:tblpXSpec="center" w:tblpY="583"/>
        <w:tblOverlap w:val="never"/>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729"/>
        <w:gridCol w:w="7663"/>
        <w:gridCol w:w="955"/>
        <w:gridCol w:w="963"/>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jc w:val="left"/>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序号</w:t>
            </w:r>
          </w:p>
        </w:tc>
        <w:tc>
          <w:tcPr>
            <w:tcW w:w="1729"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业务功能</w:t>
            </w:r>
          </w:p>
        </w:tc>
        <w:tc>
          <w:tcPr>
            <w:tcW w:w="7663"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技术要求</w:t>
            </w:r>
          </w:p>
        </w:tc>
        <w:tc>
          <w:tcPr>
            <w:tcW w:w="955"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单位</w:t>
            </w:r>
          </w:p>
        </w:tc>
        <w:tc>
          <w:tcPr>
            <w:tcW w:w="963"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数量</w:t>
            </w:r>
          </w:p>
        </w:tc>
        <w:tc>
          <w:tcPr>
            <w:tcW w:w="1069"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restart"/>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p>
        </w:tc>
        <w:tc>
          <w:tcPr>
            <w:tcW w:w="1729" w:type="dxa"/>
            <w:vMerge w:val="restart"/>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多媒体智能讲台</w:t>
            </w:r>
          </w:p>
        </w:tc>
        <w:tc>
          <w:tcPr>
            <w:tcW w:w="7663" w:type="dxa"/>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讲台整体要求：</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讲台柜体和台面采用分体式设计，便于学校多媒体管理老师后期搬运和维护管理。</w:t>
            </w:r>
          </w:p>
          <w:p>
            <w:pPr>
              <w:pStyle w:val="22"/>
              <w:numPr>
                <w:ilvl w:val="0"/>
                <w:numId w:val="8"/>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外壳材质采用冷轧钢板制成，钢板厚度≥1.2mm，牢固不变形，需经过酸洗磷化防腐防锈工艺处理后静电喷塑。</w:t>
            </w:r>
          </w:p>
          <w:p>
            <w:pPr>
              <w:pStyle w:val="22"/>
              <w:numPr>
                <w:ilvl w:val="0"/>
                <w:numId w:val="8"/>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讲台靠近教师的台面区域采用优质木材，表面耐划且触感不冰冷。</w:t>
            </w:r>
          </w:p>
          <w:p>
            <w:pPr>
              <w:pStyle w:val="22"/>
              <w:numPr>
                <w:ilvl w:val="0"/>
                <w:numId w:val="8"/>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讲台尺寸（长×宽×高）：1030×630×1180mm（±50mm）；若教室需增加讲台底座，则含底座的尺寸（长×宽×高）：1030×630×1360mm（±50mm）。</w:t>
            </w:r>
          </w:p>
          <w:p>
            <w:pPr>
              <w:pStyle w:val="22"/>
              <w:numPr>
                <w:ilvl w:val="0"/>
                <w:numId w:val="8"/>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讲台需为未来教学应用管理扩容升级预留放置空间，用于学校存放其他新增教学设备。</w:t>
            </w:r>
          </w:p>
          <w:p>
            <w:pPr>
              <w:pStyle w:val="22"/>
              <w:numPr>
                <w:ilvl w:val="0"/>
                <w:numId w:val="8"/>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讲台须支持连接讲台电脑、笔记本电脑、投屏设备等至少4路HDMI信号接入，同时支持至少4路HDMI信号输出。</w:t>
            </w:r>
          </w:p>
          <w:p>
            <w:pPr>
              <w:pStyle w:val="22"/>
              <w:numPr>
                <w:ilvl w:val="0"/>
                <w:numId w:val="8"/>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讲台须采用隐藏式抽拉键鼠托盘，屏幕书写与键盘操作互不影响，托盘可放置标准键盘鼠标。</w:t>
            </w:r>
          </w:p>
          <w:p>
            <w:pPr>
              <w:pStyle w:val="22"/>
              <w:numPr>
                <w:ilvl w:val="0"/>
                <w:numId w:val="8"/>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讲台台面须具有笔记本/教科书放置区域，便于老师使用自带笔记本电脑进行教学。</w:t>
            </w:r>
          </w:p>
          <w:p>
            <w:pPr>
              <w:pStyle w:val="22"/>
              <w:numPr>
                <w:ilvl w:val="0"/>
                <w:numId w:val="8"/>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讲台须在侧面位置提供电源插座，方便老师的笔记本电脑等教学设备取电，同时保证用电安全。</w:t>
            </w:r>
          </w:p>
          <w:p>
            <w:pPr>
              <w:pStyle w:val="22"/>
              <w:numPr>
                <w:ilvl w:val="0"/>
                <w:numId w:val="8"/>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讲台须支持多种开锁方式，包含但不限于：手机二维码、IC卡、手机NFC、传统机械钥匙、网络远程开锁等，既方便任课老师，也便于教室管理部门远程管理维护。</w:t>
            </w:r>
          </w:p>
        </w:tc>
        <w:tc>
          <w:tcPr>
            <w:tcW w:w="955" w:type="dxa"/>
            <w:vMerge w:val="restart"/>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台</w:t>
            </w:r>
          </w:p>
        </w:tc>
        <w:tc>
          <w:tcPr>
            <w:tcW w:w="963" w:type="dxa"/>
            <w:vMerge w:val="restart"/>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10</w:t>
            </w:r>
          </w:p>
        </w:tc>
        <w:tc>
          <w:tcPr>
            <w:tcW w:w="1069" w:type="dxa"/>
            <w:vMerge w:val="restart"/>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continue"/>
            <w:vAlign w:val="center"/>
          </w:tcPr>
          <w:p>
            <w:pPr>
              <w:pStyle w:val="22"/>
              <w:numPr>
                <w:ilvl w:val="0"/>
                <w:numId w:val="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29" w:type="dxa"/>
            <w:vMerge w:val="continue"/>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7663" w:type="dxa"/>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产品技术要求：</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为提升智能讲台的稳定性、兼容性，提升一线老师使用体验、减少多媒体管理老师的维护工作难度和工作量，讲台须采用高度集成设计，整合集成双触控书写屏、键盘鼠标、门禁读卡器、无线话筒、有线话筒、功放音响、智能中控、时序电源分配器等设备，并提供所有设备的一键启动、一键关闭和统一收纳管理功能。</w:t>
            </w:r>
          </w:p>
        </w:tc>
        <w:tc>
          <w:tcPr>
            <w:tcW w:w="955" w:type="dxa"/>
            <w:vMerge w:val="continue"/>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963" w:type="dxa"/>
            <w:vMerge w:val="continue"/>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069" w:type="dxa"/>
            <w:vMerge w:val="continue"/>
          </w:tcPr>
          <w:p>
            <w:pPr>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continue"/>
            <w:vAlign w:val="center"/>
          </w:tcPr>
          <w:p>
            <w:pPr>
              <w:pStyle w:val="22"/>
              <w:numPr>
                <w:ilvl w:val="0"/>
                <w:numId w:val="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29" w:type="dxa"/>
            <w:vMerge w:val="continue"/>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7663" w:type="dxa"/>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双触控书写屏：</w:t>
            </w:r>
          </w:p>
          <w:p>
            <w:pPr>
              <w:pStyle w:val="22"/>
              <w:numPr>
                <w:ilvl w:val="0"/>
                <w:numId w:val="10"/>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书写屏采用电磁+电容双触控触感应方式，须支持手写笔触控和手指触控两种操作方式，并自动识别触控方式。</w:t>
            </w:r>
          </w:p>
          <w:p>
            <w:pPr>
              <w:pStyle w:val="22"/>
              <w:numPr>
                <w:ilvl w:val="0"/>
                <w:numId w:val="10"/>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bookmarkStart w:id="60" w:name="_Hlk36641942"/>
            <w:r>
              <w:rPr>
                <w:rFonts w:hint="eastAsia" w:ascii="楷体" w:hAnsi="楷体" w:eastAsia="楷体" w:cs="楷体"/>
                <w:color w:val="000000" w:themeColor="text1"/>
                <w:sz w:val="24"/>
                <w:szCs w:val="24"/>
                <w:highlight w:val="none"/>
                <w14:textFill>
                  <w14:solidFill>
                    <w14:schemeClr w14:val="tx1"/>
                  </w14:solidFill>
                </w14:textFill>
              </w:rPr>
              <w:t>屏幕材质：8H钢化膜玻璃</w:t>
            </w:r>
          </w:p>
          <w:bookmarkEnd w:id="60"/>
          <w:p>
            <w:pPr>
              <w:pStyle w:val="22"/>
              <w:numPr>
                <w:ilvl w:val="0"/>
                <w:numId w:val="10"/>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 xml:space="preserve">屏幕显示尺寸：21.5英寸（±0.5英寸） </w:t>
            </w:r>
          </w:p>
          <w:p>
            <w:pPr>
              <w:pStyle w:val="22"/>
              <w:numPr>
                <w:ilvl w:val="0"/>
                <w:numId w:val="10"/>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bookmarkStart w:id="61" w:name="_Hlk36642099"/>
            <w:r>
              <w:rPr>
                <w:rFonts w:hint="eastAsia" w:ascii="楷体" w:hAnsi="楷体" w:eastAsia="楷体" w:cs="楷体"/>
                <w:color w:val="000000" w:themeColor="text1"/>
                <w:sz w:val="24"/>
                <w:szCs w:val="24"/>
                <w:highlight w:val="none"/>
                <w14:textFill>
                  <w14:solidFill>
                    <w14:schemeClr w14:val="tx1"/>
                  </w14:solidFill>
                </w14:textFill>
              </w:rPr>
              <w:t>屏幕可视角度：不低于178°</w:t>
            </w:r>
          </w:p>
          <w:p>
            <w:pPr>
              <w:pStyle w:val="22"/>
              <w:numPr>
                <w:ilvl w:val="0"/>
                <w:numId w:val="10"/>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屏幕分辨率：1920×1080（16：9）</w:t>
            </w:r>
          </w:p>
          <w:p>
            <w:pPr>
              <w:pStyle w:val="22"/>
              <w:numPr>
                <w:ilvl w:val="0"/>
                <w:numId w:val="10"/>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显示颜色：不低于1670万色</w:t>
            </w:r>
          </w:p>
          <w:p>
            <w:pPr>
              <w:pStyle w:val="22"/>
              <w:numPr>
                <w:ilvl w:val="0"/>
                <w:numId w:val="10"/>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多点触控技术：10点触控</w:t>
            </w:r>
          </w:p>
          <w:p>
            <w:pPr>
              <w:pStyle w:val="22"/>
              <w:numPr>
                <w:ilvl w:val="0"/>
                <w:numId w:val="10"/>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手写分辨率：5080 LPI</w:t>
            </w:r>
          </w:p>
          <w:p>
            <w:pPr>
              <w:pStyle w:val="22"/>
              <w:numPr>
                <w:ilvl w:val="0"/>
                <w:numId w:val="10"/>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压感级别：8192级</w:t>
            </w:r>
          </w:p>
          <w:p>
            <w:pPr>
              <w:pStyle w:val="22"/>
              <w:numPr>
                <w:ilvl w:val="0"/>
                <w:numId w:val="10"/>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触控感应高度：10mm</w:t>
            </w:r>
          </w:p>
          <w:p>
            <w:pPr>
              <w:pStyle w:val="22"/>
              <w:numPr>
                <w:ilvl w:val="0"/>
                <w:numId w:val="10"/>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响应时间：≤16ms</w:t>
            </w:r>
          </w:p>
          <w:p>
            <w:pPr>
              <w:pStyle w:val="22"/>
              <w:numPr>
                <w:ilvl w:val="0"/>
                <w:numId w:val="10"/>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视频信号输出：须具备HDMI、DVI、VGA等输出接口</w:t>
            </w:r>
            <w:bookmarkEnd w:id="61"/>
          </w:p>
        </w:tc>
        <w:tc>
          <w:tcPr>
            <w:tcW w:w="955"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963"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069" w:type="dxa"/>
            <w:vMerge w:val="continue"/>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continue"/>
            <w:vAlign w:val="center"/>
          </w:tcPr>
          <w:p>
            <w:pPr>
              <w:pStyle w:val="22"/>
              <w:numPr>
                <w:ilvl w:val="0"/>
                <w:numId w:val="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29" w:type="dxa"/>
            <w:vMerge w:val="continue"/>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7663" w:type="dxa"/>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手写笔：</w:t>
            </w:r>
          </w:p>
          <w:p>
            <w:pPr>
              <w:pStyle w:val="22"/>
              <w:numPr>
                <w:ilvl w:val="0"/>
                <w:numId w:val="11"/>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采用无源电磁技术，无需使用电池和充电，笔身侧边橡皮按键可擦除书写笔记。</w:t>
            </w:r>
          </w:p>
          <w:p>
            <w:pPr>
              <w:pStyle w:val="22"/>
              <w:numPr>
                <w:ilvl w:val="0"/>
                <w:numId w:val="11"/>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采用弹压笔尖设计，压感级别至少8192级。</w:t>
            </w:r>
          </w:p>
          <w:p>
            <w:pPr>
              <w:pStyle w:val="22"/>
              <w:numPr>
                <w:ilvl w:val="0"/>
                <w:numId w:val="11"/>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笔感应技术：被动式电磁感应。</w:t>
            </w:r>
          </w:p>
        </w:tc>
        <w:tc>
          <w:tcPr>
            <w:tcW w:w="955"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963"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069" w:type="dxa"/>
            <w:vMerge w:val="continue"/>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continue"/>
            <w:vAlign w:val="center"/>
          </w:tcPr>
          <w:p>
            <w:pPr>
              <w:pStyle w:val="22"/>
              <w:numPr>
                <w:ilvl w:val="0"/>
                <w:numId w:val="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29" w:type="dxa"/>
            <w:vMerge w:val="continue"/>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7663" w:type="dxa"/>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多媒体中控：</w:t>
            </w:r>
          </w:p>
          <w:p>
            <w:pPr>
              <w:pStyle w:val="22"/>
              <w:numPr>
                <w:ilvl w:val="0"/>
                <w:numId w:val="12"/>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中控系统可对讲台内置设备及周边设备实现一键式联动控制管理。</w:t>
            </w:r>
          </w:p>
          <w:p>
            <w:pPr>
              <w:pStyle w:val="22"/>
              <w:numPr>
                <w:ilvl w:val="0"/>
                <w:numId w:val="12"/>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集成门禁控制功能，支持离线刷卡开锁。</w:t>
            </w:r>
          </w:p>
          <w:p>
            <w:pPr>
              <w:pStyle w:val="22"/>
              <w:numPr>
                <w:ilvl w:val="0"/>
                <w:numId w:val="12"/>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支持管理员远程控制设备的开启和关闭，并支持监测设备的运行状态。</w:t>
            </w:r>
          </w:p>
          <w:p>
            <w:pPr>
              <w:pStyle w:val="22"/>
              <w:numPr>
                <w:ilvl w:val="0"/>
                <w:numId w:val="12"/>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支持通过触控面板实现讲台设备开关、电脑音量调节、话筒音量调节、大屏信号源切换、大屏开关等功能。</w:t>
            </w:r>
          </w:p>
          <w:p>
            <w:pPr>
              <w:pStyle w:val="22"/>
              <w:numPr>
                <w:ilvl w:val="0"/>
                <w:numId w:val="12"/>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触控面板支持实时显示当前设备网络连接状态、当前教室位置、时间、管理员联系电话、各类操作的反馈提示等信息。</w:t>
            </w:r>
          </w:p>
          <w:p>
            <w:pPr>
              <w:pStyle w:val="22"/>
              <w:numPr>
                <w:ilvl w:val="0"/>
                <w:numId w:val="12"/>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中控主机可安装在19英寸的标准机架上。</w:t>
            </w:r>
          </w:p>
          <w:p>
            <w:pPr>
              <w:pStyle w:val="22"/>
              <w:numPr>
                <w:ilvl w:val="0"/>
                <w:numId w:val="12"/>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中控主机须同时具备10/100/1000M自适应标准RJ45端口、HDMI输入接口、USB3.0接口、RS232投影机独立控制接口、电脑开关接口。</w:t>
            </w:r>
          </w:p>
          <w:p>
            <w:pPr>
              <w:pStyle w:val="22"/>
              <w:numPr>
                <w:ilvl w:val="0"/>
                <w:numId w:val="12"/>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中控主机须具备4进5出HDMI矩阵，内置信号放大器并独立供电，保证信号长距离传输高保真输出，并具有ESD静电保护功能。</w:t>
            </w:r>
          </w:p>
        </w:tc>
        <w:tc>
          <w:tcPr>
            <w:tcW w:w="955"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963"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069" w:type="dxa"/>
            <w:vMerge w:val="continue"/>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continue"/>
            <w:vAlign w:val="center"/>
          </w:tcPr>
          <w:p>
            <w:pPr>
              <w:pStyle w:val="22"/>
              <w:numPr>
                <w:ilvl w:val="0"/>
                <w:numId w:val="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29" w:type="dxa"/>
            <w:vMerge w:val="continue"/>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7663" w:type="dxa"/>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门禁读卡器：</w:t>
            </w:r>
          </w:p>
          <w:p>
            <w:pPr>
              <w:pStyle w:val="22"/>
              <w:numPr>
                <w:ilvl w:val="0"/>
                <w:numId w:val="13"/>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通讯方式：TCP/IP</w:t>
            </w:r>
          </w:p>
          <w:p>
            <w:pPr>
              <w:pStyle w:val="22"/>
              <w:numPr>
                <w:ilvl w:val="0"/>
                <w:numId w:val="13"/>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可识别卡类型：二维码、IC卡、CPU卡、手机NFC等</w:t>
            </w:r>
          </w:p>
          <w:p>
            <w:pPr>
              <w:pStyle w:val="22"/>
              <w:numPr>
                <w:ilvl w:val="0"/>
                <w:numId w:val="13"/>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识别距离：二维码5～30cm；IC卡2～6cm；身份证1～3cm</w:t>
            </w:r>
          </w:p>
          <w:p>
            <w:pPr>
              <w:pStyle w:val="22"/>
              <w:numPr>
                <w:ilvl w:val="0"/>
                <w:numId w:val="13"/>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识别速度：≤0.2秒</w:t>
            </w:r>
          </w:p>
        </w:tc>
        <w:tc>
          <w:tcPr>
            <w:tcW w:w="955"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963"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069" w:type="dxa"/>
            <w:vMerge w:val="continue"/>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continue"/>
            <w:vAlign w:val="center"/>
          </w:tcPr>
          <w:p>
            <w:pPr>
              <w:pStyle w:val="22"/>
              <w:numPr>
                <w:ilvl w:val="0"/>
                <w:numId w:val="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29" w:type="dxa"/>
            <w:vMerge w:val="continue"/>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7663" w:type="dxa"/>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讲台柜体：</w:t>
            </w:r>
          </w:p>
          <w:p>
            <w:pPr>
              <w:pStyle w:val="22"/>
              <w:numPr>
                <w:ilvl w:val="0"/>
                <w:numId w:val="14"/>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预留2U设备放置区域，便于学校放置其他教学设备。</w:t>
            </w:r>
          </w:p>
          <w:p>
            <w:pPr>
              <w:pStyle w:val="22"/>
              <w:numPr>
                <w:ilvl w:val="0"/>
                <w:numId w:val="14"/>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柜体需具有机箱小窗，便于通过窗门实现电脑的应急开关。</w:t>
            </w:r>
          </w:p>
          <w:p>
            <w:pPr>
              <w:pStyle w:val="22"/>
              <w:numPr>
                <w:ilvl w:val="0"/>
                <w:numId w:val="14"/>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采用半开放式设计，除开放空间外的柜门可锁，保证设备的安全性；开放区域可用于老师临时放置个人物品。 柜体须采用后开门设计，便于学校后期对于讲台内部设备的管理与维护。</w:t>
            </w:r>
          </w:p>
          <w:p>
            <w:pPr>
              <w:pStyle w:val="22"/>
              <w:numPr>
                <w:ilvl w:val="0"/>
                <w:numId w:val="14"/>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柜体侧面须为教师提供水杯放置位置，避免出现水杯放置在台面时倾倒后影响设备安全。</w:t>
            </w:r>
          </w:p>
          <w:p>
            <w:pPr>
              <w:pStyle w:val="22"/>
              <w:numPr>
                <w:ilvl w:val="0"/>
                <w:numId w:val="14"/>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尺寸（长×宽×高）：600×550×850mm（±50mm）</w:t>
            </w:r>
          </w:p>
        </w:tc>
        <w:tc>
          <w:tcPr>
            <w:tcW w:w="955"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963"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069" w:type="dxa"/>
            <w:vMerge w:val="continue"/>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continue"/>
            <w:vAlign w:val="center"/>
          </w:tcPr>
          <w:p>
            <w:pPr>
              <w:pStyle w:val="22"/>
              <w:numPr>
                <w:ilvl w:val="0"/>
                <w:numId w:val="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29" w:type="dxa"/>
            <w:vMerge w:val="restart"/>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微讲师智能讲台教学系统</w:t>
            </w:r>
          </w:p>
        </w:tc>
        <w:tc>
          <w:tcPr>
            <w:tcW w:w="7663" w:type="dxa"/>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双屏教学：</w:t>
            </w:r>
          </w:p>
          <w:p>
            <w:pPr>
              <w:pStyle w:val="22"/>
              <w:numPr>
                <w:ilvl w:val="0"/>
                <w:numId w:val="15"/>
              </w:numPr>
              <w:ind w:firstLineChars="0"/>
              <w:jc w:val="left"/>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b/>
                <w:bCs/>
                <w:color w:val="000000" w:themeColor="text1"/>
                <w:sz w:val="24"/>
                <w:szCs w:val="24"/>
                <w:highlight w:val="none"/>
                <w14:textFill>
                  <w14:solidFill>
                    <w14:schemeClr w14:val="tx1"/>
                  </w14:solidFill>
                </w14:textFill>
              </w:rPr>
              <w:t>配套的授课软件须具有双屏自动检测功能，软件须支持复制、普通扩展、讲台扩展三种功能，当检测到环境中为单屏时自动连接单屏，且“复制、普通扩展、讲台扩展”显示为灰色，不可操作；当检测到环境中为多屏时，可点击“复制、普通扩展、讲台扩展”按钮来切换需要的多屏模式，方便老师多屏操作，减少学习时间成本。</w:t>
            </w:r>
          </w:p>
          <w:p>
            <w:pPr>
              <w:pStyle w:val="22"/>
              <w:numPr>
                <w:ilvl w:val="0"/>
                <w:numId w:val="15"/>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▲支持一键设置副屏同步显示相同内容或副屏显示上页内容，在具有2个显示屏的教学环境中，可以一屏播放PPT、另一屏使用白板板书教学笔记，保持PPT原有的版式、内容、动画效果。</w:t>
            </w:r>
          </w:p>
        </w:tc>
        <w:tc>
          <w:tcPr>
            <w:tcW w:w="955" w:type="dxa"/>
            <w:vMerge w:val="restart"/>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套</w:t>
            </w:r>
          </w:p>
        </w:tc>
        <w:tc>
          <w:tcPr>
            <w:tcW w:w="963" w:type="dxa"/>
            <w:vMerge w:val="restart"/>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p>
        </w:tc>
        <w:tc>
          <w:tcPr>
            <w:tcW w:w="1069" w:type="dxa"/>
            <w:vMerge w:val="restart"/>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continue"/>
            <w:vAlign w:val="center"/>
          </w:tcPr>
          <w:p>
            <w:pPr>
              <w:pStyle w:val="22"/>
              <w:numPr>
                <w:ilvl w:val="0"/>
                <w:numId w:val="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29" w:type="dxa"/>
            <w:vMerge w:val="continue"/>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7663" w:type="dxa"/>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精细化板书：</w:t>
            </w:r>
          </w:p>
          <w:p>
            <w:pPr>
              <w:pStyle w:val="22"/>
              <w:numPr>
                <w:ilvl w:val="0"/>
                <w:numId w:val="16"/>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配套一体化的多功能无源电磁书写笔，支持书写、鼠标、擦除等功能切换。</w:t>
            </w:r>
          </w:p>
          <w:p>
            <w:pPr>
              <w:pStyle w:val="22"/>
              <w:numPr>
                <w:ilvl w:val="0"/>
                <w:numId w:val="16"/>
              </w:numPr>
              <w:ind w:firstLineChars="0"/>
              <w:jc w:val="left"/>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配套的授课软件工具条须以小方块悬浮图标方式呈现，支持将软件工具条随意拖动到桌面任意位置，并悬浮于任意软件上方，展开时包含鼠标、粉笔、板擦、白板等图标，其他更多功可通过点击“更多”图标进入使用，确保既操作简单，又要功能齐全。</w:t>
            </w:r>
          </w:p>
          <w:p>
            <w:pPr>
              <w:pStyle w:val="22"/>
              <w:numPr>
                <w:ilvl w:val="0"/>
                <w:numId w:val="16"/>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支持任课教师根据授课场景需要使用鼠标/书写笔/手指在屏幕上书写批注，书写线条颜色、粗细均可调。</w:t>
            </w:r>
          </w:p>
          <w:p>
            <w:pPr>
              <w:pStyle w:val="22"/>
              <w:numPr>
                <w:ilvl w:val="0"/>
                <w:numId w:val="16"/>
              </w:numPr>
              <w:ind w:firstLineChars="0"/>
              <w:jc w:val="left"/>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b/>
                <w:bCs/>
                <w:color w:val="000000" w:themeColor="text1"/>
                <w:sz w:val="24"/>
                <w:szCs w:val="24"/>
                <w:highlight w:val="none"/>
                <w14:textFill>
                  <w14:solidFill>
                    <w14:schemeClr w14:val="tx1"/>
                  </w14:solidFill>
                </w14:textFill>
              </w:rPr>
              <w:t>支持通过压感模拟原书写笔迹并实现书写笔迹和笔锋的美化，显示屏幕上的笔迹和笔锋根据用户在屏幕上书写的力度进行变化。</w:t>
            </w:r>
          </w:p>
          <w:p>
            <w:pPr>
              <w:pStyle w:val="22"/>
              <w:numPr>
                <w:ilvl w:val="0"/>
                <w:numId w:val="16"/>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多指在双控书写屏上进行触控操作，使用四指或五指点击屏幕可实现鼠标和粉笔的快速切换；在书写状态下使用两指长按屏幕可切换为橡皮擦功能，并可通过两指间的距离变化来实现橡皮擦大小的调整；在双屏扩展模式下，可使用三指长按窗口滑动，可将指定文件和窗口滑至扩展屏。</w:t>
            </w:r>
          </w:p>
          <w:p>
            <w:pPr>
              <w:pStyle w:val="22"/>
              <w:numPr>
                <w:ilvl w:val="0"/>
                <w:numId w:val="16"/>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支持当屏幕感应到用笔书写时，自动由手指触控切换为笔触，避免误操作。</w:t>
            </w:r>
          </w:p>
          <w:p>
            <w:pPr>
              <w:pStyle w:val="22"/>
              <w:numPr>
                <w:ilvl w:val="0"/>
                <w:numId w:val="16"/>
              </w:numPr>
              <w:ind w:firstLineChars="0"/>
              <w:jc w:val="left"/>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■支持在授课过程中通过局部擦除和整屏清除等功能清除书写的电子板书内容。</w:t>
            </w:r>
          </w:p>
          <w:p>
            <w:pPr>
              <w:pStyle w:val="22"/>
              <w:numPr>
                <w:ilvl w:val="0"/>
                <w:numId w:val="16"/>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支持在配套的双控书写屏上实现PPT翻页、书写批注、图片放大/缩小等教学动作，画面同步展示到外接的大屏显示设备上。</w:t>
            </w:r>
          </w:p>
        </w:tc>
        <w:tc>
          <w:tcPr>
            <w:tcW w:w="955"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963"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069" w:type="dxa"/>
            <w:vMerge w:val="continue"/>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continue"/>
            <w:vAlign w:val="center"/>
          </w:tcPr>
          <w:p>
            <w:pPr>
              <w:pStyle w:val="22"/>
              <w:numPr>
                <w:ilvl w:val="0"/>
                <w:numId w:val="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29" w:type="dxa"/>
            <w:vMerge w:val="continue"/>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7663" w:type="dxa"/>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电子白板：</w:t>
            </w:r>
          </w:p>
          <w:p>
            <w:pPr>
              <w:pStyle w:val="22"/>
              <w:numPr>
                <w:ilvl w:val="0"/>
                <w:numId w:val="17"/>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支持添加白板页面，白板页面的背景色可切换为黑板、白板、绿板三种颜色。</w:t>
            </w:r>
          </w:p>
          <w:p>
            <w:pPr>
              <w:pStyle w:val="22"/>
              <w:numPr>
                <w:ilvl w:val="0"/>
                <w:numId w:val="17"/>
              </w:numPr>
              <w:ind w:firstLineChars="0"/>
              <w:jc w:val="left"/>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b/>
                <w:bCs/>
                <w:color w:val="000000" w:themeColor="text1"/>
                <w:sz w:val="24"/>
                <w:szCs w:val="24"/>
                <w:highlight w:val="none"/>
                <w14:textFill>
                  <w14:solidFill>
                    <w14:schemeClr w14:val="tx1"/>
                  </w14:solidFill>
                </w14:textFill>
              </w:rPr>
              <w:t>在多页白板的情况下，支持通过点击上一页和下一页图标实现白板页面的切换；支持在多屏模式下设置不同屏幕的白板页面显示不同的内容。</w:t>
            </w:r>
          </w:p>
          <w:p>
            <w:pPr>
              <w:pStyle w:val="22"/>
              <w:numPr>
                <w:ilvl w:val="0"/>
                <w:numId w:val="17"/>
              </w:numPr>
              <w:ind w:firstLineChars="0"/>
              <w:jc w:val="left"/>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b/>
                <w:bCs/>
                <w:color w:val="000000" w:themeColor="text1"/>
                <w:sz w:val="24"/>
                <w:szCs w:val="24"/>
                <w:highlight w:val="none"/>
                <w14:textFill>
                  <w14:solidFill>
                    <w14:schemeClr w14:val="tx1"/>
                  </w14:solidFill>
                </w14:textFill>
              </w:rPr>
              <w:t>支持将手机等外接拍摄设备拍摄图片或视频直接上传至白板。</w:t>
            </w:r>
          </w:p>
          <w:p>
            <w:pPr>
              <w:pStyle w:val="22"/>
              <w:numPr>
                <w:ilvl w:val="0"/>
                <w:numId w:val="17"/>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支持将白板页面上的图片、文本、书写笔记等内容保存为PDF格式的文档。</w:t>
            </w:r>
          </w:p>
        </w:tc>
        <w:tc>
          <w:tcPr>
            <w:tcW w:w="955"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963"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069" w:type="dxa"/>
            <w:vMerge w:val="continue"/>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continue"/>
            <w:vAlign w:val="center"/>
          </w:tcPr>
          <w:p>
            <w:pPr>
              <w:pStyle w:val="22"/>
              <w:numPr>
                <w:ilvl w:val="0"/>
                <w:numId w:val="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29" w:type="dxa"/>
            <w:vMerge w:val="continue"/>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7663" w:type="dxa"/>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实验演示：</w:t>
            </w:r>
          </w:p>
          <w:p>
            <w:pPr>
              <w:pStyle w:val="22"/>
              <w:numPr>
                <w:ilvl w:val="0"/>
                <w:numId w:val="18"/>
              </w:numPr>
              <w:ind w:firstLineChars="0"/>
              <w:jc w:val="left"/>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b/>
                <w:bCs/>
                <w:color w:val="000000" w:themeColor="text1"/>
                <w:sz w:val="24"/>
                <w:szCs w:val="24"/>
                <w:highlight w:val="none"/>
                <w14:textFill>
                  <w14:solidFill>
                    <w14:schemeClr w14:val="tx1"/>
                  </w14:solidFill>
                </w14:textFill>
              </w:rPr>
              <w:t>支持使用手机完成随堂拍摄教学资料、学生作业、笔记、试卷、实验场景照片或短视频后，上传到白板中并同步展示到屏幕上，增强课堂互动。</w:t>
            </w:r>
          </w:p>
          <w:p>
            <w:pPr>
              <w:pStyle w:val="22"/>
              <w:numPr>
                <w:ilvl w:val="0"/>
                <w:numId w:val="18"/>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支持接入USB摄像设备、网络摄像机等拍摄实验过程并同步展示到外接显示设备上。</w:t>
            </w:r>
          </w:p>
          <w:p>
            <w:pPr>
              <w:pStyle w:val="22"/>
              <w:numPr>
                <w:ilvl w:val="0"/>
                <w:numId w:val="18"/>
              </w:numPr>
              <w:ind w:firstLineChars="0"/>
              <w:jc w:val="left"/>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▲支持抓拍实验动态图像的高清画面并自动保存到白板页面中，抓拍的动态图像画面不失真，有利于老师根据教学需求放大展示操作画面。</w:t>
            </w:r>
          </w:p>
          <w:p>
            <w:pPr>
              <w:pStyle w:val="22"/>
              <w:numPr>
                <w:ilvl w:val="0"/>
                <w:numId w:val="18"/>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■实验过程中，支持在拍摄的动态画面上进行同步书写批注。</w:t>
            </w:r>
          </w:p>
        </w:tc>
        <w:tc>
          <w:tcPr>
            <w:tcW w:w="955"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963"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069" w:type="dxa"/>
            <w:vMerge w:val="continue"/>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continue"/>
            <w:vAlign w:val="center"/>
          </w:tcPr>
          <w:p>
            <w:pPr>
              <w:pStyle w:val="22"/>
              <w:numPr>
                <w:ilvl w:val="0"/>
                <w:numId w:val="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29" w:type="dxa"/>
            <w:vMerge w:val="continue"/>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7663" w:type="dxa"/>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课堂实录：</w:t>
            </w:r>
          </w:p>
          <w:p>
            <w:pPr>
              <w:pStyle w:val="22"/>
              <w:numPr>
                <w:ilvl w:val="0"/>
                <w:numId w:val="19"/>
              </w:numPr>
              <w:ind w:firstLineChars="0"/>
              <w:jc w:val="left"/>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b/>
                <w:bCs/>
                <w:color w:val="000000" w:themeColor="text1"/>
                <w:sz w:val="24"/>
                <w:szCs w:val="24"/>
                <w:highlight w:val="none"/>
                <w14:textFill>
                  <w14:solidFill>
                    <w14:schemeClr w14:val="tx1"/>
                  </w14:solidFill>
                </w14:textFill>
              </w:rPr>
              <w:t>支持屏幕快录、摄像头快录、混合录制等多种课堂实录模式；为方便老师使用，软件须提供前述至少三种模式的快捷按钮选择，降低操作难度。</w:t>
            </w:r>
          </w:p>
          <w:p>
            <w:pPr>
              <w:pStyle w:val="22"/>
              <w:numPr>
                <w:ilvl w:val="0"/>
                <w:numId w:val="19"/>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支持多通道音视频同步录制，可同步录制1-3路视频，同步录制教师授课电脑屏幕、外接摄像头、教师麦克风及电脑内部播放的音频。</w:t>
            </w:r>
          </w:p>
          <w:p>
            <w:pPr>
              <w:pStyle w:val="22"/>
              <w:numPr>
                <w:ilvl w:val="0"/>
                <w:numId w:val="19"/>
              </w:numPr>
              <w:ind w:firstLineChars="0"/>
              <w:jc w:val="left"/>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b/>
                <w:bCs/>
                <w:color w:val="000000" w:themeColor="text1"/>
                <w:sz w:val="24"/>
                <w:szCs w:val="24"/>
                <w:highlight w:val="none"/>
                <w14:textFill>
                  <w14:solidFill>
                    <w14:schemeClr w14:val="tx1"/>
                  </w14:solidFill>
                </w14:textFill>
              </w:rPr>
              <w:t>支持多通道音视频同步编辑，可对同步录制完成的多路视频成果进行编辑。</w:t>
            </w:r>
          </w:p>
          <w:p>
            <w:pPr>
              <w:pStyle w:val="22"/>
              <w:numPr>
                <w:ilvl w:val="0"/>
                <w:numId w:val="19"/>
              </w:numPr>
              <w:ind w:firstLineChars="0"/>
              <w:jc w:val="left"/>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b/>
                <w:bCs/>
                <w:color w:val="000000" w:themeColor="text1"/>
                <w:sz w:val="24"/>
                <w:szCs w:val="24"/>
                <w:highlight w:val="none"/>
                <w14:textFill>
                  <w14:solidFill>
                    <w14:schemeClr w14:val="tx1"/>
                  </w14:solidFill>
                </w14:textFill>
              </w:rPr>
              <w:t>支持自动智能编辑后生成视频课件，自动编辑上传时，能关联到事先设计课程的相应章节目录，便于学生进行系统化学习。</w:t>
            </w:r>
          </w:p>
          <w:p>
            <w:pPr>
              <w:pStyle w:val="22"/>
              <w:numPr>
                <w:ilvl w:val="0"/>
                <w:numId w:val="19"/>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支持教师通过人工手动个性化编辑后生成视频课件，在课件编辑时剪辑多余片段，在课件编辑时插入图片、视频等。</w:t>
            </w:r>
          </w:p>
          <w:p>
            <w:pPr>
              <w:pStyle w:val="22"/>
              <w:numPr>
                <w:ilvl w:val="0"/>
                <w:numId w:val="19"/>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支持在人工手动编辑界面进行多通道画面切换、转场特效设置、添加水印等操作。</w:t>
            </w:r>
          </w:p>
          <w:p>
            <w:pPr>
              <w:pStyle w:val="22"/>
              <w:numPr>
                <w:ilvl w:val="0"/>
                <w:numId w:val="19"/>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支持教师管理个人录课成果或分享给学生学习，支持学生使用手机App学习相关课程。</w:t>
            </w:r>
          </w:p>
        </w:tc>
        <w:tc>
          <w:tcPr>
            <w:tcW w:w="955"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963"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069" w:type="dxa"/>
            <w:vMerge w:val="continue"/>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continue"/>
            <w:vAlign w:val="center"/>
          </w:tcPr>
          <w:p>
            <w:pPr>
              <w:pStyle w:val="22"/>
              <w:numPr>
                <w:ilvl w:val="0"/>
                <w:numId w:val="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29" w:type="dxa"/>
            <w:vMerge w:val="continue"/>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7663" w:type="dxa"/>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课程设计：</w:t>
            </w:r>
          </w:p>
          <w:p>
            <w:pPr>
              <w:pStyle w:val="22"/>
              <w:numPr>
                <w:ilvl w:val="0"/>
                <w:numId w:val="20"/>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支持简易的拖拽式课程设计操作，教师课前可快速实现创建课程、管理章节目录、编辑课程信息等功能。</w:t>
            </w:r>
          </w:p>
          <w:p>
            <w:pPr>
              <w:pStyle w:val="22"/>
              <w:numPr>
                <w:ilvl w:val="0"/>
                <w:numId w:val="20"/>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支持将零散的微课视频、PPT课件、板书笔记、测验题、作业题等资源快速整合组装，并关联到课程章节对应的知识点，构建完整的课程知识内容体系。</w:t>
            </w:r>
          </w:p>
          <w:p>
            <w:pPr>
              <w:pStyle w:val="22"/>
              <w:numPr>
                <w:ilvl w:val="0"/>
                <w:numId w:val="20"/>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支持按时段设置各类资源的开放学习时间。</w:t>
            </w:r>
          </w:p>
          <w:p>
            <w:pPr>
              <w:pStyle w:val="22"/>
              <w:numPr>
                <w:ilvl w:val="0"/>
                <w:numId w:val="20"/>
              </w:numPr>
              <w:ind w:firstLineChars="0"/>
              <w:jc w:val="left"/>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b/>
                <w:bCs/>
                <w:color w:val="000000" w:themeColor="text1"/>
                <w:sz w:val="24"/>
                <w:szCs w:val="24"/>
                <w:highlight w:val="none"/>
                <w14:textFill>
                  <w14:solidFill>
                    <w14:schemeClr w14:val="tx1"/>
                  </w14:solidFill>
                </w14:textFill>
              </w:rPr>
              <w:t>支持在课程设计时导入视频、PPT课件、板书笔记、测验试题、作业等类型的课程资源。</w:t>
            </w:r>
          </w:p>
          <w:p>
            <w:pPr>
              <w:pStyle w:val="22"/>
              <w:numPr>
                <w:ilvl w:val="0"/>
                <w:numId w:val="20"/>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课程设计操作应简单易用，支持按课次和从原来文档复制添加课程目录两种方式来快速创建树型目录结构课程，若课程已经有目录的，填写的新目录添加到已有目录之后，可再次修改。</w:t>
            </w:r>
          </w:p>
          <w:p>
            <w:pPr>
              <w:pStyle w:val="22"/>
              <w:numPr>
                <w:ilvl w:val="0"/>
                <w:numId w:val="20"/>
              </w:numPr>
              <w:ind w:firstLineChars="0"/>
              <w:jc w:val="left"/>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■支持按钮式和拖拽式两种方式快速调整课程目录顺序；支持将本地课程资源进行拖拽式添加到相应的课程章节目录进行关联，方便老师快速调整课程结构和资源学习顺序。</w:t>
            </w:r>
          </w:p>
          <w:p>
            <w:pPr>
              <w:pStyle w:val="22"/>
              <w:numPr>
                <w:ilvl w:val="0"/>
                <w:numId w:val="20"/>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支持将课程目录的主视频、PPT课件、板书笔记资源文件等导入主讲老师其他课程对应的资源或使用学校共享优质课程中对应的资源导出课程中的PPT课件、板书笔记、测验题、作业题等课程资源到本地</w:t>
            </w:r>
            <w:r>
              <w:rPr>
                <w:rFonts w:hint="eastAsia" w:ascii="楷体" w:hAnsi="楷体" w:eastAsia="楷体" w:cs="楷体"/>
                <w:b/>
                <w:color w:val="000000" w:themeColor="text1"/>
                <w:sz w:val="24"/>
                <w:szCs w:val="24"/>
                <w:highlight w:val="none"/>
                <w14:textFill>
                  <w14:solidFill>
                    <w14:schemeClr w14:val="tx1"/>
                  </w14:solidFill>
                </w14:textFill>
              </w:rPr>
              <w:t>。</w:t>
            </w:r>
          </w:p>
        </w:tc>
        <w:tc>
          <w:tcPr>
            <w:tcW w:w="955" w:type="dxa"/>
            <w:vMerge w:val="continue"/>
            <w:vAlign w:val="center"/>
          </w:tcPr>
          <w:p>
            <w:pPr>
              <w:pStyle w:val="22"/>
              <w:ind w:firstLine="0" w:firstLineChars="0"/>
              <w:jc w:val="center"/>
              <w:rPr>
                <w:rFonts w:hint="eastAsia" w:ascii="楷体" w:hAnsi="楷体" w:eastAsia="楷体" w:cs="楷体"/>
                <w:bCs/>
                <w:color w:val="000000" w:themeColor="text1"/>
                <w:sz w:val="24"/>
                <w:szCs w:val="24"/>
                <w:highlight w:val="none"/>
                <w14:textFill>
                  <w14:solidFill>
                    <w14:schemeClr w14:val="tx1"/>
                  </w14:solidFill>
                </w14:textFill>
              </w:rPr>
            </w:pPr>
          </w:p>
        </w:tc>
        <w:tc>
          <w:tcPr>
            <w:tcW w:w="963" w:type="dxa"/>
            <w:vMerge w:val="continue"/>
            <w:vAlign w:val="center"/>
          </w:tcPr>
          <w:p>
            <w:pPr>
              <w:pStyle w:val="22"/>
              <w:ind w:firstLine="0" w:firstLineChars="0"/>
              <w:jc w:val="center"/>
              <w:rPr>
                <w:rFonts w:hint="eastAsia" w:ascii="楷体" w:hAnsi="楷体" w:eastAsia="楷体" w:cs="楷体"/>
                <w:bCs/>
                <w:color w:val="000000" w:themeColor="text1"/>
                <w:sz w:val="24"/>
                <w:szCs w:val="24"/>
                <w:highlight w:val="none"/>
                <w14:textFill>
                  <w14:solidFill>
                    <w14:schemeClr w14:val="tx1"/>
                  </w14:solidFill>
                </w14:textFill>
              </w:rPr>
            </w:pPr>
          </w:p>
        </w:tc>
        <w:tc>
          <w:tcPr>
            <w:tcW w:w="1069" w:type="dxa"/>
            <w:vMerge w:val="continue"/>
          </w:tcPr>
          <w:p>
            <w:pPr>
              <w:pStyle w:val="22"/>
              <w:ind w:firstLine="0" w:firstLineChars="0"/>
              <w:jc w:val="left"/>
              <w:rPr>
                <w:rFonts w:hint="eastAsia" w:ascii="楷体" w:hAnsi="楷体" w:eastAsia="楷体" w:cs="楷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continue"/>
            <w:vAlign w:val="center"/>
          </w:tcPr>
          <w:p>
            <w:pPr>
              <w:pStyle w:val="22"/>
              <w:numPr>
                <w:ilvl w:val="0"/>
                <w:numId w:val="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29" w:type="dxa"/>
            <w:vMerge w:val="continue"/>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7663" w:type="dxa"/>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测验作业：</w:t>
            </w:r>
          </w:p>
          <w:p>
            <w:pPr>
              <w:pStyle w:val="22"/>
              <w:numPr>
                <w:ilvl w:val="0"/>
                <w:numId w:val="21"/>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支持基于某课程或某知识点在线录入单选题、多选题、判断题等，支持设置试题难易程度。</w:t>
            </w:r>
          </w:p>
          <w:p>
            <w:pPr>
              <w:pStyle w:val="22"/>
              <w:numPr>
                <w:ilvl w:val="0"/>
                <w:numId w:val="21"/>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支持在线手写、手机拍照、摄像头拍照、语音、外接手写设备书写、本地图片上传等多种方式录入试题。</w:t>
            </w:r>
          </w:p>
          <w:p>
            <w:pPr>
              <w:pStyle w:val="22"/>
              <w:numPr>
                <w:ilvl w:val="0"/>
                <w:numId w:val="21"/>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试题录入完成后，可组装发布给学生作为测验或作业使用，学生通过手机APP完成测验/作业，任课教师可查看测验/作业完成人数、提交情况等信息，分析测验结果。</w:t>
            </w:r>
          </w:p>
        </w:tc>
        <w:tc>
          <w:tcPr>
            <w:tcW w:w="955"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963"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069" w:type="dxa"/>
            <w:vMerge w:val="continue"/>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continue"/>
            <w:vAlign w:val="center"/>
          </w:tcPr>
          <w:p>
            <w:pPr>
              <w:pStyle w:val="22"/>
              <w:numPr>
                <w:ilvl w:val="0"/>
                <w:numId w:val="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29" w:type="dxa"/>
            <w:vMerge w:val="continue"/>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7663" w:type="dxa"/>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课堂考勤：</w:t>
            </w:r>
          </w:p>
          <w:p>
            <w:pPr>
              <w:pStyle w:val="22"/>
              <w:numPr>
                <w:ilvl w:val="0"/>
                <w:numId w:val="22"/>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支持对授课班级进行考勤，标记学生出勤情况。至少包含三种考勤方式：任课老师根据班级出勤情况，手动标记学生考勤结果；任课老师随机抽人考勤；任课老师发布考勤，学生使用手机App/微信扫码签到。</w:t>
            </w:r>
          </w:p>
          <w:p>
            <w:pPr>
              <w:pStyle w:val="22"/>
              <w:numPr>
                <w:ilvl w:val="0"/>
                <w:numId w:val="22"/>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支持系统自动记录每次课堂考勤的结果，老师期末可查看本学期所有学生的出勤情况</w:t>
            </w:r>
            <w:r>
              <w:rPr>
                <w:rFonts w:hint="eastAsia" w:ascii="楷体" w:hAnsi="楷体" w:eastAsia="楷体" w:cs="楷体"/>
                <w:b/>
                <w:color w:val="000000" w:themeColor="text1"/>
                <w:sz w:val="24"/>
                <w:szCs w:val="24"/>
                <w:highlight w:val="none"/>
                <w14:textFill>
                  <w14:solidFill>
                    <w14:schemeClr w14:val="tx1"/>
                  </w14:solidFill>
                </w14:textFill>
              </w:rPr>
              <w:t>。</w:t>
            </w:r>
          </w:p>
        </w:tc>
        <w:tc>
          <w:tcPr>
            <w:tcW w:w="955"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963"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069" w:type="dxa"/>
            <w:vMerge w:val="continue"/>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continue"/>
            <w:vAlign w:val="center"/>
          </w:tcPr>
          <w:p>
            <w:pPr>
              <w:pStyle w:val="22"/>
              <w:numPr>
                <w:ilvl w:val="0"/>
                <w:numId w:val="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29" w:type="dxa"/>
            <w:vMerge w:val="continue"/>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7663" w:type="dxa"/>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课堂问答：</w:t>
            </w:r>
          </w:p>
          <w:p>
            <w:pPr>
              <w:pStyle w:val="22"/>
              <w:numPr>
                <w:ilvl w:val="0"/>
                <w:numId w:val="23"/>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支持任课教师通过课件、口述或者白板板书等多种方式进行课堂提问；支持按学生参与答题情况创建课堂问答。</w:t>
            </w:r>
          </w:p>
          <w:p>
            <w:pPr>
              <w:pStyle w:val="22"/>
              <w:numPr>
                <w:ilvl w:val="0"/>
                <w:numId w:val="23"/>
              </w:numPr>
              <w:ind w:firstLineChars="0"/>
              <w:jc w:val="left"/>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支持由老师指定学生答题、随机抽人回答。</w:t>
            </w:r>
          </w:p>
        </w:tc>
        <w:tc>
          <w:tcPr>
            <w:tcW w:w="955"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963"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069" w:type="dxa"/>
            <w:vMerge w:val="continue"/>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continue"/>
            <w:vAlign w:val="center"/>
          </w:tcPr>
          <w:p>
            <w:pPr>
              <w:pStyle w:val="22"/>
              <w:numPr>
                <w:ilvl w:val="0"/>
                <w:numId w:val="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29" w:type="dxa"/>
            <w:vMerge w:val="continue"/>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7663" w:type="dxa"/>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与智慧校园平台软件实现数据互通、信息共享：</w:t>
            </w:r>
          </w:p>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★智能讲台中所涉及到学校的组织机构、师生信息、课程数据、教室数据等数据直接从学校智慧校园平台中获取，信息互通、数据一致。（提供相应承诺函并加盖投标人公章）</w:t>
            </w:r>
          </w:p>
        </w:tc>
        <w:tc>
          <w:tcPr>
            <w:tcW w:w="955"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963" w:type="dxa"/>
            <w:vMerge w:val="continue"/>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069" w:type="dxa"/>
            <w:vMerge w:val="continue"/>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p>
        </w:tc>
        <w:tc>
          <w:tcPr>
            <w:tcW w:w="1729" w:type="dxa"/>
            <w:vAlign w:val="center"/>
          </w:tcPr>
          <w:p>
            <w:pPr>
              <w:spacing w:before="50" w:after="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教学电脑</w:t>
            </w:r>
          </w:p>
        </w:tc>
        <w:tc>
          <w:tcPr>
            <w:tcW w:w="7663" w:type="dxa"/>
          </w:tcPr>
          <w:p>
            <w:pPr>
              <w:pStyle w:val="22"/>
              <w:numPr>
                <w:ilvl w:val="0"/>
                <w:numId w:val="24"/>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处理器：酷睿10代I5 CPU；</w:t>
            </w:r>
          </w:p>
          <w:p>
            <w:pPr>
              <w:pStyle w:val="22"/>
              <w:numPr>
                <w:ilvl w:val="0"/>
                <w:numId w:val="24"/>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内存容量：16G内存；</w:t>
            </w:r>
          </w:p>
          <w:p>
            <w:pPr>
              <w:pStyle w:val="22"/>
              <w:numPr>
                <w:ilvl w:val="0"/>
                <w:numId w:val="24"/>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硬盘容量：256GB固态硬盘；</w:t>
            </w:r>
          </w:p>
          <w:p>
            <w:pPr>
              <w:pStyle w:val="22"/>
              <w:numPr>
                <w:ilvl w:val="0"/>
                <w:numId w:val="24"/>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显卡类型：集成显卡；</w:t>
            </w:r>
          </w:p>
          <w:p>
            <w:pPr>
              <w:pStyle w:val="22"/>
              <w:numPr>
                <w:ilvl w:val="0"/>
                <w:numId w:val="24"/>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网口：支持RJ45千兆网口</w:t>
            </w:r>
          </w:p>
          <w:p>
            <w:pPr>
              <w:pStyle w:val="22"/>
              <w:numPr>
                <w:ilvl w:val="0"/>
                <w:numId w:val="24"/>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操作系统：预装windows10操作系统；满足同时运行office、电子板书及同步录课等软件的性能和兼容性要求；</w:t>
            </w:r>
          </w:p>
          <w:p>
            <w:pPr>
              <w:pStyle w:val="22"/>
              <w:numPr>
                <w:ilvl w:val="0"/>
                <w:numId w:val="24"/>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数据接口：具备至少4个USB接口、1个HDMI高清多媒体接口、1个DP或VGA显示接口。</w:t>
            </w:r>
          </w:p>
        </w:tc>
        <w:tc>
          <w:tcPr>
            <w:tcW w:w="955" w:type="dxa"/>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台</w:t>
            </w:r>
          </w:p>
        </w:tc>
        <w:tc>
          <w:tcPr>
            <w:tcW w:w="963" w:type="dxa"/>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10</w:t>
            </w:r>
          </w:p>
        </w:tc>
        <w:tc>
          <w:tcPr>
            <w:tcW w:w="1069" w:type="dxa"/>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p>
        </w:tc>
        <w:tc>
          <w:tcPr>
            <w:tcW w:w="1729" w:type="dxa"/>
            <w:vAlign w:val="center"/>
          </w:tcPr>
          <w:p>
            <w:pPr>
              <w:spacing w:before="50" w:after="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电视</w:t>
            </w:r>
          </w:p>
        </w:tc>
        <w:tc>
          <w:tcPr>
            <w:tcW w:w="7663" w:type="dxa"/>
          </w:tcPr>
          <w:p>
            <w:pPr>
              <w:pStyle w:val="22"/>
              <w:numPr>
                <w:ilvl w:val="0"/>
                <w:numId w:val="25"/>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产品类型：普通液晶电视；</w:t>
            </w:r>
          </w:p>
          <w:p>
            <w:pPr>
              <w:pStyle w:val="22"/>
              <w:numPr>
                <w:ilvl w:val="0"/>
                <w:numId w:val="25"/>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屏幕尺寸：75英寸；</w:t>
            </w:r>
          </w:p>
          <w:p>
            <w:pPr>
              <w:pStyle w:val="22"/>
              <w:numPr>
                <w:ilvl w:val="0"/>
                <w:numId w:val="25"/>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屏幕分辨率：1080P（1920×1080）或4K（3840×2160）超高清画质；</w:t>
            </w:r>
          </w:p>
          <w:p>
            <w:pPr>
              <w:pStyle w:val="22"/>
              <w:numPr>
                <w:ilvl w:val="0"/>
                <w:numId w:val="25"/>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屏幕材质：防爆钢化玻璃屏；</w:t>
            </w:r>
          </w:p>
          <w:p>
            <w:pPr>
              <w:pStyle w:val="22"/>
              <w:numPr>
                <w:ilvl w:val="0"/>
                <w:numId w:val="25"/>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背光源：LED发光二极管；</w:t>
            </w:r>
          </w:p>
          <w:p>
            <w:pPr>
              <w:pStyle w:val="22"/>
              <w:numPr>
                <w:ilvl w:val="0"/>
                <w:numId w:val="25"/>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存储内存：≥16GB；</w:t>
            </w:r>
          </w:p>
          <w:p>
            <w:pPr>
              <w:pStyle w:val="22"/>
              <w:numPr>
                <w:ilvl w:val="0"/>
                <w:numId w:val="25"/>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CPU核数：四核；</w:t>
            </w:r>
          </w:p>
          <w:p>
            <w:pPr>
              <w:pStyle w:val="22"/>
              <w:numPr>
                <w:ilvl w:val="0"/>
                <w:numId w:val="25"/>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运行内存：2GB；</w:t>
            </w:r>
          </w:p>
          <w:p>
            <w:pPr>
              <w:pStyle w:val="22"/>
              <w:numPr>
                <w:ilvl w:val="0"/>
                <w:numId w:val="25"/>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HDMI2.0接口：≥2；</w:t>
            </w:r>
          </w:p>
          <w:p>
            <w:pPr>
              <w:pStyle w:val="22"/>
              <w:numPr>
                <w:ilvl w:val="0"/>
                <w:numId w:val="25"/>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USB2.0接口：≥1；</w:t>
            </w:r>
          </w:p>
          <w:p>
            <w:pPr>
              <w:pStyle w:val="22"/>
              <w:numPr>
                <w:ilvl w:val="0"/>
                <w:numId w:val="25"/>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USB支持格式：音频、图片、视频</w:t>
            </w:r>
          </w:p>
          <w:p>
            <w:pPr>
              <w:pStyle w:val="22"/>
              <w:numPr>
                <w:ilvl w:val="0"/>
                <w:numId w:val="25"/>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能效等级：三级能效</w:t>
            </w:r>
          </w:p>
          <w:p>
            <w:pPr>
              <w:pStyle w:val="22"/>
              <w:numPr>
                <w:ilvl w:val="0"/>
                <w:numId w:val="25"/>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其他要求：传统知名电视品牌。</w:t>
            </w:r>
          </w:p>
        </w:tc>
        <w:tc>
          <w:tcPr>
            <w:tcW w:w="955" w:type="dxa"/>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台</w:t>
            </w:r>
          </w:p>
        </w:tc>
        <w:tc>
          <w:tcPr>
            <w:tcW w:w="963" w:type="dxa"/>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20</w:t>
            </w:r>
          </w:p>
        </w:tc>
        <w:tc>
          <w:tcPr>
            <w:tcW w:w="1069" w:type="dxa"/>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4" w:type="dxa"/>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p>
        </w:tc>
        <w:tc>
          <w:tcPr>
            <w:tcW w:w="1729" w:type="dxa"/>
            <w:vAlign w:val="center"/>
          </w:tcPr>
          <w:p>
            <w:pPr>
              <w:spacing w:before="50" w:after="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搪瓷白板</w:t>
            </w:r>
          </w:p>
        </w:tc>
        <w:tc>
          <w:tcPr>
            <w:tcW w:w="7663" w:type="dxa"/>
          </w:tcPr>
          <w:p>
            <w:pPr>
              <w:pStyle w:val="22"/>
              <w:numPr>
                <w:ilvl w:val="0"/>
                <w:numId w:val="26"/>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产品尺寸（长×高）：1500mm×950mm</w:t>
            </w:r>
          </w:p>
          <w:p>
            <w:pPr>
              <w:pStyle w:val="22"/>
              <w:numPr>
                <w:ilvl w:val="0"/>
                <w:numId w:val="26"/>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产品采用铝合金外框设计，无锐角突出，保护师生安全。</w:t>
            </w:r>
          </w:p>
          <w:p>
            <w:pPr>
              <w:pStyle w:val="22"/>
              <w:numPr>
                <w:ilvl w:val="0"/>
                <w:numId w:val="26"/>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板面采用搪瓷钢板，表面选用白色，配备专用笔盒。</w:t>
            </w:r>
          </w:p>
          <w:p>
            <w:pPr>
              <w:pStyle w:val="22"/>
              <w:numPr>
                <w:ilvl w:val="0"/>
                <w:numId w:val="26"/>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面板采用国际知名品牌优质材料，板面基板厚度≥0.3mm，涂层硬度≥8H，光泽度≤6%光泽单位，粗糙度符合GB28231-2011的要求，表面附有保护膜，整板无拼接。</w:t>
            </w:r>
          </w:p>
          <w:p>
            <w:pPr>
              <w:pStyle w:val="22"/>
              <w:numPr>
                <w:ilvl w:val="0"/>
                <w:numId w:val="26"/>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面板及边框不反光、不炫光，有效保护学生视力。</w:t>
            </w:r>
          </w:p>
          <w:p>
            <w:pPr>
              <w:pStyle w:val="22"/>
              <w:numPr>
                <w:ilvl w:val="0"/>
                <w:numId w:val="26"/>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产品内芯材料采用高密度聚苯乙烯板，防水、防潮、防霉烂，可以湿擦。</w:t>
            </w:r>
          </w:p>
          <w:p>
            <w:pPr>
              <w:pStyle w:val="22"/>
              <w:numPr>
                <w:ilvl w:val="0"/>
                <w:numId w:val="26"/>
              </w:numPr>
              <w:ind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产品背板材料为优质镀锌钢板，厚度≥0.25mm。</w:t>
            </w:r>
          </w:p>
        </w:tc>
        <w:tc>
          <w:tcPr>
            <w:tcW w:w="955" w:type="dxa"/>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台</w:t>
            </w:r>
          </w:p>
        </w:tc>
        <w:tc>
          <w:tcPr>
            <w:tcW w:w="963" w:type="dxa"/>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10</w:t>
            </w:r>
          </w:p>
        </w:tc>
        <w:tc>
          <w:tcPr>
            <w:tcW w:w="1069" w:type="dxa"/>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4" w:type="dxa"/>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p>
        </w:tc>
        <w:tc>
          <w:tcPr>
            <w:tcW w:w="1729" w:type="dxa"/>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综合布线及施</w:t>
            </w:r>
          </w:p>
        </w:tc>
        <w:tc>
          <w:tcPr>
            <w:tcW w:w="7663" w:type="dxa"/>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投标人</w:t>
            </w:r>
            <w:r>
              <w:rPr>
                <w:rFonts w:hint="eastAsia" w:ascii="楷体" w:hAnsi="楷体" w:eastAsia="楷体" w:cs="楷体"/>
                <w:color w:val="000000" w:themeColor="text1"/>
                <w:sz w:val="24"/>
                <w:szCs w:val="24"/>
                <w:highlight w:val="none"/>
                <w:lang w:val="en-US" w:eastAsia="zh-CN"/>
                <w14:textFill>
                  <w14:solidFill>
                    <w14:schemeClr w14:val="tx1"/>
                  </w14:solidFill>
                </w14:textFill>
              </w:rPr>
              <w:t>负责</w:t>
            </w:r>
            <w:r>
              <w:rPr>
                <w:rFonts w:hint="eastAsia" w:ascii="楷体" w:hAnsi="楷体" w:eastAsia="楷体" w:cs="楷体"/>
                <w:color w:val="000000" w:themeColor="text1"/>
                <w:sz w:val="24"/>
                <w:szCs w:val="24"/>
                <w:highlight w:val="none"/>
                <w14:textFill>
                  <w14:solidFill>
                    <w14:schemeClr w14:val="tx1"/>
                  </w14:solidFill>
                </w14:textFill>
              </w:rPr>
              <w:t>本次多媒体教室所有设备的安装调试，安装过程中所需要使用的相关线材配件按需配置，满足现场安装需要。</w:t>
            </w:r>
          </w:p>
        </w:tc>
        <w:tc>
          <w:tcPr>
            <w:tcW w:w="955" w:type="dxa"/>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项</w:t>
            </w:r>
          </w:p>
        </w:tc>
        <w:tc>
          <w:tcPr>
            <w:tcW w:w="963" w:type="dxa"/>
            <w:vAlign w:val="center"/>
          </w:tcPr>
          <w:p>
            <w:pPr>
              <w:pStyle w:val="22"/>
              <w:ind w:firstLine="0"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p>
        </w:tc>
        <w:tc>
          <w:tcPr>
            <w:tcW w:w="1069" w:type="dxa"/>
          </w:tcPr>
          <w:p>
            <w:pPr>
              <w:pStyle w:val="22"/>
              <w:ind w:firstLine="0" w:firstLineChars="0"/>
              <w:jc w:val="left"/>
              <w:rPr>
                <w:rFonts w:hint="eastAsia" w:ascii="楷体" w:hAnsi="楷体" w:eastAsia="楷体" w:cs="楷体"/>
                <w:color w:val="000000" w:themeColor="text1"/>
                <w:sz w:val="24"/>
                <w:szCs w:val="24"/>
                <w:highlight w:val="none"/>
                <w14:textFill>
                  <w14:solidFill>
                    <w14:schemeClr w14:val="tx1"/>
                  </w14:solidFill>
                </w14:textFill>
              </w:rPr>
            </w:pPr>
          </w:p>
        </w:tc>
      </w:tr>
    </w:tbl>
    <w:p>
      <w:pPr>
        <w:rPr>
          <w:rFonts w:hint="eastAsia" w:ascii="楷体" w:hAnsi="楷体" w:eastAsia="楷体" w:cs="楷体"/>
          <w:sz w:val="24"/>
          <w:szCs w:val="24"/>
          <w:highlight w:val="none"/>
        </w:rPr>
        <w:sectPr>
          <w:pgSz w:w="16840" w:h="11907" w:orient="landscape"/>
          <w:pgMar w:top="1418" w:right="1531" w:bottom="1418" w:left="1361" w:header="720" w:footer="720" w:gutter="0"/>
          <w:pgNumType w:fmt="decimal"/>
          <w:cols w:space="720" w:num="1"/>
          <w:docGrid w:linePitch="285" w:charSpace="0"/>
        </w:sectPr>
      </w:pPr>
    </w:p>
    <w:p>
      <w:pPr>
        <w:spacing w:before="120" w:beforeLines="50" w:beforeAutospacing="0" w:after="120" w:afterLines="50" w:afterAutospacing="0"/>
        <w:ind w:firstLine="241" w:firstLineChars="100"/>
        <w:rPr>
          <w:rFonts w:hint="eastAsia" w:ascii="楷体" w:hAnsi="楷体" w:eastAsia="楷体" w:cs="楷体"/>
          <w:sz w:val="24"/>
          <w:szCs w:val="24"/>
          <w:highlight w:val="none"/>
        </w:rPr>
      </w:pPr>
      <w:r>
        <w:rPr>
          <w:rFonts w:hint="eastAsia" w:ascii="楷体" w:hAnsi="楷体" w:eastAsia="楷体" w:cs="楷体"/>
          <w:b/>
          <w:bCs/>
          <w:color w:val="000000" w:themeColor="text1"/>
          <w:sz w:val="24"/>
          <w:szCs w:val="24"/>
          <w:highlight w:val="none"/>
          <w14:textFill>
            <w14:solidFill>
              <w14:schemeClr w14:val="tx1"/>
            </w14:solidFill>
          </w14:textFill>
        </w:rPr>
        <w:t>2、智慧校园建设软件部分技术要求</w:t>
      </w:r>
    </w:p>
    <w:p>
      <w:pPr>
        <w:keepNext/>
        <w:keepLines/>
        <w:tabs>
          <w:tab w:val="left" w:pos="360"/>
        </w:tabs>
        <w:spacing w:before="120" w:beforeLines="50" w:beforeAutospacing="0" w:after="120" w:afterLines="50" w:afterAutospacing="0"/>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2.1、采购清单</w:t>
      </w:r>
    </w:p>
    <w:tbl>
      <w:tblPr>
        <w:tblStyle w:val="17"/>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8"/>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8" w:type="dxa"/>
            <w:vAlign w:val="center"/>
          </w:tcPr>
          <w:p>
            <w:pPr>
              <w:spacing w:before="0" w:beforeAutospacing="0" w:afterAutospacing="0"/>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产品名称</w:t>
            </w:r>
          </w:p>
        </w:tc>
        <w:tc>
          <w:tcPr>
            <w:tcW w:w="3531" w:type="dxa"/>
            <w:vAlign w:val="center"/>
          </w:tcPr>
          <w:p>
            <w:pPr>
              <w:spacing w:before="0" w:beforeAutospacing="0" w:afterAutospacing="0"/>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8" w:type="dxa"/>
            <w:vAlign w:val="center"/>
          </w:tcPr>
          <w:p>
            <w:pPr>
              <w:spacing w:before="0" w:beforeAutospacing="0" w:afterAutospacing="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响应式门户网站</w:t>
            </w:r>
          </w:p>
        </w:tc>
        <w:tc>
          <w:tcPr>
            <w:tcW w:w="3531" w:type="dxa"/>
            <w:vAlign w:val="center"/>
          </w:tcPr>
          <w:p>
            <w:pPr>
              <w:spacing w:before="0" w:beforeAutospacing="0" w:afterAutospacing="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8" w:type="dxa"/>
            <w:vAlign w:val="center"/>
          </w:tcPr>
          <w:p>
            <w:pPr>
              <w:spacing w:before="0" w:beforeAutospacing="0" w:afterAutospacing="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基础数据平台</w:t>
            </w:r>
          </w:p>
        </w:tc>
        <w:tc>
          <w:tcPr>
            <w:tcW w:w="3531" w:type="dxa"/>
            <w:vAlign w:val="center"/>
          </w:tcPr>
          <w:p>
            <w:pPr>
              <w:spacing w:before="0" w:beforeAutospacing="0" w:afterAutospacing="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8" w:type="dxa"/>
            <w:vAlign w:val="center"/>
          </w:tcPr>
          <w:p>
            <w:pPr>
              <w:spacing w:before="0" w:beforeAutospacing="0" w:afterAutospacing="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教务管理平台</w:t>
            </w:r>
          </w:p>
        </w:tc>
        <w:tc>
          <w:tcPr>
            <w:tcW w:w="3531" w:type="dxa"/>
            <w:vAlign w:val="center"/>
          </w:tcPr>
          <w:p>
            <w:pPr>
              <w:spacing w:before="0" w:beforeAutospacing="0" w:afterAutospacing="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8" w:type="dxa"/>
            <w:vAlign w:val="center"/>
          </w:tcPr>
          <w:p>
            <w:pPr>
              <w:spacing w:before="0" w:beforeAutospacing="0" w:afterAutospacing="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招生就业管理平台</w:t>
            </w:r>
          </w:p>
        </w:tc>
        <w:tc>
          <w:tcPr>
            <w:tcW w:w="3531" w:type="dxa"/>
            <w:vAlign w:val="center"/>
          </w:tcPr>
          <w:p>
            <w:pPr>
              <w:spacing w:before="0" w:beforeAutospacing="0" w:afterAutospacing="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8" w:type="dxa"/>
            <w:vAlign w:val="center"/>
          </w:tcPr>
          <w:p>
            <w:pPr>
              <w:spacing w:before="0" w:beforeAutospacing="0" w:afterAutospacing="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学生管理平台</w:t>
            </w:r>
          </w:p>
        </w:tc>
        <w:tc>
          <w:tcPr>
            <w:tcW w:w="3531" w:type="dxa"/>
            <w:vAlign w:val="center"/>
          </w:tcPr>
          <w:p>
            <w:pPr>
              <w:spacing w:before="0" w:beforeAutospacing="0" w:afterAutospacing="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8" w:type="dxa"/>
            <w:vAlign w:val="center"/>
          </w:tcPr>
          <w:p>
            <w:pPr>
              <w:spacing w:before="0" w:beforeAutospacing="0" w:afterAutospacing="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人事行政平台</w:t>
            </w:r>
          </w:p>
        </w:tc>
        <w:tc>
          <w:tcPr>
            <w:tcW w:w="3531" w:type="dxa"/>
            <w:vAlign w:val="center"/>
          </w:tcPr>
          <w:p>
            <w:pPr>
              <w:spacing w:before="0" w:beforeAutospacing="0" w:afterAutospacing="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8" w:type="dxa"/>
            <w:vAlign w:val="center"/>
          </w:tcPr>
          <w:p>
            <w:pPr>
              <w:spacing w:before="0" w:beforeAutospacing="0" w:afterAutospacing="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信息化办公平台</w:t>
            </w:r>
          </w:p>
        </w:tc>
        <w:tc>
          <w:tcPr>
            <w:tcW w:w="3531" w:type="dxa"/>
            <w:vAlign w:val="center"/>
          </w:tcPr>
          <w:p>
            <w:pPr>
              <w:spacing w:before="0" w:beforeAutospacing="0" w:afterAutospacing="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8" w:type="dxa"/>
            <w:vAlign w:val="center"/>
          </w:tcPr>
          <w:p>
            <w:pPr>
              <w:spacing w:before="0" w:beforeAutospacing="0" w:afterAutospacing="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校园请假放行系统</w:t>
            </w:r>
          </w:p>
        </w:tc>
        <w:tc>
          <w:tcPr>
            <w:tcW w:w="3531" w:type="dxa"/>
            <w:vAlign w:val="center"/>
          </w:tcPr>
          <w:p>
            <w:pPr>
              <w:spacing w:before="0" w:beforeAutospacing="0" w:afterAutospacing="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1套</w:t>
            </w:r>
          </w:p>
        </w:tc>
      </w:tr>
    </w:tbl>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sectPr>
          <w:pgSz w:w="11907" w:h="16840"/>
          <w:pgMar w:top="1531" w:right="1418" w:bottom="1361" w:left="1418" w:header="720" w:footer="720" w:gutter="0"/>
          <w:pgNumType w:fmt="decimal"/>
          <w:cols w:space="720" w:num="1"/>
          <w:docGrid w:linePitch="285" w:charSpace="0"/>
        </w:sectPr>
      </w:pPr>
    </w:p>
    <w:p>
      <w:pPr>
        <w:spacing w:before="120" w:beforeLines="50" w:beforeAutospacing="0" w:after="120" w:afterLines="50" w:afterAutospacing="0"/>
        <w:ind w:firstLine="240" w:firstLineChars="100"/>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sz w:val="24"/>
          <w:szCs w:val="24"/>
          <w:highlight w:val="none"/>
        </w:rPr>
        <w:t>2.2、</w:t>
      </w:r>
      <w:r>
        <w:rPr>
          <w:rFonts w:hint="eastAsia" w:ascii="楷体" w:hAnsi="楷体" w:eastAsia="楷体" w:cs="楷体"/>
          <w:b/>
          <w:bCs/>
          <w:color w:val="000000" w:themeColor="text1"/>
          <w:sz w:val="24"/>
          <w:szCs w:val="24"/>
          <w:highlight w:val="none"/>
          <w14:textFill>
            <w14:solidFill>
              <w14:schemeClr w14:val="tx1"/>
            </w14:solidFill>
          </w14:textFill>
        </w:rPr>
        <w:t>响应式门户网站技术要求</w:t>
      </w:r>
    </w:p>
    <w:tbl>
      <w:tblPr>
        <w:tblStyle w:val="16"/>
        <w:tblW w:w="13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10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62" w:type="dxa"/>
            <w:vMerge w:val="restart"/>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门户网站管理平台</w:t>
            </w:r>
          </w:p>
        </w:tc>
        <w:tc>
          <w:tcPr>
            <w:tcW w:w="10835" w:type="dxa"/>
            <w:shd w:val="clear" w:color="auto" w:fill="auto"/>
            <w:noWrap/>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网站界面设计要求：为浏览者提供全面的信息交流、服务与查询，设计上要求在实现功能最大化的同时，满足用户的视觉统一和操作便捷的最大化。</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根据学校需求个性化设计门户网站界面效果图，突出学校文化特色。</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学校门户网站界面清楚整洁，层次结构清楚。</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网站页面排版风格统一、色彩搭配合理，页面富有时代气息和美感。</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网站具有动态感，支持动态图片切换。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62" w:type="dxa"/>
            <w:vMerge w:val="continue"/>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p>
        </w:tc>
        <w:tc>
          <w:tcPr>
            <w:tcW w:w="10835" w:type="dxa"/>
            <w:shd w:val="clear" w:color="auto" w:fill="auto"/>
            <w:noWrap/>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网站栏目设计要求：网站的所有栏目都体现“简单、实用、重点突出”的特征。内容具体包含但不仅限于概况类、新闻类、招生类、党建类、科研类、互动类及导航与检索类等。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62" w:type="dxa"/>
            <w:vMerge w:val="continue"/>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p>
        </w:tc>
        <w:tc>
          <w:tcPr>
            <w:tcW w:w="10835" w:type="dxa"/>
            <w:shd w:val="clear" w:color="auto" w:fill="auto"/>
            <w:noWrap/>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门户网站管理平台功能要求：操作界面简洁、直观，人性化设计，尽量简化操作、提高操作效率。</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具有良好的兼容性与开放性，提供标准数据接口，对学校及第三方系统开放接口，实现和第三方系统的对接，便于后期扩展。</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在网络稳定的环境下，操作界面单一操作响应时间小于1秒，复杂操作响应时间小于5秒。</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平台发布的网站成果为纯静态HTML网站，能够快速迁移部署到静态文件服务器中。</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平台提供多级用户权限管理功能，支持系统管理权限逐级分配，内容管理支持按网站、栏目进行权限分配。</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平台提供的在线咨询功能，访客无需下载、安装任何插件，使用浏览器即可与招生客服进行在线对话；同时能够快速接入到学校智慧校园平台、门户网站、已有系统等。</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平台支持对所有网站/专题、栏目、信息内容页面分别进行搜索引擎优化设置。</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平台提供关键词生成功能，通过简单的设置即可完成关键词库的创建，解决搜索引擎优化的问题；学校可根据情况，从关键词库中选择使用。</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平台提供微信公众号整合功能，并支持网站信息推送到微信公众号。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62" w:type="dxa"/>
            <w:vMerge w:val="continue"/>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p>
        </w:tc>
        <w:tc>
          <w:tcPr>
            <w:tcW w:w="10835" w:type="dxa"/>
            <w:shd w:val="clear" w:color="auto" w:fill="auto"/>
            <w:noWrap/>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整体架构及技术要求：整体采用前后端分离的架构设计，服务器端使用PHP技术进行开发，采用B/S结构，用户使用浏览器即可登录和管理系统。</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系统基于Linux+Nginx+MySQL+PHP环境开发，支持虚拟化部署。</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系统支持跨平台使用，且操作界面能够在1366×768及以上分辨率的显示器上正常显示。</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发布的网站成果能够使用IE9及以上、Chrome、Firefox、Safari等浏览器进行访问。</w:t>
            </w:r>
          </w:p>
          <w:p>
            <w:pPr>
              <w:widowControl/>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创建的网站/专题支持跨平台使用，在Windows、Linux、Mac、Android、IOS等常见操作系统平台中使用。</w:t>
            </w:r>
          </w:p>
          <w:p>
            <w:pPr>
              <w:widowControl/>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使用本系统创建的网站支持跨终端使用，台式电脑、笔记本电脑、平板电脑、手机、触摸一体机、多媒体影视大屏幕均可访问使用。</w:t>
            </w:r>
          </w:p>
        </w:tc>
      </w:tr>
    </w:tbl>
    <w:p>
      <w:pPr>
        <w:pStyle w:val="2"/>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r>
        <w:rPr>
          <w:rFonts w:hint="eastAsia" w:ascii="楷体" w:hAnsi="楷体" w:eastAsia="楷体" w:cs="楷体"/>
          <w:sz w:val="24"/>
          <w:szCs w:val="24"/>
          <w:highlight w:val="none"/>
        </w:rPr>
        <w:t>2.3、</w:t>
      </w:r>
      <w:r>
        <w:rPr>
          <w:rFonts w:hint="eastAsia" w:ascii="楷体" w:hAnsi="楷体" w:eastAsia="楷体" w:cs="楷体"/>
          <w:b/>
          <w:bCs/>
          <w:color w:val="000000" w:themeColor="text1"/>
          <w:sz w:val="24"/>
          <w:szCs w:val="24"/>
          <w:highlight w:val="none"/>
          <w14:textFill>
            <w14:solidFill>
              <w14:schemeClr w14:val="tx1"/>
            </w14:solidFill>
          </w14:textFill>
        </w:rPr>
        <w:t>响应式门户网站产品技术要求</w:t>
      </w:r>
    </w:p>
    <w:tbl>
      <w:tblPr>
        <w:tblStyle w:val="17"/>
        <w:tblW w:w="13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875"/>
        <w:gridCol w:w="10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0" w:type="dxa"/>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序号</w:t>
            </w:r>
          </w:p>
        </w:tc>
        <w:tc>
          <w:tcPr>
            <w:tcW w:w="1875" w:type="dxa"/>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指标名称</w:t>
            </w:r>
          </w:p>
        </w:tc>
        <w:tc>
          <w:tcPr>
            <w:tcW w:w="10558" w:type="dxa"/>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0" w:type="dxa"/>
            <w:vAlign w:val="center"/>
          </w:tcPr>
          <w:p>
            <w:pPr>
              <w:pStyle w:val="22"/>
              <w:numPr>
                <w:ilvl w:val="0"/>
                <w:numId w:val="27"/>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875" w:type="dxa"/>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站群/专题管理</w:t>
            </w:r>
          </w:p>
        </w:tc>
        <w:tc>
          <w:tcPr>
            <w:tcW w:w="10558" w:type="dxa"/>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根据学校实际需要可利用系统提供的网站模板，创建不限数量的网站或专题，且各网站或专题之间统一管理。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0" w:type="dxa"/>
            <w:vAlign w:val="center"/>
          </w:tcPr>
          <w:p>
            <w:pPr>
              <w:pStyle w:val="22"/>
              <w:numPr>
                <w:ilvl w:val="0"/>
                <w:numId w:val="27"/>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875" w:type="dxa"/>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栏目管理</w:t>
            </w:r>
          </w:p>
        </w:tc>
        <w:tc>
          <w:tcPr>
            <w:tcW w:w="10558" w:type="dxa"/>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学校可根据工作需要对网站栏目进行自行添加、修改、复制、删除。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0" w:type="dxa"/>
            <w:vAlign w:val="center"/>
          </w:tcPr>
          <w:p>
            <w:pPr>
              <w:pStyle w:val="22"/>
              <w:numPr>
                <w:ilvl w:val="0"/>
                <w:numId w:val="27"/>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875" w:type="dxa"/>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信息管理</w:t>
            </w:r>
          </w:p>
        </w:tc>
        <w:tc>
          <w:tcPr>
            <w:tcW w:w="10558" w:type="dxa"/>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提供对文档、图片、视频、音频、新闻、资料等内容的组织及管理，实现对栏目信息内容的创建、储存、搜索。</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在信息发布时，可根据工作要求可设置信息直接发布、通过工作流审核后发布、保存到草稿箱。</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根据当前信息的重要性，可对其进行置顶、优先级设置、共享、推送等操作；对已发布信息还可进行再次编辑、删除等。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0" w:type="dxa"/>
            <w:vAlign w:val="center"/>
          </w:tcPr>
          <w:p>
            <w:pPr>
              <w:pStyle w:val="22"/>
              <w:numPr>
                <w:ilvl w:val="0"/>
                <w:numId w:val="27"/>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875" w:type="dxa"/>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网站模板管理</w:t>
            </w:r>
          </w:p>
        </w:tc>
        <w:tc>
          <w:tcPr>
            <w:tcW w:w="10558" w:type="dxa"/>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系统提供网站或专题模板供学校使用。</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系统提供简单、易用的功能，学校通过可视化的操作即可完成网站或专题建设。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0" w:type="dxa"/>
            <w:vAlign w:val="center"/>
          </w:tcPr>
          <w:p>
            <w:pPr>
              <w:pStyle w:val="22"/>
              <w:numPr>
                <w:ilvl w:val="0"/>
                <w:numId w:val="27"/>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875" w:type="dxa"/>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用户管理</w:t>
            </w:r>
          </w:p>
        </w:tc>
        <w:tc>
          <w:tcPr>
            <w:tcW w:w="10558" w:type="dxa"/>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管理员能对系统中涉及的角色权限和部门等进行维护，用户能够对其密码口令进行维护。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0" w:type="dxa"/>
            <w:vAlign w:val="center"/>
          </w:tcPr>
          <w:p>
            <w:pPr>
              <w:pStyle w:val="22"/>
              <w:numPr>
                <w:ilvl w:val="0"/>
                <w:numId w:val="27"/>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875" w:type="dxa"/>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工作流管理</w:t>
            </w:r>
          </w:p>
        </w:tc>
        <w:tc>
          <w:tcPr>
            <w:tcW w:w="10558" w:type="dxa"/>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根据学校规章制度、办事流程自定义信息审核的工作流程。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0" w:type="dxa"/>
            <w:vAlign w:val="center"/>
          </w:tcPr>
          <w:p>
            <w:pPr>
              <w:pStyle w:val="22"/>
              <w:numPr>
                <w:ilvl w:val="0"/>
                <w:numId w:val="27"/>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875" w:type="dxa"/>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系统安全管理</w:t>
            </w:r>
          </w:p>
        </w:tc>
        <w:tc>
          <w:tcPr>
            <w:tcW w:w="10558" w:type="dxa"/>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系统安全性好，按各用户的实际需求设定其严格安全等级来保证系统的可靠性，提供网页防篡改功能。</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能够通过验证码、安全提问、IP限制、时间限制等实现对用户的登录限制。</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能够设置允许上传的文件类型及大小。</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可以查看系统用户登录情况，并对用户的操作进行日志记录。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0" w:type="dxa"/>
            <w:vAlign w:val="center"/>
          </w:tcPr>
          <w:p>
            <w:pPr>
              <w:pStyle w:val="22"/>
              <w:numPr>
                <w:ilvl w:val="0"/>
                <w:numId w:val="27"/>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875" w:type="dxa"/>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数据迁移</w:t>
            </w:r>
          </w:p>
        </w:tc>
        <w:tc>
          <w:tcPr>
            <w:tcW w:w="10558" w:type="dxa"/>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提供原网站数据迁移至新网站服务。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0" w:type="dxa"/>
            <w:vAlign w:val="center"/>
          </w:tcPr>
          <w:p>
            <w:pPr>
              <w:pStyle w:val="22"/>
              <w:numPr>
                <w:ilvl w:val="0"/>
                <w:numId w:val="27"/>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875" w:type="dxa"/>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数据备份与恢复</w:t>
            </w:r>
          </w:p>
        </w:tc>
        <w:tc>
          <w:tcPr>
            <w:tcW w:w="10558" w:type="dxa"/>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系统提供网站数据备份与恢复功能。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0" w:type="dxa"/>
            <w:vAlign w:val="center"/>
          </w:tcPr>
          <w:p>
            <w:pPr>
              <w:pStyle w:val="22"/>
              <w:numPr>
                <w:ilvl w:val="0"/>
                <w:numId w:val="27"/>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875" w:type="dxa"/>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在线招生管理</w:t>
            </w:r>
          </w:p>
        </w:tc>
        <w:tc>
          <w:tcPr>
            <w:tcW w:w="10558" w:type="dxa"/>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基于门户网站的在线招生咨询、在线留言、客服管理、潜在生源线索搜集、招生问答知识库管理；支持门户网站的SEO关键词库设计与管理。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0" w:type="dxa"/>
            <w:vAlign w:val="center"/>
          </w:tcPr>
          <w:p>
            <w:pPr>
              <w:pStyle w:val="22"/>
              <w:numPr>
                <w:ilvl w:val="0"/>
                <w:numId w:val="27"/>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875" w:type="dxa"/>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数据统计</w:t>
            </w:r>
          </w:p>
        </w:tc>
        <w:tc>
          <w:tcPr>
            <w:tcW w:w="10558" w:type="dxa"/>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能够按时间对每条信息、每个栏目、每个子网站/专题用户等进行数据统计。</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按照不同的维度生成可视化分析图表，帮助学校清晰直观了解网站情况。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0" w:type="dxa"/>
            <w:vAlign w:val="center"/>
          </w:tcPr>
          <w:p>
            <w:pPr>
              <w:pStyle w:val="22"/>
              <w:numPr>
                <w:ilvl w:val="0"/>
                <w:numId w:val="27"/>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875" w:type="dxa"/>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微官网</w:t>
            </w:r>
          </w:p>
        </w:tc>
        <w:tc>
          <w:tcPr>
            <w:tcW w:w="10558" w:type="dxa"/>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基于HTML5+CSS3+Javascript技术进行开发。</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能够自动适应多种移动设备、屏幕尺寸，可根据访问终端的情况自动适配，为不同终端呈现最佳的布局显示效果。</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微官网页面布局简洁、大气、操作方便。</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在保持原有PC版网站功能的基础上，针对移动端进行优化设计，以用户为中心的设计。</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能够进行微官网的信息管理与发布，并且与门户网站管理平台使用同一套系统。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0" w:type="dxa"/>
            <w:vAlign w:val="center"/>
          </w:tcPr>
          <w:p>
            <w:pPr>
              <w:pStyle w:val="22"/>
              <w:numPr>
                <w:ilvl w:val="0"/>
                <w:numId w:val="27"/>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875" w:type="dxa"/>
            <w:vAlign w:val="center"/>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微信公众号</w:t>
            </w:r>
          </w:p>
        </w:tc>
        <w:tc>
          <w:tcPr>
            <w:tcW w:w="10558" w:type="dxa"/>
          </w:tcPr>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结合微信公众平台的限制和学校需要，提供一级菜单不超过3个，二级菜单不超过5个的菜单方案，进行学校信息、新闻等内容的展示。</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微信公众平台的后台服务与门户网站管理平台整合，并支持多个微信公众号管理功能。</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通过微信公众平台提供的API实现微信公众号的菜单管理、消息推送、微信关注用户管理等后台功能服务。</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提供智能问答知识库，可以根据学校相关信息、常见问题等设置对应的关键词及回复内容，实现7*24小时智能应答。</w:t>
            </w:r>
          </w:p>
          <w:p>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根据学校需要，可进行个性化功能开发或应用接入，如校长信箱、在线留言以及其他第三方平台创建的调查征集等应用的接入。</w:t>
            </w:r>
          </w:p>
        </w:tc>
      </w:tr>
    </w:tbl>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r>
        <w:rPr>
          <w:rFonts w:hint="eastAsia" w:ascii="楷体" w:hAnsi="楷体" w:eastAsia="楷体" w:cs="楷体"/>
          <w:sz w:val="24"/>
          <w:szCs w:val="24"/>
          <w:highlight w:val="none"/>
        </w:rPr>
        <w:t>2.4、</w:t>
      </w:r>
      <w:r>
        <w:rPr>
          <w:rFonts w:hint="eastAsia" w:ascii="楷体" w:hAnsi="楷体" w:eastAsia="楷体" w:cs="楷体"/>
          <w:b/>
          <w:bCs/>
          <w:color w:val="000000" w:themeColor="text1"/>
          <w:sz w:val="24"/>
          <w:szCs w:val="24"/>
          <w:highlight w:val="none"/>
          <w14:textFill>
            <w14:solidFill>
              <w14:schemeClr w14:val="tx1"/>
            </w14:solidFill>
          </w14:textFill>
        </w:rPr>
        <w:t>智慧校园平台整体技术要求</w:t>
      </w:r>
    </w:p>
    <w:tbl>
      <w:tblPr>
        <w:tblStyle w:val="17"/>
        <w:tblW w:w="13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623"/>
        <w:gridCol w:w="10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序号</w:t>
            </w:r>
          </w:p>
        </w:tc>
        <w:tc>
          <w:tcPr>
            <w:tcW w:w="1623"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指标名称</w:t>
            </w:r>
          </w:p>
        </w:tc>
        <w:tc>
          <w:tcPr>
            <w:tcW w:w="10941"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2"/>
              <w:numPr>
                <w:ilvl w:val="0"/>
                <w:numId w:val="28"/>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平台架构</w:t>
            </w:r>
          </w:p>
        </w:tc>
        <w:tc>
          <w:tcPr>
            <w:tcW w:w="1094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软件平台的各种服务、文件系统、缓存系统等，可以灵活地部署在任意服务器上，并支持分布式多实例集群，以便根据用户访问负荷进行灵活扩展。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2"/>
              <w:numPr>
                <w:ilvl w:val="0"/>
                <w:numId w:val="28"/>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负载均衡与集群</w:t>
            </w:r>
          </w:p>
        </w:tc>
        <w:tc>
          <w:tcPr>
            <w:tcW w:w="1094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支持集群、虚拟化；采用B/S 架构，实现系统高可用。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2"/>
              <w:numPr>
                <w:ilvl w:val="0"/>
                <w:numId w:val="28"/>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部署要求</w:t>
            </w:r>
          </w:p>
        </w:tc>
        <w:tc>
          <w:tcPr>
            <w:tcW w:w="1094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基于云原生架构并采用Docker容器技术，实现自动、弹性分配CPU及内存资源。部署在虚拟化环境中运行，提高服务器和存储设备的利用率、提高运维灵活性和系统可用度。基于 Docker-Compose、Swarm或者Kubernetes的服务编排。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2"/>
              <w:numPr>
                <w:ilvl w:val="0"/>
                <w:numId w:val="28"/>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报表开发</w:t>
            </w:r>
          </w:p>
        </w:tc>
        <w:tc>
          <w:tcPr>
            <w:tcW w:w="1094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软件平台已嵌入可视化的报表设计工具，投标报价中已包含相关工具的使用授权费用，可根据用户需要和业务变化快速定制开发浏览器和手机客户端的个性化数据报表。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2"/>
              <w:numPr>
                <w:ilvl w:val="0"/>
                <w:numId w:val="28"/>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安全要求</w:t>
            </w:r>
          </w:p>
        </w:tc>
        <w:tc>
          <w:tcPr>
            <w:tcW w:w="1094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需具有口令防攻击，限制密码复杂度及多种登陆方式，支持重置密码。平台需具有WAF功能，并对防御过程进行记录；防止SQL注入；支持IP黑白名单管理；平台登录账户密码采用非对称加密方式；采用Https超文本传输安全协议，保证数据安全，防止篡改；需将分布式系统运行在非root权限下；关键数据要求支持AES对称加密技术；支持WAF，进行防SQL注入、XSS、SSRF等Web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2"/>
              <w:numPr>
                <w:ilvl w:val="0"/>
                <w:numId w:val="28"/>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权限管理</w:t>
            </w:r>
          </w:p>
        </w:tc>
        <w:tc>
          <w:tcPr>
            <w:tcW w:w="1094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基于RBAC权限管理，实现多级灵活授权。软件平台不显示用户无访问权限的功能菜单项，从而降低师生员工的使用难度。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2"/>
              <w:numPr>
                <w:ilvl w:val="0"/>
                <w:numId w:val="28"/>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消息推送</w:t>
            </w:r>
          </w:p>
        </w:tc>
        <w:tc>
          <w:tcPr>
            <w:tcW w:w="1094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要求平台具有先进的消息推送机制，支持通过手机短信、站内消息及即时通讯等多种方式实现消息推送。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2"/>
              <w:numPr>
                <w:ilvl w:val="0"/>
                <w:numId w:val="28"/>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工作流程引擎</w:t>
            </w:r>
          </w:p>
        </w:tc>
        <w:tc>
          <w:tcPr>
            <w:tcW w:w="1094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工作流程引擎基于开源、Activiti，符合BPMN 2.0标准，采用动态配置即时，灵活定制审批业务流程，便于业务流程重组的自定义设置，对业务流程进行规范化管理。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2"/>
              <w:numPr>
                <w:ilvl w:val="0"/>
                <w:numId w:val="28"/>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日志管理</w:t>
            </w:r>
          </w:p>
        </w:tc>
        <w:tc>
          <w:tcPr>
            <w:tcW w:w="1094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平台支持同步记录系统运行日志和操作日志，管理员可通过功能菜单查看日志，从而避免管理员人工打开庞大繁杂的日志文件，简化日志分析操作。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2"/>
              <w:numPr>
                <w:ilvl w:val="0"/>
                <w:numId w:val="28"/>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支持相关信息标准</w:t>
            </w:r>
          </w:p>
        </w:tc>
        <w:tc>
          <w:tcPr>
            <w:tcW w:w="1094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软件平台开发遵循国家标准研发体系和标准： GB8566-88《计算机软件开发规范》 GB8567-88《计算机系统开发文件编制指南》 GB9305-88《计算机软件需求说明编制指南》 GB9386-88《计算机软件测试文档编制指南》 GB8586《软件生命周期过程》 JY/T 1005-2012 教育管理信息 中职学校管理信息 JY/T 1006-2012 教育管理信息 高等学校管理信息 GB/T 25508-2019 信息安全技术 信息系统安全保护等级实施指南 GB/T 22239-2019 信息安全技术 网络安全等级保护基本要求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2"/>
              <w:numPr>
                <w:ilvl w:val="0"/>
                <w:numId w:val="28"/>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并发性</w:t>
            </w:r>
          </w:p>
        </w:tc>
        <w:tc>
          <w:tcPr>
            <w:tcW w:w="1094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平台采用高性能架构设计，支持50000以上在线用户使用，支持1000以上并发操作。支持1000笔/分钟的实时查询或业务处理，百万级数据量下单记录本地查询响应时间≤3 秒；简单统计报表本地查询响应时间≤2 秒；百万级数据量下本地单项统计响应时间≤5 秒；复杂统计报表本地响应时间≤180 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2"/>
              <w:numPr>
                <w:ilvl w:val="0"/>
                <w:numId w:val="28"/>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扩展性</w:t>
            </w:r>
          </w:p>
        </w:tc>
        <w:tc>
          <w:tcPr>
            <w:tcW w:w="1094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 Oracle/Mysql/DB2/SQL Server 等关系型数据库；运行环境支持Unix/Linux/Windows 等主流操作系统；应用服务器支持 TOMCAT/JBOSS/WEBSPHERE 等；采用 WebService、Restful、数据导入/导出等多种方式；具有良好的开放性。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2"/>
              <w:numPr>
                <w:ilvl w:val="0"/>
                <w:numId w:val="28"/>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文件上传管理</w:t>
            </w:r>
          </w:p>
        </w:tc>
        <w:tc>
          <w:tcPr>
            <w:tcW w:w="1094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支持文件断点续传，可由学校管理员设置上传文件的大小和类型，自动清理临时文件，避免临时文件占满磁盘空间，导致系统不可用。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2"/>
              <w:numPr>
                <w:ilvl w:val="0"/>
                <w:numId w:val="28"/>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二次开发</w:t>
            </w:r>
          </w:p>
        </w:tc>
        <w:tc>
          <w:tcPr>
            <w:tcW w:w="1094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软件平台中已嵌入一种或多种快速开发工具用于二次开发，从而降低二次开发成本、提高开发效率。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2"/>
              <w:numPr>
                <w:ilvl w:val="0"/>
                <w:numId w:val="28"/>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开放接口</w:t>
            </w:r>
          </w:p>
        </w:tc>
        <w:tc>
          <w:tcPr>
            <w:tcW w:w="1094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提供数据接口，以便学校现有平台进行整合集成；接口类型包括用户和组织机房信息、师生员工个人信息及用户基本行为数据等。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2"/>
              <w:numPr>
                <w:ilvl w:val="0"/>
                <w:numId w:val="28"/>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文件存储管理</w:t>
            </w:r>
          </w:p>
        </w:tc>
        <w:tc>
          <w:tcPr>
            <w:tcW w:w="1094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软件平台配置分布式文件系统来存储用户文件，实现磁盘空间的无限扩展。文件系统对所有已上传的文件进行处理，禁止在服务端运行（如exe、脚本文件）。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2"/>
              <w:numPr>
                <w:ilvl w:val="0"/>
                <w:numId w:val="28"/>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文档在线浏览</w:t>
            </w:r>
          </w:p>
        </w:tc>
        <w:tc>
          <w:tcPr>
            <w:tcW w:w="1094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软件平台提供专用的文档转换引擎，可将doc、ppt、xls、pdf、图片等常见格式的文档转换成可在线浏览的格式，方便用户在相应功能页面中进行查看。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2"/>
              <w:numPr>
                <w:ilvl w:val="0"/>
                <w:numId w:val="28"/>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跨域部署支持</w:t>
            </w:r>
          </w:p>
        </w:tc>
        <w:tc>
          <w:tcPr>
            <w:tcW w:w="1094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软件平台支持服务器和存储跨校区、跨局域网及广域网、跨运营商分开部署，以灵活的分布式数据中心实现防灾和异地备份。</w:t>
            </w:r>
          </w:p>
        </w:tc>
      </w:tr>
    </w:tbl>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r>
        <w:rPr>
          <w:rFonts w:hint="eastAsia" w:ascii="楷体" w:hAnsi="楷体" w:eastAsia="楷体" w:cs="楷体"/>
          <w:sz w:val="24"/>
          <w:szCs w:val="24"/>
          <w:highlight w:val="none"/>
        </w:rPr>
        <w:t>2.5、</w:t>
      </w:r>
      <w:r>
        <w:rPr>
          <w:rFonts w:hint="eastAsia" w:ascii="楷体" w:hAnsi="楷体" w:eastAsia="楷体" w:cs="楷体"/>
          <w:b/>
          <w:bCs/>
          <w:color w:val="000000" w:themeColor="text1"/>
          <w:sz w:val="24"/>
          <w:szCs w:val="24"/>
          <w:highlight w:val="none"/>
          <w14:textFill>
            <w14:solidFill>
              <w14:schemeClr w14:val="tx1"/>
            </w14:solidFill>
          </w14:textFill>
        </w:rPr>
        <w:t>基础数据平台产品技术要求</w:t>
      </w:r>
    </w:p>
    <w:tbl>
      <w:tblPr>
        <w:tblStyle w:val="17"/>
        <w:tblW w:w="13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623"/>
        <w:gridCol w:w="10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序号</w:t>
            </w:r>
          </w:p>
        </w:tc>
        <w:tc>
          <w:tcPr>
            <w:tcW w:w="1623"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业务功能</w:t>
            </w:r>
          </w:p>
        </w:tc>
        <w:tc>
          <w:tcPr>
            <w:tcW w:w="10896"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22"/>
              <w:numPr>
                <w:ilvl w:val="0"/>
                <w:numId w:val="2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基础数据管理</w:t>
            </w:r>
          </w:p>
        </w:tc>
        <w:tc>
          <w:tcPr>
            <w:tcW w:w="10896"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支持维护学校办学层次、专业分类、专业、专业方向等，同时支持按分类、校区、机构等不同维度进行统计。</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 xml:space="preserve">维护学校办公楼、教学楼、房间，维护过后的教室可供排课使用。 </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支持添加、停用年级、学期。</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可预览所有报表，可从报表中心随意选择报表组装并应用到学校平台使用；同时支持自主开发报表，支持自主上传到学校报表服务器，组装到平台使用。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22"/>
              <w:numPr>
                <w:ilvl w:val="0"/>
                <w:numId w:val="2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平台全局配置</w:t>
            </w:r>
          </w:p>
        </w:tc>
        <w:tc>
          <w:tcPr>
            <w:tcW w:w="10896"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支持学校名称及LOGO的创建，配置服务器登录地址，用于生成登录地址的二维码；同时支持电子邮件、微信公众号配置。支持设置校园宣传展示内容。</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支持按平台、应用、责任部门、使用状态、责任人等各方面监控平台使用度。</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管理员可查看某些功能的操作日志和用户的登陆日志（登陆IP、登陆终端、操作时间等）。</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支持给教职工分配发送短信的权限及可发送人员的范围，消息接收可配置电子邮件、系统消息、手机短信；可按月份、组织机构统计短信发送量。</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学校可根据自身业务需求设置流程模板，设置流程基本信息，人员设置、分支条件设置、其他设置等。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22"/>
              <w:numPr>
                <w:ilvl w:val="0"/>
                <w:numId w:val="2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用户账户与权限管理</w:t>
            </w:r>
          </w:p>
        </w:tc>
        <w:tc>
          <w:tcPr>
            <w:tcW w:w="10896"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管理教职工及学生登录账号。</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按“用户+角色+管理域”的方式来控制菜单的使用权限及可管理的数据范围，学校依据工作职责设计角色，把信息系统的菜单与角色关联，然后把角色授予具体岗位的相关教职工，再授予教职工可管理的组织机构，从而保障功能和数据的安全。</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支持分级授权和统一授权。</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在平台中导入或添加学生信息、教职工信息时，可自动生成登录账号；用户的登录账号可选择学号/工号、报名号、姓名、证件号、手机号等中的任意一种；提供多种用户登录的方式，包含但不限于：账号密码登录、手机短信动态码登录、APP扫码登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22"/>
              <w:numPr>
                <w:ilvl w:val="0"/>
                <w:numId w:val="2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个人信息门户</w:t>
            </w:r>
          </w:p>
        </w:tc>
        <w:tc>
          <w:tcPr>
            <w:tcW w:w="10896"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 xml:space="preserve">智慧校园平台提供三种模式的专属个人门户供教职工选择使用。 </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办事大厅模式：教职工可在办事大厅模式下快速发起流程申请，快捷办理教学工作、班主任工作、招生/宿管工作、其他事务等；支持将第三方应用系统显示到办事大厅模式的个人门户中，教职工点击即可跳转到第三方应用系统中；支持教职工查看个人的月周工作计划、个人OKR、与自己相关的工作任务等。</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效率优先模式：教职工可在效率优先模式下查看与自己相关的课表，支持查看每节课是否提交教案、是否完成课堂考勤等；教职工可查看学期教学任务、班级学生花名册、班级学生考核情况；支持教职工查看与自己相关的流程审批事项、工作报告、个人OKR、与自己相关的工作任务等。</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管理驾驶舱模式：教职工可在管理驾驶舱模式下查看基于学校层面、专业层面、课程层面、师资队伍和学生发展几个层面的整体表现情况；教职工可查看个人的月周工作计划、个人OKR、个人待审批的流程事务、工作报告、个人课表和个人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22"/>
              <w:numPr>
                <w:ilvl w:val="0"/>
                <w:numId w:val="29"/>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23"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统一认证与单点登录</w:t>
            </w:r>
          </w:p>
        </w:tc>
        <w:tc>
          <w:tcPr>
            <w:tcW w:w="10896"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提供统一身份认证与单点登录入口，支持通过Form方式、oAuth协议定制开发的方式添加第三方系统，以实现通过一次登录认证即可访问各业务平台及已整合集成的第三方系统。</w:t>
            </w:r>
          </w:p>
        </w:tc>
      </w:tr>
    </w:tbl>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r>
        <w:rPr>
          <w:rFonts w:hint="eastAsia" w:ascii="楷体" w:hAnsi="楷体" w:eastAsia="楷体" w:cs="楷体"/>
          <w:sz w:val="24"/>
          <w:szCs w:val="24"/>
          <w:highlight w:val="none"/>
        </w:rPr>
        <w:t>2.6、</w:t>
      </w:r>
      <w:r>
        <w:rPr>
          <w:rFonts w:hint="eastAsia" w:ascii="楷体" w:hAnsi="楷体" w:eastAsia="楷体" w:cs="楷体"/>
          <w:b/>
          <w:bCs/>
          <w:color w:val="000000" w:themeColor="text1"/>
          <w:sz w:val="24"/>
          <w:szCs w:val="24"/>
          <w:highlight w:val="none"/>
          <w14:textFill>
            <w14:solidFill>
              <w14:schemeClr w14:val="tx1"/>
            </w14:solidFill>
          </w14:textFill>
        </w:rPr>
        <w:t>教务管理平台产品技术要求</w:t>
      </w:r>
    </w:p>
    <w:tbl>
      <w:tblPr>
        <w:tblStyle w:val="17"/>
        <w:tblW w:w="13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09"/>
        <w:gridCol w:w="10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序号</w:t>
            </w:r>
          </w:p>
        </w:tc>
        <w:tc>
          <w:tcPr>
            <w:tcW w:w="1609"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业务功能</w:t>
            </w:r>
          </w:p>
        </w:tc>
        <w:tc>
          <w:tcPr>
            <w:tcW w:w="10982"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2"/>
              <w:numPr>
                <w:ilvl w:val="0"/>
                <w:numId w:val="30"/>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09"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教学常规管理</w:t>
            </w:r>
          </w:p>
        </w:tc>
        <w:tc>
          <w:tcPr>
            <w:tcW w:w="10982"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设置授课计划填写条件，查看学期授课计划，多维度统计授课计划。未提交的可消息催交。</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登记巡课情况、管理巡课记录；支持手写巡课表，再录入平台；支持使用手机APP录入巡课结果；可按巡课教室进行巡课分组；支持多维度统计巡课结果。</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提交教案后，管理员检查教案，对未提交的发送催交信息；可配置教案等级及评价标准，可按等级统计排名和平均分统计排名查看教案排名情况。</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学期教案汇总后形成期末教案，可设置共享；可按教师和教案两个维度统计等级统计排名和平均分统计排名。</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管理员对听课管理进行设置，维护听课任务，填写听课信息，听课人可打印听课表线下填写，也可在听课时使用PC或手机APP直接录入听课结果；后期可按时间段统计教师被听课情况、教师听课情况、按教师听课项目统计得分情况。</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6)</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管理员设置课堂考勤登记权限配置，任课老师或班干部可在APP或PC上对当前课堂进行考勤点名，考勤异常情况可以推送消息给班主任；可按单个学生或教学班查询统计考勤情况；可对教学班历史考勤存档、行政班历史考勤存档、学生历史考勤存档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2"/>
              <w:numPr>
                <w:ilvl w:val="0"/>
                <w:numId w:val="30"/>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09"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课表管理</w:t>
            </w:r>
          </w:p>
        </w:tc>
        <w:tc>
          <w:tcPr>
            <w:tcW w:w="10982"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分维度（班级课表、教师课表、教室课表、任意选修课课表）查看课表。</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支持按班级、教师、教室查询全校的实训课表。</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可按指定日期或指定教学节次查找空闲教室。</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支持个性化设置课表样式，包括课表显示范围、课表表头配置、课表内容显示配置以及打印纸张大小。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2"/>
              <w:numPr>
                <w:ilvl w:val="0"/>
                <w:numId w:val="30"/>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09"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技能鉴定管理</w:t>
            </w:r>
          </w:p>
        </w:tc>
        <w:tc>
          <w:tcPr>
            <w:tcW w:w="10982"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维护技能鉴定考试计划、工种、证书信息。</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支持对学生技能鉴定成绩维护管理（录入、修改、发布、登记、发送祝贺消息）。</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可统计全校学生证书通过率，班主任可查看本班证书率，同时学生可自行查看自己技能鉴定成绩。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2"/>
              <w:numPr>
                <w:ilvl w:val="0"/>
                <w:numId w:val="30"/>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09"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学籍管理</w:t>
            </w:r>
          </w:p>
        </w:tc>
        <w:tc>
          <w:tcPr>
            <w:tcW w:w="10982"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维护学生学籍基本信息，支持在线采集照片、头像和附件资料；可指定班主任维护本班信息、学生维护本人信息，基本信息需要管理员审核。</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维护学生经历信息（学习经历、工作经历、项目经历、实习经历等）。</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设置学号组成条件（前缀、年级、专业方向代码、招生类型、层次代码等等多个组成条件任意组合）；学号生成时机可开启或关闭，选择“录取/导入已录时生成学号”或“分班时生成学号”。</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支持统计各专业学生在读、休学、退学、毕业等各情况人数。</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支持单个或批量添加学生异动情况，如转专业（班级）、休学/复学、退学、插班等；支持批量标记是否已经维护到国家/省学籍系统；添加的学籍异动需管理员审核。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2"/>
              <w:numPr>
                <w:ilvl w:val="0"/>
                <w:numId w:val="30"/>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09"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学期教学任务安排</w:t>
            </w:r>
          </w:p>
        </w:tc>
        <w:tc>
          <w:tcPr>
            <w:tcW w:w="10982"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设置每周天数及节数、添加课间活动；设置夏季、冬季的作息时间；快速预览并生成教学作息时间，支持直接复制上学期作息时间。 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维护教学活动，设置是否允许排课，支持修改和删除；维护教学进程，可选择班级按周进行设置教学活动。</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单个/批量设置排课要求，按班级/课程/教师/上课地点等多个维度；设置禁排、优先排、课表分布、教师互斥、教室互斥等。</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可手动（在线添加、导入）或自动（从培养方案自动生成）生成开课清单；支持合班上课、AB班模式；系统自动检查教学任务安排合理性。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2"/>
              <w:numPr>
                <w:ilvl w:val="0"/>
                <w:numId w:val="30"/>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09"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选课管理</w:t>
            </w:r>
          </w:p>
        </w:tc>
        <w:tc>
          <w:tcPr>
            <w:tcW w:w="10982"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添加学生选课安排，设置选课总体要求及选课说明，并给相应人员发送选课提醒消息；设置某个教学班是允许全校学生可选、某些年级专业的学生可选，还是只允许某些年级专业下的班级可选；以及教学班的允许选课人数、选修性别；学生在选课日期范围内在PC/APP端进行网上选课。</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支持教师代学生选课，支持以学生为单位/以班级为单位/指定选修课3个维度为选课。</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统计学生选课情况，对必选课程未选择的学生班主任发送提醒消息。</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可查询选课日志，选课学生的操作类型、操作终端、是否为学生本人操作、审核通过情况等。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2"/>
              <w:numPr>
                <w:ilvl w:val="0"/>
                <w:numId w:val="30"/>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09"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排课与调课管理</w:t>
            </w:r>
          </w:p>
        </w:tc>
        <w:tc>
          <w:tcPr>
            <w:tcW w:w="10982"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获取排课班级，手动自动结合排课，可对教学班的排课结果进行锁定，排课后可在线预览课表，可统计排课情况。</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各系自行设置早晚自习安排，管理员对各个班级、各个教室每学期的早晚自习安排统计查看。</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使用排课客户端进行排课，支持手动、自动结合完成早晚自习排课；支持多人同时排课和多人排课时的冲突检测；根据关联课表快速切换排课维度进行排课，可以不同纬度对教学班的排课结果进行清除，可按“所有周、单、双周”复制早晚自习课表，课表发布后老师和学生才可查看早晚自习课表。</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支持自定义调课流程模板，任课老师可在APP或PC上发起调课申请，各个节点的审批人在APP或PC端进行审核，申请审批通过后，自动修改正式课表。</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教务管理人员实时统计任课教师实际上课的课时量和明细，在月末时可以一键生成所有任课老师本月的课时量，并支持导出excel并计算工资。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2"/>
              <w:numPr>
                <w:ilvl w:val="0"/>
                <w:numId w:val="30"/>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09"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考务管理</w:t>
            </w:r>
          </w:p>
        </w:tc>
        <w:tc>
          <w:tcPr>
            <w:tcW w:w="10982"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维护考试计划；填写基本信息，设置考试起止时间，进行全局配置（参考名单确认权限、相邻考场次时间间隔、监考老师相关设置、考场相关设置等等）。</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支持自动、手动混合排考，系统自动检测监考老师、场地和时间冲突；支持清除所有排考结果，查看班级排考课程和排考结果。</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选择考试场次、考场类型，排除缓考学生、取消考试资格的学生，系统自动生成学生座次；支持批量打印考场座次表，打印学生座签、打印考场试卷标签。</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 xml:space="preserve">支持单个/批量对作弊学生进行处理，记录处理结果和处理意见。 </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支持学期补考、毕业清考；支持补考学生名单确认,学生自主报名补考，设置补考基础信息。</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6)</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支持手动安排补考，设置考试时间、场地、监考老师，支持更换监考老师和考场、清除考场及老师，可预览排考结果。</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7)</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按办学层次设置最大允许补考次数、期末缺考或作弊的学生允许或不允许参加补考。</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8)</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可按课程、考场、监考老师不同维度查看补考考试安排情况。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2"/>
              <w:numPr>
                <w:ilvl w:val="0"/>
                <w:numId w:val="30"/>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09"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教材管理</w:t>
            </w:r>
          </w:p>
        </w:tc>
        <w:tc>
          <w:tcPr>
            <w:tcW w:w="10982"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维护教材基本信息（删除、启用、停用、添加、导入教材）；维护书商基本信息（修改、删除、添加）。</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维护教材仓库，指定仓库管理员。</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根据必修和指定选修、任意选修课程申报教材，申报数量后系统可自动依据教学班实际人数或计划人数申报；申报成功后需对采购计划审核；可按审核通过的采购订单入库。</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支持按单个教材、批量导入教材、按订单教材选择仓库入库。</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支持为班级、学生、教师等不同维度发放/退还教材，发放成功打印出库单。</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6)</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支持多种方式的教材发放，包括按班级教材申报计算、按订单计算、从其他班级复制、从教材库选择等。</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7)</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对教材仓库的已有教材进行出库操作，出库后打印出库单，支持查看用户自己的移库单，可对教材移库进行审核。</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8)</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仓库管理员盘点库存生成盘点表，系统自动更新；教材入库、发放、移库、退还、盘点后系统自动记录出入库流水，对库存结果进行导出打印。</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9)</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可按班级、学生教材领用情况，查询教师在某一学期内教科书的领用情况，统计某一学期教材科代收费情况。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2"/>
              <w:numPr>
                <w:ilvl w:val="0"/>
                <w:numId w:val="30"/>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09"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评教管理</w:t>
            </w:r>
          </w:p>
        </w:tc>
        <w:tc>
          <w:tcPr>
            <w:tcW w:w="10982"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支持添加/修改/删除/复制问卷评教表，问卷评教表的题目可以从通用评价题目中选择，也可以自行添加；可使用相同问卷或不同问卷表。</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填写评教计划信息，选择参评人和被评人；支持学生评价自己的任课教师/班主任、教师互评、领导评价下属；支持APP或在PC上进行网上评教。</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可按进行中的评教、已结束的评教两个维度进行评教成绩查询；可按被评教职工查看总评成绩。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2"/>
              <w:numPr>
                <w:ilvl w:val="0"/>
                <w:numId w:val="30"/>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09"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专业人才培养方案管理</w:t>
            </w:r>
          </w:p>
        </w:tc>
        <w:tc>
          <w:tcPr>
            <w:tcW w:w="10982"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维护和新增指导性培养方案、实施性培养方案，填写基本信息，上传附件（附件可选择允许或不允许学生查看），按课程类别设置毕业要求学分、要求证书及教学计划；每学期可依据专业人才培养方案设置的教学计划生成学期开课清单；支持按专业查看培养方案，实施性培养方案可指定给班级，支持从指导性培养方案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2"/>
              <w:numPr>
                <w:ilvl w:val="0"/>
                <w:numId w:val="30"/>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09"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成绩管理</w:t>
            </w:r>
          </w:p>
        </w:tc>
        <w:tc>
          <w:tcPr>
            <w:tcW w:w="10982"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支持成绩分制维护、成绩单模板维护、学分录入配置、查询统计配置、成绩录入开关配置；支持不同课程使用不同分制。</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授课老师录入学生的平时成绩，平时成绩可作为期中、期末的成绩构成项。</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支持修改期中成绩录入教师，替换成绩单模板，可手动录入也可Excel批量导入，直接生成成绩单；管理员可删除和修改学生成绩，老师提交的成绩修改需要申请审核；对延期未录成绩的班级发送消息提醒。</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修改期末成绩录入教师，替换成绩单模板，可手动录入也可Excel批量导入，录入后可暂时保存成绩和正式提交成绩两种，暂时保存的可直接修改，提交的需要申请审核才能修改；管理员可删除和修改学生成绩，老师提交的成绩修改需要申请审核。</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对期末成绩不合格的学生生成补考成绩单，支持补考成绩在线录入，支持在Excel填写好补考成绩再导入。</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6)</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支持按多维度进行期中、期末成绩查询统计；支持按成绩、绩点统计学生排名；支持统计不及格学生、重修学生成绩。</w:t>
            </w:r>
          </w:p>
        </w:tc>
      </w:tr>
    </w:tbl>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r>
        <w:rPr>
          <w:rFonts w:hint="eastAsia" w:ascii="楷体" w:hAnsi="楷体" w:eastAsia="楷体" w:cs="楷体"/>
          <w:sz w:val="24"/>
          <w:szCs w:val="24"/>
          <w:highlight w:val="none"/>
        </w:rPr>
        <w:t>2.7、</w:t>
      </w:r>
      <w:r>
        <w:rPr>
          <w:rFonts w:hint="eastAsia" w:ascii="楷体" w:hAnsi="楷体" w:eastAsia="楷体" w:cs="楷体"/>
          <w:b/>
          <w:bCs/>
          <w:color w:val="000000" w:themeColor="text1"/>
          <w:sz w:val="24"/>
          <w:szCs w:val="24"/>
          <w:highlight w:val="none"/>
          <w14:textFill>
            <w14:solidFill>
              <w14:schemeClr w14:val="tx1"/>
            </w14:solidFill>
          </w14:textFill>
        </w:rPr>
        <w:t>招生就业管理平台产品技术要求</w:t>
      </w:r>
    </w:p>
    <w:tbl>
      <w:tblPr>
        <w:tblStyle w:val="17"/>
        <w:tblW w:w="13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732"/>
        <w:gridCol w:w="10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序号</w:t>
            </w:r>
          </w:p>
        </w:tc>
        <w:tc>
          <w:tcPr>
            <w:tcW w:w="1732"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业务功能</w:t>
            </w:r>
          </w:p>
        </w:tc>
        <w:tc>
          <w:tcPr>
            <w:tcW w:w="10840"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2"/>
              <w:numPr>
                <w:ilvl w:val="0"/>
                <w:numId w:val="31"/>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32"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毕业离校管理</w:t>
            </w:r>
          </w:p>
        </w:tc>
        <w:tc>
          <w:tcPr>
            <w:tcW w:w="10840"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可以为不同组织机构、年级、专业、招生类型设置不同的毕业判定条件，可引用毕业条件模板、选择固定毕业项目或添加自定义项目，可预览设置的毕业判定条件。</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可添加、修改、删除毕业条件模板，维护模板名称、专业、判定条件判定项目。</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班主任对学生的毕业条件进行初审并填写审核意见，对审核不通过的可返回初审，学生、审核人可以查看学生毕业条件的审核信息。</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可根据学生已有数据自动判断毕业达标状态，管理员可手动对学生的毕业条件进行终审，给出学生毕业判定结果为“离校、毕业、结业、肄业、推迟毕业” 等状态。</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可添加、修改、删除学生的毕业证书发放信息。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2"/>
              <w:numPr>
                <w:ilvl w:val="0"/>
                <w:numId w:val="31"/>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32"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学生就业管理</w:t>
            </w:r>
          </w:p>
        </w:tc>
        <w:tc>
          <w:tcPr>
            <w:tcW w:w="10840"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可对学生进行就业/创业登记，设置开放就业登记的起止日期，可批量导入登记就业信息，管理员可对就业信息进行审核。</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维护已毕业学生情况，可查看历史跟踪登记情况；对就业信息跟踪登记，维护就业、未就业信息；</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支持按行政班统计班级的就业、创业、未就业人数，按就业人数、企业性质、就业区域来汇总统计各个专业、各系部的学生就业情况；提供表格、折线图方式按机构、专业统计最近几年毕业学生的就业率趋势。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2"/>
              <w:numPr>
                <w:ilvl w:val="0"/>
                <w:numId w:val="31"/>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32"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招生迎新管理</w:t>
            </w:r>
          </w:p>
        </w:tc>
        <w:tc>
          <w:tcPr>
            <w:tcW w:w="10840"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维护招生专业方向和订单班招生专业方向的计划招生人数及招生要求，支持复制招生计划；可维护学生的生源地以及毕业学校。</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可维护招生点的招生点负责人、负责的生源地、负责的毕业学校、招生老师；支持复制历史招生计划的招生点。</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修改、删除、批量导入导出新生报名信息，提供来校报名、招生点报名、统招报名、学校官网和微官网报名等多种线上线下报名方式；支持通过身份证阅读器或集成了身份证阅读功能的高拍仪快速录入学生身份信息。</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招生办对网上报名、来校报名、招生点报名的新生进行录取审核，并给学生分配学号；对于有笔试/面试/体检等录取要求的招生专业，可以登记报名学生的笔试/面试/体检结果；预录取/录取审核时，可根据设置的各项招生要求来自动判定学生是否符合要求；录取后可以发送短信通知已被录取的学生。</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支持按校区或专业统计每日的报名录取人数，按专业/生源地统计招生完成情况，按专业统计新生住宿人数，按行政班对新生可用床位进行预估，可按专业统计新生缴费情况。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2"/>
              <w:numPr>
                <w:ilvl w:val="0"/>
                <w:numId w:val="31"/>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32"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生产实习管理</w:t>
            </w:r>
          </w:p>
        </w:tc>
        <w:tc>
          <w:tcPr>
            <w:tcW w:w="10840"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可维护实习活动的基本信息、实习活动学生范围、实习活动拓展信息,可对实习活动状态进行更改。</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可以为实习学生安排实习企业，添加校内指导老师，并对老师安排指导学生，可为学生变更实习企业和指导老师。</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实习负责人或校内指导老师安排实习学生需要填报的日报/周报/月报,并设置日报/周报/月报任务填写要求；相关负责人可对学生日报/周报/月报完成情况进行检查。</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实习成绩支持等级制；可对校内指导老师录入/修改实习初评成绩进行配置；实习负责人依据校内指导老师和企业指导老师的评价情况，给出该学生最终的实习成绩；学生可以查看自己的实习成绩。</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可统计实习任务完成情况、行政班实习成绩。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2"/>
              <w:numPr>
                <w:ilvl w:val="0"/>
                <w:numId w:val="31"/>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32"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校企合作管理</w:t>
            </w:r>
          </w:p>
        </w:tc>
        <w:tc>
          <w:tcPr>
            <w:tcW w:w="10840"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用于查询统计与学校合作的企业信息、在企业实习的学生信息、企业订单班信息、企业提供给学生的奖学金信息等，可查询每个年度在企业实习的学生名单、合作类型企业数量，实现对合作企业和实习学生的规范管理。</w:t>
            </w:r>
          </w:p>
        </w:tc>
      </w:tr>
    </w:tbl>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r>
        <w:rPr>
          <w:rFonts w:hint="eastAsia" w:ascii="楷体" w:hAnsi="楷体" w:eastAsia="楷体" w:cs="楷体"/>
          <w:sz w:val="24"/>
          <w:szCs w:val="24"/>
          <w:highlight w:val="none"/>
        </w:rPr>
        <w:t>2.8、</w:t>
      </w:r>
      <w:r>
        <w:rPr>
          <w:rFonts w:hint="eastAsia" w:ascii="楷体" w:hAnsi="楷体" w:eastAsia="楷体" w:cs="楷体"/>
          <w:b/>
          <w:bCs/>
          <w:color w:val="000000" w:themeColor="text1"/>
          <w:sz w:val="24"/>
          <w:szCs w:val="24"/>
          <w:highlight w:val="none"/>
          <w14:textFill>
            <w14:solidFill>
              <w14:schemeClr w14:val="tx1"/>
            </w14:solidFill>
          </w14:textFill>
        </w:rPr>
        <w:t>学生管理平台产品技术要求</w:t>
      </w:r>
    </w:p>
    <w:tbl>
      <w:tblPr>
        <w:tblStyle w:val="17"/>
        <w:tblW w:w="13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04"/>
        <w:gridCol w:w="1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序号</w:t>
            </w:r>
          </w:p>
        </w:tc>
        <w:tc>
          <w:tcPr>
            <w:tcW w:w="1704"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业务功能</w:t>
            </w:r>
          </w:p>
        </w:tc>
        <w:tc>
          <w:tcPr>
            <w:tcW w:w="11071"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Style w:val="22"/>
              <w:numPr>
                <w:ilvl w:val="0"/>
                <w:numId w:val="32"/>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04"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学生缴费管理</w:t>
            </w:r>
          </w:p>
        </w:tc>
        <w:tc>
          <w:tcPr>
            <w:tcW w:w="1107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可以维护每个收费学期中的各项收费项目，不同年级、招生类型、专业的收费标准，宿舍收费标准，每个收费学期都要设置对应的收费标准才能收费。</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支持对异动的学生在某个收费学期，专业收费标准下的各个收费项目的实际应收标准进行调整和确认。</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维护票据，支持自定义每种收费业务的发票打印样式。</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添加票据本信息，发放票据号；支持票据的作废；支持票据的移交、退回）；每个收费项目可使用不同的票据模板。</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管理员可设置学生网上缴费的要求。</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6)</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老生可登录平台在线缴纳自己所学专业需缴纳的项目费用，支持PC端登录平台在线缴费，智慧校园APP登录平台在线缴费。</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7)</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对于采用微信支付的第三方支付订单，通过接口获取第三方的对账信息，自动关联匹配系统中的收费订单来进行对账，对于采用POS机刷卡支付的收费订单，手动关联匹配系统中的订单信息和导入的第三方对账信息来进行对账。</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8)</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支持每日收费实时汇总统计；支持按收支流水账、学生个人标准查询；学期收费清算后，可按班级、按系部、按专业统计缴费情况，也可统计单个学生的缴费情况。</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9)</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可收取和退还学生的临时费用，如补考费。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Style w:val="22"/>
              <w:numPr>
                <w:ilvl w:val="0"/>
                <w:numId w:val="32"/>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04"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微信家校通</w:t>
            </w:r>
          </w:p>
        </w:tc>
        <w:tc>
          <w:tcPr>
            <w:tcW w:w="1107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家长自助绑定学生，防止陌生人绑定造成信息不安全；支持一个家长多个小孩都在学校就读时，一个手机号能查看多个孩子的在校情况； 支持家长自助解除关注。</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支持查看学生所在班级及班主任联系电话；支持查看学生在校的操行表现。</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了解孩子技能证书获得情况、请假情况、获奖情况、到课情况。 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支持查看期末通知书、缴费情况。</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支持了解每学期开设课程及获得的成绩。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Style w:val="22"/>
              <w:numPr>
                <w:ilvl w:val="0"/>
                <w:numId w:val="32"/>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04"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学生德育管理</w:t>
            </w:r>
          </w:p>
        </w:tc>
        <w:tc>
          <w:tcPr>
            <w:tcW w:w="1107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支持新建、维护、修改各系部、年级需开展的德育活动。</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支持按专业方向单个、按年级批量导入的方式添加班级，可指定一个或多个班主任；支持对未分班的学生进行手动或自动分班；支持教学班级与行政班级分开管理。</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维护学生的保险信息；支持按年级、购买时间统计保险信息。</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支持有权限的班主任上报奖学金名单，上报后管理员审核。</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支持有权限的班主任上报助学金名单，管理员维护助学金信息和名单。</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6)</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维护减免政策相关信息，管理员设置本学期实行的减免政策,支持班主任、学生和管理员查看名单。</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7)</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支持按减免政策统计学校各专业、学生个人减免情况。</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8)</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可手动、自动添加值日干部。</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9)</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建立需要考勤的项目，如：敬老院志愿活动，添加考勤设备，并设置考勤规则、考勤方式（签到或刷卡）和被考勤人员等。</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10)</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支持从考勤机导出考勤结果，并按平台要求格式导入考勤记录数据到平台；支持批量清理某一段时间内的考勤打卡记录。</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支持查看和统计每日考勤结果，可统计不同考勤状态的人数及名单；可统计考勤项目某时间段的被考勤人员出勤次数。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Style w:val="22"/>
              <w:numPr>
                <w:ilvl w:val="0"/>
                <w:numId w:val="32"/>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04"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班主任工作</w:t>
            </w:r>
          </w:p>
        </w:tc>
        <w:tc>
          <w:tcPr>
            <w:tcW w:w="1107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查看本班班级考核明细、本班常规考核得分统计、本班班级考核汇总统计、考核结果存档；宿舍考核情况查看与存档。</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为班级指定德育活动。</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班级学生操行分记录管理。</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班级学生评优申请；班级学生获奖、处分查询。</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班级学生就业登记、跟踪、就业情况统计。</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6)</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查看班级学生选课、获奖、处分、住宿、教材发放、就业情况、加分扣分、操行分、班级考核、宿舍考核、保险情况、减免、缴费情况、考勤情况等。</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7)</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通知书的班级公告维护；班级学生通知书预览；班级学生操行评价。</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8)</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维护班级学生基本信息、班级学生保险。</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9)</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支持新生报到登记；新生报到统计；</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10)</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支持班级学生请假管理；班级学生返校确认。</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班主任可记录日常工作内容，形成工作日志，管理部分审核老师每学期日常工作、工作计划、总结，可一键批量打印所有老师工作日志，装订成册。</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支持为班主任设置考核项目，导入各项目的打分明细表；并进行存档便于后期查看。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Style w:val="22"/>
              <w:numPr>
                <w:ilvl w:val="0"/>
                <w:numId w:val="32"/>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04"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学生操行考核</w:t>
            </w:r>
          </w:p>
        </w:tc>
        <w:tc>
          <w:tcPr>
            <w:tcW w:w="1107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支持校方对学生进行评价；可维护和查看。</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设置操行基础分、等级、考核项目。</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录入操行分的人员支持教职工、德育检查员（学生干部），支持APP和PC端； 管理员可对录入的操行分进行锁定。</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可按多维度统计操行得分情况，支持班主任和管理部门查看。</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每学期学生可以对自己的表现进行自我总结评价；每学期班主任对本班学生进行评价；学校管理部门对全校学生进行操行评定。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Style w:val="22"/>
              <w:numPr>
                <w:ilvl w:val="0"/>
                <w:numId w:val="32"/>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04"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期末通知书管理</w:t>
            </w:r>
          </w:p>
        </w:tc>
        <w:tc>
          <w:tcPr>
            <w:tcW w:w="1107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管理员可以设置期末通知书的显示内容项以及显示顺序，内容项包括：“学校通知”、“课程成绩”、“操行成绩”、“班主任评语”、“学校评价”、“班级通知”、“家长反馈”；可设置管理员、班主任、学生是否可见。</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管理员可设置期末通知书中的学校通知；班主任可设置期末通知书中的班级通知。</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管理员可查看全校学生的期末通知书，并且可以打印、导出；班主任可以查看本班学生的期末通知书。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Style w:val="22"/>
              <w:numPr>
                <w:ilvl w:val="0"/>
                <w:numId w:val="32"/>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04"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学生宿舍管理</w:t>
            </w:r>
          </w:p>
        </w:tc>
        <w:tc>
          <w:tcPr>
            <w:tcW w:w="1107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支持按单个学生、班级批量安排床位（可自动分配床位）、导入学生入住信息。</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宿舍管理人员为新生预分寝室，支持撤销预分和通知班主任，并且可以在规定时间内对新生床位进行调整。</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可按学生、按房间对床位调整；可申请调整老生床位，需要管理员审核。</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支持对休学/退学、离校/毕业的学生退寝；可按班级、按寝室对住宿学生进行批量退寝。</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多个维度进行查询宿舍住宿情况。学校宿舍管理人员可快速查询学生的住宿信息；学校管理人员或班主任查看班级所有学生的住宿情况。</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6)</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支持按行政班入住情况、全校住宿生人数情况等进行统计入住情况，可统计楼栋的入住情况。</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7)</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支持宿管员使用APP对学生归寝情况进行登记； 异常情况支持发送短信或直接通过APP电话班主任。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Style w:val="22"/>
              <w:numPr>
                <w:ilvl w:val="0"/>
                <w:numId w:val="32"/>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04"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学生奖惩管理</w:t>
            </w:r>
          </w:p>
        </w:tc>
        <w:tc>
          <w:tcPr>
            <w:tcW w:w="1107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管理员可创建和维护学生评优任务，提交给班主任维护名单，并发消息通知班主任提报参与评优的学生名单；班主任可提报本班参与评优的学生名单；管理员可审核。</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评优任务审核结束后可自动生成获奖学生名单；登记获奖信息时，可选择是否给学生、学生家长发送祝贺信息。</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可以统计班级单个学生的获奖数量、获奖明细，也可以按照单个奖项查看获奖学生名单。</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可以设置处分类型、日期，处分原因及对应的级别；可推送学生处分消息到相应的班主任、学生、家长，提醒相应的人员及时进行跟踪。</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学校管理部门可以查询学生的现有处分和历史处分。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Style w:val="22"/>
              <w:numPr>
                <w:ilvl w:val="0"/>
                <w:numId w:val="32"/>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04"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学生报到</w:t>
            </w:r>
          </w:p>
        </w:tc>
        <w:tc>
          <w:tcPr>
            <w:tcW w:w="1107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支持迎新报到、学期报到、节假日报到等；通过报到任务来管理学生到校情况；支持PC端和手机APP登记报到结果。</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统计新生报到情况，对未报到的新生班主任了解学生未按时报到的原因并登记。</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支持按校区、专业方向、班级统计迎新报到、学期报到、节假日报到情况。</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支持按校区、按专业分析新生报到流失率情况。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Style w:val="22"/>
              <w:numPr>
                <w:ilvl w:val="0"/>
                <w:numId w:val="32"/>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04"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班级考核</w:t>
            </w:r>
          </w:p>
        </w:tc>
        <w:tc>
          <w:tcPr>
            <w:tcW w:w="1107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管理员可授权给值周老师/值周学生干部，在PC端和APP上选择班级考核项目打分；支持按周、月、学期统计巡查考核得分情况。</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支持按职务和打分表授权考核人员，支持设置班级考核打分表；支持在PC端和APP上进行每日考核结果登记；支持按打分表和每日统计常规考核得分。</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设置班级考核项目、类别，设置班级考核基础分、考核等级。</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支持按周、月、学期统计班级考核情况，并对考核统计报表存档。</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设置宿舍考核项目、考核打分表；授权学生干部在PC端和APP上进行每日宿舍考核打分； 按寝室、班级统计宿舍考核每日得分及排名并对考核统计报表存档。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Style w:val="22"/>
              <w:numPr>
                <w:ilvl w:val="0"/>
                <w:numId w:val="32"/>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04"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学生请假管理</w:t>
            </w:r>
          </w:p>
        </w:tc>
        <w:tc>
          <w:tcPr>
            <w:tcW w:w="11071"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支持自定义请假流程，支持学生在电子班牌、PC端或者APP上填写请假条；班主任可代学生请假；请假条审核通过/不通过时，可自动发消息通知给学生。</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门卫可以通过请假放行机对学生进行放行、返校登记；支持自动发消息给班主任和学生的家长。</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管理部门可实时统计全校的请假、出校、返校情况；为方便就寝情况跟踪，宿舍管理员也可查看请假不归寝的学生名单。</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可维护、配置学校自己的考勤设备，支持把考勤设备中的考勤记录导入平台，平台依据各考勤项目自动获取考勤记录。</w:t>
            </w:r>
          </w:p>
        </w:tc>
      </w:tr>
    </w:tbl>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r>
        <w:rPr>
          <w:rFonts w:hint="eastAsia" w:ascii="楷体" w:hAnsi="楷体" w:eastAsia="楷体" w:cs="楷体"/>
          <w:sz w:val="24"/>
          <w:szCs w:val="24"/>
          <w:highlight w:val="none"/>
        </w:rPr>
        <w:t>2.9、</w:t>
      </w:r>
      <w:r>
        <w:rPr>
          <w:rFonts w:hint="eastAsia" w:ascii="楷体" w:hAnsi="楷体" w:eastAsia="楷体" w:cs="楷体"/>
          <w:b/>
          <w:bCs/>
          <w:color w:val="000000" w:themeColor="text1"/>
          <w:sz w:val="24"/>
          <w:szCs w:val="24"/>
          <w:highlight w:val="none"/>
          <w14:textFill>
            <w14:solidFill>
              <w14:schemeClr w14:val="tx1"/>
            </w14:solidFill>
          </w14:textFill>
        </w:rPr>
        <w:t>人事行政平台产品技术要求</w:t>
      </w:r>
    </w:p>
    <w:tbl>
      <w:tblPr>
        <w:tblStyle w:val="17"/>
        <w:tblW w:w="13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04"/>
        <w:gridCol w:w="1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序号</w:t>
            </w:r>
          </w:p>
        </w:tc>
        <w:tc>
          <w:tcPr>
            <w:tcW w:w="1704"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业务功能</w:t>
            </w:r>
          </w:p>
        </w:tc>
        <w:tc>
          <w:tcPr>
            <w:tcW w:w="11076"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Style w:val="22"/>
              <w:numPr>
                <w:ilvl w:val="0"/>
                <w:numId w:val="33"/>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04"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耐用品/耗材管理</w:t>
            </w:r>
          </w:p>
        </w:tc>
        <w:tc>
          <w:tcPr>
            <w:tcW w:w="11076"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设置耐用品/耗材的基本信息。</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对耐用品/耗材进行入库、出库、退库等操作。</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查询低值耐用品/耗材的基本信息与库存信息，包括总库存量、可用库存量、安全库存上限与下限等。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Style w:val="22"/>
              <w:numPr>
                <w:ilvl w:val="0"/>
                <w:numId w:val="33"/>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04"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人事信息管理</w:t>
            </w:r>
          </w:p>
        </w:tc>
        <w:tc>
          <w:tcPr>
            <w:tcW w:w="11076"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管理教职工基本信息，可在线采集或批量导入/导出教职工照片，支持管理员基本信息审核、教职工信息修改权限开关设置、教职工信息属性管理、事业单位岗位等级职称维护、校内岗位及职务维护、聘用方式维护、教职工在校状态设置、教师画像码值设置。</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支持实习试用管理、临时用工管理、部门用人需求登记。</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管理员维护教职工的奖励信息、处分信息。</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维护教职工个人经历信息，包括：学习经历、培训经历、工作经历；维护下企业经历、继续教育、，管理员可对其进行审核。</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教职工维护自己的证书信息，可批量导入导出打印，管理员对提交的信息进行审核。</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6)</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按在职状态、聘用方式、学历、各岗位等维度对教职工人数进行统计，可对教职工子女情况、奖励信息进行统计，可以一键批量打印、导出教职工个人档案信息，方便学校装订成册。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Style w:val="22"/>
              <w:numPr>
                <w:ilvl w:val="0"/>
                <w:numId w:val="33"/>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04"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固定资产</w:t>
            </w:r>
          </w:p>
        </w:tc>
        <w:tc>
          <w:tcPr>
            <w:tcW w:w="11076"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维护常用固定资产维度、资产分类，自定义资产编码规则。</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对固定资产进行入库、分配、变更、盘点、报废等操作。</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定期对资产进行盘点并生成盘点表，可对盘点结果进行导出打印，对盘点结构进行处理，可批量设置处理状态。</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可按资产分类、存放位置、责任部门进行统计分析。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Style w:val="22"/>
              <w:numPr>
                <w:ilvl w:val="0"/>
                <w:numId w:val="33"/>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04"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科研管理</w:t>
            </w:r>
          </w:p>
        </w:tc>
        <w:tc>
          <w:tcPr>
            <w:tcW w:w="11076"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可登记著作成果、专利成果、论文成果、获奖成果和课题等信息。支持教职工个人申报论文成果提交给教科室，由教科室进行审核，也可批量导入相关成果信息。</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管理人员可设置教职工可发表论文以及填报内容的时间段，并由教职工自行申报，教科室审核；支持单个添加和批量导入；管理员可以查看所负责部门的论文的数量及详情。</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维护著作的基本信息，包含教职工编写的校本教材、著作等成果，支持单个添加和批量导入；管理人员可查看所负责部门的著作的数量及详情。</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管理人员负责维护学校教职工研究的各种类型的专利成果，支持单个添加和批量导入；可查看所负责部门的专利成果的数量及详情。</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维护获奖成果信息，支持单个添加和批量导入；可查看所负责部门的获奖成果的数量及详情。</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6)</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需支持多类型的课题管理，并对课题各阶段进行详细的跟踪。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Style w:val="22"/>
              <w:numPr>
                <w:ilvl w:val="0"/>
                <w:numId w:val="33"/>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704"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教职工坐班考勤管理</w:t>
            </w:r>
          </w:p>
        </w:tc>
        <w:tc>
          <w:tcPr>
            <w:tcW w:w="11076"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根据考勤规则自定义考勤任务，设置被考勤人员，设置每天打卡次数；指定打卡签到方式，如APP签到、人脸识别考勤、请假放行机刷卡签到等；</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对特殊人群设定特殊考勤规则；</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教职工使用规定的签到方式打卡，考勤结束后，系统根据教职工考勤情况自动计算考勤结果；考勤异常的发送消息提醒。</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月底通过统计报表查看教职工本月考勤情况。</w:t>
            </w:r>
          </w:p>
        </w:tc>
      </w:tr>
    </w:tbl>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spacing w:before="120" w:beforeLines="50" w:beforeAutospacing="0" w:after="120" w:afterLines="50" w:afterAutospacing="0"/>
        <w:ind w:firstLine="240" w:firstLineChars="100"/>
        <w:rPr>
          <w:rFonts w:hint="eastAsia" w:ascii="楷体" w:hAnsi="楷体" w:eastAsia="楷体" w:cs="楷体"/>
          <w:sz w:val="24"/>
          <w:szCs w:val="24"/>
          <w:highlight w:val="none"/>
        </w:rPr>
      </w:pPr>
      <w:r>
        <w:rPr>
          <w:rFonts w:hint="eastAsia" w:ascii="楷体" w:hAnsi="楷体" w:eastAsia="楷体" w:cs="楷体"/>
          <w:sz w:val="24"/>
          <w:szCs w:val="24"/>
          <w:highlight w:val="none"/>
        </w:rPr>
        <w:t>2.10、</w:t>
      </w:r>
      <w:r>
        <w:rPr>
          <w:rFonts w:hint="eastAsia" w:ascii="楷体" w:hAnsi="楷体" w:eastAsia="楷体" w:cs="楷体"/>
          <w:b/>
          <w:bCs/>
          <w:color w:val="000000" w:themeColor="text1"/>
          <w:sz w:val="24"/>
          <w:szCs w:val="24"/>
          <w:highlight w:val="none"/>
          <w14:textFill>
            <w14:solidFill>
              <w14:schemeClr w14:val="tx1"/>
            </w14:solidFill>
          </w14:textFill>
        </w:rPr>
        <w:t>信息化办公平台产品技术要求</w:t>
      </w:r>
    </w:p>
    <w:tbl>
      <w:tblPr>
        <w:tblStyle w:val="17"/>
        <w:tblW w:w="13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691"/>
        <w:gridCol w:w="10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序号</w:t>
            </w:r>
          </w:p>
        </w:tc>
        <w:tc>
          <w:tcPr>
            <w:tcW w:w="1691"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业务功能</w:t>
            </w:r>
          </w:p>
        </w:tc>
        <w:tc>
          <w:tcPr>
            <w:tcW w:w="10783" w:type="dxa"/>
            <w:vAlign w:val="center"/>
          </w:tcPr>
          <w:p>
            <w:pPr>
              <w:jc w:val="cente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pStyle w:val="22"/>
              <w:numPr>
                <w:ilvl w:val="0"/>
                <w:numId w:val="34"/>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91"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即时通信</w:t>
            </w:r>
          </w:p>
        </w:tc>
        <w:tc>
          <w:tcPr>
            <w:tcW w:w="10783"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支持单人会话、群会话、讨论组会话，支持文本、表情、截图、文件传输、消息记录查看与搜索，支持群文件共享。</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提供单人会话、讨论组文件传输功能,群文件上传、下载和删除功能，用户能对群文件进行排序、查询、打开、下载和删除等操作。</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支持登录设置信息、主面板显示、状态、热键设置和软件更新操作，支持PC端、移动端同步，对多个用户或机构进行消息广播，与智慧校园平台深度整合，有效提高日常工作效率。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pStyle w:val="22"/>
              <w:numPr>
                <w:ilvl w:val="0"/>
                <w:numId w:val="34"/>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91"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工作任务管理</w:t>
            </w:r>
          </w:p>
        </w:tc>
        <w:tc>
          <w:tcPr>
            <w:tcW w:w="10783"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工作任务交办者可指定一个主办人、多个协办人、多个关注人，并为主办人和协办人指定计划办理工时，支持添加委托任务给别人办理，自己可以关注该任务的办理情况，查看项目计划中的任务、别人委托给我的任务、我关注的任务，可查看任务是否纳入到每日工作PDCA，自动追踪任务完成情况。办理人员可通过手机快速完成任务办理和办理情况反馈，可通过附件的形式提交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pStyle w:val="22"/>
              <w:numPr>
                <w:ilvl w:val="0"/>
                <w:numId w:val="34"/>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91"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学校运营管理看板</w:t>
            </w:r>
          </w:p>
        </w:tc>
        <w:tc>
          <w:tcPr>
            <w:tcW w:w="10783"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能够通过手机客户端、电视等随时查看授权范围内的学校各项工作实时图表数据，学校领导可及时了解学校招生、迎新报到、教务、教学、就业、实习等方面的情况，及时发现问题和处理问题，提升过程管理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pStyle w:val="22"/>
              <w:numPr>
                <w:ilvl w:val="0"/>
                <w:numId w:val="34"/>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91"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工作报告</w:t>
            </w:r>
          </w:p>
        </w:tc>
        <w:tc>
          <w:tcPr>
            <w:tcW w:w="10783"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教师利用此功能可向上级或其他人提交工作报告，指定抄送人、上传报告附件或在线填写报告内容；支持通过PC或手机APP快速提交、查看批示工作报告，提高工作效率。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6" w:type="dxa"/>
            <w:vAlign w:val="center"/>
          </w:tcPr>
          <w:p>
            <w:pPr>
              <w:pStyle w:val="22"/>
              <w:numPr>
                <w:ilvl w:val="0"/>
                <w:numId w:val="34"/>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91"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月周工作计划</w:t>
            </w:r>
          </w:p>
        </w:tc>
        <w:tc>
          <w:tcPr>
            <w:tcW w:w="10783"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管理员可按时间顺序浏览个人和部门的月周工作计划，个人和部门可以对月周工作计划进行填报、总结。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6" w:type="dxa"/>
            <w:vAlign w:val="center"/>
          </w:tcPr>
          <w:p>
            <w:pPr>
              <w:pStyle w:val="22"/>
              <w:numPr>
                <w:ilvl w:val="0"/>
                <w:numId w:val="34"/>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91"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知识库管理</w:t>
            </w:r>
          </w:p>
        </w:tc>
        <w:tc>
          <w:tcPr>
            <w:tcW w:w="10783"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将学校各部门、岗位相关的规章制度、岗位工作手册、工作标准、技术规范、各类模板等电子文档，纳入学校知识库统一管理，按知识库授予某类用户对该知识库的上传、下载、预览等权限授权使用，便捷查找同时逐渐积累学校知识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pStyle w:val="22"/>
              <w:numPr>
                <w:ilvl w:val="0"/>
                <w:numId w:val="34"/>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91"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个人云盘</w:t>
            </w:r>
          </w:p>
        </w:tc>
        <w:tc>
          <w:tcPr>
            <w:tcW w:w="10783"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能够设置学生、教职工、特殊用户的云盘容量，设置云盘允许上传文件类型，随时查看容量使用情况；全校共享目录维护，设置分享及共享范围权限；能设置定时清理文件，防止磁盘空间占满。可以把允许格式和大小的文件上传到个人云盘中进行保存，教职工或学生可以查看别人共享给我的文件，可以在线预览、下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pStyle w:val="22"/>
              <w:numPr>
                <w:ilvl w:val="0"/>
                <w:numId w:val="34"/>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91"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一卡通账号维护</w:t>
            </w:r>
          </w:p>
        </w:tc>
        <w:tc>
          <w:tcPr>
            <w:tcW w:w="10783"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支持学生在电子班牌上绑定一卡通卡号，管理员可批量导入学生、教师的一卡通卡号，管理员可修改、删除学生、教师的一卡通卡号。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pStyle w:val="22"/>
              <w:numPr>
                <w:ilvl w:val="0"/>
                <w:numId w:val="34"/>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91"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OKR管理</w:t>
            </w:r>
          </w:p>
        </w:tc>
        <w:tc>
          <w:tcPr>
            <w:tcW w:w="10783"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设置机构的组织使命与愿景、指定系统管理员、团队/个人OKR权限等，提供OKR填报、复盘、总结，将各级部门、个人目标与机构的目标对齐，以指导和牵引机构、部门和个人的行为，提供OKR围观议论功能，能侧面提升教职工的绩效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6" w:type="dxa"/>
            <w:vAlign w:val="center"/>
          </w:tcPr>
          <w:p>
            <w:pPr>
              <w:pStyle w:val="22"/>
              <w:numPr>
                <w:ilvl w:val="0"/>
                <w:numId w:val="34"/>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91"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轮播展示</w:t>
            </w:r>
          </w:p>
        </w:tc>
        <w:tc>
          <w:tcPr>
            <w:tcW w:w="10783"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授权的部门和人员上传需展示的PPT文件，设置展示时间、展示方式和授权客户端，支持大屏幕电视、LED大屏、触屏等展示客户端，用于招生宣传、校园文化、学校新闻、食堂窗口菜谱、招生迎新指示、大型校园活动展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6" w:type="dxa"/>
            <w:vAlign w:val="center"/>
          </w:tcPr>
          <w:p>
            <w:pPr>
              <w:pStyle w:val="22"/>
              <w:numPr>
                <w:ilvl w:val="0"/>
                <w:numId w:val="34"/>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91"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健康上报</w:t>
            </w:r>
          </w:p>
        </w:tc>
        <w:tc>
          <w:tcPr>
            <w:tcW w:w="10783"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支持教师、学生使用智慧校园APP填写每日健康状况，管理员可查看相关明细。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pStyle w:val="22"/>
              <w:numPr>
                <w:ilvl w:val="0"/>
                <w:numId w:val="34"/>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91"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项目协同工作</w:t>
            </w:r>
          </w:p>
        </w:tc>
        <w:tc>
          <w:tcPr>
            <w:tcW w:w="10783"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针对持续一段较长时间、涉及人员多的工作项目，提供项目成员管理、任务分解、进度跟踪、问题反馈、工作文档共享、项目成员交流等协同工作支持，提高工作效率。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6" w:type="dxa"/>
            <w:vAlign w:val="center"/>
          </w:tcPr>
          <w:p>
            <w:pPr>
              <w:pStyle w:val="22"/>
              <w:numPr>
                <w:ilvl w:val="0"/>
                <w:numId w:val="34"/>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91"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每日工作计划与总结</w:t>
            </w:r>
          </w:p>
        </w:tc>
        <w:tc>
          <w:tcPr>
            <w:tcW w:w="10783"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能够进行有效的个人时间管理，帮助教职工明确每天要做的事情，排出事情的优先等级、紧急程度、重要程度等，按每日填写工作计划，事先能够根据事务的重要和紧急程度做好安排，管理人员查看教职工每日填写的工作计划和总结信息，以月为单位统计每个教职工每天的PDCA计划/总结情况，不断优化自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pStyle w:val="22"/>
              <w:numPr>
                <w:ilvl w:val="0"/>
                <w:numId w:val="34"/>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91"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校园监控</w:t>
            </w:r>
          </w:p>
        </w:tc>
        <w:tc>
          <w:tcPr>
            <w:tcW w:w="10783"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接入 校园安防监控系统并调取监控视频（ONVIF协议），配置每个电视看板可以使用哪些摄像头，学校管理员可为学生管理、保卫等部门分配其有权监看的摄像头。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pStyle w:val="22"/>
              <w:numPr>
                <w:ilvl w:val="0"/>
                <w:numId w:val="34"/>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91"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公告通知</w:t>
            </w:r>
          </w:p>
        </w:tc>
        <w:tc>
          <w:tcPr>
            <w:tcW w:w="10783"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可分类维护及授权通知/消息发送范围，配置教职工可发送人员的范围、教职工可发送设备的范围，配置业务模块是否发消息以及消息发送的形式。</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可人工或由系统自动发送重要通知，师生员工可通过PC、手机客户端查看与自己相关的系统公告通知，业务模块可调用系统消息功能发送系统消息，实现消息的推送。</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管理员维护学校的短信套餐，可查看充值产生的流水账、套餐种类及套餐当前使用情况，支持按月、组织机构统计短信发送量，定期对短信数据进行清理。</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系统定时自动发送短信，也可按校区、系、行政班、自定义组、某个人等方式手动群发手机短信，老师可查看删除手机短信记录，配置生日短信发送开启规则，定时自动发送祝福短信。</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支持查看通知的阅读明细。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pStyle w:val="22"/>
              <w:numPr>
                <w:ilvl w:val="0"/>
                <w:numId w:val="34"/>
              </w:numPr>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p>
        </w:tc>
        <w:tc>
          <w:tcPr>
            <w:tcW w:w="1691" w:type="dxa"/>
            <w:vAlign w:val="center"/>
          </w:tcPr>
          <w:p>
            <w:pPr>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公文与表单流程处理</w:t>
            </w:r>
          </w:p>
        </w:tc>
        <w:tc>
          <w:tcPr>
            <w:tcW w:w="10783" w:type="dxa"/>
            <w:vAlign w:val="center"/>
          </w:tcPr>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可查询、添加、修改、删除组织人员属性，支持用户管理、组织管理、角色管理、职务管理、人员维度管理。</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管理自定义表，表和表单可以相互生成，表单和流程进行绑定，完成流程提交和审批等功能；支持自定义查询和表单规则验证。</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把日常工作中要使用的流程通过系统在线设计，比如请假等，对于设计好的流程进行授权，授权的用户才能使用流程；流程制作发布后，可对流程定义进行相关的参数设置。可把用户的操作全部记录下来，包括删除流程实例的过程，如果流程被谁误操作引起了故障，可以通过查询流程操作日志来大致判断故障来源。</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可根据己有权限的流程发起流程且可以跟踪我发起流程的处理情况、处理状态、流程示意图、流程审批历史等，还可对没有及时处理的流程进行催办。</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可查询转办代理事宜、加签流转事宜、抄送转发事宜，对抄送转发事宜可标记是否为已读。</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6)</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可根据流程标题、操作类型、操作时间查询自己发起的流程。</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7)</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办理流转到自己的待办任务，可通过代理授权将流程审批的权限交由他人代为办理。</w:t>
            </w:r>
          </w:p>
          <w:p>
            <w:pP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8)</w:t>
            </w:r>
            <w:r>
              <w:rPr>
                <w:rFonts w:hint="eastAsia" w:ascii="楷体" w:hAnsi="楷体" w:eastAsia="楷体" w:cs="楷体"/>
                <w:color w:val="000000" w:themeColor="text1"/>
                <w:sz w:val="24"/>
                <w:szCs w:val="24"/>
                <w:highlight w:val="none"/>
                <w14:textFill>
                  <w14:solidFill>
                    <w14:schemeClr w14:val="tx1"/>
                  </w14:solidFill>
                </w14:textFill>
              </w:rPr>
              <w:tab/>
            </w:r>
            <w:r>
              <w:rPr>
                <w:rFonts w:hint="eastAsia" w:ascii="楷体" w:hAnsi="楷体" w:eastAsia="楷体" w:cs="楷体"/>
                <w:color w:val="000000" w:themeColor="text1"/>
                <w:sz w:val="24"/>
                <w:szCs w:val="24"/>
                <w:highlight w:val="none"/>
                <w14:textFill>
                  <w14:solidFill>
                    <w14:schemeClr w14:val="tx1"/>
                  </w14:solidFill>
                </w14:textFill>
              </w:rPr>
              <w:t>可添加管理用户的下级用户以及查看该用户的上级用户。</w:t>
            </w:r>
          </w:p>
        </w:tc>
      </w:tr>
    </w:tbl>
    <w:p>
      <w:pPr>
        <w:spacing w:before="120" w:beforeLines="50" w:beforeAutospacing="0" w:after="120" w:afterLines="50" w:afterAutospacing="0"/>
        <w:ind w:firstLine="240" w:firstLineChars="100"/>
        <w:rPr>
          <w:rFonts w:hint="eastAsia" w:ascii="楷体" w:hAnsi="楷体" w:eastAsia="楷体" w:cs="楷体"/>
          <w:sz w:val="24"/>
          <w:szCs w:val="24"/>
          <w:highlight w:val="none"/>
        </w:rPr>
      </w:pPr>
      <w:r>
        <w:rPr>
          <w:rFonts w:hint="eastAsia" w:ascii="楷体" w:hAnsi="楷体" w:eastAsia="楷体" w:cs="楷体"/>
          <w:sz w:val="24"/>
          <w:szCs w:val="24"/>
          <w:highlight w:val="none"/>
        </w:rPr>
        <w:t>2.11、</w:t>
      </w:r>
      <w:r>
        <w:rPr>
          <w:rFonts w:hint="eastAsia" w:ascii="楷体" w:hAnsi="楷体" w:eastAsia="楷体" w:cs="楷体"/>
          <w:b/>
          <w:bCs/>
          <w:color w:val="000000" w:themeColor="text1"/>
          <w:sz w:val="24"/>
          <w:szCs w:val="24"/>
          <w:highlight w:val="none"/>
          <w14:textFill>
            <w14:solidFill>
              <w14:schemeClr w14:val="tx1"/>
            </w14:solidFill>
          </w14:textFill>
        </w:rPr>
        <w:t>校园请假放行系统技术要求</w:t>
      </w:r>
    </w:p>
    <w:tbl>
      <w:tblPr>
        <w:tblStyle w:val="17"/>
        <w:tblpPr w:leftFromText="180" w:rightFromText="180" w:vertAnchor="text" w:horzAnchor="page" w:tblpXSpec="center" w:tblpY="300"/>
        <w:tblOverlap w:val="never"/>
        <w:tblW w:w="13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573"/>
        <w:gridCol w:w="10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Style w:val="22"/>
              <w:numPr>
                <w:ilvl w:val="0"/>
                <w:numId w:val="35"/>
              </w:numPr>
              <w:spacing w:line="324" w:lineRule="auto"/>
              <w:ind w:firstLineChars="0"/>
              <w:jc w:val="center"/>
              <w:rPr>
                <w:rFonts w:hint="eastAsia" w:ascii="楷体" w:hAnsi="楷体" w:eastAsia="楷体" w:cs="楷体"/>
                <w:color w:val="000000" w:themeColor="text1"/>
                <w:kern w:val="0"/>
                <w:sz w:val="24"/>
                <w:szCs w:val="24"/>
                <w:highlight w:val="none"/>
                <w14:textFill>
                  <w14:solidFill>
                    <w14:schemeClr w14:val="tx1"/>
                  </w14:solidFill>
                </w14:textFill>
              </w:rPr>
            </w:pPr>
          </w:p>
        </w:tc>
        <w:tc>
          <w:tcPr>
            <w:tcW w:w="1573" w:type="dxa"/>
            <w:vAlign w:val="center"/>
          </w:tcPr>
          <w:p>
            <w:pPr>
              <w:spacing w:line="324" w:lineRule="auto"/>
              <w:jc w:val="center"/>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bCs/>
                <w:color w:val="000000" w:themeColor="text1"/>
                <w:kern w:val="44"/>
                <w:sz w:val="24"/>
                <w:szCs w:val="24"/>
                <w:highlight w:val="none"/>
                <w14:textFill>
                  <w14:solidFill>
                    <w14:schemeClr w14:val="tx1"/>
                  </w14:solidFill>
                </w14:textFill>
              </w:rPr>
              <w:t>校园请假放行机系统</w:t>
            </w:r>
          </w:p>
        </w:tc>
        <w:tc>
          <w:tcPr>
            <w:tcW w:w="10736" w:type="dxa"/>
            <w:vAlign w:val="center"/>
          </w:tcPr>
          <w:p>
            <w:pPr>
              <w:pStyle w:val="22"/>
              <w:numPr>
                <w:ilvl w:val="0"/>
                <w:numId w:val="36"/>
              </w:numPr>
              <w:spacing w:line="324" w:lineRule="auto"/>
              <w:ind w:firstLineChars="0"/>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屏幕为电容触摸屏，屏幕尺寸≥21寸，分辨≥1920*1080；</w:t>
            </w:r>
          </w:p>
          <w:p>
            <w:pPr>
              <w:pStyle w:val="22"/>
              <w:numPr>
                <w:ilvl w:val="0"/>
                <w:numId w:val="36"/>
              </w:numPr>
              <w:spacing w:line="324" w:lineRule="auto"/>
              <w:ind w:firstLineChars="0"/>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需配置安卓7.1及以上系统,2核以上处理器，2G及以上运行内存，16G及以上存储空间；</w:t>
            </w:r>
          </w:p>
          <w:p>
            <w:pPr>
              <w:pStyle w:val="22"/>
              <w:numPr>
                <w:ilvl w:val="0"/>
                <w:numId w:val="36"/>
              </w:numPr>
              <w:spacing w:line="324" w:lineRule="auto"/>
              <w:ind w:firstLineChars="0"/>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200W以上像素前置摄像头；</w:t>
            </w:r>
          </w:p>
          <w:p>
            <w:pPr>
              <w:pStyle w:val="22"/>
              <w:numPr>
                <w:ilvl w:val="0"/>
                <w:numId w:val="36"/>
              </w:numPr>
              <w:spacing w:line="324" w:lineRule="auto"/>
              <w:ind w:firstLineChars="0"/>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需内嵌双IC读卡器和双二维码识别器，需同时支持刷卡及扫码；</w:t>
            </w:r>
          </w:p>
          <w:p>
            <w:pPr>
              <w:pStyle w:val="22"/>
              <w:numPr>
                <w:ilvl w:val="0"/>
                <w:numId w:val="36"/>
              </w:numPr>
              <w:spacing w:line="324" w:lineRule="auto"/>
              <w:ind w:firstLineChars="0"/>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需电源内置，需支持来电自动开机；</w:t>
            </w:r>
          </w:p>
          <w:p>
            <w:pPr>
              <w:pStyle w:val="22"/>
              <w:numPr>
                <w:ilvl w:val="0"/>
                <w:numId w:val="36"/>
              </w:numPr>
              <w:spacing w:line="324" w:lineRule="auto"/>
              <w:ind w:firstLineChars="0"/>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需自带扬声器，支持声音播放；</w:t>
            </w:r>
          </w:p>
          <w:p>
            <w:pPr>
              <w:pStyle w:val="22"/>
              <w:numPr>
                <w:ilvl w:val="0"/>
                <w:numId w:val="36"/>
              </w:numPr>
              <w:spacing w:line="324" w:lineRule="auto"/>
              <w:ind w:firstLineChars="0"/>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需支持无线、有线网络连接；</w:t>
            </w:r>
          </w:p>
          <w:p>
            <w:pPr>
              <w:pStyle w:val="22"/>
              <w:numPr>
                <w:ilvl w:val="0"/>
                <w:numId w:val="36"/>
              </w:numPr>
              <w:spacing w:line="324" w:lineRule="auto"/>
              <w:ind w:firstLineChars="0"/>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需支持开机自动启动放行APP、支持开机后自动静默升级、定时静默升级</w:t>
            </w:r>
          </w:p>
          <w:p>
            <w:pPr>
              <w:pStyle w:val="22"/>
              <w:numPr>
                <w:ilvl w:val="0"/>
                <w:numId w:val="36"/>
              </w:numPr>
              <w:spacing w:line="324" w:lineRule="auto"/>
              <w:ind w:firstLineChars="0"/>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需具备网络检测功能，若网络有异常自动提醒；</w:t>
            </w:r>
          </w:p>
          <w:p>
            <w:pPr>
              <w:pStyle w:val="22"/>
              <w:numPr>
                <w:ilvl w:val="0"/>
                <w:numId w:val="36"/>
              </w:numPr>
              <w:spacing w:line="324" w:lineRule="auto"/>
              <w:ind w:firstLineChars="0"/>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学生刷卡后需自动加载学生请假信息（照片、姓名、班级、请假条），并根据请假信息自动语音提醒，使学生请假出校管理工作更加高效；</w:t>
            </w:r>
          </w:p>
          <w:p>
            <w:pPr>
              <w:pStyle w:val="22"/>
              <w:numPr>
                <w:ilvl w:val="0"/>
                <w:numId w:val="36"/>
              </w:numPr>
              <w:spacing w:line="324" w:lineRule="auto"/>
              <w:ind w:firstLineChars="0"/>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需自动加载当前有请假且要出校的学生清单，门卫可手动直接选择学生进行放行处理；</w:t>
            </w:r>
          </w:p>
          <w:p>
            <w:pPr>
              <w:pStyle w:val="22"/>
              <w:numPr>
                <w:ilvl w:val="0"/>
                <w:numId w:val="36"/>
              </w:numPr>
              <w:spacing w:line="324" w:lineRule="auto"/>
              <w:ind w:firstLineChars="0"/>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返校刷卡后，需自动加载学生信息，门卫进行返校确认，需自动向班主任、家长发送信息；</w:t>
            </w:r>
          </w:p>
          <w:p>
            <w:pPr>
              <w:pStyle w:val="22"/>
              <w:numPr>
                <w:ilvl w:val="0"/>
                <w:numId w:val="36"/>
              </w:numPr>
              <w:spacing w:line="324" w:lineRule="auto"/>
              <w:ind w:firstLineChars="0"/>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w:t>
            </w:r>
            <w:r>
              <w:rPr>
                <w:rFonts w:hint="eastAsia" w:ascii="楷体" w:hAnsi="楷体" w:eastAsia="楷体" w:cs="楷体"/>
                <w:b/>
                <w:bCs/>
                <w:color w:val="000000" w:themeColor="text1"/>
                <w:kern w:val="0"/>
                <w:sz w:val="24"/>
                <w:szCs w:val="24"/>
                <w:highlight w:val="none"/>
                <w14:textFill>
                  <w14:solidFill>
                    <w14:schemeClr w14:val="tx1"/>
                  </w14:solidFill>
                </w14:textFill>
              </w:rPr>
              <w:t>请假放行机需与学校智慧校园平台进行无缝对接，实现与智慧校园平台中学生请假管理应用的数据共享，学生在请假放行机上刷卡后请假信息可实时展示在屏幕上。</w:t>
            </w:r>
            <w:r>
              <w:rPr>
                <w:rFonts w:hint="eastAsia" w:ascii="楷体" w:hAnsi="楷体" w:eastAsia="楷体" w:cs="楷体"/>
                <w:b/>
                <w:bCs/>
                <w:color w:val="000000" w:themeColor="text1"/>
                <w:sz w:val="24"/>
                <w:highlight w:val="none"/>
                <w14:textFill>
                  <w14:solidFill>
                    <w14:schemeClr w14:val="tx1"/>
                  </w14:solidFill>
                </w14:textFill>
              </w:rPr>
              <w:t>提供相应承诺函并加盖投标人公章，格式自拟</w:t>
            </w:r>
            <w:r>
              <w:rPr>
                <w:rFonts w:hint="eastAsia" w:ascii="楷体" w:hAnsi="楷体" w:eastAsia="楷体" w:cs="楷体"/>
                <w:b/>
                <w:bCs/>
                <w:color w:val="000000" w:themeColor="text1"/>
                <w:sz w:val="24"/>
                <w:highlight w:val="none"/>
                <w:lang w:eastAsia="zh-CN"/>
                <w14:textFill>
                  <w14:solidFill>
                    <w14:schemeClr w14:val="tx1"/>
                  </w14:solidFill>
                </w14:textFill>
              </w:rPr>
              <w:t>。</w:t>
            </w:r>
          </w:p>
        </w:tc>
      </w:tr>
    </w:tbl>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sectPr>
          <w:pgSz w:w="16840" w:h="11907" w:orient="landscape"/>
          <w:pgMar w:top="1418" w:right="1531" w:bottom="1418" w:left="1361" w:header="720" w:footer="720" w:gutter="0"/>
          <w:pgNumType w:fmt="decimal"/>
          <w:cols w:space="720" w:num="1"/>
          <w:docGrid w:linePitch="285" w:charSpace="0"/>
        </w:sectPr>
      </w:pPr>
    </w:p>
    <w:p>
      <w:pPr>
        <w:pStyle w:val="5"/>
        <w:rPr>
          <w:rFonts w:ascii="楷体" w:hAnsi="楷体" w:eastAsia="楷体" w:cs="楷体"/>
          <w:highlight w:val="none"/>
        </w:rPr>
      </w:pPr>
      <w:r>
        <w:rPr>
          <w:rFonts w:hint="eastAsia" w:ascii="楷体" w:hAnsi="楷体" w:eastAsia="楷体" w:cs="楷体"/>
          <w:highlight w:val="none"/>
        </w:rPr>
        <w:t>第二节 商务要求</w:t>
      </w:r>
      <w:bookmarkEnd w:id="55"/>
      <w:bookmarkEnd w:id="56"/>
      <w:bookmarkEnd w:id="57"/>
      <w:bookmarkEnd w:id="58"/>
      <w:bookmarkEnd w:id="59"/>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一、交货期及交货地点</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交货期：</w:t>
      </w:r>
      <w:r>
        <w:rPr>
          <w:rFonts w:hint="eastAsia" w:ascii="楷体" w:hAnsi="楷体" w:eastAsia="楷体" w:cs="楷体"/>
          <w:color w:val="000000" w:themeColor="text1"/>
          <w:sz w:val="24"/>
          <w:highlight w:val="none"/>
          <w14:textFill>
            <w14:solidFill>
              <w14:schemeClr w14:val="tx1"/>
            </w14:solidFill>
          </w14:textFill>
        </w:rPr>
        <w:t>接到招标人书面进场施工通知书以后的90个日历日内完成该项目</w:t>
      </w:r>
      <w:r>
        <w:rPr>
          <w:rFonts w:hint="eastAsia" w:ascii="楷体" w:hAnsi="楷体" w:eastAsia="楷体" w:cs="楷体"/>
          <w:sz w:val="24"/>
          <w:highlight w:val="none"/>
        </w:rPr>
        <w:t>。</w:t>
      </w:r>
    </w:p>
    <w:p>
      <w:pPr>
        <w:spacing w:before="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交货地点：招标人指定地点。</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二、验收标准、规范</w:t>
      </w:r>
    </w:p>
    <w:p>
      <w:pPr>
        <w:spacing w:before="0" w:beforeAutospacing="0" w:after="0" w:afterAutospacing="0"/>
        <w:ind w:left="479" w:leftChars="228"/>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w:t>
      </w:r>
      <w:r>
        <w:rPr>
          <w:rFonts w:hint="eastAsia" w:ascii="楷体" w:hAnsi="楷体" w:eastAsia="楷体" w:cs="楷体"/>
          <w:b/>
          <w:bCs/>
          <w:color w:val="000000" w:themeColor="text1"/>
          <w:sz w:val="24"/>
          <w:highlight w:val="none"/>
          <w:lang w:val="en-US" w:eastAsia="zh-CN"/>
          <w14:textFill>
            <w14:solidFill>
              <w14:schemeClr w14:val="tx1"/>
            </w14:solidFill>
          </w14:textFill>
        </w:rPr>
        <w:t>招标人</w:t>
      </w:r>
      <w:r>
        <w:rPr>
          <w:rFonts w:hint="eastAsia" w:ascii="楷体" w:hAnsi="楷体" w:eastAsia="楷体" w:cs="楷体"/>
          <w:b/>
          <w:bCs/>
          <w:color w:val="000000" w:themeColor="text1"/>
          <w:sz w:val="24"/>
          <w:highlight w:val="none"/>
          <w14:textFill>
            <w14:solidFill>
              <w14:schemeClr w14:val="tx1"/>
            </w14:solidFill>
          </w14:textFill>
        </w:rPr>
        <w:t>有权在中标结果公示之后要求中标单位配合</w:t>
      </w:r>
      <w:r>
        <w:rPr>
          <w:rFonts w:hint="eastAsia" w:ascii="楷体" w:hAnsi="楷体" w:eastAsia="楷体" w:cs="楷体"/>
          <w:b/>
          <w:bCs/>
          <w:color w:val="000000" w:themeColor="text1"/>
          <w:sz w:val="24"/>
          <w:highlight w:val="none"/>
          <w:lang w:val="en-US" w:eastAsia="zh-CN"/>
          <w14:textFill>
            <w14:solidFill>
              <w14:schemeClr w14:val="tx1"/>
            </w14:solidFill>
          </w14:textFill>
        </w:rPr>
        <w:t>招标人</w:t>
      </w:r>
      <w:r>
        <w:rPr>
          <w:rFonts w:hint="eastAsia" w:ascii="楷体" w:hAnsi="楷体" w:eastAsia="楷体" w:cs="楷体"/>
          <w:b/>
          <w:bCs/>
          <w:color w:val="000000" w:themeColor="text1"/>
          <w:sz w:val="24"/>
          <w:highlight w:val="none"/>
          <w14:textFill>
            <w14:solidFill>
              <w14:schemeClr w14:val="tx1"/>
            </w14:solidFill>
          </w14:textFill>
        </w:rPr>
        <w:t>对其所投软硬件产品进行功能性复核，由</w:t>
      </w:r>
      <w:r>
        <w:rPr>
          <w:rFonts w:hint="eastAsia" w:ascii="楷体" w:hAnsi="楷体" w:eastAsia="楷体" w:cs="楷体"/>
          <w:b/>
          <w:bCs/>
          <w:color w:val="000000" w:themeColor="text1"/>
          <w:sz w:val="24"/>
          <w:highlight w:val="none"/>
          <w:lang w:val="en-US" w:eastAsia="zh-CN"/>
          <w14:textFill>
            <w14:solidFill>
              <w14:schemeClr w14:val="tx1"/>
            </w14:solidFill>
          </w14:textFill>
        </w:rPr>
        <w:t>招标</w:t>
      </w:r>
      <w:r>
        <w:rPr>
          <w:rFonts w:hint="eastAsia" w:ascii="楷体" w:hAnsi="楷体" w:eastAsia="楷体" w:cs="楷体"/>
          <w:b/>
          <w:bCs/>
          <w:color w:val="000000" w:themeColor="text1"/>
          <w:sz w:val="24"/>
          <w:highlight w:val="none"/>
          <w14:textFill>
            <w14:solidFill>
              <w14:schemeClr w14:val="tx1"/>
            </w14:solidFill>
          </w14:textFill>
        </w:rPr>
        <w:t>单位组织有关专业人员严格按国家相关标准和招标文件中所列的技术参数的相关要求进行核实，如产品不符合技术参数的相关要求，</w:t>
      </w:r>
      <w:r>
        <w:rPr>
          <w:rFonts w:hint="eastAsia" w:ascii="楷体" w:hAnsi="楷体" w:eastAsia="楷体" w:cs="楷体"/>
          <w:b/>
          <w:bCs/>
          <w:color w:val="000000" w:themeColor="text1"/>
          <w:sz w:val="24"/>
          <w:highlight w:val="none"/>
          <w:lang w:val="en-US" w:eastAsia="zh-CN"/>
          <w14:textFill>
            <w14:solidFill>
              <w14:schemeClr w14:val="tx1"/>
            </w14:solidFill>
          </w14:textFill>
        </w:rPr>
        <w:t>招标</w:t>
      </w:r>
      <w:r>
        <w:rPr>
          <w:rFonts w:hint="eastAsia" w:ascii="楷体" w:hAnsi="楷体" w:eastAsia="楷体" w:cs="楷体"/>
          <w:b/>
          <w:bCs/>
          <w:color w:val="000000" w:themeColor="text1"/>
          <w:sz w:val="24"/>
          <w:highlight w:val="none"/>
          <w14:textFill>
            <w14:solidFill>
              <w14:schemeClr w14:val="tx1"/>
            </w14:solidFill>
          </w14:textFill>
        </w:rPr>
        <w:t>单位有权取消中标资格并报请政府采购管理部门进行处理追究其虚假投标责任。</w:t>
      </w:r>
    </w:p>
    <w:p>
      <w:pPr>
        <w:spacing w:before="0" w:beforeAutospacing="0" w:after="0" w:afterAutospacing="0"/>
        <w:ind w:left="479" w:leftChars="228"/>
        <w:rPr>
          <w:rFonts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（提供相应承诺函并加盖投标人公章，格式自拟）。</w:t>
      </w:r>
    </w:p>
    <w:p>
      <w:pPr>
        <w:spacing w:before="120" w:beforeLines="50" w:beforeAutospacing="0" w:after="120" w:afterLines="50" w:afterAutospacing="0"/>
        <w:ind w:left="479" w:leftChars="228"/>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★智慧校园软件平台的所有软件系统需为同一厂家，各个平台数据统一，不支持第三方或者任何形式整合。</w:t>
      </w:r>
    </w:p>
    <w:p>
      <w:pPr>
        <w:spacing w:before="0" w:beforeAutospacing="0" w:after="0" w:afterAutospacing="0"/>
        <w:ind w:firstLine="480" w:firstLineChars="2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1、中标人应派遣专业技术人员进行现场安装调试。验收合格条件如下：</w:t>
      </w:r>
    </w:p>
    <w:p>
      <w:pPr>
        <w:spacing w:before="0" w:beforeAutospacing="0" w:after="0" w:afterAutospacing="0"/>
        <w:ind w:firstLine="480" w:firstLineChars="2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（1）产品技术参数与采购合同一致，性能指标达到规定的标准。</w:t>
      </w:r>
    </w:p>
    <w:p>
      <w:pPr>
        <w:spacing w:before="0" w:beforeAutospacing="0" w:after="0" w:afterAutospacing="0"/>
        <w:ind w:firstLine="480" w:firstLineChars="2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（2）在系统试运行期间所出现的问题得到解决，并运行正常。</w:t>
      </w:r>
    </w:p>
    <w:p>
      <w:pPr>
        <w:spacing w:before="0" w:beforeAutospacing="0" w:after="0" w:afterAutospacing="0"/>
        <w:ind w:firstLine="480" w:firstLineChars="2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（3）在规定时间内完成交货、安装调试并验收，并经招标人确认。</w:t>
      </w:r>
    </w:p>
    <w:p>
      <w:pPr>
        <w:spacing w:before="0" w:beforeAutospacing="0" w:after="0" w:afterAutospacing="0"/>
        <w:ind w:left="479" w:leftChars="228"/>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2、系统实施完成后</w:t>
      </w:r>
      <w:r>
        <w:rPr>
          <w:rFonts w:hint="eastAsia" w:ascii="楷体" w:hAnsi="楷体" w:eastAsia="楷体" w:cs="楷体"/>
          <w:color w:val="000000" w:themeColor="text1"/>
          <w:sz w:val="24"/>
          <w:highlight w:val="none"/>
          <w:lang w:val="en-US" w:eastAsia="zh-CN"/>
          <w14:textFill>
            <w14:solidFill>
              <w14:schemeClr w14:val="tx1"/>
            </w14:solidFill>
          </w14:textFill>
        </w:rPr>
        <w:t>30</w:t>
      </w:r>
      <w:r>
        <w:rPr>
          <w:rFonts w:hint="eastAsia" w:ascii="楷体" w:hAnsi="楷体" w:eastAsia="楷体" w:cs="楷体"/>
          <w:color w:val="000000" w:themeColor="text1"/>
          <w:sz w:val="24"/>
          <w:highlight w:val="none"/>
          <w14:textFill>
            <w14:solidFill>
              <w14:schemeClr w14:val="tx1"/>
            </w14:solidFill>
          </w14:textFill>
        </w:rPr>
        <w:t>天内应组织验收，验收应在甲乙双方共同参与下完成，按国家有关的规定、规范执行。产品的运输、安装及调试，一切费用由中标人负责。</w:t>
      </w:r>
    </w:p>
    <w:p>
      <w:pPr>
        <w:spacing w:before="0" w:beforeAutospacing="0" w:after="0" w:afterAutospacing="0"/>
        <w:ind w:left="479" w:leftChars="228"/>
        <w:rPr>
          <w:highlight w:val="none"/>
        </w:rPr>
      </w:pPr>
      <w:r>
        <w:rPr>
          <w:rFonts w:hint="eastAsia" w:ascii="楷体" w:hAnsi="楷体" w:eastAsia="楷体" w:cs="楷体"/>
          <w:color w:val="000000" w:themeColor="text1"/>
          <w:sz w:val="24"/>
          <w:highlight w:val="none"/>
          <w14:textFill>
            <w14:solidFill>
              <w14:schemeClr w14:val="tx1"/>
            </w14:solidFill>
          </w14:textFill>
        </w:rPr>
        <w:t>3、中标人提供的货物未达到招标文件规定要求，且对招标人造成损失的，由中标人承担一切责任，并赔偿所造成的损失。</w:t>
      </w:r>
    </w:p>
    <w:p>
      <w:pPr>
        <w:spacing w:before="120" w:beforeLines="5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三、售后服务</w:t>
      </w:r>
    </w:p>
    <w:p>
      <w:pPr>
        <w:spacing w:before="0" w:beforeAutospacing="0" w:after="0" w:afterAutospacing="0"/>
        <w:ind w:left="479" w:leftChars="228"/>
        <w:rPr>
          <w:rFonts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1、投标人应当为招标人提供5*8小时电话技术支持热线，解答招标人在使用中遇到的问题，2小时内对招标人所提出的问题做出响应并为招标人提出解决问题的建议；电话咨询不能解决的，投标人应在双方协商的时间内到达现场进行处理并确保招标人能够正常使用投标产品，（提供相应承诺函并加盖投标人公章，</w:t>
      </w:r>
      <w:r>
        <w:rPr>
          <w:rFonts w:hint="eastAsia" w:ascii="楷体" w:hAnsi="楷体" w:eastAsia="楷体" w:cs="楷体"/>
          <w:b/>
          <w:bCs/>
          <w:color w:val="000000" w:themeColor="text1"/>
          <w:sz w:val="24"/>
          <w:highlight w:val="none"/>
          <w:lang w:val="en-US" w:eastAsia="zh-CN"/>
          <w14:textFill>
            <w14:solidFill>
              <w14:schemeClr w14:val="tx1"/>
            </w14:solidFill>
          </w14:textFill>
        </w:rPr>
        <w:t>相应承诺内容不得低于本项服务要求的标准，</w:t>
      </w:r>
      <w:r>
        <w:rPr>
          <w:rFonts w:hint="eastAsia" w:ascii="楷体" w:hAnsi="楷体" w:eastAsia="楷体" w:cs="楷体"/>
          <w:b/>
          <w:bCs/>
          <w:color w:val="000000" w:themeColor="text1"/>
          <w:sz w:val="24"/>
          <w:highlight w:val="none"/>
          <w14:textFill>
            <w14:solidFill>
              <w14:schemeClr w14:val="tx1"/>
            </w14:solidFill>
          </w14:textFill>
        </w:rPr>
        <w:t>否则视为无效投标</w:t>
      </w:r>
      <w:r>
        <w:rPr>
          <w:rFonts w:hint="eastAsia" w:ascii="楷体" w:hAnsi="楷体" w:eastAsia="楷体" w:cs="楷体"/>
          <w:b/>
          <w:bCs/>
          <w:color w:val="000000" w:themeColor="text1"/>
          <w:sz w:val="24"/>
          <w:highlight w:val="none"/>
          <w:lang w:eastAsia="zh-CN"/>
          <w14:textFill>
            <w14:solidFill>
              <w14:schemeClr w14:val="tx1"/>
            </w14:solidFill>
          </w14:textFill>
        </w:rPr>
        <w:t>，</w:t>
      </w:r>
      <w:r>
        <w:rPr>
          <w:rFonts w:hint="eastAsia" w:ascii="楷体" w:hAnsi="楷体" w:eastAsia="楷体" w:cs="楷体"/>
          <w:b/>
          <w:bCs/>
          <w:color w:val="000000" w:themeColor="text1"/>
          <w:sz w:val="24"/>
          <w:highlight w:val="none"/>
          <w14:textFill>
            <w14:solidFill>
              <w14:schemeClr w14:val="tx1"/>
            </w14:solidFill>
          </w14:textFill>
        </w:rPr>
        <w:t>格式自拟）。</w:t>
      </w:r>
    </w:p>
    <w:p>
      <w:pPr>
        <w:spacing w:before="0" w:beforeAutospacing="0" w:after="0" w:afterAutospacing="0"/>
        <w:ind w:left="479" w:leftChars="228"/>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2、售后服务内容包括软件升级、提供技术指导与支持服务等内容，服务方式应包括网络支持与现场服务等。</w:t>
      </w:r>
      <w:r>
        <w:rPr>
          <w:rFonts w:hint="eastAsia" w:ascii="楷体" w:hAnsi="楷体" w:eastAsia="楷体" w:cs="楷体"/>
          <w:b/>
          <w:bCs/>
          <w:color w:val="000000" w:themeColor="text1"/>
          <w:sz w:val="24"/>
          <w:highlight w:val="none"/>
          <w14:textFill>
            <w14:solidFill>
              <w14:schemeClr w14:val="tx1"/>
            </w14:solidFill>
          </w14:textFill>
        </w:rPr>
        <w:t>（提供相应</w:t>
      </w:r>
      <w:r>
        <w:rPr>
          <w:rFonts w:hint="eastAsia" w:ascii="楷体" w:hAnsi="楷体" w:eastAsia="楷体" w:cs="楷体"/>
          <w:b/>
          <w:bCs/>
          <w:color w:val="000000" w:themeColor="text1"/>
          <w:sz w:val="24"/>
          <w:highlight w:val="none"/>
          <w:lang w:val="en-US" w:eastAsia="zh-CN"/>
          <w14:textFill>
            <w14:solidFill>
              <w14:schemeClr w14:val="tx1"/>
            </w14:solidFill>
          </w14:textFill>
        </w:rPr>
        <w:t>方案</w:t>
      </w:r>
      <w:r>
        <w:rPr>
          <w:rFonts w:hint="eastAsia" w:ascii="楷体" w:hAnsi="楷体" w:eastAsia="楷体" w:cs="楷体"/>
          <w:b/>
          <w:bCs/>
          <w:color w:val="000000" w:themeColor="text1"/>
          <w:sz w:val="24"/>
          <w:highlight w:val="none"/>
          <w14:textFill>
            <w14:solidFill>
              <w14:schemeClr w14:val="tx1"/>
            </w14:solidFill>
          </w14:textFill>
        </w:rPr>
        <w:t>并加盖投标人公章，格式自拟）</w:t>
      </w:r>
    </w:p>
    <w:p>
      <w:pPr>
        <w:spacing w:before="0" w:beforeAutospacing="0" w:after="0" w:afterAutospacing="0"/>
        <w:ind w:left="479" w:leftChars="228"/>
        <w:rPr>
          <w:highlight w:val="none"/>
        </w:rPr>
      </w:pPr>
      <w:r>
        <w:rPr>
          <w:rFonts w:hint="eastAsia" w:ascii="楷体" w:hAnsi="楷体" w:eastAsia="楷体" w:cs="楷体"/>
          <w:color w:val="000000" w:themeColor="text1"/>
          <w:sz w:val="24"/>
          <w:highlight w:val="none"/>
          <w14:textFill>
            <w14:solidFill>
              <w14:schemeClr w14:val="tx1"/>
            </w14:solidFill>
          </w14:textFill>
        </w:rPr>
        <w:t>3、投标人对其提供产品的使用和操作应尽培训义务，提供对招标人的基本免费培训，使招标人使用人员能够正常操作；投标人应在投标文件中提供详细的培训计划及方案。</w:t>
      </w:r>
      <w:r>
        <w:rPr>
          <w:rFonts w:hint="eastAsia" w:ascii="楷体" w:hAnsi="楷体" w:eastAsia="楷体" w:cs="楷体"/>
          <w:b/>
          <w:bCs/>
          <w:color w:val="000000" w:themeColor="text1"/>
          <w:sz w:val="24"/>
          <w:highlight w:val="none"/>
          <w14:textFill>
            <w14:solidFill>
              <w14:schemeClr w14:val="tx1"/>
            </w14:solidFill>
          </w14:textFill>
        </w:rPr>
        <w:t>（提供相应</w:t>
      </w:r>
      <w:r>
        <w:rPr>
          <w:rFonts w:hint="eastAsia" w:ascii="楷体" w:hAnsi="楷体" w:eastAsia="楷体" w:cs="楷体"/>
          <w:b/>
          <w:bCs/>
          <w:color w:val="000000" w:themeColor="text1"/>
          <w:sz w:val="24"/>
          <w:highlight w:val="none"/>
          <w:lang w:val="en-US" w:eastAsia="zh-CN"/>
          <w14:textFill>
            <w14:solidFill>
              <w14:schemeClr w14:val="tx1"/>
            </w14:solidFill>
          </w14:textFill>
        </w:rPr>
        <w:t>方案</w:t>
      </w:r>
      <w:r>
        <w:rPr>
          <w:rFonts w:hint="eastAsia" w:ascii="楷体" w:hAnsi="楷体" w:eastAsia="楷体" w:cs="楷体"/>
          <w:b/>
          <w:bCs/>
          <w:color w:val="000000" w:themeColor="text1"/>
          <w:sz w:val="24"/>
          <w:highlight w:val="none"/>
          <w14:textFill>
            <w14:solidFill>
              <w14:schemeClr w14:val="tx1"/>
            </w14:solidFill>
          </w14:textFill>
        </w:rPr>
        <w:t>并加盖投标人公章，格式自拟）</w:t>
      </w:r>
    </w:p>
    <w:p>
      <w:pPr>
        <w:spacing w:before="120" w:beforeLines="5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四、质保期</w:t>
      </w:r>
    </w:p>
    <w:p>
      <w:pPr>
        <w:spacing w:before="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质保期：</w:t>
      </w:r>
      <w:r>
        <w:rPr>
          <w:rFonts w:hint="eastAsia" w:ascii="楷体" w:hAnsi="楷体" w:eastAsia="楷体" w:cs="楷体"/>
          <w:color w:val="000000" w:themeColor="text1"/>
          <w:sz w:val="24"/>
          <w:highlight w:val="none"/>
          <w14:textFill>
            <w14:solidFill>
              <w14:schemeClr w14:val="tx1"/>
            </w14:solidFill>
          </w14:textFill>
        </w:rPr>
        <w:t>所有</w:t>
      </w:r>
      <w:r>
        <w:rPr>
          <w:rFonts w:hint="eastAsia" w:ascii="楷体" w:hAnsi="楷体" w:eastAsia="楷体" w:cs="楷体"/>
          <w:color w:val="000000" w:themeColor="text1"/>
          <w:sz w:val="24"/>
          <w:highlight w:val="none"/>
          <w:lang w:val="en-US" w:eastAsia="zh-CN"/>
          <w14:textFill>
            <w14:solidFill>
              <w14:schemeClr w14:val="tx1"/>
            </w14:solidFill>
          </w14:textFill>
        </w:rPr>
        <w:t>硬件设备</w:t>
      </w:r>
      <w:r>
        <w:rPr>
          <w:rFonts w:hint="eastAsia" w:ascii="楷体" w:hAnsi="楷体" w:eastAsia="楷体" w:cs="楷体"/>
          <w:color w:val="000000" w:themeColor="text1"/>
          <w:sz w:val="24"/>
          <w:highlight w:val="none"/>
          <w14:textFill>
            <w14:solidFill>
              <w14:schemeClr w14:val="tx1"/>
            </w14:solidFill>
          </w14:textFill>
        </w:rPr>
        <w:t>产品均需提供</w:t>
      </w:r>
      <w:r>
        <w:rPr>
          <w:rFonts w:hint="eastAsia" w:ascii="楷体" w:hAnsi="楷体" w:eastAsia="楷体" w:cs="楷体"/>
          <w:color w:val="000000" w:themeColor="text1"/>
          <w:sz w:val="24"/>
          <w:highlight w:val="none"/>
          <w:lang w:val="en-US" w:eastAsia="zh-CN"/>
          <w14:textFill>
            <w14:solidFill>
              <w14:schemeClr w14:val="tx1"/>
            </w14:solidFill>
          </w14:textFill>
        </w:rPr>
        <w:t>1</w:t>
      </w:r>
      <w:r>
        <w:rPr>
          <w:rFonts w:hint="eastAsia" w:ascii="楷体" w:hAnsi="楷体" w:eastAsia="楷体" w:cs="楷体"/>
          <w:color w:val="000000" w:themeColor="text1"/>
          <w:sz w:val="24"/>
          <w:highlight w:val="none"/>
          <w14:textFill>
            <w14:solidFill>
              <w14:schemeClr w14:val="tx1"/>
            </w14:solidFill>
          </w14:textFill>
        </w:rPr>
        <w:t>年</w:t>
      </w:r>
      <w:r>
        <w:rPr>
          <w:rFonts w:hint="eastAsia" w:ascii="楷体" w:hAnsi="楷体" w:eastAsia="楷体" w:cs="楷体"/>
          <w:color w:val="000000" w:themeColor="text1"/>
          <w:sz w:val="24"/>
          <w:highlight w:val="none"/>
          <w:lang w:val="en-US" w:eastAsia="zh-CN"/>
          <w14:textFill>
            <w14:solidFill>
              <w14:schemeClr w14:val="tx1"/>
            </w14:solidFill>
          </w14:textFill>
        </w:rPr>
        <w:t>质保</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所有软件产品均需提供1年免费服务与系统升级，从通过终验之日起计算</w:t>
      </w:r>
      <w:r>
        <w:rPr>
          <w:rFonts w:hint="eastAsia" w:ascii="楷体" w:hAnsi="楷体" w:eastAsia="楷体" w:cs="楷体"/>
          <w:sz w:val="24"/>
          <w:highlight w:val="none"/>
        </w:rPr>
        <w:t>，</w:t>
      </w:r>
      <w:r>
        <w:rPr>
          <w:rFonts w:hint="eastAsia" w:ascii="楷体" w:hAnsi="楷体" w:eastAsia="楷体" w:cs="楷体"/>
          <w:b/>
          <w:bCs/>
          <w:sz w:val="24"/>
          <w:highlight w:val="none"/>
        </w:rPr>
        <w:t>在技术和服务要求中有更长质保期要求的，从其要求。</w:t>
      </w:r>
      <w:r>
        <w:rPr>
          <w:rFonts w:hint="eastAsia" w:ascii="楷体" w:hAnsi="楷体" w:eastAsia="楷体" w:cs="楷体"/>
          <w:sz w:val="24"/>
          <w:highlight w:val="none"/>
        </w:rPr>
        <w:t>在质保期范围内，保证产品的功能和质量，并对其产品进行维修及维护。</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五、付款方式</w:t>
      </w:r>
    </w:p>
    <w:p>
      <w:pPr>
        <w:spacing w:before="0" w:beforeAutospacing="0" w:after="0" w:afterAutospacing="0"/>
        <w:ind w:firstLine="480" w:firstLineChars="2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1、合同签订后5个工作日内支付合同金额的50%作为项目启动款。</w:t>
      </w:r>
    </w:p>
    <w:p>
      <w:pPr>
        <w:spacing w:before="0" w:beforeAutospacing="0" w:after="0" w:afterAutospacing="0"/>
        <w:ind w:firstLine="480" w:firstLineChars="2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2、软件安装调试完毕后5个工作日内支付合同金额的20%。</w:t>
      </w:r>
    </w:p>
    <w:p>
      <w:pPr>
        <w:spacing w:before="0" w:beforeAutospacing="0" w:after="120" w:afterLines="50" w:afterAutospacing="0"/>
        <w:ind w:left="479" w:leftChars="228"/>
        <w:rPr>
          <w:rFonts w:ascii="楷体" w:hAnsi="楷体" w:eastAsia="楷体" w:cs="楷体"/>
          <w:sz w:val="24"/>
          <w:highlight w:val="none"/>
        </w:rPr>
      </w:pPr>
      <w:r>
        <w:rPr>
          <w:rFonts w:hint="eastAsia" w:ascii="楷体" w:hAnsi="楷体" w:eastAsia="楷体" w:cs="楷体"/>
          <w:color w:val="000000" w:themeColor="text1"/>
          <w:sz w:val="24"/>
          <w:highlight w:val="none"/>
          <w14:textFill>
            <w14:solidFill>
              <w14:schemeClr w14:val="tx1"/>
            </w14:solidFill>
          </w14:textFill>
        </w:rPr>
        <w:t>3、项目验收合格后5个工作日内支付合同金额的25%，剩余5%验收合格之日起一年后付清。</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六、履约保证金</w:t>
      </w:r>
    </w:p>
    <w:p>
      <w:pPr>
        <w:spacing w:before="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本项目不要求</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七、投标有效期</w:t>
      </w:r>
    </w:p>
    <w:p>
      <w:pPr>
        <w:spacing w:before="0" w:beforeAutospacing="0" w:after="120" w:afterLines="50" w:afterAutospacing="0"/>
        <w:ind w:firstLine="482" w:firstLineChars="200"/>
        <w:rPr>
          <w:rFonts w:ascii="楷体" w:hAnsi="楷体" w:eastAsia="楷体" w:cs="楷体"/>
          <w:b/>
          <w:bCs/>
          <w:sz w:val="24"/>
          <w:highlight w:val="none"/>
        </w:rPr>
      </w:pPr>
      <w:r>
        <w:rPr>
          <w:rFonts w:hint="eastAsia" w:ascii="楷体" w:hAnsi="楷体" w:eastAsia="楷体" w:cs="楷体"/>
          <w:b/>
          <w:bCs/>
          <w:sz w:val="24"/>
          <w:highlight w:val="none"/>
        </w:rPr>
        <w:t>90个日历日</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八、其他要求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2" w:firstLineChars="200"/>
        <w:textAlignment w:val="auto"/>
        <w:rPr>
          <w:rFonts w:ascii="楷体" w:hAnsi="楷体" w:eastAsia="楷体" w:cs="楷体"/>
          <w:b/>
          <w:bCs/>
          <w:sz w:val="24"/>
          <w:highlight w:val="none"/>
        </w:rPr>
      </w:pPr>
      <w:r>
        <w:rPr>
          <w:rFonts w:hint="eastAsia" w:ascii="楷体" w:hAnsi="楷体" w:eastAsia="楷体" w:cs="楷体"/>
          <w:b/>
          <w:bCs/>
          <w:color w:val="000000" w:themeColor="text1"/>
          <w:sz w:val="24"/>
          <w:highlight w:val="none"/>
          <w14:textFill>
            <w14:solidFill>
              <w14:schemeClr w14:val="tx1"/>
            </w14:solidFill>
          </w14:textFill>
        </w:rPr>
        <w:t>★</w:t>
      </w:r>
      <w:r>
        <w:rPr>
          <w:rFonts w:hint="eastAsia" w:ascii="楷体" w:hAnsi="楷体" w:eastAsia="楷体" w:cs="楷体"/>
          <w:b/>
          <w:bCs/>
          <w:sz w:val="24"/>
          <w:highlight w:val="none"/>
        </w:rPr>
        <w:t>1、投标人不得提供选择方案或选择报价；</w:t>
      </w:r>
    </w:p>
    <w:p>
      <w:pPr>
        <w:pStyle w:val="2"/>
        <w:keepNext w:val="0"/>
        <w:keepLines w:val="0"/>
        <w:pageBreakBefore w:val="0"/>
        <w:widowControl w:val="0"/>
        <w:kinsoku/>
        <w:wordWrap/>
        <w:overflowPunct/>
        <w:topLinePunct w:val="0"/>
        <w:autoSpaceDE/>
        <w:autoSpaceDN/>
        <w:bidi w:val="0"/>
        <w:adjustRightInd/>
        <w:snapToGrid/>
        <w:spacing w:beforeAutospacing="0" w:afterAutospacing="0"/>
        <w:ind w:firstLine="482" w:firstLineChars="200"/>
        <w:textAlignment w:val="auto"/>
        <w:rPr>
          <w:rFonts w:ascii="楷体" w:hAnsi="楷体" w:eastAsia="楷体" w:cs="楷体"/>
          <w:b/>
          <w:bCs/>
          <w:sz w:val="24"/>
          <w:highlight w:val="none"/>
        </w:rPr>
      </w:pPr>
      <w:r>
        <w:rPr>
          <w:rFonts w:hint="eastAsia" w:ascii="楷体" w:hAnsi="楷体" w:eastAsia="楷体" w:cs="楷体"/>
          <w:b/>
          <w:bCs/>
          <w:color w:val="000000" w:themeColor="text1"/>
          <w:sz w:val="24"/>
          <w:highlight w:val="none"/>
          <w14:textFill>
            <w14:solidFill>
              <w14:schemeClr w14:val="tx1"/>
            </w14:solidFill>
          </w14:textFill>
        </w:rPr>
        <w:t>★</w:t>
      </w:r>
      <w:r>
        <w:rPr>
          <w:rFonts w:hint="eastAsia" w:ascii="楷体" w:hAnsi="楷体" w:eastAsia="楷体" w:cs="楷体"/>
          <w:b/>
          <w:bCs/>
          <w:sz w:val="24"/>
          <w:highlight w:val="none"/>
        </w:rPr>
        <w:t>2、投标人不得提交转包或分包要求；</w:t>
      </w:r>
    </w:p>
    <w:p>
      <w:pPr>
        <w:keepNext w:val="0"/>
        <w:keepLines w:val="0"/>
        <w:pageBreakBefore w:val="0"/>
        <w:widowControl w:val="0"/>
        <w:kinsoku/>
        <w:wordWrap/>
        <w:overflowPunct/>
        <w:topLinePunct w:val="0"/>
        <w:autoSpaceDE/>
        <w:autoSpaceDN/>
        <w:bidi w:val="0"/>
        <w:adjustRightInd/>
        <w:snapToGrid/>
        <w:spacing w:beforeAutospacing="0" w:afterAutospacing="0"/>
        <w:ind w:firstLine="482" w:firstLineChars="200"/>
        <w:textAlignment w:val="auto"/>
        <w:rPr>
          <w:rFonts w:ascii="楷体" w:hAnsi="楷体" w:eastAsia="楷体" w:cs="楷体"/>
          <w:b/>
          <w:bCs/>
          <w:sz w:val="24"/>
          <w:highlight w:val="none"/>
        </w:rPr>
      </w:pPr>
      <w:r>
        <w:rPr>
          <w:rFonts w:hint="eastAsia" w:ascii="楷体" w:hAnsi="楷体" w:eastAsia="楷体" w:cs="楷体"/>
          <w:b/>
          <w:bCs/>
          <w:color w:val="000000" w:themeColor="text1"/>
          <w:sz w:val="24"/>
          <w:highlight w:val="none"/>
          <w14:textFill>
            <w14:solidFill>
              <w14:schemeClr w14:val="tx1"/>
            </w14:solidFill>
          </w14:textFill>
        </w:rPr>
        <w:t>★</w:t>
      </w:r>
      <w:r>
        <w:rPr>
          <w:rFonts w:hint="eastAsia" w:ascii="楷体" w:hAnsi="楷体" w:eastAsia="楷体" w:cs="楷体"/>
          <w:b/>
          <w:bCs/>
          <w:sz w:val="24"/>
          <w:highlight w:val="none"/>
        </w:rPr>
        <w:t>3、投标人不得以可调整价格投标报价；</w:t>
      </w:r>
    </w:p>
    <w:p>
      <w:pPr>
        <w:keepNext w:val="0"/>
        <w:keepLines w:val="0"/>
        <w:pageBreakBefore w:val="0"/>
        <w:widowControl w:val="0"/>
        <w:kinsoku/>
        <w:wordWrap/>
        <w:overflowPunct/>
        <w:topLinePunct w:val="0"/>
        <w:autoSpaceDE/>
        <w:autoSpaceDN/>
        <w:bidi w:val="0"/>
        <w:adjustRightInd/>
        <w:snapToGrid/>
        <w:spacing w:beforeAutospacing="0" w:afterAutospacing="0"/>
        <w:ind w:firstLine="482" w:firstLineChars="200"/>
        <w:textAlignment w:val="auto"/>
        <w:rPr>
          <w:rFonts w:ascii="楷体" w:hAnsi="楷体" w:eastAsia="楷体" w:cs="楷体"/>
          <w:b/>
          <w:bCs/>
          <w:sz w:val="24"/>
          <w:highlight w:val="none"/>
        </w:rPr>
      </w:pPr>
      <w:r>
        <w:rPr>
          <w:rFonts w:hint="eastAsia" w:ascii="楷体" w:hAnsi="楷体" w:eastAsia="楷体" w:cs="楷体"/>
          <w:b/>
          <w:bCs/>
          <w:color w:val="000000" w:themeColor="text1"/>
          <w:sz w:val="24"/>
          <w:highlight w:val="none"/>
          <w14:textFill>
            <w14:solidFill>
              <w14:schemeClr w14:val="tx1"/>
            </w14:solidFill>
          </w14:textFill>
        </w:rPr>
        <w:t>★</w:t>
      </w:r>
      <w:r>
        <w:rPr>
          <w:rFonts w:hint="eastAsia" w:ascii="楷体" w:hAnsi="楷体" w:eastAsia="楷体" w:cs="楷体"/>
          <w:b/>
          <w:bCs/>
          <w:sz w:val="24"/>
          <w:highlight w:val="none"/>
        </w:rPr>
        <w:t>4、投标文件须提供商务偏离表和技术偏离表；</w:t>
      </w:r>
    </w:p>
    <w:p>
      <w:pPr>
        <w:pStyle w:val="2"/>
        <w:keepNext w:val="0"/>
        <w:keepLines w:val="0"/>
        <w:pageBreakBefore w:val="0"/>
        <w:widowControl w:val="0"/>
        <w:kinsoku/>
        <w:wordWrap/>
        <w:overflowPunct/>
        <w:topLinePunct w:val="0"/>
        <w:autoSpaceDE/>
        <w:autoSpaceDN/>
        <w:bidi w:val="0"/>
        <w:adjustRightInd/>
        <w:snapToGrid/>
        <w:spacing w:beforeAutospacing="0" w:afterAutospacing="0"/>
        <w:ind w:firstLine="482" w:firstLineChars="200"/>
        <w:textAlignment w:val="auto"/>
        <w:rPr>
          <w:rFonts w:ascii="楷体" w:hAnsi="楷体" w:eastAsia="楷体" w:cs="楷体"/>
          <w:b/>
          <w:bCs/>
          <w:sz w:val="24"/>
          <w:highlight w:val="none"/>
        </w:rPr>
      </w:pPr>
      <w:r>
        <w:rPr>
          <w:rFonts w:hint="eastAsia" w:ascii="楷体" w:hAnsi="楷体" w:eastAsia="楷体" w:cs="楷体"/>
          <w:b/>
          <w:bCs/>
          <w:color w:val="000000" w:themeColor="text1"/>
          <w:sz w:val="24"/>
          <w:highlight w:val="none"/>
          <w14:textFill>
            <w14:solidFill>
              <w14:schemeClr w14:val="tx1"/>
            </w14:solidFill>
          </w14:textFill>
        </w:rPr>
        <w:t>★</w:t>
      </w:r>
      <w:r>
        <w:rPr>
          <w:rFonts w:hint="eastAsia" w:ascii="楷体" w:hAnsi="楷体" w:eastAsia="楷体" w:cs="楷体"/>
          <w:b/>
          <w:bCs/>
          <w:sz w:val="24"/>
          <w:highlight w:val="none"/>
        </w:rPr>
        <w:t>5、投标报价不得超过预算金额或最高限价；</w:t>
      </w:r>
    </w:p>
    <w:p>
      <w:pPr>
        <w:keepNext w:val="0"/>
        <w:keepLines w:val="0"/>
        <w:pageBreakBefore w:val="0"/>
        <w:widowControl w:val="0"/>
        <w:kinsoku/>
        <w:wordWrap/>
        <w:overflowPunct/>
        <w:topLinePunct w:val="0"/>
        <w:autoSpaceDE/>
        <w:autoSpaceDN/>
        <w:bidi w:val="0"/>
        <w:adjustRightInd/>
        <w:snapToGrid/>
        <w:spacing w:beforeAutospacing="0" w:afterAutospacing="0"/>
        <w:ind w:firstLine="482" w:firstLineChars="200"/>
        <w:textAlignment w:val="auto"/>
        <w:rPr>
          <w:rFonts w:hint="eastAsia" w:ascii="楷体" w:hAnsi="楷体" w:eastAsia="楷体" w:cs="楷体"/>
          <w:b/>
          <w:bCs/>
          <w:sz w:val="24"/>
          <w:highlight w:val="none"/>
        </w:rPr>
      </w:pPr>
      <w:r>
        <w:rPr>
          <w:rFonts w:hint="eastAsia" w:ascii="楷体" w:hAnsi="楷体" w:eastAsia="楷体" w:cs="楷体"/>
          <w:b/>
          <w:bCs/>
          <w:color w:val="000000" w:themeColor="text1"/>
          <w:sz w:val="24"/>
          <w:highlight w:val="none"/>
          <w14:textFill>
            <w14:solidFill>
              <w14:schemeClr w14:val="tx1"/>
            </w14:solidFill>
          </w14:textFill>
        </w:rPr>
        <w:t>★</w:t>
      </w:r>
      <w:r>
        <w:rPr>
          <w:rFonts w:hint="eastAsia" w:ascii="楷体" w:hAnsi="楷体" w:eastAsia="楷体" w:cs="楷体"/>
          <w:b/>
          <w:bCs/>
          <w:sz w:val="24"/>
          <w:highlight w:val="none"/>
        </w:rPr>
        <w:t>6、本采购内容中如有涉及为政府强制采购节能产品，投标人所投的产品须为符合《财政部 发展改革委 生态环境部 市场监管总局关于调整优化节能产品、环境标志产品政府采购执行机制的通知（财库（2019）9号）》规定的产品。投标人须在投标文件中提供证明材料。若未提供，将导致投标被视为无效投标。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2" w:firstLineChars="200"/>
        <w:textAlignment w:val="auto"/>
        <w:rPr>
          <w:rFonts w:hint="eastAsia" w:eastAsia="楷体"/>
          <w:b/>
          <w:bCs/>
          <w:lang w:val="en-US" w:eastAsia="zh-CN"/>
        </w:rPr>
      </w:pPr>
      <w:r>
        <w:rPr>
          <w:rFonts w:hint="eastAsia" w:ascii="楷体" w:hAnsi="楷体" w:eastAsia="楷体" w:cs="楷体"/>
          <w:b/>
          <w:bCs/>
          <w:color w:val="000000" w:themeColor="text1"/>
          <w:sz w:val="24"/>
          <w:highlight w:val="none"/>
          <w14:textFill>
            <w14:solidFill>
              <w14:schemeClr w14:val="tx1"/>
            </w14:solidFill>
          </w14:textFill>
        </w:rPr>
        <w:t>★</w:t>
      </w:r>
      <w:r>
        <w:rPr>
          <w:rFonts w:hint="eastAsia" w:ascii="楷体" w:hAnsi="楷体" w:eastAsia="楷体" w:cs="楷体"/>
          <w:b/>
          <w:bCs/>
          <w:sz w:val="24"/>
          <w:szCs w:val="24"/>
          <w:lang w:val="en-US" w:eastAsia="zh-CN"/>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rPr>
          <w:rFonts w:ascii="楷体" w:hAnsi="楷体" w:eastAsia="楷体" w:cs="楷体"/>
          <w:highlight w:val="none"/>
        </w:rPr>
      </w:pPr>
      <w:bookmarkStart w:id="62" w:name="_Toc406671095"/>
      <w:bookmarkStart w:id="63" w:name="_Toc406672620"/>
      <w:bookmarkStart w:id="64" w:name="_Toc406670724"/>
      <w:bookmarkStart w:id="65" w:name="_Toc406671683"/>
      <w:bookmarkStart w:id="66" w:name="_Toc406672388"/>
      <w:r>
        <w:rPr>
          <w:rFonts w:hint="eastAsia" w:ascii="楷体" w:hAnsi="楷体" w:eastAsia="楷体" w:cs="楷体"/>
          <w:highlight w:val="none"/>
        </w:rPr>
        <w:t>第三节 图纸附件</w:t>
      </w:r>
      <w:bookmarkEnd w:id="62"/>
      <w:bookmarkEnd w:id="63"/>
      <w:bookmarkEnd w:id="64"/>
      <w:bookmarkEnd w:id="65"/>
      <w:bookmarkEnd w:id="66"/>
    </w:p>
    <w:p>
      <w:pPr>
        <w:spacing w:before="240" w:beforeLines="100" w:beforeAutospacing="0" w:after="120" w:afterLines="50" w:afterAutospacing="0"/>
        <w:ind w:firstLine="480" w:firstLineChars="200"/>
        <w:rPr>
          <w:rFonts w:ascii="楷体" w:hAnsi="楷体" w:eastAsia="楷体" w:cs="楷体"/>
          <w:highlight w:val="none"/>
        </w:rPr>
      </w:pPr>
      <w:r>
        <w:rPr>
          <w:rFonts w:hint="eastAsia" w:ascii="楷体" w:hAnsi="楷体" w:eastAsia="楷体" w:cs="楷体"/>
          <w:sz w:val="24"/>
          <w:highlight w:val="none"/>
        </w:rPr>
        <w:t>无</w:t>
      </w:r>
    </w:p>
    <w:p>
      <w:pPr>
        <w:pStyle w:val="4"/>
        <w:rPr>
          <w:rFonts w:ascii="楷体" w:hAnsi="楷体" w:eastAsia="楷体" w:cs="楷体"/>
          <w:highlight w:val="none"/>
        </w:rPr>
      </w:pPr>
      <w:bookmarkStart w:id="67" w:name="_Toc406672621"/>
      <w:bookmarkStart w:id="68" w:name="_Toc406672389"/>
      <w:bookmarkStart w:id="69" w:name="_Toc406670725"/>
      <w:bookmarkStart w:id="70" w:name="_Toc406671096"/>
      <w:bookmarkStart w:id="71" w:name="_Toc406671684"/>
      <w:r>
        <w:rPr>
          <w:rFonts w:hint="eastAsia" w:ascii="楷体" w:hAnsi="楷体" w:eastAsia="楷体" w:cs="楷体"/>
          <w:highlight w:val="none"/>
        </w:rPr>
        <w:br w:type="page"/>
      </w:r>
      <w:r>
        <w:rPr>
          <w:rFonts w:hint="eastAsia" w:ascii="楷体" w:hAnsi="楷体" w:eastAsia="楷体" w:cs="楷体"/>
          <w:highlight w:val="none"/>
        </w:rPr>
        <w:t>第三章　评标办法及评分标准</w:t>
      </w:r>
      <w:bookmarkEnd w:id="67"/>
      <w:bookmarkEnd w:id="68"/>
      <w:bookmarkEnd w:id="69"/>
      <w:bookmarkEnd w:id="70"/>
      <w:bookmarkEnd w:id="71"/>
    </w:p>
    <w:p>
      <w:pPr>
        <w:pStyle w:val="5"/>
        <w:rPr>
          <w:rFonts w:ascii="楷体" w:hAnsi="楷体" w:eastAsia="楷体" w:cs="楷体"/>
          <w:highlight w:val="none"/>
        </w:rPr>
      </w:pPr>
      <w:bookmarkStart w:id="72" w:name="_Toc406671685"/>
      <w:bookmarkStart w:id="73" w:name="_Toc406672390"/>
      <w:bookmarkStart w:id="74" w:name="_Toc406670726"/>
      <w:bookmarkStart w:id="75" w:name="_Toc406672622"/>
      <w:bookmarkStart w:id="76" w:name="_Toc406671097"/>
      <w:r>
        <w:rPr>
          <w:rFonts w:hint="eastAsia" w:ascii="楷体" w:hAnsi="楷体" w:eastAsia="楷体" w:cs="楷体"/>
          <w:highlight w:val="none"/>
        </w:rPr>
        <w:t>第一节 评标办法</w:t>
      </w:r>
      <w:bookmarkEnd w:id="72"/>
      <w:bookmarkEnd w:id="73"/>
      <w:bookmarkEnd w:id="74"/>
      <w:bookmarkEnd w:id="75"/>
      <w:bookmarkEnd w:id="76"/>
    </w:p>
    <w:p>
      <w:pPr>
        <w:spacing w:before="240" w:beforeLines="10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本项目采用</w:t>
      </w:r>
      <w:r>
        <w:rPr>
          <w:rFonts w:hint="eastAsia" w:ascii="楷体" w:hAnsi="楷体" w:eastAsia="楷体" w:cs="楷体"/>
          <w:sz w:val="24"/>
          <w:highlight w:val="none"/>
          <w:u w:val="single"/>
        </w:rPr>
        <w:t xml:space="preserve"> 综合评分法 </w:t>
      </w:r>
      <w:r>
        <w:rPr>
          <w:rFonts w:hint="eastAsia" w:ascii="楷体" w:hAnsi="楷体" w:eastAsia="楷体" w:cs="楷体"/>
          <w:sz w:val="24"/>
          <w:highlight w:val="none"/>
        </w:rPr>
        <w:t>进行评审。</w:t>
      </w:r>
    </w:p>
    <w:p>
      <w:pPr>
        <w:spacing w:before="240" w:beforeLines="10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综合评分法，是指在满足</w:t>
      </w:r>
      <w:r>
        <w:rPr>
          <w:highlight w:val="none"/>
        </w:rPr>
        <w:fldChar w:fldCharType="begin"/>
      </w:r>
      <w:r>
        <w:rPr>
          <w:highlight w:val="none"/>
        </w:rPr>
        <w:instrText xml:space="preserve"> HYPERLINK "http://www.baidu.com/s?wd=%E6%8B%9B%E6%A0%87%E6%96%87%E4%BB%B6&amp;hl_tag=textlink&amp;tn=SE_hldp01350_v6v6zkg6" \t "_blank" </w:instrText>
      </w:r>
      <w:r>
        <w:rPr>
          <w:highlight w:val="none"/>
        </w:rPr>
        <w:fldChar w:fldCharType="separate"/>
      </w:r>
      <w:r>
        <w:rPr>
          <w:rFonts w:hint="eastAsia" w:ascii="楷体" w:hAnsi="楷体" w:eastAsia="楷体" w:cs="楷体"/>
          <w:sz w:val="24"/>
          <w:highlight w:val="none"/>
        </w:rPr>
        <w:t>招标文件</w:t>
      </w:r>
      <w:r>
        <w:rPr>
          <w:rFonts w:hint="eastAsia" w:ascii="楷体" w:hAnsi="楷体" w:eastAsia="楷体" w:cs="楷体"/>
          <w:sz w:val="24"/>
          <w:highlight w:val="none"/>
        </w:rPr>
        <w:fldChar w:fldCharType="end"/>
      </w:r>
      <w:r>
        <w:rPr>
          <w:rFonts w:hint="eastAsia" w:ascii="楷体" w:hAnsi="楷体" w:eastAsia="楷体" w:cs="楷体"/>
          <w:sz w:val="24"/>
          <w:highlight w:val="none"/>
        </w:rPr>
        <w:t>实质性要求的前提下，评标专家按照</w:t>
      </w:r>
      <w:r>
        <w:rPr>
          <w:highlight w:val="none"/>
        </w:rPr>
        <w:fldChar w:fldCharType="begin"/>
      </w:r>
      <w:r>
        <w:rPr>
          <w:highlight w:val="none"/>
        </w:rPr>
        <w:instrText xml:space="preserve"> HYPERLINK "http://www.baidu.com/s?wd=%E6%8B%9B%E6%A0%87%E6%96%87%E4%BB%B6&amp;hl_tag=textlink&amp;tn=SE_hldp01350_v6v6zkg6" \t "_blank" </w:instrText>
      </w:r>
      <w:r>
        <w:rPr>
          <w:highlight w:val="none"/>
        </w:rPr>
        <w:fldChar w:fldCharType="separate"/>
      </w:r>
      <w:r>
        <w:rPr>
          <w:rFonts w:hint="eastAsia" w:ascii="楷体" w:hAnsi="楷体" w:eastAsia="楷体" w:cs="楷体"/>
          <w:sz w:val="24"/>
          <w:highlight w:val="none"/>
        </w:rPr>
        <w:t>招标文件</w:t>
      </w:r>
      <w:r>
        <w:rPr>
          <w:rFonts w:hint="eastAsia" w:ascii="楷体" w:hAnsi="楷体" w:eastAsia="楷体" w:cs="楷体"/>
          <w:sz w:val="24"/>
          <w:highlight w:val="none"/>
        </w:rPr>
        <w:fldChar w:fldCharType="end"/>
      </w:r>
      <w:r>
        <w:rPr>
          <w:rFonts w:hint="eastAsia" w:ascii="楷体" w:hAnsi="楷体" w:eastAsia="楷体" w:cs="楷体"/>
          <w:sz w:val="24"/>
          <w:highlight w:val="none"/>
        </w:rPr>
        <w:t>中规定的各项评审因素及其分值进行综合评分后，以评分从高到低的顺序推荐1至3家投标人作为中标候选人的评标方法。</w:t>
      </w:r>
    </w:p>
    <w:p>
      <w:pPr>
        <w:pStyle w:val="5"/>
        <w:rPr>
          <w:rFonts w:ascii="楷体" w:hAnsi="楷体" w:eastAsia="楷体" w:cs="楷体"/>
          <w:highlight w:val="none"/>
        </w:rPr>
      </w:pPr>
      <w:bookmarkStart w:id="77" w:name="_Toc406672391"/>
      <w:bookmarkStart w:id="78" w:name="_Toc406671098"/>
      <w:bookmarkStart w:id="79" w:name="_Toc406672623"/>
      <w:bookmarkStart w:id="80" w:name="_Toc406671686"/>
      <w:bookmarkStart w:id="81" w:name="_Toc406670727"/>
      <w:r>
        <w:rPr>
          <w:rFonts w:hint="eastAsia" w:ascii="楷体" w:hAnsi="楷体" w:eastAsia="楷体" w:cs="楷体"/>
          <w:highlight w:val="none"/>
        </w:rPr>
        <w:t>第二节 评分标准</w:t>
      </w:r>
      <w:bookmarkEnd w:id="77"/>
      <w:bookmarkEnd w:id="78"/>
      <w:bookmarkEnd w:id="79"/>
      <w:bookmarkEnd w:id="80"/>
      <w:bookmarkEnd w:id="81"/>
    </w:p>
    <w:p>
      <w:pPr>
        <w:spacing w:before="120" w:beforeLines="50" w:beforeAutospacing="0" w:after="120" w:afterLines="50" w:afterAutospacing="0" w:line="240" w:lineRule="auto"/>
        <w:ind w:firstLine="480" w:firstLineChars="200"/>
        <w:rPr>
          <w:rFonts w:ascii="楷体" w:hAnsi="楷体" w:eastAsia="楷体" w:cs="楷体"/>
          <w:sz w:val="24"/>
          <w:highlight w:val="none"/>
        </w:rPr>
      </w:pPr>
      <w:r>
        <w:rPr>
          <w:rFonts w:hint="eastAsia" w:ascii="楷体" w:hAnsi="楷体" w:eastAsia="楷体" w:cs="楷体"/>
          <w:sz w:val="24"/>
          <w:highlight w:val="none"/>
        </w:rPr>
        <w:t>一、评分因素</w:t>
      </w:r>
    </w:p>
    <w:p>
      <w:pPr>
        <w:spacing w:before="240" w:beforeLines="10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评分的主要因素分为价格因素、技术因素（如技术参数、系统演示等）和商务因素（如产品厂商资质、业绩、投标人实力等）。评分因素详见评分表。评标分值保留至两位小数。评标时，评标专家依照评分表对每个有效投标人的</w:t>
      </w:r>
      <w:r>
        <w:rPr>
          <w:highlight w:val="none"/>
        </w:rPr>
        <w:fldChar w:fldCharType="begin"/>
      </w:r>
      <w:r>
        <w:rPr>
          <w:highlight w:val="none"/>
        </w:rPr>
        <w:instrText xml:space="preserve"> HYPERLINK "http://www.baidu.com/s?wd=%E6%A0%87%E4%B9%A6&amp;hl_tag=textlink&amp;tn=SE_hldp01350_v6v6zkg6" \t "_blank" </w:instrText>
      </w:r>
      <w:r>
        <w:rPr>
          <w:highlight w:val="none"/>
        </w:rPr>
        <w:fldChar w:fldCharType="separate"/>
      </w:r>
      <w:r>
        <w:rPr>
          <w:rFonts w:hint="eastAsia" w:ascii="楷体" w:hAnsi="楷体" w:eastAsia="楷体" w:cs="楷体"/>
          <w:sz w:val="24"/>
          <w:highlight w:val="none"/>
        </w:rPr>
        <w:t>投标文件</w:t>
      </w:r>
      <w:r>
        <w:rPr>
          <w:rFonts w:hint="eastAsia" w:ascii="楷体" w:hAnsi="楷体" w:eastAsia="楷体" w:cs="楷体"/>
          <w:sz w:val="24"/>
          <w:highlight w:val="none"/>
        </w:rPr>
        <w:fldChar w:fldCharType="end"/>
      </w:r>
      <w:r>
        <w:rPr>
          <w:rFonts w:hint="eastAsia" w:ascii="楷体" w:hAnsi="楷体" w:eastAsia="楷体" w:cs="楷体"/>
          <w:sz w:val="24"/>
          <w:highlight w:val="none"/>
        </w:rPr>
        <w:t>进行独立评价、打分。</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r>
        <w:rPr>
          <w:rFonts w:hint="eastAsia" w:ascii="楷体" w:hAnsi="楷体" w:eastAsia="楷体" w:cs="楷体"/>
          <w:sz w:val="24"/>
          <w:highlight w:val="none"/>
        </w:rPr>
        <w:t>二、评分标准</w:t>
      </w:r>
    </w:p>
    <w:p>
      <w:pPr>
        <w:spacing w:before="240" w:beforeLines="10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1.初步审查表</w:t>
      </w:r>
    </w:p>
    <w:p>
      <w:pPr>
        <w:spacing w:before="240" w:beforeLines="100" w:beforeAutospacing="0" w:after="120" w:afterLines="50" w:afterAutospacing="0"/>
        <w:ind w:firstLine="480" w:firstLineChars="200"/>
        <w:rPr>
          <w:rFonts w:ascii="楷体" w:hAnsi="楷体" w:eastAsia="楷体" w:cs="楷体"/>
          <w:sz w:val="24"/>
          <w:highlight w:val="none"/>
        </w:rPr>
        <w:sectPr>
          <w:footerReference r:id="rId8" w:type="default"/>
          <w:pgSz w:w="11907" w:h="16840"/>
          <w:pgMar w:top="1531" w:right="1418" w:bottom="1361" w:left="1418" w:header="720" w:footer="720" w:gutter="0"/>
          <w:pgNumType w:fmt="decimal"/>
          <w:cols w:space="720" w:num="1"/>
          <w:docGrid w:linePitch="285" w:charSpace="0"/>
        </w:sectPr>
      </w:pPr>
    </w:p>
    <w:p>
      <w:pPr>
        <w:spacing w:after="0" w:afterAutospacing="0" w:line="240" w:lineRule="auto"/>
        <w:jc w:val="center"/>
        <w:rPr>
          <w:rFonts w:ascii="楷体" w:hAnsi="楷体" w:eastAsia="楷体" w:cs="楷体"/>
          <w:sz w:val="24"/>
          <w:highlight w:val="none"/>
        </w:rPr>
      </w:pPr>
      <w:r>
        <w:rPr>
          <w:rFonts w:hint="eastAsia" w:ascii="楷体" w:hAnsi="楷体" w:eastAsia="楷体" w:cs="楷体"/>
          <w:b/>
          <w:bCs/>
          <w:kern w:val="0"/>
          <w:sz w:val="36"/>
          <w:szCs w:val="36"/>
          <w:highlight w:val="none"/>
          <w:u w:val="single"/>
        </w:rPr>
        <w:t>初  步  审  查  表</w:t>
      </w:r>
    </w:p>
    <w:tbl>
      <w:tblPr>
        <w:tblStyle w:val="16"/>
        <w:tblW w:w="0" w:type="auto"/>
        <w:jc w:val="center"/>
        <w:tblLayout w:type="fixed"/>
        <w:tblCellMar>
          <w:top w:w="0" w:type="dxa"/>
          <w:left w:w="108" w:type="dxa"/>
          <w:bottom w:w="0" w:type="dxa"/>
          <w:right w:w="108" w:type="dxa"/>
        </w:tblCellMar>
      </w:tblPr>
      <w:tblGrid>
        <w:gridCol w:w="648"/>
        <w:gridCol w:w="2699"/>
        <w:gridCol w:w="6360"/>
        <w:gridCol w:w="1200"/>
        <w:gridCol w:w="1217"/>
        <w:gridCol w:w="1227"/>
        <w:gridCol w:w="1097"/>
      </w:tblGrid>
      <w:tr>
        <w:tblPrEx>
          <w:tblCellMar>
            <w:top w:w="0" w:type="dxa"/>
            <w:left w:w="108" w:type="dxa"/>
            <w:bottom w:w="0" w:type="dxa"/>
            <w:right w:w="108" w:type="dxa"/>
          </w:tblCellMar>
        </w:tblPrEx>
        <w:trPr>
          <w:trHeight w:val="340" w:hRule="atLeast"/>
          <w:jc w:val="center"/>
        </w:trPr>
        <w:tc>
          <w:tcPr>
            <w:tcW w:w="14448" w:type="dxa"/>
            <w:gridSpan w:val="7"/>
            <w:tcBorders>
              <w:top w:val="nil"/>
              <w:left w:val="nil"/>
              <w:bottom w:val="nil"/>
              <w:right w:val="nil"/>
            </w:tcBorders>
            <w:shd w:val="clear" w:color="000000" w:fill="FFFFFF"/>
            <w:vAlign w:val="center"/>
          </w:tcPr>
          <w:p>
            <w:pPr>
              <w:widowControl/>
              <w:spacing w:line="240" w:lineRule="auto"/>
              <w:jc w:val="left"/>
              <w:rPr>
                <w:rFonts w:ascii="楷体" w:hAnsi="楷体" w:eastAsia="楷体" w:cs="楷体"/>
                <w:sz w:val="24"/>
                <w:highlight w:val="none"/>
                <w:u w:val="single"/>
              </w:rPr>
            </w:pPr>
            <w:r>
              <w:rPr>
                <w:rFonts w:hint="eastAsia" w:ascii="楷体" w:hAnsi="楷体" w:eastAsia="楷体" w:cs="楷体"/>
                <w:sz w:val="24"/>
                <w:highlight w:val="none"/>
              </w:rPr>
              <w:t>项目名称：平塘中等职业学校智慧校园建设项目</w:t>
            </w:r>
          </w:p>
        </w:tc>
      </w:tr>
      <w:tr>
        <w:tblPrEx>
          <w:tblCellMar>
            <w:top w:w="0" w:type="dxa"/>
            <w:left w:w="108" w:type="dxa"/>
            <w:bottom w:w="0" w:type="dxa"/>
            <w:right w:w="108" w:type="dxa"/>
          </w:tblCellMar>
        </w:tblPrEx>
        <w:trPr>
          <w:trHeight w:val="340" w:hRule="atLeast"/>
          <w:jc w:val="center"/>
        </w:trPr>
        <w:tc>
          <w:tcPr>
            <w:tcW w:w="14448" w:type="dxa"/>
            <w:gridSpan w:val="7"/>
            <w:tcBorders>
              <w:top w:val="nil"/>
              <w:left w:val="nil"/>
              <w:bottom w:val="nil"/>
              <w:right w:val="nil"/>
            </w:tcBorders>
            <w:shd w:val="clear" w:color="000000" w:fill="FFFFFF"/>
            <w:vAlign w:val="center"/>
          </w:tcPr>
          <w:p>
            <w:pPr>
              <w:widowControl/>
              <w:spacing w:line="240" w:lineRule="auto"/>
              <w:jc w:val="left"/>
              <w:outlineLvl w:val="2"/>
              <w:rPr>
                <w:rFonts w:ascii="楷体" w:hAnsi="楷体" w:eastAsia="楷体" w:cs="楷体"/>
                <w:sz w:val="24"/>
                <w:highlight w:val="none"/>
                <w:u w:val="single"/>
              </w:rPr>
            </w:pPr>
            <w:r>
              <w:rPr>
                <w:rFonts w:hint="eastAsia" w:ascii="楷体" w:hAnsi="楷体" w:eastAsia="楷体" w:cs="楷体"/>
                <w:sz w:val="24"/>
                <w:highlight w:val="none"/>
              </w:rPr>
              <w:t>交易编号：                                                                           项目编号：</w:t>
            </w:r>
            <w:r>
              <w:rPr>
                <w:rFonts w:hint="eastAsia" w:ascii="楷体" w:hAnsi="楷体" w:eastAsia="楷体" w:cs="楷体"/>
                <w:sz w:val="24"/>
                <w:highlight w:val="none"/>
                <w:shd w:val="clear" w:color="auto" w:fill="FFFFFF"/>
              </w:rPr>
              <w:t>0701-224111070006</w:t>
            </w:r>
            <w:r>
              <w:rPr>
                <w:rFonts w:hint="eastAsia" w:ascii="楷体" w:hAnsi="楷体" w:eastAsia="楷体" w:cs="楷体"/>
                <w:sz w:val="24"/>
                <w:highlight w:val="none"/>
              </w:rPr>
              <w:t xml:space="preserve"> </w:t>
            </w:r>
          </w:p>
        </w:tc>
      </w:tr>
      <w:tr>
        <w:tblPrEx>
          <w:tblCellMar>
            <w:top w:w="0" w:type="dxa"/>
            <w:left w:w="108" w:type="dxa"/>
            <w:bottom w:w="0" w:type="dxa"/>
            <w:right w:w="108" w:type="dxa"/>
          </w:tblCellMar>
        </w:tblPrEx>
        <w:trPr>
          <w:trHeight w:val="340" w:hRule="atLeast"/>
          <w:jc w:val="center"/>
        </w:trPr>
        <w:tc>
          <w:tcPr>
            <w:tcW w:w="14448" w:type="dxa"/>
            <w:gridSpan w:val="7"/>
            <w:tcBorders>
              <w:top w:val="nil"/>
              <w:left w:val="nil"/>
              <w:bottom w:val="nil"/>
              <w:right w:val="nil"/>
            </w:tcBorders>
            <w:shd w:val="clear" w:color="000000" w:fill="FFFFFF"/>
            <w:vAlign w:val="center"/>
          </w:tcPr>
          <w:p>
            <w:pPr>
              <w:widowControl/>
              <w:spacing w:line="240" w:lineRule="auto"/>
              <w:jc w:val="left"/>
              <w:rPr>
                <w:rFonts w:ascii="楷体" w:hAnsi="楷体" w:eastAsia="楷体" w:cs="楷体"/>
                <w:sz w:val="24"/>
                <w:highlight w:val="none"/>
              </w:rPr>
            </w:pPr>
            <w:r>
              <w:rPr>
                <w:rFonts w:hint="eastAsia" w:ascii="楷体" w:hAnsi="楷体" w:eastAsia="楷体" w:cs="楷体"/>
                <w:sz w:val="24"/>
                <w:highlight w:val="none"/>
              </w:rPr>
              <w:t>评标地点：黔南州公共资源交易中心评标室                                                 2022.6</w:t>
            </w:r>
          </w:p>
        </w:tc>
      </w:tr>
      <w:tr>
        <w:tblPrEx>
          <w:tblCellMar>
            <w:top w:w="0" w:type="dxa"/>
            <w:left w:w="108" w:type="dxa"/>
            <w:bottom w:w="0" w:type="dxa"/>
            <w:right w:w="108" w:type="dxa"/>
          </w:tblCellMar>
        </w:tblPrEx>
        <w:trPr>
          <w:trHeight w:val="340" w:hRule="atLeast"/>
          <w:jc w:val="center"/>
        </w:trPr>
        <w:tc>
          <w:tcPr>
            <w:tcW w:w="14448" w:type="dxa"/>
            <w:gridSpan w:val="7"/>
            <w:tcBorders>
              <w:top w:val="nil"/>
              <w:left w:val="nil"/>
              <w:bottom w:val="nil"/>
              <w:right w:val="nil"/>
            </w:tcBorders>
            <w:shd w:val="clear" w:color="000000" w:fill="FFFFFF"/>
            <w:vAlign w:val="center"/>
          </w:tcPr>
          <w:p>
            <w:pPr>
              <w:widowControl/>
              <w:spacing w:line="240" w:lineRule="auto"/>
              <w:jc w:val="left"/>
              <w:rPr>
                <w:rFonts w:ascii="楷体" w:hAnsi="楷体" w:eastAsia="楷体" w:cs="楷体"/>
                <w:b/>
                <w:sz w:val="24"/>
                <w:highlight w:val="none"/>
              </w:rPr>
            </w:pPr>
            <w:r>
              <w:rPr>
                <w:rFonts w:hint="eastAsia" w:ascii="楷体" w:hAnsi="楷体" w:eastAsia="楷体" w:cs="楷体"/>
                <w:b/>
                <w:sz w:val="24"/>
                <w:highlight w:val="none"/>
              </w:rPr>
              <w:t>一、资格性检查</w:t>
            </w:r>
          </w:p>
        </w:tc>
      </w:tr>
      <w:tr>
        <w:tblPrEx>
          <w:tblCellMar>
            <w:top w:w="0" w:type="dxa"/>
            <w:left w:w="108" w:type="dxa"/>
            <w:bottom w:w="0" w:type="dxa"/>
            <w:right w:w="108" w:type="dxa"/>
          </w:tblCellMar>
        </w:tblPrEx>
        <w:trPr>
          <w:trHeight w:val="696" w:hRule="atLeast"/>
          <w:jc w:val="center"/>
        </w:trPr>
        <w:tc>
          <w:tcPr>
            <w:tcW w:w="6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楷体" w:hAnsi="楷体" w:eastAsia="楷体" w:cs="楷体"/>
                <w:sz w:val="24"/>
                <w:highlight w:val="none"/>
              </w:rPr>
            </w:pPr>
            <w:r>
              <w:rPr>
                <w:rFonts w:hint="eastAsia" w:ascii="楷体" w:hAnsi="楷体" w:eastAsia="楷体" w:cs="楷体"/>
                <w:sz w:val="24"/>
                <w:highlight w:val="none"/>
              </w:rPr>
              <w:t>序号</w:t>
            </w:r>
          </w:p>
        </w:tc>
        <w:tc>
          <w:tcPr>
            <w:tcW w:w="10259" w:type="dxa"/>
            <w:gridSpan w:val="3"/>
            <w:tcBorders>
              <w:top w:val="single" w:color="auto" w:sz="4" w:space="0"/>
              <w:left w:val="nil"/>
              <w:bottom w:val="single" w:color="auto" w:sz="4" w:space="0"/>
              <w:right w:val="single" w:color="auto" w:sz="4" w:space="0"/>
              <w:tl2br w:val="single" w:color="auto" w:sz="4" w:space="0"/>
            </w:tcBorders>
            <w:shd w:val="clear" w:color="000000" w:fill="FFFFFF"/>
            <w:vAlign w:val="center"/>
          </w:tcPr>
          <w:p>
            <w:pPr>
              <w:spacing w:line="240" w:lineRule="auto"/>
              <w:rPr>
                <w:rFonts w:ascii="楷体" w:hAnsi="楷体" w:eastAsia="楷体" w:cs="楷体"/>
                <w:sz w:val="24"/>
                <w:highlight w:val="none"/>
              </w:rPr>
            </w:pPr>
            <w:r>
              <w:rPr>
                <w:rFonts w:hint="eastAsia" w:ascii="楷体" w:hAnsi="楷体" w:eastAsia="楷体" w:cs="楷体"/>
                <w:sz w:val="24"/>
                <w:highlight w:val="none"/>
              </w:rPr>
              <w:t xml:space="preserve">                                                         投标人名称</w:t>
            </w:r>
            <w:r>
              <w:rPr>
                <w:rFonts w:hint="eastAsia" w:ascii="楷体" w:hAnsi="楷体" w:eastAsia="楷体" w:cs="楷体"/>
                <w:sz w:val="24"/>
                <w:highlight w:val="none"/>
              </w:rPr>
              <w:br w:type="textWrapping"/>
            </w:r>
            <w:r>
              <w:rPr>
                <w:rFonts w:hint="eastAsia" w:ascii="楷体" w:hAnsi="楷体" w:eastAsia="楷体" w:cs="楷体"/>
                <w:sz w:val="24"/>
                <w:highlight w:val="none"/>
              </w:rPr>
              <w:t>资格要求</w:t>
            </w:r>
          </w:p>
        </w:tc>
        <w:tc>
          <w:tcPr>
            <w:tcW w:w="1217" w:type="dxa"/>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楷体" w:hAnsi="楷体" w:eastAsia="楷体" w:cs="楷体"/>
                <w:sz w:val="24"/>
                <w:highlight w:val="none"/>
              </w:rPr>
            </w:pPr>
            <w:r>
              <w:rPr>
                <w:rFonts w:hint="eastAsia" w:ascii="楷体" w:hAnsi="楷体" w:eastAsia="楷体" w:cs="楷体"/>
                <w:sz w:val="24"/>
                <w:highlight w:val="none"/>
              </w:rPr>
              <w:t>投标人1</w:t>
            </w:r>
          </w:p>
        </w:tc>
        <w:tc>
          <w:tcPr>
            <w:tcW w:w="1227" w:type="dxa"/>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楷体" w:hAnsi="楷体" w:eastAsia="楷体" w:cs="楷体"/>
                <w:sz w:val="24"/>
                <w:highlight w:val="none"/>
              </w:rPr>
            </w:pPr>
            <w:r>
              <w:rPr>
                <w:rFonts w:hint="eastAsia" w:ascii="楷体" w:hAnsi="楷体" w:eastAsia="楷体" w:cs="楷体"/>
                <w:sz w:val="24"/>
                <w:highlight w:val="none"/>
              </w:rPr>
              <w:t>投标人2</w:t>
            </w:r>
          </w:p>
        </w:tc>
        <w:tc>
          <w:tcPr>
            <w:tcW w:w="1097" w:type="dxa"/>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楷体" w:hAnsi="楷体" w:eastAsia="楷体" w:cs="楷体"/>
                <w:sz w:val="24"/>
                <w:highlight w:val="none"/>
              </w:rPr>
            </w:pPr>
            <w:r>
              <w:rPr>
                <w:rFonts w:hint="eastAsia" w:ascii="楷体" w:hAnsi="楷体" w:eastAsia="楷体" w:cs="楷体"/>
                <w:sz w:val="24"/>
                <w:highlight w:val="none"/>
              </w:rPr>
              <w:t>投标人3</w:t>
            </w:r>
          </w:p>
        </w:tc>
      </w:tr>
      <w:tr>
        <w:tblPrEx>
          <w:tblCellMar>
            <w:top w:w="0" w:type="dxa"/>
            <w:left w:w="108" w:type="dxa"/>
            <w:bottom w:w="0" w:type="dxa"/>
            <w:right w:w="108" w:type="dxa"/>
          </w:tblCellMar>
        </w:tblPrEx>
        <w:trPr>
          <w:trHeight w:val="340" w:hRule="atLeast"/>
          <w:jc w:val="center"/>
        </w:trPr>
        <w:tc>
          <w:tcPr>
            <w:tcW w:w="64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楷体" w:hAnsi="楷体" w:eastAsia="楷体" w:cs="楷体"/>
                <w:sz w:val="24"/>
                <w:highlight w:val="none"/>
              </w:rPr>
            </w:pPr>
            <w:r>
              <w:rPr>
                <w:rFonts w:hint="eastAsia" w:ascii="楷体" w:hAnsi="楷体" w:eastAsia="楷体" w:cs="楷体"/>
                <w:sz w:val="24"/>
                <w:highlight w:val="none"/>
              </w:rPr>
              <w:t>1</w:t>
            </w:r>
          </w:p>
        </w:tc>
        <w:tc>
          <w:tcPr>
            <w:tcW w:w="2699"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r>
              <w:rPr>
                <w:rFonts w:hint="eastAsia" w:ascii="楷体" w:hAnsi="楷体" w:eastAsia="楷体" w:cs="楷体"/>
                <w:b/>
                <w:bCs/>
                <w:sz w:val="24"/>
                <w:highlight w:val="none"/>
              </w:rPr>
              <w:t>在中华人民共和国境内注册，具有独立承担民事责任的能力和经营许可，向招标人提供货物和服务的法人、其他组织或自然人</w:t>
            </w:r>
            <w:r>
              <w:rPr>
                <w:rFonts w:hint="eastAsia" w:ascii="楷体" w:hAnsi="楷体" w:eastAsia="楷体" w:cs="楷体"/>
                <w:b/>
                <w:bCs/>
                <w:sz w:val="24"/>
                <w:highlight w:val="none"/>
                <w:lang w:val="en-US" w:eastAsia="zh-CN"/>
              </w:rPr>
              <w:t>不接受分公司或者办事处投标</w:t>
            </w:r>
          </w:p>
        </w:tc>
        <w:tc>
          <w:tcPr>
            <w:tcW w:w="7560" w:type="dxa"/>
            <w:gridSpan w:val="2"/>
            <w:tcBorders>
              <w:top w:val="nil"/>
              <w:left w:val="nil"/>
              <w:bottom w:val="single" w:color="auto" w:sz="4" w:space="0"/>
              <w:right w:val="single" w:color="auto" w:sz="4" w:space="0"/>
            </w:tcBorders>
            <w:shd w:val="clear" w:color="000000" w:fill="FFFFFF"/>
            <w:vAlign w:val="center"/>
          </w:tcPr>
          <w:p>
            <w:pPr>
              <w:pStyle w:val="2"/>
              <w:spacing w:before="0" w:beforeAutospacing="0" w:after="0" w:afterAutospacing="0" w:line="240" w:lineRule="auto"/>
              <w:ind w:firstLine="0"/>
              <w:rPr>
                <w:rFonts w:ascii="楷体" w:hAnsi="楷体" w:eastAsia="楷体" w:cs="楷体"/>
                <w:b/>
                <w:bCs/>
                <w:sz w:val="24"/>
                <w:highlight w:val="none"/>
              </w:rPr>
            </w:pPr>
            <w:r>
              <w:rPr>
                <w:rFonts w:hint="eastAsia" w:ascii="楷体" w:hAnsi="楷体" w:eastAsia="楷体" w:cs="楷体"/>
                <w:b/>
                <w:bCs/>
                <w:sz w:val="24"/>
                <w:highlight w:val="none"/>
              </w:rPr>
              <w:t>须提供相关证明材料，其中：</w:t>
            </w:r>
          </w:p>
          <w:p>
            <w:pPr>
              <w:pStyle w:val="2"/>
              <w:spacing w:before="0" w:beforeAutospacing="0" w:after="0" w:afterAutospacing="0" w:line="240" w:lineRule="auto"/>
              <w:ind w:firstLine="0"/>
              <w:rPr>
                <w:rFonts w:ascii="楷体" w:hAnsi="楷体" w:eastAsia="楷体" w:cs="楷体"/>
                <w:sz w:val="24"/>
                <w:highlight w:val="none"/>
              </w:rPr>
            </w:pPr>
            <w:r>
              <w:rPr>
                <w:rFonts w:hint="eastAsia" w:ascii="楷体" w:hAnsi="楷体" w:eastAsia="楷体" w:cs="楷体"/>
                <w:b/>
                <w:bCs/>
                <w:sz w:val="24"/>
                <w:highlight w:val="none"/>
              </w:rPr>
              <w:t>投标人是企业的（包括合伙企业）的</w:t>
            </w:r>
            <w:r>
              <w:rPr>
                <w:rFonts w:hint="eastAsia" w:ascii="楷体" w:hAnsi="楷体" w:eastAsia="楷体" w:cs="楷体"/>
                <w:sz w:val="24"/>
                <w:highlight w:val="none"/>
              </w:rPr>
              <w:t>，应提供其在市场监督管理部门注册的有效“企业法人营业执照”或“营业执照”的</w:t>
            </w:r>
            <w:r>
              <w:rPr>
                <w:rFonts w:hint="eastAsia" w:ascii="楷体" w:hAnsi="楷体" w:eastAsia="楷体" w:cs="楷体"/>
                <w:b/>
                <w:bCs/>
                <w:sz w:val="24"/>
                <w:highlight w:val="none"/>
              </w:rPr>
              <w:t>原件的扫描件</w:t>
            </w:r>
            <w:r>
              <w:rPr>
                <w:rFonts w:hint="eastAsia" w:ascii="楷体" w:hAnsi="楷体" w:eastAsia="楷体" w:cs="楷体"/>
                <w:sz w:val="24"/>
                <w:highlight w:val="none"/>
              </w:rPr>
              <w:t>；</w:t>
            </w:r>
          </w:p>
          <w:p>
            <w:pPr>
              <w:spacing w:before="0" w:beforeAutospacing="0" w:after="0" w:afterAutospacing="0" w:line="240" w:lineRule="auto"/>
              <w:rPr>
                <w:rFonts w:ascii="楷体" w:hAnsi="楷体" w:eastAsia="楷体" w:cs="楷体"/>
                <w:sz w:val="24"/>
                <w:highlight w:val="none"/>
              </w:rPr>
            </w:pPr>
            <w:r>
              <w:rPr>
                <w:rFonts w:hint="eastAsia" w:ascii="楷体" w:hAnsi="楷体" w:eastAsia="楷体" w:cs="楷体"/>
                <w:b/>
                <w:bCs/>
                <w:sz w:val="24"/>
                <w:highlight w:val="none"/>
              </w:rPr>
              <w:t>投标人是事业单位的</w:t>
            </w:r>
            <w:r>
              <w:rPr>
                <w:rFonts w:hint="eastAsia" w:ascii="楷体" w:hAnsi="楷体" w:eastAsia="楷体" w:cs="楷体"/>
                <w:sz w:val="24"/>
                <w:highlight w:val="none"/>
              </w:rPr>
              <w:t>，应提供有效的“事业单位法人证书”的</w:t>
            </w:r>
            <w:r>
              <w:rPr>
                <w:rFonts w:hint="eastAsia" w:ascii="楷体" w:hAnsi="楷体" w:eastAsia="楷体" w:cs="楷体"/>
                <w:b/>
                <w:bCs/>
                <w:sz w:val="24"/>
                <w:highlight w:val="none"/>
              </w:rPr>
              <w:t>原件的扫描件</w:t>
            </w:r>
            <w:r>
              <w:rPr>
                <w:rFonts w:hint="eastAsia" w:ascii="楷体" w:hAnsi="楷体" w:eastAsia="楷体" w:cs="楷体"/>
                <w:sz w:val="24"/>
                <w:highlight w:val="none"/>
              </w:rPr>
              <w:t>；</w:t>
            </w:r>
          </w:p>
          <w:p>
            <w:pPr>
              <w:pStyle w:val="2"/>
              <w:spacing w:before="0" w:beforeAutospacing="0" w:after="0" w:afterAutospacing="0" w:line="240" w:lineRule="auto"/>
              <w:ind w:firstLine="0"/>
              <w:rPr>
                <w:rFonts w:ascii="楷体" w:hAnsi="楷体" w:eastAsia="楷体" w:cs="楷体"/>
                <w:sz w:val="24"/>
                <w:highlight w:val="none"/>
              </w:rPr>
            </w:pPr>
            <w:r>
              <w:rPr>
                <w:rFonts w:hint="eastAsia" w:ascii="楷体" w:hAnsi="楷体" w:eastAsia="楷体" w:cs="楷体"/>
                <w:b/>
                <w:bCs/>
                <w:sz w:val="24"/>
                <w:highlight w:val="none"/>
              </w:rPr>
              <w:t>投标人是非企业专业服务机构的</w:t>
            </w:r>
            <w:r>
              <w:rPr>
                <w:rFonts w:hint="eastAsia" w:ascii="楷体" w:hAnsi="楷体" w:eastAsia="楷体" w:cs="楷体"/>
                <w:sz w:val="24"/>
                <w:highlight w:val="none"/>
              </w:rPr>
              <w:t>，应提供有效的执业许可证的</w:t>
            </w:r>
            <w:r>
              <w:rPr>
                <w:rFonts w:hint="eastAsia" w:ascii="楷体" w:hAnsi="楷体" w:eastAsia="楷体" w:cs="楷体"/>
                <w:b/>
                <w:bCs/>
                <w:sz w:val="24"/>
                <w:highlight w:val="none"/>
              </w:rPr>
              <w:t>原件的扫描件</w:t>
            </w:r>
            <w:r>
              <w:rPr>
                <w:rFonts w:hint="eastAsia" w:ascii="楷体" w:hAnsi="楷体" w:eastAsia="楷体" w:cs="楷体"/>
                <w:sz w:val="24"/>
                <w:highlight w:val="none"/>
              </w:rPr>
              <w:t>；</w:t>
            </w:r>
          </w:p>
          <w:p>
            <w:pPr>
              <w:spacing w:before="0" w:beforeAutospacing="0" w:after="0" w:afterAutospacing="0" w:line="240" w:lineRule="auto"/>
              <w:rPr>
                <w:rFonts w:ascii="楷体" w:hAnsi="楷体" w:eastAsia="楷体" w:cs="楷体"/>
                <w:sz w:val="24"/>
                <w:highlight w:val="none"/>
              </w:rPr>
            </w:pPr>
            <w:r>
              <w:rPr>
                <w:rFonts w:hint="eastAsia" w:ascii="楷体" w:hAnsi="楷体" w:eastAsia="楷体" w:cs="楷体"/>
                <w:b/>
                <w:bCs/>
                <w:sz w:val="24"/>
                <w:highlight w:val="none"/>
              </w:rPr>
              <w:t>投标人是个体工商户的</w:t>
            </w:r>
            <w:r>
              <w:rPr>
                <w:rFonts w:hint="eastAsia" w:ascii="楷体" w:hAnsi="楷体" w:eastAsia="楷体" w:cs="楷体"/>
                <w:sz w:val="24"/>
                <w:highlight w:val="none"/>
              </w:rPr>
              <w:t>，应提供有效的“个体工商户营业执照”的</w:t>
            </w:r>
            <w:r>
              <w:rPr>
                <w:rFonts w:hint="eastAsia" w:ascii="楷体" w:hAnsi="楷体" w:eastAsia="楷体" w:cs="楷体"/>
                <w:b/>
                <w:bCs/>
                <w:sz w:val="24"/>
                <w:highlight w:val="none"/>
              </w:rPr>
              <w:t>原件的扫描件</w:t>
            </w:r>
            <w:r>
              <w:rPr>
                <w:rFonts w:hint="eastAsia" w:ascii="楷体" w:hAnsi="楷体" w:eastAsia="楷体" w:cs="楷体"/>
                <w:sz w:val="24"/>
                <w:highlight w:val="none"/>
              </w:rPr>
              <w:t>；</w:t>
            </w:r>
          </w:p>
          <w:p>
            <w:pPr>
              <w:widowControl/>
              <w:spacing w:before="0" w:beforeAutospacing="0" w:line="240" w:lineRule="auto"/>
              <w:rPr>
                <w:rFonts w:ascii="楷体" w:hAnsi="楷体" w:eastAsia="楷体" w:cs="楷体"/>
                <w:sz w:val="24"/>
                <w:highlight w:val="none"/>
              </w:rPr>
            </w:pPr>
            <w:r>
              <w:rPr>
                <w:rFonts w:hint="eastAsia" w:ascii="楷体" w:hAnsi="楷体" w:eastAsia="楷体" w:cs="楷体"/>
                <w:b/>
                <w:bCs/>
                <w:sz w:val="24"/>
                <w:highlight w:val="none"/>
              </w:rPr>
              <w:t>投标人是自然人的</w:t>
            </w:r>
            <w:r>
              <w:rPr>
                <w:rFonts w:hint="eastAsia" w:ascii="楷体" w:hAnsi="楷体" w:eastAsia="楷体" w:cs="楷体"/>
                <w:sz w:val="24"/>
                <w:highlight w:val="none"/>
              </w:rPr>
              <w:t>，应提供</w:t>
            </w:r>
            <w:r>
              <w:rPr>
                <w:rFonts w:hint="eastAsia" w:ascii="楷体" w:hAnsi="楷体" w:eastAsia="楷体" w:cs="楷体"/>
                <w:b/>
                <w:bCs/>
                <w:sz w:val="24"/>
                <w:highlight w:val="none"/>
              </w:rPr>
              <w:t>有效的自然人身份证明</w:t>
            </w:r>
            <w:r>
              <w:rPr>
                <w:rFonts w:hint="eastAsia" w:ascii="楷体" w:hAnsi="楷体" w:eastAsia="楷体" w:cs="楷体"/>
                <w:sz w:val="24"/>
                <w:highlight w:val="none"/>
              </w:rPr>
              <w:t>。</w:t>
            </w:r>
          </w:p>
        </w:tc>
        <w:tc>
          <w:tcPr>
            <w:tcW w:w="12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22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0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r>
      <w:tr>
        <w:tblPrEx>
          <w:tblCellMar>
            <w:top w:w="0" w:type="dxa"/>
            <w:left w:w="108" w:type="dxa"/>
            <w:bottom w:w="0" w:type="dxa"/>
            <w:right w:w="108" w:type="dxa"/>
          </w:tblCellMar>
        </w:tblPrEx>
        <w:trPr>
          <w:trHeight w:val="340" w:hRule="atLeast"/>
          <w:jc w:val="center"/>
        </w:trPr>
        <w:tc>
          <w:tcPr>
            <w:tcW w:w="64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楷体" w:hAnsi="楷体" w:eastAsia="楷体" w:cs="楷体"/>
                <w:sz w:val="24"/>
                <w:highlight w:val="none"/>
              </w:rPr>
            </w:pPr>
            <w:r>
              <w:rPr>
                <w:rFonts w:hint="eastAsia" w:ascii="楷体" w:hAnsi="楷体" w:eastAsia="楷体" w:cs="楷体"/>
                <w:sz w:val="24"/>
                <w:highlight w:val="none"/>
              </w:rPr>
              <w:t>2</w:t>
            </w:r>
          </w:p>
        </w:tc>
        <w:tc>
          <w:tcPr>
            <w:tcW w:w="269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楷体" w:hAnsi="楷体" w:eastAsia="楷体" w:cs="楷体"/>
                <w:sz w:val="24"/>
                <w:highlight w:val="none"/>
              </w:rPr>
            </w:pPr>
            <w:r>
              <w:rPr>
                <w:rFonts w:hint="eastAsia" w:ascii="楷体" w:hAnsi="楷体" w:eastAsia="楷体" w:cs="楷体"/>
                <w:b/>
                <w:bCs/>
                <w:kern w:val="0"/>
                <w:sz w:val="24"/>
                <w:highlight w:val="none"/>
                <w:shd w:val="clear" w:color="auto" w:fill="FFFFFF"/>
                <w:lang w:bidi="ar"/>
              </w:rPr>
              <w:t>具有良好的商业信誉和健全的财务会计制度</w:t>
            </w:r>
          </w:p>
        </w:tc>
        <w:tc>
          <w:tcPr>
            <w:tcW w:w="7560" w:type="dxa"/>
            <w:gridSpan w:val="2"/>
            <w:tcBorders>
              <w:top w:val="nil"/>
              <w:left w:val="nil"/>
              <w:bottom w:val="single" w:color="auto" w:sz="4" w:space="0"/>
              <w:right w:val="single" w:color="auto" w:sz="4" w:space="0"/>
            </w:tcBorders>
            <w:shd w:val="clear" w:color="000000" w:fill="FFFFFF"/>
            <w:vAlign w:val="center"/>
          </w:tcPr>
          <w:p>
            <w:pPr>
              <w:pStyle w:val="2"/>
              <w:spacing w:before="0" w:beforeAutospacing="0" w:after="0" w:afterAutospacing="0" w:line="240" w:lineRule="auto"/>
              <w:ind w:firstLine="0"/>
              <w:rPr>
                <w:rFonts w:ascii="楷体" w:hAnsi="楷体" w:eastAsia="楷体" w:cs="楷体"/>
                <w:b/>
                <w:bCs/>
                <w:kern w:val="0"/>
                <w:sz w:val="24"/>
                <w:highlight w:val="none"/>
                <w:shd w:val="clear" w:color="auto" w:fill="FFFFFF"/>
                <w:lang w:bidi="ar"/>
              </w:rPr>
            </w:pPr>
            <w:r>
              <w:rPr>
                <w:rFonts w:hint="eastAsia" w:ascii="楷体" w:hAnsi="楷体" w:eastAsia="楷体" w:cs="楷体"/>
                <w:b/>
                <w:bCs/>
                <w:kern w:val="0"/>
                <w:sz w:val="24"/>
                <w:highlight w:val="none"/>
                <w:shd w:val="clear" w:color="auto" w:fill="FFFFFF"/>
                <w:lang w:bidi="ar"/>
              </w:rPr>
              <w:t>须提供相关证明材料</w:t>
            </w:r>
            <w:r>
              <w:rPr>
                <w:rFonts w:hint="eastAsia" w:ascii="楷体" w:hAnsi="楷体" w:eastAsia="楷体" w:cs="楷体"/>
                <w:b/>
                <w:bCs/>
                <w:sz w:val="24"/>
                <w:highlight w:val="none"/>
              </w:rPr>
              <w:t>，其中</w:t>
            </w:r>
            <w:r>
              <w:rPr>
                <w:rFonts w:hint="eastAsia" w:ascii="楷体" w:hAnsi="楷体" w:eastAsia="楷体" w:cs="楷体"/>
                <w:b/>
                <w:bCs/>
                <w:kern w:val="0"/>
                <w:sz w:val="24"/>
                <w:highlight w:val="none"/>
                <w:shd w:val="clear" w:color="auto" w:fill="FFFFFF"/>
                <w:lang w:bidi="ar"/>
              </w:rPr>
              <w:t>：</w:t>
            </w:r>
          </w:p>
          <w:p>
            <w:pPr>
              <w:pStyle w:val="2"/>
              <w:spacing w:before="0" w:beforeAutospacing="0" w:after="0" w:afterAutospacing="0" w:line="240" w:lineRule="auto"/>
              <w:ind w:firstLine="0"/>
              <w:rPr>
                <w:rFonts w:ascii="楷体" w:hAnsi="楷体" w:eastAsia="楷体" w:cs="楷体"/>
                <w:sz w:val="24"/>
                <w:highlight w:val="none"/>
              </w:rPr>
            </w:pPr>
            <w:r>
              <w:rPr>
                <w:rFonts w:hint="eastAsia" w:ascii="楷体" w:hAnsi="楷体" w:eastAsia="楷体" w:cs="楷体"/>
                <w:b/>
                <w:bCs/>
                <w:sz w:val="24"/>
                <w:highlight w:val="none"/>
              </w:rPr>
              <w:t>投标人是法人的</w:t>
            </w:r>
            <w:r>
              <w:rPr>
                <w:rFonts w:hint="eastAsia" w:ascii="楷体" w:hAnsi="楷体" w:eastAsia="楷体" w:cs="楷体"/>
                <w:sz w:val="24"/>
                <w:highlight w:val="none"/>
              </w:rPr>
              <w:t>，应提供2020年度或2021年度经审计的财务报告</w:t>
            </w:r>
            <w:r>
              <w:rPr>
                <w:rFonts w:hint="eastAsia" w:ascii="楷体" w:hAnsi="楷体" w:eastAsia="楷体" w:cs="楷体"/>
                <w:b/>
                <w:bCs/>
                <w:sz w:val="24"/>
                <w:highlight w:val="none"/>
              </w:rPr>
              <w:t>原件的扫描件</w:t>
            </w:r>
            <w:r>
              <w:rPr>
                <w:rFonts w:hint="eastAsia" w:ascii="楷体" w:hAnsi="楷体" w:eastAsia="楷体" w:cs="楷体"/>
                <w:sz w:val="24"/>
                <w:highlight w:val="none"/>
              </w:rPr>
              <w:t>（报告中须包括资产负债表、利润表、现金流量表及财务报表附注），或其基本银行出具的资信证明</w:t>
            </w:r>
            <w:r>
              <w:rPr>
                <w:rFonts w:hint="eastAsia" w:ascii="楷体" w:hAnsi="楷体" w:eastAsia="楷体" w:cs="楷体"/>
                <w:b/>
                <w:bCs/>
                <w:sz w:val="24"/>
                <w:highlight w:val="none"/>
              </w:rPr>
              <w:t>原件的扫描件</w:t>
            </w:r>
            <w:r>
              <w:rPr>
                <w:rFonts w:hint="eastAsia" w:ascii="楷体" w:hAnsi="楷体" w:eastAsia="楷体" w:cs="楷体"/>
                <w:sz w:val="24"/>
                <w:highlight w:val="none"/>
              </w:rPr>
              <w:t>；</w:t>
            </w:r>
          </w:p>
          <w:p>
            <w:pPr>
              <w:widowControl/>
              <w:spacing w:before="0" w:beforeAutospacing="0" w:line="240" w:lineRule="auto"/>
              <w:rPr>
                <w:rFonts w:ascii="楷体" w:hAnsi="楷体" w:eastAsia="楷体" w:cs="楷体"/>
                <w:sz w:val="24"/>
                <w:highlight w:val="none"/>
              </w:rPr>
            </w:pPr>
            <w:r>
              <w:rPr>
                <w:rFonts w:hint="eastAsia" w:ascii="楷体" w:hAnsi="楷体" w:eastAsia="楷体" w:cs="楷体"/>
                <w:b/>
                <w:bCs/>
                <w:sz w:val="24"/>
                <w:highlight w:val="none"/>
              </w:rPr>
              <w:t>投标人是其他组织或自然人的</w:t>
            </w:r>
            <w:r>
              <w:rPr>
                <w:rFonts w:hint="eastAsia" w:ascii="楷体" w:hAnsi="楷体" w:eastAsia="楷体" w:cs="楷体"/>
                <w:sz w:val="24"/>
                <w:highlight w:val="none"/>
              </w:rPr>
              <w:t>，应提供银行出具的资信证明</w:t>
            </w:r>
            <w:r>
              <w:rPr>
                <w:rFonts w:hint="eastAsia" w:ascii="楷体" w:hAnsi="楷体" w:eastAsia="楷体" w:cs="楷体"/>
                <w:b/>
                <w:bCs/>
                <w:sz w:val="24"/>
                <w:highlight w:val="none"/>
              </w:rPr>
              <w:t>原件的扫描件</w:t>
            </w:r>
            <w:r>
              <w:rPr>
                <w:rFonts w:hint="eastAsia" w:ascii="楷体" w:hAnsi="楷体" w:eastAsia="楷体" w:cs="楷体"/>
                <w:sz w:val="24"/>
                <w:highlight w:val="none"/>
              </w:rPr>
              <w:t>。</w:t>
            </w:r>
          </w:p>
        </w:tc>
        <w:tc>
          <w:tcPr>
            <w:tcW w:w="12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22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0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r>
      <w:tr>
        <w:tblPrEx>
          <w:tblCellMar>
            <w:top w:w="0" w:type="dxa"/>
            <w:left w:w="108" w:type="dxa"/>
            <w:bottom w:w="0" w:type="dxa"/>
            <w:right w:w="108" w:type="dxa"/>
          </w:tblCellMar>
        </w:tblPrEx>
        <w:trPr>
          <w:trHeight w:val="340" w:hRule="atLeast"/>
          <w:jc w:val="center"/>
        </w:trPr>
        <w:tc>
          <w:tcPr>
            <w:tcW w:w="64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楷体" w:hAnsi="楷体" w:eastAsia="楷体" w:cs="楷体"/>
                <w:sz w:val="24"/>
                <w:highlight w:val="none"/>
              </w:rPr>
            </w:pPr>
            <w:r>
              <w:rPr>
                <w:rFonts w:hint="eastAsia" w:ascii="楷体" w:hAnsi="楷体" w:eastAsia="楷体" w:cs="楷体"/>
                <w:sz w:val="24"/>
                <w:highlight w:val="none"/>
              </w:rPr>
              <w:t>3</w:t>
            </w:r>
          </w:p>
        </w:tc>
        <w:tc>
          <w:tcPr>
            <w:tcW w:w="269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楷体" w:hAnsi="楷体" w:eastAsia="楷体" w:cs="楷体"/>
                <w:sz w:val="24"/>
                <w:highlight w:val="none"/>
              </w:rPr>
            </w:pPr>
            <w:r>
              <w:rPr>
                <w:rFonts w:hint="eastAsia" w:ascii="楷体" w:hAnsi="楷体" w:eastAsia="楷体" w:cs="楷体"/>
                <w:b/>
                <w:bCs/>
                <w:kern w:val="0"/>
                <w:sz w:val="24"/>
                <w:highlight w:val="none"/>
                <w:shd w:val="clear" w:color="auto" w:fill="FFFFFF"/>
                <w:lang w:bidi="ar"/>
              </w:rPr>
              <w:t>具有履行合同所必需的设备和专业技术能力</w:t>
            </w:r>
          </w:p>
        </w:tc>
        <w:tc>
          <w:tcPr>
            <w:tcW w:w="7560"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r>
              <w:rPr>
                <w:rFonts w:hint="eastAsia" w:ascii="楷体" w:hAnsi="楷体" w:eastAsia="楷体" w:cs="楷体"/>
                <w:b/>
                <w:bCs/>
                <w:kern w:val="0"/>
                <w:sz w:val="24"/>
                <w:highlight w:val="none"/>
                <w:shd w:val="clear" w:color="auto" w:fill="FFFFFF"/>
                <w:lang w:bidi="ar"/>
              </w:rPr>
              <w:t>须提供相关证明材料。</w:t>
            </w:r>
          </w:p>
        </w:tc>
        <w:tc>
          <w:tcPr>
            <w:tcW w:w="12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22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0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r>
      <w:tr>
        <w:tblPrEx>
          <w:tblCellMar>
            <w:top w:w="0" w:type="dxa"/>
            <w:left w:w="108" w:type="dxa"/>
            <w:bottom w:w="0" w:type="dxa"/>
            <w:right w:w="108" w:type="dxa"/>
          </w:tblCellMar>
        </w:tblPrEx>
        <w:trPr>
          <w:trHeight w:val="340" w:hRule="atLeast"/>
          <w:jc w:val="center"/>
        </w:trPr>
        <w:tc>
          <w:tcPr>
            <w:tcW w:w="64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楷体" w:hAnsi="楷体" w:eastAsia="楷体" w:cs="楷体"/>
                <w:sz w:val="24"/>
                <w:highlight w:val="none"/>
              </w:rPr>
            </w:pPr>
            <w:r>
              <w:rPr>
                <w:rFonts w:hint="eastAsia" w:ascii="楷体" w:hAnsi="楷体" w:eastAsia="楷体" w:cs="楷体"/>
                <w:sz w:val="24"/>
                <w:highlight w:val="none"/>
              </w:rPr>
              <w:t>4</w:t>
            </w:r>
          </w:p>
        </w:tc>
        <w:tc>
          <w:tcPr>
            <w:tcW w:w="2699"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r>
              <w:rPr>
                <w:rFonts w:hint="eastAsia" w:ascii="楷体" w:hAnsi="楷体" w:eastAsia="楷体" w:cs="楷体"/>
                <w:b/>
                <w:bCs/>
                <w:kern w:val="0"/>
                <w:sz w:val="24"/>
                <w:highlight w:val="none"/>
                <w:shd w:val="clear" w:color="auto" w:fill="FFFFFF"/>
                <w:lang w:bidi="ar"/>
              </w:rPr>
              <w:t>具有依法缴纳税收和社会保障资金的良好记录</w:t>
            </w:r>
          </w:p>
        </w:tc>
        <w:tc>
          <w:tcPr>
            <w:tcW w:w="7560" w:type="dxa"/>
            <w:gridSpan w:val="2"/>
            <w:tcBorders>
              <w:top w:val="nil"/>
              <w:left w:val="nil"/>
              <w:bottom w:val="single" w:color="auto" w:sz="4" w:space="0"/>
              <w:right w:val="single" w:color="auto" w:sz="4" w:space="0"/>
            </w:tcBorders>
            <w:shd w:val="clear" w:color="000000" w:fill="FFFFFF"/>
            <w:vAlign w:val="center"/>
          </w:tcPr>
          <w:p>
            <w:pPr>
              <w:pStyle w:val="2"/>
              <w:spacing w:before="0" w:beforeAutospacing="0" w:after="0" w:afterAutospacing="0" w:line="240" w:lineRule="auto"/>
              <w:ind w:firstLine="0"/>
              <w:rPr>
                <w:rFonts w:ascii="楷体" w:hAnsi="楷体" w:eastAsia="楷体" w:cs="楷体"/>
                <w:b/>
                <w:bCs/>
                <w:kern w:val="0"/>
                <w:sz w:val="24"/>
                <w:highlight w:val="none"/>
                <w:shd w:val="clear" w:color="auto" w:fill="FFFFFF"/>
                <w:lang w:bidi="ar"/>
              </w:rPr>
            </w:pPr>
            <w:r>
              <w:rPr>
                <w:rFonts w:hint="eastAsia" w:ascii="楷体" w:hAnsi="楷体" w:eastAsia="楷体" w:cs="楷体"/>
                <w:b/>
                <w:bCs/>
                <w:kern w:val="0"/>
                <w:sz w:val="24"/>
                <w:highlight w:val="none"/>
                <w:shd w:val="clear" w:color="auto" w:fill="FFFFFF"/>
                <w:lang w:bidi="ar"/>
              </w:rPr>
              <w:t>须提供相关证明材料</w:t>
            </w:r>
            <w:r>
              <w:rPr>
                <w:rFonts w:hint="eastAsia" w:ascii="楷体" w:hAnsi="楷体" w:eastAsia="楷体" w:cs="楷体"/>
                <w:b/>
                <w:bCs/>
                <w:sz w:val="24"/>
                <w:highlight w:val="none"/>
              </w:rPr>
              <w:t>，其中</w:t>
            </w:r>
            <w:r>
              <w:rPr>
                <w:rFonts w:hint="eastAsia" w:ascii="楷体" w:hAnsi="楷体" w:eastAsia="楷体" w:cs="楷体"/>
                <w:b/>
                <w:bCs/>
                <w:kern w:val="0"/>
                <w:sz w:val="24"/>
                <w:highlight w:val="none"/>
                <w:shd w:val="clear" w:color="auto" w:fill="FFFFFF"/>
                <w:lang w:bidi="ar"/>
              </w:rPr>
              <w:t>：</w:t>
            </w:r>
          </w:p>
          <w:p>
            <w:pPr>
              <w:pStyle w:val="2"/>
              <w:spacing w:before="0" w:beforeAutospacing="0" w:after="0" w:afterAutospacing="0" w:line="240" w:lineRule="auto"/>
              <w:ind w:firstLine="0"/>
              <w:rPr>
                <w:rFonts w:ascii="楷体" w:hAnsi="楷体" w:eastAsia="楷体" w:cs="楷体"/>
                <w:b/>
                <w:bCs/>
                <w:sz w:val="24"/>
                <w:highlight w:val="none"/>
              </w:rPr>
            </w:pPr>
            <w:r>
              <w:rPr>
                <w:rFonts w:hint="eastAsia" w:ascii="楷体" w:hAnsi="楷体" w:eastAsia="楷体" w:cs="楷体"/>
                <w:b/>
                <w:bCs/>
                <w:kern w:val="0"/>
                <w:sz w:val="24"/>
                <w:highlight w:val="none"/>
                <w:shd w:val="clear" w:color="auto" w:fill="FFFFFF"/>
                <w:lang w:bidi="ar"/>
              </w:rPr>
              <w:t>投标人是法人的</w:t>
            </w:r>
            <w:r>
              <w:rPr>
                <w:rFonts w:hint="eastAsia" w:ascii="楷体" w:hAnsi="楷体" w:eastAsia="楷体" w:cs="楷体"/>
                <w:kern w:val="0"/>
                <w:sz w:val="24"/>
                <w:highlight w:val="none"/>
                <w:shd w:val="clear" w:color="auto" w:fill="FFFFFF"/>
                <w:lang w:bidi="ar"/>
              </w:rPr>
              <w:t>，缴纳税收的证明材料，应提供开标前三个月内任意一个月的依法缴税凭据或完税证明材料的</w:t>
            </w:r>
            <w:r>
              <w:rPr>
                <w:rFonts w:hint="eastAsia" w:ascii="楷体" w:hAnsi="楷体" w:eastAsia="楷体" w:cs="楷体"/>
                <w:b/>
                <w:bCs/>
                <w:sz w:val="24"/>
                <w:highlight w:val="none"/>
              </w:rPr>
              <w:t>原件的扫描件；</w:t>
            </w:r>
          </w:p>
          <w:p>
            <w:pPr>
              <w:spacing w:before="0" w:beforeAutospacing="0" w:after="0" w:afterAutospacing="0" w:line="240" w:lineRule="auto"/>
              <w:rPr>
                <w:rFonts w:ascii="楷体" w:hAnsi="楷体" w:eastAsia="楷体" w:cs="楷体"/>
                <w:b/>
                <w:bCs/>
                <w:sz w:val="24"/>
                <w:highlight w:val="none"/>
              </w:rPr>
            </w:pPr>
            <w:r>
              <w:rPr>
                <w:rFonts w:hint="eastAsia" w:ascii="楷体" w:hAnsi="楷体" w:eastAsia="楷体" w:cs="楷体"/>
                <w:b/>
                <w:bCs/>
                <w:kern w:val="0"/>
                <w:sz w:val="24"/>
                <w:highlight w:val="none"/>
                <w:shd w:val="clear" w:color="auto" w:fill="FFFFFF"/>
                <w:lang w:bidi="ar"/>
              </w:rPr>
              <w:t>投标人是法人的</w:t>
            </w:r>
            <w:r>
              <w:rPr>
                <w:rFonts w:hint="eastAsia" w:ascii="楷体" w:hAnsi="楷体" w:eastAsia="楷体" w:cs="楷体"/>
                <w:kern w:val="0"/>
                <w:sz w:val="24"/>
                <w:highlight w:val="none"/>
                <w:shd w:val="clear" w:color="auto" w:fill="FFFFFF"/>
                <w:lang w:bidi="ar"/>
              </w:rPr>
              <w:t>，缴纳社会保障资金的证明材料，应提供开标前三个月内任意一个月的依法缴纳社会保险的凭据（专用收据或社会保险缴纳清单）的</w:t>
            </w:r>
            <w:r>
              <w:rPr>
                <w:rFonts w:hint="eastAsia" w:ascii="楷体" w:hAnsi="楷体" w:eastAsia="楷体" w:cs="楷体"/>
                <w:b/>
                <w:bCs/>
                <w:sz w:val="24"/>
                <w:highlight w:val="none"/>
              </w:rPr>
              <w:t>原件的扫描件；</w:t>
            </w:r>
          </w:p>
          <w:p>
            <w:pPr>
              <w:pStyle w:val="2"/>
              <w:spacing w:before="0" w:beforeAutospacing="0" w:after="0" w:afterAutospacing="0" w:line="240" w:lineRule="auto"/>
              <w:ind w:firstLine="0"/>
              <w:rPr>
                <w:b/>
                <w:bCs/>
                <w:highlight w:val="none"/>
              </w:rPr>
            </w:pPr>
            <w:r>
              <w:rPr>
                <w:rFonts w:hint="eastAsia" w:ascii="楷体" w:hAnsi="楷体" w:eastAsia="楷体" w:cs="楷体"/>
                <w:b/>
                <w:bCs/>
                <w:sz w:val="24"/>
                <w:highlight w:val="none"/>
              </w:rPr>
              <w:t>投标人是其他组织或自然人的，</w:t>
            </w:r>
            <w:r>
              <w:rPr>
                <w:rFonts w:hint="eastAsia" w:ascii="楷体" w:hAnsi="楷体" w:eastAsia="楷体" w:cs="楷体"/>
                <w:sz w:val="24"/>
                <w:highlight w:val="none"/>
              </w:rPr>
              <w:t>需要提供</w:t>
            </w:r>
            <w:r>
              <w:rPr>
                <w:rFonts w:hint="eastAsia" w:ascii="楷体" w:hAnsi="楷体" w:eastAsia="楷体" w:cs="楷体"/>
                <w:kern w:val="0"/>
                <w:sz w:val="24"/>
                <w:highlight w:val="none"/>
                <w:shd w:val="clear" w:color="auto" w:fill="FFFFFF"/>
                <w:lang w:bidi="ar"/>
              </w:rPr>
              <w:t>开标前三个月内任意一个月的缴纳税收和社会保险的凭据的</w:t>
            </w:r>
            <w:r>
              <w:rPr>
                <w:rFonts w:hint="eastAsia" w:ascii="楷体" w:hAnsi="楷体" w:eastAsia="楷体" w:cs="楷体"/>
                <w:b/>
                <w:bCs/>
                <w:sz w:val="24"/>
                <w:highlight w:val="none"/>
              </w:rPr>
              <w:t>原件的扫描件</w:t>
            </w:r>
            <w:r>
              <w:rPr>
                <w:rFonts w:hint="eastAsia" w:ascii="楷体" w:hAnsi="楷体" w:eastAsia="楷体" w:cs="楷体"/>
                <w:kern w:val="0"/>
                <w:sz w:val="24"/>
                <w:highlight w:val="none"/>
                <w:shd w:val="clear" w:color="auto" w:fill="FFFFFF"/>
                <w:lang w:bidi="ar"/>
              </w:rPr>
              <w:t>。</w:t>
            </w:r>
          </w:p>
          <w:p>
            <w:pPr>
              <w:widowControl/>
              <w:spacing w:before="0" w:beforeAutospacing="0" w:line="240" w:lineRule="auto"/>
              <w:rPr>
                <w:rFonts w:ascii="楷体" w:hAnsi="楷体" w:eastAsia="楷体" w:cs="楷体"/>
                <w:sz w:val="24"/>
                <w:highlight w:val="none"/>
              </w:rPr>
            </w:pPr>
            <w:r>
              <w:rPr>
                <w:rFonts w:hint="eastAsia" w:ascii="楷体" w:hAnsi="楷体" w:eastAsia="楷体" w:cs="楷体"/>
                <w:b/>
                <w:bCs/>
                <w:sz w:val="24"/>
                <w:highlight w:val="none"/>
              </w:rPr>
              <w:t>注：依法免税或不需要缴纳社会保障资金的投标人，须提供相应文件证明其依法免税或不需要缴纳社会保障资金。</w:t>
            </w:r>
          </w:p>
        </w:tc>
        <w:tc>
          <w:tcPr>
            <w:tcW w:w="12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22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0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r>
      <w:tr>
        <w:tblPrEx>
          <w:tblCellMar>
            <w:top w:w="0" w:type="dxa"/>
            <w:left w:w="108" w:type="dxa"/>
            <w:bottom w:w="0" w:type="dxa"/>
            <w:right w:w="108" w:type="dxa"/>
          </w:tblCellMar>
        </w:tblPrEx>
        <w:trPr>
          <w:trHeight w:val="340" w:hRule="atLeast"/>
          <w:jc w:val="center"/>
        </w:trPr>
        <w:tc>
          <w:tcPr>
            <w:tcW w:w="64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楷体" w:hAnsi="楷体" w:eastAsia="楷体" w:cs="楷体"/>
                <w:sz w:val="24"/>
                <w:highlight w:val="none"/>
              </w:rPr>
            </w:pPr>
            <w:r>
              <w:rPr>
                <w:rFonts w:hint="eastAsia" w:ascii="楷体" w:hAnsi="楷体" w:eastAsia="楷体" w:cs="楷体"/>
                <w:sz w:val="24"/>
                <w:highlight w:val="none"/>
              </w:rPr>
              <w:t>5</w:t>
            </w:r>
          </w:p>
        </w:tc>
        <w:tc>
          <w:tcPr>
            <w:tcW w:w="2699"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r>
              <w:rPr>
                <w:rFonts w:hint="eastAsia" w:ascii="楷体" w:hAnsi="楷体" w:eastAsia="楷体" w:cs="楷体"/>
                <w:b/>
                <w:bCs/>
                <w:sz w:val="24"/>
                <w:highlight w:val="none"/>
              </w:rPr>
              <w:t>参加本次政府采购活动前</w:t>
            </w:r>
            <w:r>
              <w:rPr>
                <w:rFonts w:hint="eastAsia" w:ascii="楷体" w:hAnsi="楷体" w:eastAsia="楷体" w:cs="楷体"/>
                <w:sz w:val="24"/>
                <w:highlight w:val="none"/>
              </w:rPr>
              <w:t>（本项目投标文件提交截止时间前）</w:t>
            </w:r>
            <w:r>
              <w:rPr>
                <w:rFonts w:hint="eastAsia" w:ascii="楷体" w:hAnsi="楷体" w:eastAsia="楷体" w:cs="楷体"/>
                <w:b/>
                <w:bCs/>
                <w:sz w:val="24"/>
                <w:highlight w:val="none"/>
              </w:rPr>
              <w:t>三年内，在经营活动中没有重大违法记录</w:t>
            </w:r>
          </w:p>
        </w:tc>
        <w:tc>
          <w:tcPr>
            <w:tcW w:w="7560" w:type="dxa"/>
            <w:gridSpan w:val="2"/>
            <w:tcBorders>
              <w:top w:val="nil"/>
              <w:left w:val="nil"/>
              <w:bottom w:val="single" w:color="auto" w:sz="4" w:space="0"/>
              <w:right w:val="single" w:color="auto" w:sz="4" w:space="0"/>
            </w:tcBorders>
            <w:shd w:val="clear" w:color="000000" w:fill="FFFFFF"/>
            <w:vAlign w:val="center"/>
          </w:tcPr>
          <w:p>
            <w:pPr>
              <w:autoSpaceDE w:val="0"/>
              <w:autoSpaceDN w:val="0"/>
              <w:spacing w:before="0" w:beforeAutospacing="0" w:after="0" w:afterAutospacing="0" w:line="240" w:lineRule="auto"/>
              <w:rPr>
                <w:rFonts w:ascii="楷体" w:hAnsi="楷体" w:eastAsia="楷体" w:cs="楷体"/>
                <w:sz w:val="24"/>
                <w:highlight w:val="none"/>
              </w:rPr>
            </w:pPr>
            <w:r>
              <w:rPr>
                <w:rFonts w:hint="eastAsia" w:ascii="楷体" w:hAnsi="楷体" w:eastAsia="楷体" w:cs="楷体"/>
                <w:b/>
                <w:bCs/>
                <w:sz w:val="24"/>
                <w:highlight w:val="none"/>
              </w:rPr>
              <w:t>其中：</w:t>
            </w:r>
          </w:p>
          <w:p>
            <w:pPr>
              <w:pStyle w:val="2"/>
              <w:spacing w:before="0" w:beforeAutospacing="0" w:after="0" w:afterAutospacing="0" w:line="240" w:lineRule="auto"/>
              <w:ind w:firstLine="0"/>
              <w:rPr>
                <w:rFonts w:ascii="楷体" w:hAnsi="楷体" w:eastAsia="楷体" w:cs="楷体"/>
                <w:sz w:val="24"/>
                <w:highlight w:val="none"/>
              </w:rPr>
            </w:pPr>
            <w:r>
              <w:rPr>
                <w:rFonts w:hint="eastAsia" w:ascii="楷体" w:hAnsi="楷体" w:eastAsia="楷体" w:cs="楷体"/>
                <w:b/>
                <w:bCs/>
                <w:sz w:val="24"/>
                <w:highlight w:val="none"/>
              </w:rPr>
              <w:t>重大违法记录</w:t>
            </w:r>
            <w:r>
              <w:rPr>
                <w:rFonts w:hint="eastAsia" w:ascii="楷体" w:hAnsi="楷体" w:eastAsia="楷体" w:cs="楷体"/>
                <w:sz w:val="24"/>
                <w:highlight w:val="none"/>
              </w:rPr>
              <w:t>是指投标人因违法经营收到刑事处罚或者责令停产停业、吊销许可证或者执照、较大数额罚款等行政处罚；</w:t>
            </w:r>
          </w:p>
          <w:p>
            <w:pPr>
              <w:widowControl/>
              <w:spacing w:before="0" w:beforeAutospacing="0" w:line="240" w:lineRule="auto"/>
              <w:rPr>
                <w:rFonts w:ascii="楷体" w:hAnsi="楷体" w:eastAsia="楷体" w:cs="楷体"/>
                <w:sz w:val="24"/>
                <w:highlight w:val="none"/>
              </w:rPr>
            </w:pPr>
            <w:r>
              <w:rPr>
                <w:rFonts w:hint="eastAsia" w:ascii="楷体" w:hAnsi="楷体" w:eastAsia="楷体" w:cs="楷体"/>
                <w:b/>
                <w:bCs/>
                <w:sz w:val="24"/>
                <w:highlight w:val="none"/>
              </w:rPr>
              <w:t>投标人须提供参与本采购活动前三年内在经营活动中没有重大违法记录的书面声明。</w:t>
            </w:r>
          </w:p>
        </w:tc>
        <w:tc>
          <w:tcPr>
            <w:tcW w:w="12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22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0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r>
      <w:tr>
        <w:tblPrEx>
          <w:tblCellMar>
            <w:top w:w="0" w:type="dxa"/>
            <w:left w:w="108" w:type="dxa"/>
            <w:bottom w:w="0" w:type="dxa"/>
            <w:right w:w="108" w:type="dxa"/>
          </w:tblCellMar>
        </w:tblPrEx>
        <w:trPr>
          <w:trHeight w:val="340" w:hRule="atLeast"/>
          <w:jc w:val="center"/>
        </w:trPr>
        <w:tc>
          <w:tcPr>
            <w:tcW w:w="64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楷体" w:hAnsi="楷体" w:eastAsia="楷体" w:cs="楷体"/>
                <w:sz w:val="24"/>
                <w:highlight w:val="none"/>
              </w:rPr>
            </w:pPr>
            <w:r>
              <w:rPr>
                <w:rFonts w:hint="eastAsia" w:ascii="楷体" w:hAnsi="楷体" w:eastAsia="楷体" w:cs="楷体"/>
                <w:sz w:val="24"/>
                <w:highlight w:val="none"/>
              </w:rPr>
              <w:t>6</w:t>
            </w:r>
          </w:p>
        </w:tc>
        <w:tc>
          <w:tcPr>
            <w:tcW w:w="2699"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r>
              <w:rPr>
                <w:rFonts w:hint="eastAsia" w:ascii="楷体" w:hAnsi="楷体" w:eastAsia="楷体" w:cs="楷体"/>
                <w:kern w:val="0"/>
                <w:sz w:val="24"/>
                <w:highlight w:val="none"/>
                <w:shd w:val="clear" w:color="auto" w:fill="FFFFFF"/>
                <w:lang w:bidi="ar"/>
              </w:rPr>
              <w:t>被“信用中国”网站列入失信被执行人和税收违法黑名单的、被“中国政府采购网”网站列入政府采购严重违法失信行为记录名单（处罚期限尚未届满的）的投标人，不得参与本项目的政府采购活动</w:t>
            </w:r>
          </w:p>
        </w:tc>
        <w:tc>
          <w:tcPr>
            <w:tcW w:w="7560"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r>
              <w:rPr>
                <w:rFonts w:hint="eastAsia" w:ascii="楷体" w:hAnsi="楷体" w:eastAsia="楷体" w:cs="楷体"/>
                <w:b/>
                <w:bCs/>
                <w:kern w:val="0"/>
                <w:sz w:val="24"/>
                <w:highlight w:val="none"/>
                <w:shd w:val="clear" w:color="auto" w:fill="FFFFFF"/>
                <w:lang w:bidi="ar"/>
              </w:rPr>
              <w:t>投标人须提供没有上述行为记录的书面声明，并附上在“信用中国”网站及“中国政府采购网”网站的查询截图（查询截图需体现出查询时间，查询时间为获取招标文件之日起至开标前一天的任意时间）。</w:t>
            </w:r>
          </w:p>
        </w:tc>
        <w:tc>
          <w:tcPr>
            <w:tcW w:w="12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22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0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r>
      <w:tr>
        <w:tblPrEx>
          <w:tblCellMar>
            <w:top w:w="0" w:type="dxa"/>
            <w:left w:w="108" w:type="dxa"/>
            <w:bottom w:w="0" w:type="dxa"/>
            <w:right w:w="108" w:type="dxa"/>
          </w:tblCellMar>
        </w:tblPrEx>
        <w:trPr>
          <w:trHeight w:val="340" w:hRule="atLeast"/>
          <w:jc w:val="center"/>
        </w:trPr>
        <w:tc>
          <w:tcPr>
            <w:tcW w:w="64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楷体" w:hAnsi="楷体" w:eastAsia="楷体" w:cs="楷体"/>
                <w:sz w:val="24"/>
                <w:highlight w:val="none"/>
              </w:rPr>
            </w:pPr>
            <w:r>
              <w:rPr>
                <w:rFonts w:hint="eastAsia" w:ascii="楷体" w:hAnsi="楷体" w:eastAsia="楷体" w:cs="楷体"/>
                <w:sz w:val="24"/>
                <w:highlight w:val="none"/>
              </w:rPr>
              <w:t>7</w:t>
            </w:r>
          </w:p>
        </w:tc>
        <w:tc>
          <w:tcPr>
            <w:tcW w:w="2699"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r>
              <w:rPr>
                <w:rFonts w:hint="eastAsia" w:ascii="楷体" w:hAnsi="楷体" w:eastAsia="楷体" w:cs="楷体"/>
                <w:kern w:val="0"/>
                <w:sz w:val="24"/>
                <w:highlight w:val="none"/>
                <w:shd w:val="clear" w:color="auto" w:fill="FFFFFF"/>
                <w:lang w:bidi="ar"/>
              </w:rPr>
              <w:t>单位负责人为同一人或者存在直接控股、管理关系的不同投标人，不得参加同一包的投标或者未划分包的同一采购项目的投标</w:t>
            </w:r>
          </w:p>
        </w:tc>
        <w:tc>
          <w:tcPr>
            <w:tcW w:w="7560"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r>
              <w:rPr>
                <w:rFonts w:hint="eastAsia" w:ascii="楷体" w:hAnsi="楷体" w:eastAsia="楷体" w:cs="楷体"/>
                <w:b/>
                <w:bCs/>
                <w:kern w:val="0"/>
                <w:sz w:val="24"/>
                <w:highlight w:val="none"/>
                <w:shd w:val="clear" w:color="auto" w:fill="FFFFFF"/>
                <w:lang w:bidi="ar"/>
              </w:rPr>
              <w:t>投标人须提供相应的书面声明</w:t>
            </w:r>
            <w:r>
              <w:rPr>
                <w:rFonts w:hint="eastAsia" w:ascii="楷体" w:hAnsi="楷体" w:eastAsia="楷体" w:cs="楷体"/>
                <w:kern w:val="0"/>
                <w:sz w:val="24"/>
                <w:highlight w:val="none"/>
                <w:shd w:val="clear" w:color="auto" w:fill="FFFFFF"/>
                <w:lang w:bidi="ar"/>
              </w:rPr>
              <w:t>。</w:t>
            </w:r>
          </w:p>
        </w:tc>
        <w:tc>
          <w:tcPr>
            <w:tcW w:w="12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22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0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r>
      <w:tr>
        <w:tblPrEx>
          <w:tblCellMar>
            <w:top w:w="0" w:type="dxa"/>
            <w:left w:w="108" w:type="dxa"/>
            <w:bottom w:w="0" w:type="dxa"/>
            <w:right w:w="108" w:type="dxa"/>
          </w:tblCellMar>
        </w:tblPrEx>
        <w:trPr>
          <w:trHeight w:val="340" w:hRule="atLeast"/>
          <w:jc w:val="center"/>
        </w:trPr>
        <w:tc>
          <w:tcPr>
            <w:tcW w:w="64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楷体" w:hAnsi="楷体" w:eastAsia="楷体" w:cs="楷体"/>
                <w:sz w:val="24"/>
                <w:highlight w:val="none"/>
              </w:rPr>
            </w:pPr>
            <w:r>
              <w:rPr>
                <w:rFonts w:hint="eastAsia" w:ascii="楷体" w:hAnsi="楷体" w:eastAsia="楷体" w:cs="楷体"/>
                <w:sz w:val="24"/>
                <w:highlight w:val="none"/>
              </w:rPr>
              <w:t>8</w:t>
            </w:r>
          </w:p>
        </w:tc>
        <w:tc>
          <w:tcPr>
            <w:tcW w:w="2699"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r>
              <w:rPr>
                <w:rFonts w:hint="eastAsia" w:ascii="楷体" w:hAnsi="楷体" w:eastAsia="楷体" w:cs="楷体"/>
                <w:kern w:val="0"/>
                <w:sz w:val="24"/>
                <w:highlight w:val="none"/>
                <w:shd w:val="clear" w:color="auto" w:fill="FFFFFF"/>
                <w:lang w:bidi="ar"/>
              </w:rPr>
              <w:t>为本采购项目提供过整体设计、规范编制或者项目管理、监理、检测等服务的投标人及其附属机构，不得再参加本采购项目的投标活动</w:t>
            </w:r>
          </w:p>
        </w:tc>
        <w:tc>
          <w:tcPr>
            <w:tcW w:w="7560"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r>
              <w:rPr>
                <w:rFonts w:hint="eastAsia" w:ascii="楷体" w:hAnsi="楷体" w:eastAsia="楷体" w:cs="楷体"/>
                <w:b/>
                <w:bCs/>
                <w:kern w:val="0"/>
                <w:sz w:val="24"/>
                <w:highlight w:val="none"/>
                <w:shd w:val="clear" w:color="auto" w:fill="FFFFFF"/>
                <w:lang w:bidi="ar"/>
              </w:rPr>
              <w:t>投标人须提供相应的书面声明</w:t>
            </w:r>
            <w:r>
              <w:rPr>
                <w:rFonts w:hint="eastAsia" w:ascii="楷体" w:hAnsi="楷体" w:eastAsia="楷体" w:cs="楷体"/>
                <w:kern w:val="0"/>
                <w:sz w:val="24"/>
                <w:highlight w:val="none"/>
                <w:shd w:val="clear" w:color="auto" w:fill="FFFFFF"/>
                <w:lang w:bidi="ar"/>
              </w:rPr>
              <w:t>。</w:t>
            </w:r>
          </w:p>
        </w:tc>
        <w:tc>
          <w:tcPr>
            <w:tcW w:w="12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22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0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r>
      <w:tr>
        <w:tblPrEx>
          <w:tblCellMar>
            <w:top w:w="0" w:type="dxa"/>
            <w:left w:w="108" w:type="dxa"/>
            <w:bottom w:w="0" w:type="dxa"/>
            <w:right w:w="108" w:type="dxa"/>
          </w:tblCellMar>
        </w:tblPrEx>
        <w:trPr>
          <w:trHeight w:val="340" w:hRule="atLeast"/>
          <w:jc w:val="center"/>
        </w:trPr>
        <w:tc>
          <w:tcPr>
            <w:tcW w:w="64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楷体" w:hAnsi="楷体" w:eastAsia="楷体" w:cs="楷体"/>
                <w:sz w:val="24"/>
                <w:highlight w:val="none"/>
              </w:rPr>
            </w:pPr>
            <w:r>
              <w:rPr>
                <w:rFonts w:hint="eastAsia" w:ascii="楷体" w:hAnsi="楷体" w:eastAsia="楷体" w:cs="楷体"/>
                <w:sz w:val="24"/>
                <w:highlight w:val="none"/>
              </w:rPr>
              <w:t>9</w:t>
            </w:r>
          </w:p>
        </w:tc>
        <w:tc>
          <w:tcPr>
            <w:tcW w:w="2699"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r>
              <w:rPr>
                <w:rFonts w:hint="eastAsia" w:ascii="楷体" w:hAnsi="楷体" w:eastAsia="楷体" w:cs="楷体"/>
                <w:kern w:val="0"/>
                <w:sz w:val="24"/>
                <w:highlight w:val="none"/>
                <w:shd w:val="clear" w:color="auto" w:fill="FFFFFF"/>
                <w:lang w:bidi="ar"/>
              </w:rPr>
              <w:t>投标人不得为招标人或招标代理机构的附属机构</w:t>
            </w:r>
          </w:p>
        </w:tc>
        <w:tc>
          <w:tcPr>
            <w:tcW w:w="7560"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r>
              <w:rPr>
                <w:rFonts w:hint="eastAsia" w:ascii="楷体" w:hAnsi="楷体" w:eastAsia="楷体" w:cs="楷体"/>
                <w:b/>
                <w:bCs/>
                <w:kern w:val="0"/>
                <w:sz w:val="24"/>
                <w:highlight w:val="none"/>
                <w:shd w:val="clear" w:color="auto" w:fill="FFFFFF"/>
                <w:lang w:bidi="ar"/>
              </w:rPr>
              <w:t>投标人须提供相应的书面声明</w:t>
            </w:r>
            <w:r>
              <w:rPr>
                <w:rFonts w:hint="eastAsia" w:ascii="楷体" w:hAnsi="楷体" w:eastAsia="楷体" w:cs="楷体"/>
                <w:kern w:val="0"/>
                <w:sz w:val="24"/>
                <w:highlight w:val="none"/>
                <w:shd w:val="clear" w:color="auto" w:fill="FFFFFF"/>
                <w:lang w:bidi="ar"/>
              </w:rPr>
              <w:t>。</w:t>
            </w:r>
          </w:p>
        </w:tc>
        <w:tc>
          <w:tcPr>
            <w:tcW w:w="12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22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0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r>
      <w:tr>
        <w:tblPrEx>
          <w:tblCellMar>
            <w:top w:w="0" w:type="dxa"/>
            <w:left w:w="108" w:type="dxa"/>
            <w:bottom w:w="0" w:type="dxa"/>
            <w:right w:w="108" w:type="dxa"/>
          </w:tblCellMar>
        </w:tblPrEx>
        <w:trPr>
          <w:trHeight w:val="340" w:hRule="atLeast"/>
          <w:jc w:val="center"/>
        </w:trPr>
        <w:tc>
          <w:tcPr>
            <w:tcW w:w="64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楷体" w:hAnsi="楷体" w:eastAsia="楷体" w:cs="楷体"/>
                <w:sz w:val="24"/>
                <w:highlight w:val="none"/>
              </w:rPr>
            </w:pPr>
            <w:r>
              <w:rPr>
                <w:rFonts w:hint="eastAsia" w:ascii="楷体" w:hAnsi="楷体" w:eastAsia="楷体" w:cs="楷体"/>
                <w:sz w:val="24"/>
                <w:highlight w:val="none"/>
              </w:rPr>
              <w:t>10</w:t>
            </w:r>
          </w:p>
        </w:tc>
        <w:tc>
          <w:tcPr>
            <w:tcW w:w="2699"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r>
              <w:rPr>
                <w:rFonts w:hint="eastAsia" w:ascii="楷体" w:hAnsi="楷体" w:eastAsia="楷体" w:cs="楷体"/>
                <w:kern w:val="0"/>
                <w:sz w:val="24"/>
                <w:highlight w:val="none"/>
                <w:shd w:val="clear" w:color="auto" w:fill="FFFFFF"/>
                <w:lang w:bidi="ar"/>
              </w:rPr>
              <w:t>符合法律、行政法规规定的其它要求</w:t>
            </w:r>
          </w:p>
        </w:tc>
        <w:tc>
          <w:tcPr>
            <w:tcW w:w="7560"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r>
              <w:rPr>
                <w:rFonts w:hint="eastAsia" w:ascii="楷体" w:hAnsi="楷体" w:eastAsia="楷体" w:cs="楷体"/>
                <w:b/>
                <w:bCs/>
                <w:kern w:val="0"/>
                <w:sz w:val="24"/>
                <w:highlight w:val="none"/>
                <w:shd w:val="clear" w:color="auto" w:fill="FFFFFF"/>
                <w:lang w:bidi="ar"/>
              </w:rPr>
              <w:t>投标人须提供相应的书面声明。</w:t>
            </w:r>
          </w:p>
        </w:tc>
        <w:tc>
          <w:tcPr>
            <w:tcW w:w="12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22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0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r>
      <w:tr>
        <w:tblPrEx>
          <w:tblCellMar>
            <w:top w:w="0" w:type="dxa"/>
            <w:left w:w="108" w:type="dxa"/>
            <w:bottom w:w="0" w:type="dxa"/>
            <w:right w:w="108" w:type="dxa"/>
          </w:tblCellMar>
        </w:tblPrEx>
        <w:trPr>
          <w:trHeight w:val="340" w:hRule="atLeast"/>
          <w:jc w:val="center"/>
        </w:trPr>
        <w:tc>
          <w:tcPr>
            <w:tcW w:w="64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楷体" w:hAnsi="楷体" w:eastAsia="楷体" w:cs="楷体"/>
                <w:sz w:val="24"/>
                <w:highlight w:val="none"/>
              </w:rPr>
            </w:pPr>
            <w:r>
              <w:rPr>
                <w:rFonts w:hint="eastAsia" w:ascii="楷体" w:hAnsi="楷体" w:eastAsia="楷体" w:cs="楷体"/>
                <w:sz w:val="24"/>
                <w:highlight w:val="none"/>
              </w:rPr>
              <w:t>11</w:t>
            </w:r>
          </w:p>
        </w:tc>
        <w:tc>
          <w:tcPr>
            <w:tcW w:w="2699"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r>
              <w:rPr>
                <w:rFonts w:hint="eastAsia" w:ascii="楷体" w:hAnsi="楷体" w:eastAsia="楷体" w:cs="楷体"/>
                <w:sz w:val="24"/>
                <w:highlight w:val="none"/>
              </w:rPr>
              <w:t>本项目不接受联合体投标</w:t>
            </w:r>
          </w:p>
        </w:tc>
        <w:tc>
          <w:tcPr>
            <w:tcW w:w="7560" w:type="dxa"/>
            <w:gridSpan w:val="2"/>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r>
              <w:rPr>
                <w:rFonts w:hint="eastAsia" w:ascii="楷体" w:hAnsi="楷体" w:eastAsia="楷体" w:cs="楷体"/>
                <w:b/>
                <w:bCs/>
                <w:kern w:val="0"/>
                <w:sz w:val="24"/>
                <w:highlight w:val="none"/>
                <w:shd w:val="clear" w:color="auto" w:fill="FFFFFF"/>
                <w:lang w:bidi="ar"/>
              </w:rPr>
              <w:t>投标人须提供相应的书面声明。</w:t>
            </w:r>
          </w:p>
        </w:tc>
        <w:tc>
          <w:tcPr>
            <w:tcW w:w="12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22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0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r>
      <w:tr>
        <w:tblPrEx>
          <w:tblCellMar>
            <w:top w:w="0" w:type="dxa"/>
            <w:left w:w="108" w:type="dxa"/>
            <w:bottom w:w="0" w:type="dxa"/>
            <w:right w:w="108" w:type="dxa"/>
          </w:tblCellMar>
        </w:tblPrEx>
        <w:trPr>
          <w:trHeight w:val="340" w:hRule="atLeast"/>
          <w:jc w:val="center"/>
        </w:trPr>
        <w:tc>
          <w:tcPr>
            <w:tcW w:w="14448" w:type="dxa"/>
            <w:gridSpan w:val="7"/>
            <w:tcBorders>
              <w:top w:val="nil"/>
              <w:left w:val="nil"/>
              <w:bottom w:val="single" w:color="auto" w:sz="4" w:space="0"/>
              <w:right w:val="nil"/>
            </w:tcBorders>
            <w:shd w:val="clear" w:color="000000" w:fill="FFFFFF"/>
            <w:vAlign w:val="center"/>
          </w:tcPr>
          <w:p>
            <w:pPr>
              <w:widowControl/>
              <w:spacing w:line="240" w:lineRule="auto"/>
              <w:jc w:val="left"/>
              <w:rPr>
                <w:rFonts w:ascii="楷体" w:hAnsi="楷体" w:eastAsia="楷体" w:cs="楷体"/>
                <w:b/>
                <w:sz w:val="24"/>
                <w:highlight w:val="none"/>
              </w:rPr>
            </w:pPr>
          </w:p>
          <w:p>
            <w:pPr>
              <w:widowControl/>
              <w:spacing w:line="240" w:lineRule="auto"/>
              <w:jc w:val="left"/>
              <w:rPr>
                <w:rFonts w:ascii="楷体" w:hAnsi="楷体" w:eastAsia="楷体" w:cs="楷体"/>
                <w:b/>
                <w:sz w:val="24"/>
                <w:highlight w:val="none"/>
              </w:rPr>
            </w:pPr>
            <w:r>
              <w:rPr>
                <w:rFonts w:hint="eastAsia" w:ascii="楷体" w:hAnsi="楷体" w:eastAsia="楷体" w:cs="楷体"/>
                <w:b/>
                <w:sz w:val="24"/>
                <w:highlight w:val="none"/>
              </w:rPr>
              <w:t>二、符合性检查</w:t>
            </w:r>
          </w:p>
        </w:tc>
      </w:tr>
      <w:tr>
        <w:tblPrEx>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楷体" w:hAnsi="楷体" w:eastAsia="楷体" w:cs="楷体"/>
                <w:sz w:val="24"/>
                <w:highlight w:val="none"/>
              </w:rPr>
            </w:pPr>
            <w:r>
              <w:rPr>
                <w:rFonts w:hint="eastAsia" w:ascii="楷体" w:hAnsi="楷体" w:eastAsia="楷体" w:cs="楷体"/>
                <w:sz w:val="24"/>
                <w:highlight w:val="none"/>
              </w:rPr>
              <w:t>1</w:t>
            </w:r>
          </w:p>
        </w:tc>
        <w:tc>
          <w:tcPr>
            <w:tcW w:w="2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楷体" w:hAnsi="楷体" w:eastAsia="楷体" w:cs="楷体"/>
                <w:sz w:val="24"/>
                <w:highlight w:val="none"/>
              </w:rPr>
            </w:pPr>
            <w:r>
              <w:rPr>
                <w:rFonts w:hint="eastAsia" w:ascii="楷体" w:hAnsi="楷体" w:eastAsia="楷体" w:cs="楷体"/>
                <w:sz w:val="24"/>
                <w:highlight w:val="none"/>
              </w:rPr>
              <w:t>技术符合性</w:t>
            </w:r>
          </w:p>
        </w:tc>
        <w:tc>
          <w:tcPr>
            <w:tcW w:w="7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楷体" w:hAnsi="楷体" w:eastAsia="楷体" w:cs="楷体"/>
                <w:sz w:val="24"/>
                <w:highlight w:val="none"/>
              </w:rPr>
            </w:pPr>
            <w:r>
              <w:rPr>
                <w:rFonts w:hint="eastAsia" w:ascii="楷体" w:hAnsi="楷体" w:eastAsia="楷体" w:cs="楷体"/>
                <w:sz w:val="24"/>
                <w:highlight w:val="none"/>
                <w:lang w:val="en-US" w:eastAsia="zh-CN"/>
              </w:rPr>
              <w:t>招标文件第二章第一节采购清单及技术参数中带“★”号技术条款是否满足</w:t>
            </w:r>
          </w:p>
        </w:tc>
        <w:tc>
          <w:tcPr>
            <w:tcW w:w="12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22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0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r>
      <w:tr>
        <w:tblPrEx>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楷体" w:hAnsi="楷体" w:eastAsia="楷体" w:cs="楷体"/>
                <w:sz w:val="24"/>
                <w:highlight w:val="none"/>
              </w:rPr>
            </w:pPr>
            <w:r>
              <w:rPr>
                <w:rFonts w:hint="eastAsia" w:ascii="楷体" w:hAnsi="楷体" w:eastAsia="楷体" w:cs="楷体"/>
                <w:sz w:val="24"/>
                <w:highlight w:val="none"/>
              </w:rPr>
              <w:t>2</w:t>
            </w:r>
          </w:p>
        </w:tc>
        <w:tc>
          <w:tcPr>
            <w:tcW w:w="2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楷体" w:hAnsi="楷体" w:eastAsia="楷体" w:cs="楷体"/>
                <w:sz w:val="24"/>
                <w:highlight w:val="none"/>
              </w:rPr>
            </w:pPr>
            <w:r>
              <w:rPr>
                <w:rFonts w:hint="eastAsia" w:ascii="楷体" w:hAnsi="楷体" w:eastAsia="楷体" w:cs="楷体"/>
                <w:sz w:val="24"/>
                <w:highlight w:val="none"/>
              </w:rPr>
              <w:t>商务符合性</w:t>
            </w:r>
          </w:p>
        </w:tc>
        <w:tc>
          <w:tcPr>
            <w:tcW w:w="7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楷体" w:hAnsi="楷体" w:eastAsia="楷体" w:cs="楷体"/>
                <w:sz w:val="24"/>
                <w:highlight w:val="none"/>
              </w:rPr>
            </w:pPr>
            <w:r>
              <w:rPr>
                <w:rFonts w:hint="eastAsia" w:ascii="楷体" w:hAnsi="楷体" w:eastAsia="楷体" w:cs="楷体"/>
                <w:sz w:val="24"/>
                <w:highlight w:val="none"/>
                <w:lang w:val="en-US" w:eastAsia="zh-CN"/>
              </w:rPr>
              <w:t>招标文件第二章第二节商务要求中带“★”号技术条款是否满足</w:t>
            </w:r>
          </w:p>
        </w:tc>
        <w:tc>
          <w:tcPr>
            <w:tcW w:w="12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22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0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r>
      <w:tr>
        <w:tblPrEx>
          <w:tblCellMar>
            <w:top w:w="0" w:type="dxa"/>
            <w:left w:w="108" w:type="dxa"/>
            <w:bottom w:w="0" w:type="dxa"/>
            <w:right w:w="108" w:type="dxa"/>
          </w:tblCellMar>
        </w:tblPrEx>
        <w:trPr>
          <w:trHeight w:val="340" w:hRule="atLeast"/>
          <w:jc w:val="center"/>
        </w:trPr>
        <w:tc>
          <w:tcPr>
            <w:tcW w:w="14448" w:type="dxa"/>
            <w:gridSpan w:val="7"/>
            <w:tcBorders>
              <w:top w:val="nil"/>
              <w:left w:val="nil"/>
              <w:bottom w:val="single" w:color="auto" w:sz="4" w:space="0"/>
              <w:right w:val="nil"/>
            </w:tcBorders>
            <w:shd w:val="clear" w:color="000000" w:fill="FFFFFF"/>
            <w:vAlign w:val="center"/>
          </w:tcPr>
          <w:p>
            <w:pPr>
              <w:widowControl/>
              <w:spacing w:line="240" w:lineRule="auto"/>
              <w:jc w:val="left"/>
              <w:rPr>
                <w:rFonts w:ascii="楷体" w:hAnsi="楷体" w:eastAsia="楷体" w:cs="楷体"/>
                <w:b/>
                <w:sz w:val="24"/>
                <w:highlight w:val="none"/>
              </w:rPr>
            </w:pPr>
          </w:p>
          <w:p>
            <w:pPr>
              <w:widowControl/>
              <w:spacing w:line="240" w:lineRule="auto"/>
              <w:jc w:val="left"/>
              <w:rPr>
                <w:rFonts w:ascii="楷体" w:hAnsi="楷体" w:eastAsia="楷体" w:cs="楷体"/>
                <w:b/>
                <w:sz w:val="24"/>
                <w:highlight w:val="none"/>
              </w:rPr>
            </w:pPr>
            <w:r>
              <w:rPr>
                <w:rFonts w:hint="eastAsia" w:ascii="楷体" w:hAnsi="楷体" w:eastAsia="楷体" w:cs="楷体"/>
                <w:b/>
                <w:sz w:val="24"/>
                <w:highlight w:val="none"/>
              </w:rPr>
              <w:t>三、无效标检查</w:t>
            </w:r>
          </w:p>
        </w:tc>
      </w:tr>
      <w:tr>
        <w:tblPrEx>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r>
              <w:rPr>
                <w:rFonts w:hint="eastAsia" w:ascii="楷体" w:hAnsi="楷体" w:eastAsia="楷体" w:cs="楷体"/>
                <w:sz w:val="24"/>
                <w:highlight w:val="none"/>
              </w:rPr>
              <w:t>1</w:t>
            </w:r>
          </w:p>
        </w:tc>
        <w:tc>
          <w:tcPr>
            <w:tcW w:w="2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楷体" w:hAnsi="楷体" w:eastAsia="楷体" w:cs="楷体"/>
                <w:sz w:val="24"/>
                <w:highlight w:val="none"/>
              </w:rPr>
            </w:pPr>
            <w:r>
              <w:rPr>
                <w:rFonts w:hint="eastAsia" w:ascii="楷体" w:hAnsi="楷体" w:eastAsia="楷体" w:cs="楷体"/>
                <w:sz w:val="24"/>
                <w:highlight w:val="none"/>
              </w:rPr>
              <w:t>无效标检查</w:t>
            </w:r>
          </w:p>
        </w:tc>
        <w:tc>
          <w:tcPr>
            <w:tcW w:w="63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r>
              <w:rPr>
                <w:rFonts w:hint="eastAsia" w:ascii="楷体" w:hAnsi="楷体" w:eastAsia="楷体" w:cs="楷体"/>
                <w:sz w:val="24"/>
                <w:highlight w:val="none"/>
              </w:rPr>
              <w:t>按本项目招标文件无效标条款规定，审查是否通过</w:t>
            </w:r>
          </w:p>
        </w:tc>
        <w:tc>
          <w:tcPr>
            <w:tcW w:w="1200"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2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22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0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r>
      <w:tr>
        <w:tblPrEx>
          <w:tblCellMar>
            <w:top w:w="0" w:type="dxa"/>
            <w:left w:w="108" w:type="dxa"/>
            <w:bottom w:w="0" w:type="dxa"/>
            <w:right w:w="108" w:type="dxa"/>
          </w:tblCellMar>
        </w:tblPrEx>
        <w:trPr>
          <w:trHeight w:val="340" w:hRule="atLeast"/>
          <w:jc w:val="center"/>
        </w:trPr>
        <w:tc>
          <w:tcPr>
            <w:tcW w:w="9707" w:type="dxa"/>
            <w:gridSpan w:val="3"/>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b/>
                <w:sz w:val="24"/>
                <w:highlight w:val="none"/>
              </w:rPr>
            </w:pPr>
            <w:r>
              <w:rPr>
                <w:rFonts w:hint="eastAsia" w:ascii="楷体" w:hAnsi="楷体" w:eastAsia="楷体" w:cs="楷体"/>
                <w:b/>
                <w:sz w:val="24"/>
                <w:highlight w:val="none"/>
              </w:rPr>
              <w:t>初步审查结论（通过或不通过）</w:t>
            </w:r>
          </w:p>
        </w:tc>
        <w:tc>
          <w:tcPr>
            <w:tcW w:w="1200"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2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22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c>
          <w:tcPr>
            <w:tcW w:w="10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楷体" w:hAnsi="楷体" w:eastAsia="楷体" w:cs="楷体"/>
                <w:sz w:val="24"/>
                <w:highlight w:val="none"/>
              </w:rPr>
            </w:pPr>
          </w:p>
        </w:tc>
      </w:tr>
      <w:tr>
        <w:tblPrEx>
          <w:tblCellMar>
            <w:top w:w="0" w:type="dxa"/>
            <w:left w:w="108" w:type="dxa"/>
            <w:bottom w:w="0" w:type="dxa"/>
            <w:right w:w="108" w:type="dxa"/>
          </w:tblCellMar>
        </w:tblPrEx>
        <w:trPr>
          <w:trHeight w:val="619" w:hRule="atLeast"/>
          <w:jc w:val="center"/>
        </w:trPr>
        <w:tc>
          <w:tcPr>
            <w:tcW w:w="14448" w:type="dxa"/>
            <w:gridSpan w:val="7"/>
            <w:tcBorders>
              <w:top w:val="nil"/>
              <w:left w:val="nil"/>
              <w:bottom w:val="nil"/>
              <w:right w:val="nil"/>
            </w:tcBorders>
            <w:shd w:val="clear" w:color="000000" w:fill="FFFFFF"/>
            <w:vAlign w:val="center"/>
          </w:tcPr>
          <w:p>
            <w:pPr>
              <w:widowControl/>
              <w:spacing w:line="240" w:lineRule="auto"/>
              <w:jc w:val="left"/>
              <w:rPr>
                <w:rFonts w:ascii="楷体" w:hAnsi="楷体" w:eastAsia="楷体" w:cs="楷体"/>
                <w:sz w:val="24"/>
                <w:highlight w:val="none"/>
              </w:rPr>
            </w:pPr>
          </w:p>
          <w:p>
            <w:pPr>
              <w:widowControl/>
              <w:spacing w:line="240" w:lineRule="auto"/>
              <w:jc w:val="left"/>
              <w:rPr>
                <w:rFonts w:ascii="楷体" w:hAnsi="楷体" w:eastAsia="楷体" w:cs="楷体"/>
                <w:sz w:val="24"/>
                <w:highlight w:val="none"/>
              </w:rPr>
            </w:pPr>
            <w:r>
              <w:rPr>
                <w:rFonts w:hint="eastAsia" w:ascii="楷体" w:hAnsi="楷体" w:eastAsia="楷体" w:cs="楷体"/>
                <w:sz w:val="24"/>
                <w:highlight w:val="none"/>
              </w:rPr>
              <w:t>评审专家（签字）：</w:t>
            </w:r>
          </w:p>
        </w:tc>
      </w:tr>
    </w:tbl>
    <w:p>
      <w:pPr>
        <w:spacing w:line="400" w:lineRule="exact"/>
        <w:ind w:firstLine="484" w:firstLineChars="202"/>
        <w:rPr>
          <w:rFonts w:ascii="楷体" w:hAnsi="楷体" w:eastAsia="楷体" w:cs="楷体"/>
          <w:sz w:val="24"/>
          <w:highlight w:val="none"/>
        </w:rPr>
        <w:sectPr>
          <w:pgSz w:w="16840" w:h="11907" w:orient="landscape"/>
          <w:pgMar w:top="1418" w:right="1304" w:bottom="1418" w:left="1304" w:header="720" w:footer="720" w:gutter="0"/>
          <w:pgNumType w:fmt="decimal"/>
          <w:cols w:space="720" w:num="1"/>
          <w:docGrid w:linePitch="285" w:charSpace="0"/>
        </w:sectPr>
      </w:pPr>
    </w:p>
    <w:p>
      <w:pPr>
        <w:spacing w:before="240" w:beforeLines="10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2.评分表</w:t>
      </w:r>
    </w:p>
    <w:p>
      <w:pPr>
        <w:spacing w:after="0" w:afterAutospacing="0" w:line="240" w:lineRule="auto"/>
        <w:jc w:val="center"/>
        <w:rPr>
          <w:rFonts w:ascii="楷体" w:hAnsi="楷体" w:eastAsia="楷体" w:cs="楷体"/>
          <w:sz w:val="24"/>
          <w:highlight w:val="none"/>
        </w:rPr>
      </w:pPr>
      <w:r>
        <w:rPr>
          <w:rFonts w:hint="eastAsia" w:ascii="楷体" w:hAnsi="楷体" w:eastAsia="楷体" w:cs="楷体"/>
          <w:b/>
          <w:bCs/>
          <w:kern w:val="0"/>
          <w:sz w:val="36"/>
          <w:szCs w:val="36"/>
          <w:highlight w:val="none"/>
          <w:u w:val="single"/>
        </w:rPr>
        <w:t>评 分 表</w:t>
      </w:r>
    </w:p>
    <w:tbl>
      <w:tblPr>
        <w:tblStyle w:val="16"/>
        <w:tblW w:w="0" w:type="auto"/>
        <w:jc w:val="center"/>
        <w:tblLayout w:type="fixed"/>
        <w:tblCellMar>
          <w:top w:w="0" w:type="dxa"/>
          <w:left w:w="108" w:type="dxa"/>
          <w:bottom w:w="0" w:type="dxa"/>
          <w:right w:w="108" w:type="dxa"/>
        </w:tblCellMar>
      </w:tblPr>
      <w:tblGrid>
        <w:gridCol w:w="1135"/>
        <w:gridCol w:w="11171"/>
        <w:gridCol w:w="1549"/>
      </w:tblGrid>
      <w:tr>
        <w:tblPrEx>
          <w:tblCellMar>
            <w:top w:w="0" w:type="dxa"/>
            <w:left w:w="108" w:type="dxa"/>
            <w:bottom w:w="0" w:type="dxa"/>
            <w:right w:w="108" w:type="dxa"/>
          </w:tblCellMar>
        </w:tblPrEx>
        <w:trPr>
          <w:trHeight w:val="80" w:hRule="atLeast"/>
          <w:jc w:val="center"/>
        </w:trPr>
        <w:tc>
          <w:tcPr>
            <w:tcW w:w="13855" w:type="dxa"/>
            <w:gridSpan w:val="3"/>
            <w:tcBorders>
              <w:top w:val="nil"/>
              <w:left w:val="nil"/>
              <w:bottom w:val="nil"/>
              <w:right w:val="nil"/>
            </w:tcBorders>
            <w:shd w:val="clear" w:color="000000" w:fill="FFFFFF"/>
            <w:vAlign w:val="center"/>
          </w:tcPr>
          <w:p>
            <w:pPr>
              <w:spacing w:before="0" w:beforeAutospacing="0" w:after="0" w:afterAutospacing="0"/>
              <w:rPr>
                <w:rFonts w:ascii="楷体" w:hAnsi="楷体" w:eastAsia="楷体" w:cs="楷体"/>
                <w:sz w:val="24"/>
                <w:highlight w:val="none"/>
              </w:rPr>
            </w:pPr>
            <w:r>
              <w:rPr>
                <w:rFonts w:hint="eastAsia" w:ascii="楷体" w:hAnsi="楷体" w:eastAsia="楷体" w:cs="楷体"/>
                <w:sz w:val="24"/>
                <w:highlight w:val="none"/>
              </w:rPr>
              <w:t>项目名称：平塘中等职业学校智慧校园建设项目</w:t>
            </w:r>
          </w:p>
        </w:tc>
      </w:tr>
      <w:tr>
        <w:tblPrEx>
          <w:tblCellMar>
            <w:top w:w="0" w:type="dxa"/>
            <w:left w:w="108" w:type="dxa"/>
            <w:bottom w:w="0" w:type="dxa"/>
            <w:right w:w="108" w:type="dxa"/>
          </w:tblCellMar>
        </w:tblPrEx>
        <w:trPr>
          <w:trHeight w:val="80" w:hRule="atLeast"/>
          <w:jc w:val="center"/>
        </w:trPr>
        <w:tc>
          <w:tcPr>
            <w:tcW w:w="13855" w:type="dxa"/>
            <w:gridSpan w:val="3"/>
            <w:tcBorders>
              <w:top w:val="nil"/>
              <w:left w:val="nil"/>
              <w:bottom w:val="nil"/>
              <w:right w:val="nil"/>
            </w:tcBorders>
            <w:shd w:val="clear" w:color="000000" w:fill="FFFFFF"/>
            <w:vAlign w:val="center"/>
          </w:tcPr>
          <w:p>
            <w:pPr>
              <w:spacing w:before="0" w:beforeAutospacing="0" w:after="0" w:afterAutospacing="0"/>
              <w:rPr>
                <w:rFonts w:ascii="楷体" w:hAnsi="楷体" w:eastAsia="楷体" w:cs="楷体"/>
                <w:sz w:val="24"/>
                <w:highlight w:val="none"/>
              </w:rPr>
            </w:pPr>
            <w:r>
              <w:rPr>
                <w:rFonts w:hint="eastAsia" w:ascii="楷体" w:hAnsi="楷体" w:eastAsia="楷体" w:cs="楷体"/>
                <w:sz w:val="24"/>
                <w:highlight w:val="none"/>
              </w:rPr>
              <w:t xml:space="preserve">交易编号：                            项目编号：0701-224111070006 </w:t>
            </w:r>
          </w:p>
        </w:tc>
      </w:tr>
      <w:tr>
        <w:tblPrEx>
          <w:tblCellMar>
            <w:top w:w="0" w:type="dxa"/>
            <w:left w:w="108" w:type="dxa"/>
            <w:bottom w:w="0" w:type="dxa"/>
            <w:right w:w="108" w:type="dxa"/>
          </w:tblCellMar>
        </w:tblPrEx>
        <w:trPr>
          <w:trHeight w:val="420" w:hRule="atLeast"/>
          <w:jc w:val="center"/>
        </w:trPr>
        <w:tc>
          <w:tcPr>
            <w:tcW w:w="13855" w:type="dxa"/>
            <w:gridSpan w:val="3"/>
            <w:tcBorders>
              <w:top w:val="nil"/>
              <w:left w:val="nil"/>
              <w:bottom w:val="nil"/>
              <w:right w:val="nil"/>
            </w:tcBorders>
            <w:shd w:val="clear" w:color="000000" w:fill="FFFFFF"/>
            <w:vAlign w:val="center"/>
          </w:tcPr>
          <w:p>
            <w:pPr>
              <w:spacing w:before="0" w:beforeAutospacing="0" w:after="0" w:afterAutospacing="0"/>
              <w:rPr>
                <w:rFonts w:ascii="楷体" w:hAnsi="楷体" w:eastAsia="楷体" w:cs="楷体"/>
                <w:sz w:val="24"/>
                <w:highlight w:val="none"/>
              </w:rPr>
            </w:pPr>
            <w:r>
              <w:rPr>
                <w:rFonts w:hint="eastAsia" w:ascii="楷体" w:hAnsi="楷体" w:eastAsia="楷体" w:cs="楷体"/>
                <w:sz w:val="24"/>
                <w:highlight w:val="none"/>
              </w:rPr>
              <w:t>评标地点：黔南州公共资源交易中心评标室                2022.6</w:t>
            </w:r>
          </w:p>
        </w:tc>
      </w:tr>
      <w:tr>
        <w:tblPrEx>
          <w:tblCellMar>
            <w:top w:w="0" w:type="dxa"/>
            <w:left w:w="108" w:type="dxa"/>
            <w:bottom w:w="0" w:type="dxa"/>
            <w:right w:w="108" w:type="dxa"/>
          </w:tblCellMar>
        </w:tblPrEx>
        <w:trPr>
          <w:trHeight w:val="70" w:hRule="atLeast"/>
          <w:jc w:val="center"/>
        </w:trPr>
        <w:tc>
          <w:tcPr>
            <w:tcW w:w="1385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评分项及分值</w:t>
            </w:r>
          </w:p>
        </w:tc>
      </w:tr>
      <w:tr>
        <w:tblPrEx>
          <w:tblCellMar>
            <w:top w:w="0" w:type="dxa"/>
            <w:left w:w="108" w:type="dxa"/>
            <w:bottom w:w="0" w:type="dxa"/>
            <w:right w:w="108" w:type="dxa"/>
          </w:tblCellMar>
        </w:tblPrEx>
        <w:trPr>
          <w:trHeight w:val="70" w:hRule="atLeast"/>
          <w:jc w:val="center"/>
        </w:trPr>
        <w:tc>
          <w:tcPr>
            <w:tcW w:w="1230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评分项</w:t>
            </w:r>
          </w:p>
        </w:tc>
        <w:tc>
          <w:tcPr>
            <w:tcW w:w="1549"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分值标准</w:t>
            </w:r>
          </w:p>
        </w:tc>
      </w:tr>
      <w:tr>
        <w:tblPrEx>
          <w:tblCellMar>
            <w:top w:w="0" w:type="dxa"/>
            <w:left w:w="108" w:type="dxa"/>
            <w:bottom w:w="0" w:type="dxa"/>
            <w:right w:w="108" w:type="dxa"/>
          </w:tblCellMar>
        </w:tblPrEx>
        <w:trPr>
          <w:trHeight w:val="810" w:hRule="atLeast"/>
          <w:jc w:val="center"/>
        </w:trPr>
        <w:tc>
          <w:tcPr>
            <w:tcW w:w="1135" w:type="dxa"/>
            <w:tcBorders>
              <w:top w:val="nil"/>
              <w:left w:val="single" w:color="auto" w:sz="4" w:space="0"/>
              <w:bottom w:val="single" w:color="auto" w:sz="4" w:space="0"/>
              <w:right w:val="single" w:color="auto" w:sz="4" w:space="0"/>
            </w:tcBorders>
            <w:shd w:val="clear" w:color="000000" w:fill="FFFFFF"/>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 xml:space="preserve">价格分 </w:t>
            </w:r>
            <w:r>
              <w:rPr>
                <w:rFonts w:hint="eastAsia" w:ascii="楷体" w:hAnsi="楷体" w:eastAsia="楷体" w:cs="楷体"/>
                <w:sz w:val="24"/>
                <w:highlight w:val="none"/>
              </w:rPr>
              <w:br w:type="textWrapping"/>
            </w:r>
            <w:r>
              <w:rPr>
                <w:rFonts w:hint="eastAsia" w:ascii="楷体" w:hAnsi="楷体" w:eastAsia="楷体" w:cs="楷体"/>
                <w:sz w:val="24"/>
                <w:highlight w:val="none"/>
              </w:rPr>
              <w:t>（30分）</w:t>
            </w:r>
          </w:p>
        </w:tc>
        <w:tc>
          <w:tcPr>
            <w:tcW w:w="11171"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rPr>
                <w:rFonts w:ascii="楷体" w:hAnsi="楷体" w:eastAsia="楷体" w:cs="楷体"/>
                <w:sz w:val="24"/>
                <w:highlight w:val="none"/>
              </w:rPr>
            </w:pPr>
            <w:r>
              <w:rPr>
                <w:rFonts w:hint="eastAsia" w:ascii="楷体" w:hAnsi="楷体" w:eastAsia="楷体" w:cs="楷体"/>
                <w:sz w:val="24"/>
                <w:highlight w:val="none"/>
              </w:rPr>
              <w:t>满足招标文件要求且报价最低的有效投标人的价格为评标基准价。</w:t>
            </w:r>
          </w:p>
          <w:p>
            <w:pPr>
              <w:spacing w:before="0" w:beforeAutospacing="0" w:after="0" w:afterAutospacing="0"/>
              <w:rPr>
                <w:rFonts w:ascii="楷体" w:hAnsi="楷体" w:eastAsia="楷体" w:cs="楷体"/>
                <w:sz w:val="24"/>
                <w:highlight w:val="none"/>
              </w:rPr>
            </w:pPr>
            <w:r>
              <w:rPr>
                <w:rFonts w:hint="eastAsia" w:ascii="楷体" w:hAnsi="楷体" w:eastAsia="楷体" w:cs="楷体"/>
                <w:sz w:val="24"/>
                <w:highlight w:val="none"/>
              </w:rPr>
              <w:t>投标报价得分＝（评标基准价／投标报价）×价格权值(30%)×100。</w:t>
            </w:r>
          </w:p>
          <w:p>
            <w:pPr>
              <w:spacing w:before="0" w:beforeAutospacing="0" w:after="0" w:afterAutospacing="0"/>
              <w:rPr>
                <w:rFonts w:ascii="楷体" w:hAnsi="楷体" w:eastAsia="楷体" w:cs="楷体"/>
                <w:sz w:val="24"/>
                <w:highlight w:val="none"/>
              </w:rPr>
            </w:pPr>
            <w:r>
              <w:rPr>
                <w:rFonts w:hint="eastAsia" w:ascii="楷体" w:hAnsi="楷体" w:eastAsia="楷体" w:cs="楷体"/>
                <w:sz w:val="24"/>
                <w:highlight w:val="none"/>
              </w:rPr>
              <w:t>得分保留至小数点后两位。</w:t>
            </w:r>
          </w:p>
        </w:tc>
        <w:tc>
          <w:tcPr>
            <w:tcW w:w="1549"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0-30 分</w:t>
            </w:r>
          </w:p>
        </w:tc>
      </w:tr>
      <w:tr>
        <w:tblPrEx>
          <w:tblCellMar>
            <w:top w:w="0" w:type="dxa"/>
            <w:left w:w="108" w:type="dxa"/>
            <w:bottom w:w="0" w:type="dxa"/>
            <w:right w:w="108" w:type="dxa"/>
          </w:tblCellMar>
        </w:tblPrEx>
        <w:trPr>
          <w:trHeight w:val="285" w:hRule="atLeast"/>
          <w:jc w:val="center"/>
        </w:trPr>
        <w:tc>
          <w:tcPr>
            <w:tcW w:w="1135" w:type="dxa"/>
            <w:vMerge w:val="restart"/>
            <w:tcBorders>
              <w:left w:val="single" w:color="auto" w:sz="4" w:space="0"/>
              <w:right w:val="single" w:color="auto" w:sz="4" w:space="0"/>
            </w:tcBorders>
            <w:shd w:val="clear" w:color="000000" w:fill="FFFFFF"/>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技术分</w:t>
            </w:r>
            <w:r>
              <w:rPr>
                <w:rFonts w:hint="eastAsia" w:ascii="楷体" w:hAnsi="楷体" w:eastAsia="楷体" w:cs="楷体"/>
                <w:sz w:val="24"/>
                <w:highlight w:val="none"/>
              </w:rPr>
              <w:br w:type="textWrapping"/>
            </w:r>
            <w:r>
              <w:rPr>
                <w:rFonts w:hint="eastAsia" w:ascii="楷体" w:hAnsi="楷体" w:eastAsia="楷体" w:cs="楷体"/>
                <w:sz w:val="24"/>
                <w:highlight w:val="none"/>
              </w:rPr>
              <w:t>（4</w:t>
            </w:r>
            <w:r>
              <w:rPr>
                <w:rFonts w:hint="eastAsia" w:ascii="楷体" w:hAnsi="楷体" w:eastAsia="楷体" w:cs="楷体"/>
                <w:sz w:val="24"/>
                <w:highlight w:val="none"/>
                <w:lang w:val="en-US" w:eastAsia="zh-CN"/>
              </w:rPr>
              <w:t>4</w:t>
            </w:r>
            <w:r>
              <w:rPr>
                <w:rFonts w:hint="eastAsia" w:ascii="楷体" w:hAnsi="楷体" w:eastAsia="楷体" w:cs="楷体"/>
                <w:sz w:val="24"/>
                <w:highlight w:val="none"/>
              </w:rPr>
              <w:t>分）</w:t>
            </w:r>
          </w:p>
        </w:tc>
        <w:tc>
          <w:tcPr>
            <w:tcW w:w="11171"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rPr>
                <w:rFonts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一、技术参数响应情况</w:t>
            </w:r>
            <w:r>
              <w:rPr>
                <w:rFonts w:hint="eastAsia" w:ascii="楷体" w:hAnsi="楷体" w:eastAsia="楷体" w:cs="楷体"/>
                <w:b/>
                <w:bCs/>
                <w:color w:val="000000" w:themeColor="text1"/>
                <w:sz w:val="24"/>
                <w:highlight w:val="none"/>
                <w:lang w:eastAsia="zh-CN"/>
                <w14:textFill>
                  <w14:solidFill>
                    <w14:schemeClr w14:val="tx1"/>
                  </w14:solidFill>
                </w14:textFill>
              </w:rPr>
              <w:t>（</w:t>
            </w:r>
            <w:r>
              <w:rPr>
                <w:rFonts w:hint="eastAsia" w:ascii="楷体" w:hAnsi="楷体" w:eastAsia="楷体" w:cs="楷体"/>
                <w:b/>
                <w:bCs/>
                <w:color w:val="000000" w:themeColor="text1"/>
                <w:sz w:val="24"/>
                <w:highlight w:val="none"/>
                <w:lang w:val="en-US" w:eastAsia="zh-CN"/>
                <w14:textFill>
                  <w14:solidFill>
                    <w14:schemeClr w14:val="tx1"/>
                  </w14:solidFill>
                </w14:textFill>
              </w:rPr>
              <w:t>20分</w:t>
            </w:r>
            <w:r>
              <w:rPr>
                <w:rFonts w:hint="eastAsia" w:ascii="楷体" w:hAnsi="楷体" w:eastAsia="楷体" w:cs="楷体"/>
                <w:b/>
                <w:bCs/>
                <w:color w:val="000000" w:themeColor="text1"/>
                <w:sz w:val="24"/>
                <w:highlight w:val="none"/>
                <w:lang w:eastAsia="zh-CN"/>
                <w14:textFill>
                  <w14:solidFill>
                    <w14:schemeClr w14:val="tx1"/>
                  </w14:solidFill>
                </w14:textFill>
              </w:rPr>
              <w:t>）</w:t>
            </w:r>
            <w:r>
              <w:rPr>
                <w:rFonts w:hint="eastAsia" w:ascii="楷体" w:hAnsi="楷体" w:eastAsia="楷体" w:cs="楷体"/>
                <w:b/>
                <w:bCs/>
                <w:color w:val="000000" w:themeColor="text1"/>
                <w:sz w:val="24"/>
                <w:highlight w:val="none"/>
                <w14:textFill>
                  <w14:solidFill>
                    <w14:schemeClr w14:val="tx1"/>
                  </w14:solidFill>
                </w14:textFill>
              </w:rPr>
              <w:t>：</w:t>
            </w:r>
          </w:p>
          <w:p>
            <w:pPr>
              <w:spacing w:before="0" w:beforeAutospacing="0" w:after="0" w:afterAutospacing="0"/>
              <w:rPr>
                <w:rFonts w:ascii="楷体" w:hAnsi="楷体" w:eastAsia="楷体" w:cs="楷体"/>
                <w:sz w:val="24"/>
                <w:highlight w:val="none"/>
              </w:rPr>
            </w:pPr>
            <w:r>
              <w:rPr>
                <w:rFonts w:hint="eastAsia" w:ascii="楷体" w:hAnsi="楷体" w:eastAsia="楷体" w:cs="楷体"/>
                <w:color w:val="000000" w:themeColor="text1"/>
                <w:sz w:val="24"/>
                <w:highlight w:val="none"/>
                <w14:textFill>
                  <w14:solidFill>
                    <w14:schemeClr w14:val="tx1"/>
                  </w14:solidFill>
                </w14:textFill>
              </w:rPr>
              <w:t>由评标委员会根据投标人所投产品系统性能参数及响应情况进行综合评分，完全满足招标文件要求的得2</w:t>
            </w:r>
            <w:r>
              <w:rPr>
                <w:rFonts w:hint="eastAsia" w:ascii="楷体" w:hAnsi="楷体" w:eastAsia="楷体" w:cs="楷体"/>
                <w:color w:val="000000" w:themeColor="text1"/>
                <w:sz w:val="24"/>
                <w:highlight w:val="none"/>
                <w:lang w:val="en-US" w:eastAsia="zh-CN"/>
                <w14:textFill>
                  <w14:solidFill>
                    <w14:schemeClr w14:val="tx1"/>
                  </w14:solidFill>
                </w14:textFill>
              </w:rPr>
              <w:t>2</w:t>
            </w:r>
            <w:r>
              <w:rPr>
                <w:rFonts w:hint="eastAsia" w:ascii="楷体" w:hAnsi="楷体" w:eastAsia="楷体" w:cs="楷体"/>
                <w:color w:val="000000" w:themeColor="text1"/>
                <w:sz w:val="24"/>
                <w:highlight w:val="none"/>
                <w14:textFill>
                  <w14:solidFill>
                    <w14:schemeClr w14:val="tx1"/>
                  </w14:solidFill>
                </w14:textFill>
              </w:rPr>
              <w:t>分，</w:t>
            </w:r>
            <w:r>
              <w:rPr>
                <w:rFonts w:hint="eastAsia" w:ascii="楷体" w:hAnsi="楷体" w:eastAsia="楷体" w:cs="楷体"/>
                <w:b/>
                <w:bCs/>
                <w:color w:val="000000" w:themeColor="text1"/>
                <w:sz w:val="24"/>
                <w:highlight w:val="none"/>
                <w14:textFill>
                  <w14:solidFill>
                    <w14:schemeClr w14:val="tx1"/>
                  </w14:solidFill>
                </w14:textFill>
              </w:rPr>
              <w:t>产品参数如有一项不满足、负偏离以及未按招标文件要求提供证明材料的每一项扣1分，扣完为止。</w:t>
            </w:r>
          </w:p>
        </w:tc>
        <w:tc>
          <w:tcPr>
            <w:tcW w:w="1549"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0-2</w:t>
            </w:r>
            <w:r>
              <w:rPr>
                <w:rFonts w:hint="eastAsia" w:ascii="楷体" w:hAnsi="楷体" w:eastAsia="楷体" w:cs="楷体"/>
                <w:sz w:val="24"/>
                <w:highlight w:val="none"/>
                <w:lang w:val="en-US" w:eastAsia="zh-CN"/>
              </w:rPr>
              <w:t>2</w:t>
            </w:r>
            <w:r>
              <w:rPr>
                <w:rFonts w:hint="eastAsia" w:ascii="楷体" w:hAnsi="楷体" w:eastAsia="楷体" w:cs="楷体"/>
                <w:sz w:val="24"/>
                <w:highlight w:val="none"/>
              </w:rPr>
              <w:t>分</w:t>
            </w:r>
          </w:p>
        </w:tc>
      </w:tr>
      <w:tr>
        <w:tblPrEx>
          <w:tblCellMar>
            <w:top w:w="0" w:type="dxa"/>
            <w:left w:w="108" w:type="dxa"/>
            <w:bottom w:w="0" w:type="dxa"/>
            <w:right w:w="108" w:type="dxa"/>
          </w:tblCellMar>
        </w:tblPrEx>
        <w:trPr>
          <w:trHeight w:val="285" w:hRule="atLeast"/>
          <w:jc w:val="center"/>
        </w:trPr>
        <w:tc>
          <w:tcPr>
            <w:tcW w:w="1135" w:type="dxa"/>
            <w:vMerge w:val="continue"/>
            <w:tcBorders>
              <w:left w:val="single" w:color="auto" w:sz="4" w:space="0"/>
              <w:right w:val="single" w:color="auto" w:sz="4" w:space="0"/>
            </w:tcBorders>
            <w:shd w:val="clear" w:color="000000" w:fill="FFFFFF"/>
            <w:vAlign w:val="center"/>
          </w:tcPr>
          <w:p>
            <w:pPr>
              <w:spacing w:before="0" w:beforeAutospacing="0" w:after="0" w:afterAutospacing="0"/>
              <w:jc w:val="center"/>
              <w:rPr>
                <w:rFonts w:ascii="楷体" w:hAnsi="楷体" w:eastAsia="楷体" w:cs="楷体"/>
                <w:sz w:val="24"/>
                <w:highlight w:val="none"/>
              </w:rPr>
            </w:pPr>
          </w:p>
        </w:tc>
        <w:tc>
          <w:tcPr>
            <w:tcW w:w="11171" w:type="dxa"/>
            <w:tcBorders>
              <w:top w:val="nil"/>
              <w:left w:val="nil"/>
              <w:bottom w:val="single" w:color="auto" w:sz="4" w:space="0"/>
              <w:right w:val="single" w:color="auto" w:sz="4" w:space="0"/>
            </w:tcBorders>
            <w:shd w:val="clear" w:color="000000" w:fill="FFFFFF"/>
            <w:vAlign w:val="center"/>
          </w:tcPr>
          <w:p>
            <w:pPr>
              <w:pStyle w:val="22"/>
              <w:spacing w:before="0" w:beforeAutospacing="0" w:after="0" w:afterAutospacing="0"/>
              <w:ind w:firstLine="0" w:firstLineChars="0"/>
              <w:rPr>
                <w:rFonts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二、智慧校园平台整体功能系统演示</w:t>
            </w:r>
            <w:r>
              <w:rPr>
                <w:rFonts w:hint="eastAsia" w:ascii="楷体" w:hAnsi="楷体" w:eastAsia="楷体" w:cs="楷体"/>
                <w:b/>
                <w:bCs/>
                <w:color w:val="000000" w:themeColor="text1"/>
                <w:sz w:val="24"/>
                <w:highlight w:val="none"/>
                <w:lang w:eastAsia="zh-CN"/>
                <w14:textFill>
                  <w14:solidFill>
                    <w14:schemeClr w14:val="tx1"/>
                  </w14:solidFill>
                </w14:textFill>
              </w:rPr>
              <w:t>（</w:t>
            </w:r>
            <w:r>
              <w:rPr>
                <w:rFonts w:hint="eastAsia" w:ascii="楷体" w:hAnsi="楷体" w:eastAsia="楷体" w:cs="楷体"/>
                <w:b/>
                <w:bCs/>
                <w:color w:val="000000" w:themeColor="text1"/>
                <w:sz w:val="24"/>
                <w:highlight w:val="none"/>
                <w:lang w:val="en-US" w:eastAsia="zh-CN"/>
                <w14:textFill>
                  <w14:solidFill>
                    <w14:schemeClr w14:val="tx1"/>
                  </w14:solidFill>
                </w14:textFill>
              </w:rPr>
              <w:t>15分</w:t>
            </w:r>
            <w:r>
              <w:rPr>
                <w:rFonts w:hint="eastAsia" w:ascii="楷体" w:hAnsi="楷体" w:eastAsia="楷体" w:cs="楷体"/>
                <w:b/>
                <w:bCs/>
                <w:color w:val="000000" w:themeColor="text1"/>
                <w:sz w:val="24"/>
                <w:highlight w:val="none"/>
                <w:lang w:eastAsia="zh-CN"/>
                <w14:textFill>
                  <w14:solidFill>
                    <w14:schemeClr w14:val="tx1"/>
                  </w14:solidFill>
                </w14:textFill>
              </w:rPr>
              <w:t>）</w:t>
            </w:r>
            <w:r>
              <w:rPr>
                <w:rFonts w:hint="eastAsia" w:ascii="楷体" w:hAnsi="楷体" w:eastAsia="楷体" w:cs="楷体"/>
                <w:b/>
                <w:bCs/>
                <w:color w:val="000000" w:themeColor="text1"/>
                <w:sz w:val="24"/>
                <w:highlight w:val="none"/>
                <w14:textFill>
                  <w14:solidFill>
                    <w14:schemeClr w14:val="tx1"/>
                  </w14:solidFill>
                </w14:textFill>
              </w:rPr>
              <w:t>：</w:t>
            </w:r>
          </w:p>
          <w:p>
            <w:pPr>
              <w:pStyle w:val="22"/>
              <w:spacing w:before="0" w:beforeAutospacing="0" w:after="120" w:afterLines="50" w:afterAutospacing="0"/>
              <w:ind w:left="240" w:hanging="240" w:hangingChars="1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1、用户一次登录智慧校园软件平台后可直接进入所有系统和接入的第三方应用系统；及时通讯管理客户端与智慧校园平台深度整合，可通过客户端直接进入软件平台；</w:t>
            </w:r>
          </w:p>
          <w:p>
            <w:pPr>
              <w:pStyle w:val="22"/>
              <w:spacing w:before="0" w:beforeAutospacing="0" w:after="120" w:afterLines="50" w:afterAutospacing="0"/>
              <w:ind w:left="240" w:hanging="240" w:hangingChars="1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2、系统中支持“开发者中心”，直接在平台中可在线查看，便于第三方系统整合，提供多种整合场景方案，描述整合步骤，提供接口文档。</w:t>
            </w:r>
          </w:p>
          <w:p>
            <w:pPr>
              <w:pStyle w:val="22"/>
              <w:spacing w:before="0" w:beforeAutospacing="0" w:after="120" w:afterLines="50" w:afterAutospacing="0"/>
              <w:ind w:left="240" w:hanging="240" w:hangingChars="1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3、系统支持多种类场景式服务大厅：如办事大厅、管理驾驶舱、效率优先等，可以实现快速切换，方便进入各类业务功能，查看学校、专业、课程、师资和学生五个层面的数据。</w:t>
            </w:r>
          </w:p>
          <w:p>
            <w:pPr>
              <w:pStyle w:val="22"/>
              <w:spacing w:before="0" w:beforeAutospacing="0" w:after="120" w:afterLines="50" w:afterAutospacing="0"/>
              <w:ind w:left="240" w:hanging="240" w:hangingChars="1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4、自定义办公流程设计，可根据用户自己的需求进行各种流程的设计；如：自定义请假流程，请假条审核通过/不通过时，可自动发消息通知给学生；</w:t>
            </w:r>
          </w:p>
          <w:p>
            <w:pPr>
              <w:pStyle w:val="22"/>
              <w:spacing w:before="0" w:beforeAutospacing="0" w:after="120" w:afterLines="50" w:afterAutospacing="0"/>
              <w:ind w:left="240" w:hanging="240" w:hangingChars="1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5、系统支持“菜单、选项卡”使用鼠标悬停即显示该项用途还提供页面操作提醒，提供统计数据来源、统计规则，指引用户使用方式。各个系统的首页支持流程式引导步骤，指导用户使用流程，便于熟悉系统，快速上手使用。</w:t>
            </w:r>
          </w:p>
          <w:p>
            <w:pPr>
              <w:pStyle w:val="22"/>
              <w:spacing w:before="0" w:beforeAutospacing="0" w:after="120" w:afterLines="50" w:afterAutospacing="0"/>
              <w:ind w:left="240" w:hanging="240" w:hangingChars="1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6、系统支持填报最近三天的每日工作计划、总结，填报时可设置完成工作需要的时间，计划任务的重要程度，同时关联自己或团队的OKR，达到计划更有针对性，总结时可根据实际情况修改时间。</w:t>
            </w:r>
          </w:p>
          <w:p>
            <w:pPr>
              <w:pStyle w:val="22"/>
              <w:spacing w:before="0" w:beforeAutospacing="0" w:after="120" w:afterLines="50" w:afterAutospacing="0"/>
              <w:ind w:left="240" w:hanging="240" w:hangingChars="1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7、系统自带在线客服工具，用户使用在线工具直接与客服人员对话，解决系统使用中遇到的问题，对话框直接文字、表情、截图等功能。</w:t>
            </w:r>
          </w:p>
          <w:p>
            <w:pPr>
              <w:pStyle w:val="22"/>
              <w:spacing w:before="0" w:beforeAutospacing="0" w:after="120" w:afterLines="50" w:afterAutospacing="0"/>
              <w:ind w:left="240" w:hanging="240" w:hangingChars="1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8、系统支持手机APP端预约会议，可选择会议开始时间、会议形式、会议地点、主持人、参会人员等基础信息，预约后会议开始前通过系统消息提醒，若为在线会议，会议时间开始后可进入到在线视频会议。</w:t>
            </w:r>
          </w:p>
          <w:p>
            <w:pPr>
              <w:pStyle w:val="22"/>
              <w:spacing w:before="0" w:beforeAutospacing="0" w:after="120" w:afterLines="50" w:afterAutospacing="0"/>
              <w:ind w:left="240" w:hanging="240" w:hangingChars="1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9、系统支持个人与团队OKR的填写，通过拟定ORK目标，针对各个目标添加不少于3个关键结果，能分别设置各关键结果完成的信心指数，时间周期内可编辑填报的OKR，可对OKR进行复盘总结。</w:t>
            </w:r>
          </w:p>
          <w:p>
            <w:pPr>
              <w:pStyle w:val="22"/>
              <w:spacing w:before="0" w:beforeAutospacing="0" w:after="120" w:afterLines="50" w:afterAutospacing="0"/>
              <w:ind w:left="240" w:hanging="240" w:hangingChars="1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 xml:space="preserve">10、系统支持使用“客户端软件”进行排课，提升用户排课体验，多个用户可在WEB浏览器端同步设置排课条件，“客户端软件”同步获取排课条件，高效协同、异步排课，提升排课效率。系统支持按照班级，课程、教师、上课地点四个不同维度来安排教学任务，支持设置单双周，周学时，连排节次和连排次数，指定上课老师和上课地点。并且重要的通知，消息，如： 课程成绩发布、学籍异动、实施开课计划、选课管理、教学日志、教学常规管理、听课、预警等等，可以通过配置通过手机短信方式发送给相关人员，及时提醒； </w:t>
            </w:r>
          </w:p>
          <w:p>
            <w:pPr>
              <w:pStyle w:val="22"/>
              <w:spacing w:before="0" w:beforeAutospacing="0" w:after="120" w:afterLines="50" w:afterAutospacing="0"/>
              <w:ind w:left="240" w:hanging="240" w:hangingChars="1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11、学生在选课日期内按照学校开设的选课范围和要求条件进行  网上选课，支持在PC和APP上进行选课；</w:t>
            </w:r>
          </w:p>
          <w:p>
            <w:pPr>
              <w:pStyle w:val="22"/>
              <w:spacing w:before="0" w:beforeAutospacing="0" w:after="120" w:afterLines="50" w:afterAutospacing="0"/>
              <w:ind w:left="240" w:hanging="240" w:hangingChars="1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 xml:space="preserve">12、能根据学校实际教学情况来定义成绩的分制，支持成绩构成项和成绩计算方式的自定义； </w:t>
            </w:r>
          </w:p>
          <w:p>
            <w:pPr>
              <w:pStyle w:val="22"/>
              <w:spacing w:before="0" w:beforeAutospacing="0" w:after="120" w:afterLines="50" w:afterAutospacing="0"/>
              <w:ind w:left="240" w:hanging="240" w:hangingChars="1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 xml:space="preserve">13、学生照片在线采集、学籍异动（包括转班、转专业、休学/复学、退学、插班等）、支持学生信息批量导入和导出； </w:t>
            </w:r>
          </w:p>
          <w:p>
            <w:pPr>
              <w:pStyle w:val="22"/>
              <w:spacing w:before="0" w:beforeAutospacing="0" w:after="120" w:afterLines="50" w:afterAutospacing="0"/>
              <w:ind w:left="240" w:hanging="240" w:hangingChars="1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 xml:space="preserve">14、可自定义问卷评教表，可按多个维度进行评教安排。支持手机APP在线评教；系统支持在手机APP端老师进行课堂考勤、能查看课堂表现情况，通过图表或表格数据方式直观展示出学生课堂表现情况。 </w:t>
            </w:r>
          </w:p>
          <w:p>
            <w:pPr>
              <w:pStyle w:val="22"/>
              <w:spacing w:before="0" w:beforeAutospacing="0" w:after="120" w:afterLines="50" w:afterAutospacing="0"/>
              <w:ind w:left="240" w:hanging="240" w:hangingChars="1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15、可设置学校每年春季招生、秋季招生的网上报名起止时间，系统可自动判定学生是否符合录取要求，录取工作结束后，可以发送短信通知已被录取的学生，可灵活设置期末通知书内容模板，支持一键批量导出和打印期末通知书。</w:t>
            </w:r>
          </w:p>
          <w:p>
            <w:pPr>
              <w:snapToGrid w:val="0"/>
              <w:spacing w:before="0" w:beforeAutospacing="0" w:after="0" w:afterAutospacing="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根据现场演示及介绍，以上功能全部满足的得15分，有一项不满足的扣5分，三项及以上演示内容不满足的此项演示部分不得分。</w:t>
            </w:r>
          </w:p>
          <w:p>
            <w:pPr>
              <w:spacing w:before="120" w:beforeLines="50" w:beforeAutospacing="0" w:after="0" w:afterAutospacing="0"/>
              <w:rPr>
                <w:rFonts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三、微讲师智能讲台教学系统软件演示（</w:t>
            </w:r>
            <w:r>
              <w:rPr>
                <w:rFonts w:hint="eastAsia" w:ascii="楷体" w:hAnsi="楷体" w:eastAsia="楷体" w:cs="楷体"/>
                <w:b/>
                <w:bCs/>
                <w:color w:val="000000" w:themeColor="text1"/>
                <w:sz w:val="24"/>
                <w:highlight w:val="none"/>
                <w:lang w:val="en-US" w:eastAsia="zh-CN"/>
                <w14:textFill>
                  <w14:solidFill>
                    <w14:schemeClr w14:val="tx1"/>
                  </w14:solidFill>
                </w14:textFill>
              </w:rPr>
              <w:t>7</w:t>
            </w:r>
            <w:r>
              <w:rPr>
                <w:rFonts w:hint="eastAsia" w:ascii="楷体" w:hAnsi="楷体" w:eastAsia="楷体" w:cs="楷体"/>
                <w:b/>
                <w:bCs/>
                <w:color w:val="000000" w:themeColor="text1"/>
                <w:sz w:val="24"/>
                <w:highlight w:val="none"/>
                <w14:textFill>
                  <w14:solidFill>
                    <w14:schemeClr w14:val="tx1"/>
                  </w14:solidFill>
                </w14:textFill>
              </w:rPr>
              <w:t>分）：</w:t>
            </w:r>
          </w:p>
          <w:p>
            <w:pPr>
              <w:spacing w:before="0" w:beforeAutospacing="0" w:after="0" w:afterAutospacing="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逐项演示微讲师智能讲台教学系统技术参数中标注“■”号的参数（共计</w:t>
            </w:r>
            <w:r>
              <w:rPr>
                <w:rFonts w:hint="eastAsia" w:ascii="楷体" w:hAnsi="楷体" w:eastAsia="楷体" w:cs="楷体"/>
                <w:color w:val="000000" w:themeColor="text1"/>
                <w:sz w:val="24"/>
                <w:highlight w:val="none"/>
                <w:lang w:val="en-US" w:eastAsia="zh-CN"/>
                <w14:textFill>
                  <w14:solidFill>
                    <w14:schemeClr w14:val="tx1"/>
                  </w14:solidFill>
                </w14:textFill>
              </w:rPr>
              <w:t>7</w:t>
            </w:r>
            <w:r>
              <w:rPr>
                <w:rFonts w:hint="eastAsia" w:ascii="楷体" w:hAnsi="楷体" w:eastAsia="楷体" w:cs="楷体"/>
                <w:color w:val="000000" w:themeColor="text1"/>
                <w:sz w:val="24"/>
                <w:highlight w:val="none"/>
                <w14:textFill>
                  <w14:solidFill>
                    <w14:schemeClr w14:val="tx1"/>
                  </w14:solidFill>
                </w14:textFill>
              </w:rPr>
              <w:t>条），功能全部满足招标文件要求的得</w:t>
            </w:r>
            <w:r>
              <w:rPr>
                <w:rFonts w:hint="eastAsia" w:ascii="楷体" w:hAnsi="楷体" w:eastAsia="楷体" w:cs="楷体"/>
                <w:color w:val="000000" w:themeColor="text1"/>
                <w:sz w:val="24"/>
                <w:highlight w:val="none"/>
                <w:lang w:val="en-US" w:eastAsia="zh-CN"/>
                <w14:textFill>
                  <w14:solidFill>
                    <w14:schemeClr w14:val="tx1"/>
                  </w14:solidFill>
                </w14:textFill>
              </w:rPr>
              <w:t>7</w:t>
            </w:r>
            <w:r>
              <w:rPr>
                <w:rFonts w:hint="eastAsia" w:ascii="楷体" w:hAnsi="楷体" w:eastAsia="楷体" w:cs="楷体"/>
                <w:color w:val="000000" w:themeColor="text1"/>
                <w:sz w:val="24"/>
                <w:highlight w:val="none"/>
                <w14:textFill>
                  <w14:solidFill>
                    <w14:schemeClr w14:val="tx1"/>
                  </w14:solidFill>
                </w14:textFill>
              </w:rPr>
              <w:t>分，有一项不满足的扣</w:t>
            </w:r>
            <w:r>
              <w:rPr>
                <w:rFonts w:hint="eastAsia" w:ascii="楷体" w:hAnsi="楷体" w:eastAsia="楷体" w:cs="楷体"/>
                <w:color w:val="000000" w:themeColor="text1"/>
                <w:sz w:val="24"/>
                <w:highlight w:val="none"/>
                <w:lang w:val="en-US" w:eastAsia="zh-CN"/>
                <w14:textFill>
                  <w14:solidFill>
                    <w14:schemeClr w14:val="tx1"/>
                  </w14:solidFill>
                </w14:textFill>
              </w:rPr>
              <w:t>3</w:t>
            </w:r>
            <w:r>
              <w:rPr>
                <w:rFonts w:hint="eastAsia" w:ascii="楷体" w:hAnsi="楷体" w:eastAsia="楷体" w:cs="楷体"/>
                <w:color w:val="000000" w:themeColor="text1"/>
                <w:sz w:val="24"/>
                <w:highlight w:val="none"/>
                <w14:textFill>
                  <w14:solidFill>
                    <w14:schemeClr w14:val="tx1"/>
                  </w14:solidFill>
                </w14:textFill>
              </w:rPr>
              <w:t>分</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楷体" w:hAnsi="楷体" w:eastAsia="楷体" w:cs="楷体"/>
                <w:color w:val="000000" w:themeColor="text1"/>
                <w:sz w:val="24"/>
                <w:highlight w:val="none"/>
                <w:lang w:val="en-US" w:eastAsia="zh-CN"/>
                <w14:textFill>
                  <w14:solidFill>
                    <w14:schemeClr w14:val="tx1"/>
                  </w14:solidFill>
                </w14:textFill>
              </w:rPr>
              <w:t>扣完为止</w:t>
            </w:r>
            <w:r>
              <w:rPr>
                <w:rFonts w:hint="eastAsia" w:ascii="楷体" w:hAnsi="楷体" w:eastAsia="楷体" w:cs="楷体"/>
                <w:color w:val="000000" w:themeColor="text1"/>
                <w:sz w:val="24"/>
                <w:highlight w:val="none"/>
                <w14:textFill>
                  <w14:solidFill>
                    <w14:schemeClr w14:val="tx1"/>
                  </w14:solidFill>
                </w14:textFill>
              </w:rPr>
              <w:t>。</w:t>
            </w:r>
          </w:p>
          <w:p>
            <w:pPr>
              <w:spacing w:before="0" w:beforeAutospacing="0" w:after="0" w:afterAutospacing="0"/>
              <w:rPr>
                <w:rFonts w:ascii="楷体" w:hAnsi="楷体" w:eastAsia="楷体" w:cs="楷体"/>
                <w:sz w:val="24"/>
                <w:highlight w:val="none"/>
              </w:rPr>
            </w:pPr>
            <w:r>
              <w:rPr>
                <w:rFonts w:hint="eastAsia" w:ascii="楷体" w:hAnsi="楷体" w:eastAsia="楷体" w:cs="楷体"/>
                <w:b/>
                <w:bCs/>
                <w:color w:val="000000" w:themeColor="text1"/>
                <w:sz w:val="24"/>
                <w:highlight w:val="none"/>
                <w14:textFill>
                  <w14:solidFill>
                    <w14:schemeClr w14:val="tx1"/>
                  </w14:solidFill>
                </w14:textFill>
              </w:rPr>
              <w:t>注：以上两项现场演示内容以实际系统操作为依据， PPT、demo视频或动态图形式进行演示的得0分，不演示的不得分。</w:t>
            </w:r>
          </w:p>
        </w:tc>
        <w:tc>
          <w:tcPr>
            <w:tcW w:w="1549"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0-20分</w:t>
            </w:r>
          </w:p>
        </w:tc>
      </w:tr>
      <w:tr>
        <w:tblPrEx>
          <w:tblCellMar>
            <w:top w:w="0" w:type="dxa"/>
            <w:left w:w="108" w:type="dxa"/>
            <w:bottom w:w="0" w:type="dxa"/>
            <w:right w:w="108" w:type="dxa"/>
          </w:tblCellMar>
        </w:tblPrEx>
        <w:trPr>
          <w:trHeight w:val="285" w:hRule="atLeast"/>
          <w:jc w:val="center"/>
        </w:trPr>
        <w:tc>
          <w:tcPr>
            <w:tcW w:w="1135" w:type="dxa"/>
            <w:vMerge w:val="restart"/>
            <w:tcBorders>
              <w:left w:val="single" w:color="auto" w:sz="4" w:space="0"/>
              <w:right w:val="single" w:color="auto" w:sz="4" w:space="0"/>
            </w:tcBorders>
            <w:shd w:val="clear" w:color="000000" w:fill="FFFFFF"/>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商务分</w:t>
            </w:r>
            <w:r>
              <w:rPr>
                <w:rFonts w:hint="eastAsia" w:ascii="楷体" w:hAnsi="楷体" w:eastAsia="楷体" w:cs="楷体"/>
                <w:sz w:val="24"/>
                <w:highlight w:val="none"/>
              </w:rPr>
              <w:br w:type="textWrapping"/>
            </w:r>
            <w:r>
              <w:rPr>
                <w:rFonts w:hint="eastAsia" w:ascii="楷体" w:hAnsi="楷体" w:eastAsia="楷体" w:cs="楷体"/>
                <w:sz w:val="24"/>
                <w:highlight w:val="none"/>
              </w:rPr>
              <w:t>（</w:t>
            </w:r>
            <w:r>
              <w:rPr>
                <w:rFonts w:hint="eastAsia" w:ascii="楷体" w:hAnsi="楷体" w:eastAsia="楷体" w:cs="楷体"/>
                <w:sz w:val="24"/>
                <w:highlight w:val="none"/>
                <w:lang w:val="en-US" w:eastAsia="zh-CN"/>
              </w:rPr>
              <w:t>26</w:t>
            </w:r>
            <w:r>
              <w:rPr>
                <w:rFonts w:hint="eastAsia" w:ascii="楷体" w:hAnsi="楷体" w:eastAsia="楷体" w:cs="楷体"/>
                <w:sz w:val="24"/>
                <w:highlight w:val="none"/>
              </w:rPr>
              <w:t>分）</w:t>
            </w:r>
          </w:p>
        </w:tc>
        <w:tc>
          <w:tcPr>
            <w:tcW w:w="11171"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rPr>
                <w:rFonts w:ascii="楷体" w:hAnsi="楷体" w:eastAsia="楷体" w:cs="楷体"/>
                <w:b/>
                <w:bCs/>
                <w:sz w:val="24"/>
                <w:highlight w:val="none"/>
              </w:rPr>
            </w:pPr>
            <w:r>
              <w:rPr>
                <w:rFonts w:hint="eastAsia" w:ascii="楷体" w:hAnsi="楷体" w:eastAsia="楷体" w:cs="楷体"/>
                <w:b/>
                <w:bCs/>
                <w:sz w:val="24"/>
                <w:highlight w:val="none"/>
              </w:rPr>
              <w:t>四、智慧校园平台软件生产厂商提供证明材料</w:t>
            </w:r>
            <w:r>
              <w:rPr>
                <w:rFonts w:hint="eastAsia" w:ascii="楷体" w:hAnsi="楷体" w:eastAsia="楷体" w:cs="楷体"/>
                <w:b/>
                <w:bCs/>
                <w:sz w:val="24"/>
                <w:highlight w:val="none"/>
                <w:lang w:eastAsia="zh-CN"/>
              </w:rPr>
              <w:t>（</w:t>
            </w:r>
            <w:r>
              <w:rPr>
                <w:rFonts w:hint="eastAsia" w:ascii="楷体" w:hAnsi="楷体" w:eastAsia="楷体" w:cs="楷体"/>
                <w:b/>
                <w:bCs/>
                <w:sz w:val="24"/>
                <w:highlight w:val="none"/>
                <w:lang w:val="en-US" w:eastAsia="zh-CN"/>
              </w:rPr>
              <w:t>9分</w:t>
            </w:r>
            <w:r>
              <w:rPr>
                <w:rFonts w:hint="eastAsia" w:ascii="楷体" w:hAnsi="楷体" w:eastAsia="楷体" w:cs="楷体"/>
                <w:b/>
                <w:bCs/>
                <w:sz w:val="24"/>
                <w:highlight w:val="none"/>
                <w:lang w:eastAsia="zh-CN"/>
              </w:rPr>
              <w:t>）</w:t>
            </w:r>
            <w:r>
              <w:rPr>
                <w:rFonts w:hint="eastAsia" w:ascii="楷体" w:hAnsi="楷体" w:eastAsia="楷体" w:cs="楷体"/>
                <w:b/>
                <w:bCs/>
                <w:sz w:val="24"/>
                <w:highlight w:val="none"/>
              </w:rPr>
              <w:t>：</w:t>
            </w:r>
          </w:p>
          <w:p>
            <w:pPr>
              <w:spacing w:before="0" w:beforeAutospacing="0" w:after="120" w:afterLines="50" w:afterAutospacing="0"/>
              <w:ind w:left="240" w:hanging="240" w:hangingChars="100"/>
              <w:rPr>
                <w:rFonts w:ascii="楷体" w:hAnsi="楷体" w:eastAsia="楷体" w:cs="楷体"/>
                <w:sz w:val="24"/>
                <w:highlight w:val="none"/>
              </w:rPr>
            </w:pPr>
            <w:r>
              <w:rPr>
                <w:rFonts w:hint="eastAsia" w:ascii="楷体" w:hAnsi="楷体" w:eastAsia="楷体" w:cs="楷体"/>
                <w:sz w:val="24"/>
                <w:highlight w:val="none"/>
              </w:rPr>
              <w:t>1、投标人所投智慧校园软件产品生产厂商获得：ISO9001质量管理体系认证证书、ISO45001职业健康安全管理体系认证证书，</w:t>
            </w:r>
            <w:r>
              <w:rPr>
                <w:rFonts w:hint="eastAsia" w:ascii="楷体" w:hAnsi="楷体" w:eastAsia="楷体" w:cs="楷体"/>
                <w:b/>
                <w:bCs/>
                <w:sz w:val="24"/>
                <w:highlight w:val="none"/>
              </w:rPr>
              <w:t>提供相应证书原件的扫描件并加盖投标人公章，全部提供的得1分，未提供或提供不全的不得分。</w:t>
            </w:r>
          </w:p>
          <w:p>
            <w:pPr>
              <w:pStyle w:val="2"/>
              <w:spacing w:before="0" w:beforeAutospacing="0" w:after="120" w:afterLines="50" w:afterAutospacing="0"/>
              <w:ind w:left="240" w:hanging="240" w:hangingChars="100"/>
              <w:rPr>
                <w:rFonts w:ascii="楷体" w:hAnsi="楷体" w:eastAsia="楷体" w:cs="楷体"/>
                <w:sz w:val="24"/>
                <w:highlight w:val="none"/>
              </w:rPr>
            </w:pPr>
            <w:r>
              <w:rPr>
                <w:rFonts w:hint="eastAsia" w:ascii="楷体" w:hAnsi="楷体" w:eastAsia="楷体" w:cs="楷体"/>
                <w:sz w:val="24"/>
                <w:highlight w:val="none"/>
              </w:rPr>
              <w:t>2、投标人所投智慧校园软件产品生产厂商具有：手机短信发送系统软件、自动运维平台、即时通信系统软件、在线客服系统软件著作权登记证书的，</w:t>
            </w:r>
            <w:r>
              <w:rPr>
                <w:rFonts w:hint="eastAsia" w:ascii="楷体" w:hAnsi="楷体" w:eastAsia="楷体" w:cs="楷体"/>
                <w:b/>
                <w:bCs/>
                <w:sz w:val="24"/>
                <w:highlight w:val="none"/>
              </w:rPr>
              <w:t>提供每一项著作权登记证书原件的扫描件以及在“中国版权保护中心”查询截图并加盖投标人公章的得0.5分，未提供或提供不全的不得分，本项共2分</w:t>
            </w:r>
            <w:r>
              <w:rPr>
                <w:rFonts w:hint="eastAsia" w:ascii="楷体" w:hAnsi="楷体" w:eastAsia="楷体" w:cs="楷体"/>
                <w:sz w:val="24"/>
                <w:highlight w:val="none"/>
              </w:rPr>
              <w:t>。</w:t>
            </w:r>
          </w:p>
          <w:p>
            <w:pPr>
              <w:spacing w:before="0" w:beforeAutospacing="0" w:after="120" w:afterLines="50" w:afterAutospacing="0"/>
              <w:ind w:left="240" w:hanging="240" w:hangingChars="100"/>
              <w:rPr>
                <w:rFonts w:ascii="楷体" w:hAnsi="楷体" w:eastAsia="楷体" w:cs="楷体"/>
                <w:sz w:val="24"/>
                <w:highlight w:val="none"/>
              </w:rPr>
            </w:pPr>
            <w:r>
              <w:rPr>
                <w:rFonts w:hint="eastAsia" w:ascii="楷体" w:hAnsi="楷体" w:eastAsia="楷体" w:cs="楷体"/>
                <w:sz w:val="24"/>
                <w:highlight w:val="none"/>
              </w:rPr>
              <w:t>3、投标人所投智慧校园软件产品生产厂商获得：国家信息系统安全等级保护三级或以上认证证书的得2分，</w:t>
            </w:r>
            <w:r>
              <w:rPr>
                <w:rFonts w:hint="eastAsia" w:ascii="楷体" w:hAnsi="楷体" w:eastAsia="楷体" w:cs="楷体"/>
                <w:b/>
                <w:bCs/>
                <w:sz w:val="24"/>
                <w:highlight w:val="none"/>
              </w:rPr>
              <w:t>提供相应证明材料原件的扫描件并加盖投标人公章，未提供不得分</w:t>
            </w:r>
            <w:r>
              <w:rPr>
                <w:rFonts w:hint="eastAsia" w:ascii="楷体" w:hAnsi="楷体" w:eastAsia="楷体" w:cs="楷体"/>
                <w:sz w:val="24"/>
                <w:highlight w:val="none"/>
              </w:rPr>
              <w:t>。</w:t>
            </w:r>
          </w:p>
          <w:p>
            <w:pPr>
              <w:spacing w:before="0" w:beforeAutospacing="0" w:after="120" w:afterLines="50" w:afterAutospacing="0"/>
              <w:ind w:left="240" w:hanging="240" w:hangingChars="100"/>
              <w:rPr>
                <w:rFonts w:ascii="楷体" w:hAnsi="楷体" w:eastAsia="楷体" w:cs="楷体"/>
                <w:sz w:val="24"/>
                <w:highlight w:val="none"/>
              </w:rPr>
            </w:pPr>
            <w:r>
              <w:rPr>
                <w:rFonts w:hint="eastAsia" w:ascii="楷体" w:hAnsi="楷体" w:eastAsia="楷体" w:cs="楷体"/>
                <w:color w:val="000000" w:themeColor="text1"/>
                <w:sz w:val="24"/>
                <w:highlight w:val="none"/>
                <w14:textFill>
                  <w14:solidFill>
                    <w14:schemeClr w14:val="tx1"/>
                  </w14:solidFill>
                </w14:textFill>
              </w:rPr>
              <w:t>4、</w:t>
            </w:r>
            <w:r>
              <w:rPr>
                <w:rFonts w:hint="eastAsia" w:ascii="楷体" w:hAnsi="楷体" w:eastAsia="楷体" w:cs="楷体"/>
                <w:b w:val="0"/>
                <w:bCs w:val="0"/>
                <w:color w:val="000000" w:themeColor="text1"/>
                <w:sz w:val="24"/>
                <w:highlight w:val="none"/>
                <w14:textFill>
                  <w14:solidFill>
                    <w14:schemeClr w14:val="tx1"/>
                  </w14:solidFill>
                </w14:textFill>
              </w:rPr>
              <w:t>投标人提供所投智慧校园软件产品符合教育部发布的</w:t>
            </w:r>
            <w:r>
              <w:rPr>
                <w:rFonts w:hint="eastAsia" w:ascii="楷体" w:hAnsi="楷体" w:eastAsia="楷体" w:cs="楷体"/>
                <w:b/>
                <w:bCs/>
                <w:color w:val="000000" w:themeColor="text1"/>
                <w:sz w:val="24"/>
                <w:highlight w:val="none"/>
                <w14:textFill>
                  <w14:solidFill>
                    <w14:schemeClr w14:val="tx1"/>
                  </w14:solidFill>
                </w14:textFill>
              </w:rPr>
              <w:t>《中华人民共和国教育行业标准-教育管理信息-中职学校管理信息（JY/T 1005-2012）》行业标准并提供第三方权威检测机构的认证报告</w:t>
            </w:r>
            <w:r>
              <w:rPr>
                <w:rFonts w:hint="eastAsia" w:ascii="楷体" w:hAnsi="楷体" w:eastAsia="楷体" w:cs="楷体"/>
                <w:b w:val="0"/>
                <w:bCs w:val="0"/>
                <w:color w:val="000000" w:themeColor="text1"/>
                <w:sz w:val="24"/>
                <w:highlight w:val="none"/>
                <w14:textFill>
                  <w14:solidFill>
                    <w14:schemeClr w14:val="tx1"/>
                  </w14:solidFill>
                </w14:textFill>
              </w:rPr>
              <w:t>或所投智慧校园软件产品生产厂商参与了制定教育部发布的《中华人民共和国教育行业标准-教育管理信息-中职学校管理信息（JY/T 1005-2012）》行业标准的得</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4</w:t>
            </w:r>
            <w:r>
              <w:rPr>
                <w:rFonts w:hint="eastAsia" w:ascii="楷体" w:hAnsi="楷体" w:eastAsia="楷体" w:cs="楷体"/>
                <w:b w:val="0"/>
                <w:bCs w:val="0"/>
                <w:color w:val="000000" w:themeColor="text1"/>
                <w:sz w:val="24"/>
                <w:highlight w:val="none"/>
                <w14:textFill>
                  <w14:solidFill>
                    <w14:schemeClr w14:val="tx1"/>
                  </w14:solidFill>
                </w14:textFill>
              </w:rPr>
              <w:t>分，</w:t>
            </w:r>
            <w:r>
              <w:rPr>
                <w:rFonts w:hint="eastAsia" w:ascii="楷体" w:hAnsi="楷体" w:eastAsia="楷体" w:cs="楷体"/>
                <w:b w:val="0"/>
                <w:bCs w:val="0"/>
                <w:sz w:val="24"/>
                <w:highlight w:val="none"/>
              </w:rPr>
              <w:t>提供相应证明材料原件的扫描件并加盖投标人公章，未提供不得分</w:t>
            </w:r>
            <w:r>
              <w:rPr>
                <w:rFonts w:hint="eastAsia" w:ascii="楷体" w:hAnsi="楷体" w:eastAsia="楷体" w:cs="楷体"/>
                <w:b w:val="0"/>
                <w:bCs w:val="0"/>
                <w:color w:val="000000" w:themeColor="text1"/>
                <w:sz w:val="24"/>
                <w:highlight w:val="none"/>
                <w14:textFill>
                  <w14:solidFill>
                    <w14:schemeClr w14:val="tx1"/>
                  </w14:solidFill>
                </w14:textFill>
              </w:rPr>
              <w:t>。</w:t>
            </w:r>
          </w:p>
        </w:tc>
        <w:tc>
          <w:tcPr>
            <w:tcW w:w="1549" w:type="dxa"/>
            <w:tcBorders>
              <w:top w:val="single" w:color="auto" w:sz="4" w:space="0"/>
              <w:bottom w:val="single" w:color="auto" w:sz="4" w:space="0"/>
              <w:right w:val="single" w:color="auto" w:sz="4" w:space="0"/>
            </w:tcBorders>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0-</w:t>
            </w:r>
            <w:r>
              <w:rPr>
                <w:rFonts w:hint="eastAsia" w:ascii="楷体" w:hAnsi="楷体" w:eastAsia="楷体" w:cs="楷体"/>
                <w:sz w:val="24"/>
                <w:highlight w:val="none"/>
                <w:lang w:val="en-US" w:eastAsia="zh-CN"/>
              </w:rPr>
              <w:t>9</w:t>
            </w:r>
            <w:r>
              <w:rPr>
                <w:rFonts w:hint="eastAsia" w:ascii="楷体" w:hAnsi="楷体" w:eastAsia="楷体" w:cs="楷体"/>
                <w:sz w:val="24"/>
                <w:highlight w:val="none"/>
              </w:rPr>
              <w:t>分</w:t>
            </w:r>
          </w:p>
        </w:tc>
      </w:tr>
      <w:tr>
        <w:tblPrEx>
          <w:tblCellMar>
            <w:top w:w="0" w:type="dxa"/>
            <w:left w:w="108" w:type="dxa"/>
            <w:bottom w:w="0" w:type="dxa"/>
            <w:right w:w="108" w:type="dxa"/>
          </w:tblCellMar>
        </w:tblPrEx>
        <w:trPr>
          <w:trHeight w:val="285" w:hRule="atLeast"/>
          <w:jc w:val="center"/>
        </w:trPr>
        <w:tc>
          <w:tcPr>
            <w:tcW w:w="1135" w:type="dxa"/>
            <w:vMerge w:val="continue"/>
            <w:tcBorders>
              <w:left w:val="single" w:color="auto" w:sz="4" w:space="0"/>
              <w:right w:val="single" w:color="auto" w:sz="4" w:space="0"/>
            </w:tcBorders>
            <w:shd w:val="clear" w:color="000000" w:fill="FFFFFF"/>
            <w:vAlign w:val="center"/>
          </w:tcPr>
          <w:p>
            <w:pPr>
              <w:spacing w:before="0" w:beforeAutospacing="0" w:after="0" w:afterAutospacing="0"/>
              <w:jc w:val="center"/>
              <w:rPr>
                <w:rFonts w:ascii="楷体" w:hAnsi="楷体" w:eastAsia="楷体" w:cs="楷体"/>
                <w:sz w:val="24"/>
                <w:highlight w:val="none"/>
              </w:rPr>
            </w:pPr>
          </w:p>
        </w:tc>
        <w:tc>
          <w:tcPr>
            <w:tcW w:w="11171"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rPr>
                <w:rFonts w:ascii="楷体" w:hAnsi="楷体" w:eastAsia="楷体" w:cs="楷体"/>
                <w:b/>
                <w:bCs/>
                <w:sz w:val="24"/>
                <w:highlight w:val="none"/>
              </w:rPr>
            </w:pPr>
            <w:r>
              <w:rPr>
                <w:rFonts w:hint="eastAsia" w:ascii="楷体" w:hAnsi="楷体" w:eastAsia="楷体" w:cs="楷体"/>
                <w:b/>
                <w:bCs/>
                <w:sz w:val="24"/>
                <w:highlight w:val="none"/>
              </w:rPr>
              <w:t>五、硬件厂家提供证明材料</w:t>
            </w:r>
            <w:r>
              <w:rPr>
                <w:rFonts w:hint="eastAsia" w:ascii="楷体" w:hAnsi="楷体" w:eastAsia="楷体" w:cs="楷体"/>
                <w:b/>
                <w:bCs/>
                <w:sz w:val="24"/>
                <w:highlight w:val="none"/>
                <w:lang w:eastAsia="zh-CN"/>
              </w:rPr>
              <w:t>（</w:t>
            </w:r>
            <w:r>
              <w:rPr>
                <w:rFonts w:hint="eastAsia" w:ascii="楷体" w:hAnsi="楷体" w:eastAsia="楷体" w:cs="楷体"/>
                <w:b/>
                <w:bCs/>
                <w:sz w:val="24"/>
                <w:highlight w:val="none"/>
                <w:lang w:val="en-US" w:eastAsia="zh-CN"/>
              </w:rPr>
              <w:t>11分</w:t>
            </w:r>
            <w:r>
              <w:rPr>
                <w:rFonts w:hint="eastAsia" w:ascii="楷体" w:hAnsi="楷体" w:eastAsia="楷体" w:cs="楷体"/>
                <w:b/>
                <w:bCs/>
                <w:sz w:val="24"/>
                <w:highlight w:val="none"/>
                <w:lang w:eastAsia="zh-CN"/>
              </w:rPr>
              <w:t>）</w:t>
            </w:r>
            <w:r>
              <w:rPr>
                <w:rFonts w:hint="eastAsia" w:ascii="楷体" w:hAnsi="楷体" w:eastAsia="楷体" w:cs="楷体"/>
                <w:b/>
                <w:bCs/>
                <w:sz w:val="24"/>
                <w:highlight w:val="none"/>
              </w:rPr>
              <w:t>：</w:t>
            </w:r>
          </w:p>
          <w:p>
            <w:pPr>
              <w:spacing w:before="0" w:beforeAutospacing="0" w:after="120" w:afterLines="50" w:afterAutospacing="0"/>
              <w:ind w:left="240" w:hanging="240" w:hangingChars="100"/>
              <w:rPr>
                <w:rFonts w:ascii="楷体" w:hAnsi="楷体" w:eastAsia="楷体" w:cs="楷体"/>
                <w:sz w:val="24"/>
                <w:highlight w:val="none"/>
              </w:rPr>
            </w:pPr>
            <w:r>
              <w:rPr>
                <w:rFonts w:hint="eastAsia" w:ascii="楷体" w:hAnsi="楷体" w:eastAsia="楷体" w:cs="楷体"/>
                <w:sz w:val="24"/>
                <w:highlight w:val="none"/>
              </w:rPr>
              <w:t>1、投标人所投交换机设备制造厂商具备：ISO27001信息安全管理体系认证证书、ISO50001能源管理体系认证证书、QC080000有害物质过程管理体系认证证书、知识产权管理体系认证证书，</w:t>
            </w:r>
            <w:r>
              <w:rPr>
                <w:rFonts w:hint="eastAsia" w:ascii="楷体" w:hAnsi="楷体" w:eastAsia="楷体" w:cs="楷体"/>
                <w:b/>
                <w:bCs/>
                <w:sz w:val="24"/>
                <w:highlight w:val="none"/>
              </w:rPr>
              <w:t>提供相应证书原件的扫描件并加盖投标人公章，全部提供的得</w:t>
            </w:r>
            <w:r>
              <w:rPr>
                <w:rFonts w:hint="eastAsia" w:ascii="楷体" w:hAnsi="楷体" w:eastAsia="楷体" w:cs="楷体"/>
                <w:b/>
                <w:bCs/>
                <w:sz w:val="24"/>
                <w:highlight w:val="none"/>
                <w:lang w:val="en-US" w:eastAsia="zh-CN"/>
              </w:rPr>
              <w:t>2</w:t>
            </w:r>
            <w:r>
              <w:rPr>
                <w:rFonts w:hint="eastAsia" w:ascii="楷体" w:hAnsi="楷体" w:eastAsia="楷体" w:cs="楷体"/>
                <w:b/>
                <w:bCs/>
                <w:sz w:val="24"/>
                <w:highlight w:val="none"/>
              </w:rPr>
              <w:t>分，未提供或提供不全的不得分</w:t>
            </w:r>
            <w:r>
              <w:rPr>
                <w:rFonts w:hint="eastAsia" w:ascii="楷体" w:hAnsi="楷体" w:eastAsia="楷体" w:cs="楷体"/>
                <w:sz w:val="24"/>
                <w:highlight w:val="none"/>
              </w:rPr>
              <w:t>；</w:t>
            </w:r>
          </w:p>
          <w:p>
            <w:pPr>
              <w:pStyle w:val="2"/>
              <w:spacing w:before="0" w:beforeAutospacing="0" w:after="120" w:afterLines="50" w:afterAutospacing="0"/>
              <w:ind w:left="240" w:hanging="240" w:hangingChars="100"/>
              <w:rPr>
                <w:rFonts w:ascii="楷体" w:hAnsi="楷体" w:eastAsia="楷体" w:cs="楷体"/>
                <w:sz w:val="24"/>
                <w:highlight w:val="none"/>
              </w:rPr>
            </w:pPr>
            <w:r>
              <w:rPr>
                <w:rFonts w:hint="eastAsia" w:ascii="楷体" w:hAnsi="楷体" w:eastAsia="楷体" w:cs="楷体"/>
                <w:sz w:val="24"/>
                <w:highlight w:val="none"/>
              </w:rPr>
              <w:t>2、为响应国家低碳的要求，投标人所投交换机设备制造厂商在产品设计、研发、生产、过程需采取有效减少温室气体排放措施，符合国家温室气体排放和清除的量化和报告的规范。产品生产厂商需通过ISO 14064温室气体核查，</w:t>
            </w:r>
            <w:r>
              <w:rPr>
                <w:rFonts w:hint="eastAsia" w:ascii="楷体" w:hAnsi="楷体" w:eastAsia="楷体" w:cs="楷体"/>
                <w:b/>
                <w:bCs/>
                <w:sz w:val="24"/>
                <w:highlight w:val="none"/>
              </w:rPr>
              <w:t>提供相应证书原件的扫描件并加盖投标人公章的得</w:t>
            </w:r>
            <w:r>
              <w:rPr>
                <w:rFonts w:hint="eastAsia" w:ascii="楷体" w:hAnsi="楷体" w:eastAsia="楷体" w:cs="楷体"/>
                <w:b/>
                <w:bCs/>
                <w:sz w:val="24"/>
                <w:highlight w:val="none"/>
                <w:lang w:val="en-US" w:eastAsia="zh-CN"/>
              </w:rPr>
              <w:t>2</w:t>
            </w:r>
            <w:r>
              <w:rPr>
                <w:rFonts w:hint="eastAsia" w:ascii="楷体" w:hAnsi="楷体" w:eastAsia="楷体" w:cs="楷体"/>
                <w:b/>
                <w:bCs/>
                <w:sz w:val="24"/>
                <w:highlight w:val="none"/>
              </w:rPr>
              <w:t>分，未提供的不得分</w:t>
            </w:r>
            <w:r>
              <w:rPr>
                <w:rFonts w:hint="eastAsia" w:ascii="楷体" w:hAnsi="楷体" w:eastAsia="楷体" w:cs="楷体"/>
                <w:sz w:val="24"/>
                <w:highlight w:val="none"/>
              </w:rPr>
              <w:t>；</w:t>
            </w:r>
          </w:p>
          <w:p>
            <w:pPr>
              <w:spacing w:before="0" w:beforeAutospacing="0" w:after="120" w:afterLines="50" w:afterAutospacing="0"/>
              <w:ind w:left="240" w:hanging="240" w:hangingChars="100"/>
              <w:rPr>
                <w:rFonts w:ascii="楷体" w:hAnsi="楷体" w:eastAsia="楷体" w:cs="楷体"/>
                <w:sz w:val="24"/>
                <w:highlight w:val="none"/>
              </w:rPr>
            </w:pPr>
            <w:r>
              <w:rPr>
                <w:rFonts w:hint="eastAsia" w:ascii="楷体" w:hAnsi="楷体" w:eastAsia="楷体" w:cs="楷体"/>
                <w:sz w:val="24"/>
                <w:highlight w:val="none"/>
              </w:rPr>
              <w:t>3、为保证产品制造厂商所提供的产品是经过严格测试，具备高可靠性保障能力。交换机制造厂商需具备一定规模的可靠性实验室，可独立完成从元器件到整机，从信号质量、安全性、电磁兼容性、环境适应性等丰富的测试环境。交换机制造厂商实验室获得</w:t>
            </w:r>
            <w:r>
              <w:rPr>
                <w:rFonts w:hint="eastAsia" w:ascii="楷体" w:hAnsi="楷体" w:eastAsia="楷体" w:cs="楷体"/>
                <w:b w:val="0"/>
                <w:bCs w:val="0"/>
                <w:sz w:val="24"/>
                <w:highlight w:val="none"/>
              </w:rPr>
              <w:t>中国质量认证中心CCC现场检测实验室</w:t>
            </w:r>
            <w:r>
              <w:rPr>
                <w:rFonts w:hint="eastAsia" w:ascii="楷体" w:hAnsi="楷体" w:eastAsia="楷体" w:cs="楷体"/>
                <w:sz w:val="24"/>
                <w:highlight w:val="none"/>
              </w:rPr>
              <w:t>认证，</w:t>
            </w:r>
            <w:r>
              <w:rPr>
                <w:rFonts w:hint="eastAsia" w:ascii="楷体" w:hAnsi="楷体" w:eastAsia="楷体" w:cs="楷体"/>
                <w:b/>
                <w:bCs/>
                <w:sz w:val="24"/>
                <w:highlight w:val="none"/>
              </w:rPr>
              <w:t>提供相应证书原件的扫描件并加盖投标人公章的得3分，未提供的不得分</w:t>
            </w:r>
            <w:r>
              <w:rPr>
                <w:rFonts w:hint="eastAsia" w:ascii="楷体" w:hAnsi="楷体" w:eastAsia="楷体" w:cs="楷体"/>
                <w:sz w:val="24"/>
                <w:highlight w:val="none"/>
              </w:rPr>
              <w:t>；</w:t>
            </w:r>
          </w:p>
          <w:p>
            <w:pPr>
              <w:pStyle w:val="2"/>
              <w:spacing w:before="0" w:beforeAutospacing="0" w:after="120" w:afterLines="50" w:afterAutospacing="0"/>
              <w:ind w:left="240" w:hanging="240" w:hangingChars="100"/>
              <w:rPr>
                <w:rFonts w:ascii="楷体" w:hAnsi="楷体" w:eastAsia="楷体" w:cs="楷体"/>
                <w:sz w:val="24"/>
                <w:highlight w:val="none"/>
              </w:rPr>
            </w:pPr>
            <w:r>
              <w:rPr>
                <w:rFonts w:hint="eastAsia" w:ascii="楷体" w:hAnsi="楷体" w:eastAsia="楷体" w:cs="楷体"/>
                <w:sz w:val="24"/>
                <w:highlight w:val="none"/>
              </w:rPr>
              <w:t>4、多媒体教室智能讲台产品技术参数中带“▲”号的共计</w:t>
            </w:r>
            <w:r>
              <w:rPr>
                <w:rFonts w:hint="eastAsia" w:ascii="楷体" w:hAnsi="楷体" w:eastAsia="楷体" w:cs="楷体"/>
                <w:sz w:val="24"/>
                <w:highlight w:val="none"/>
                <w:lang w:val="en-US" w:eastAsia="zh-CN"/>
              </w:rPr>
              <w:t>8</w:t>
            </w:r>
            <w:r>
              <w:rPr>
                <w:rFonts w:hint="eastAsia" w:ascii="楷体" w:hAnsi="楷体" w:eastAsia="楷体" w:cs="楷体"/>
                <w:sz w:val="24"/>
                <w:highlight w:val="none"/>
              </w:rPr>
              <w:t>条，</w:t>
            </w:r>
            <w:r>
              <w:rPr>
                <w:rFonts w:hint="eastAsia" w:ascii="楷体" w:hAnsi="楷体" w:eastAsia="楷体" w:cs="楷体"/>
                <w:b/>
                <w:bCs/>
                <w:sz w:val="24"/>
                <w:highlight w:val="none"/>
              </w:rPr>
              <w:t>提供第三方权威机构出具的测试报告原件的扫描件加盖投标人公章，每满足一条要求的得0.5分，全部提供的得</w:t>
            </w:r>
            <w:r>
              <w:rPr>
                <w:rFonts w:hint="eastAsia" w:ascii="楷体" w:hAnsi="楷体" w:eastAsia="楷体" w:cs="楷体"/>
                <w:b/>
                <w:bCs/>
                <w:sz w:val="24"/>
                <w:highlight w:val="none"/>
                <w:lang w:val="en-US" w:eastAsia="zh-CN"/>
              </w:rPr>
              <w:t>4</w:t>
            </w:r>
            <w:r>
              <w:rPr>
                <w:rFonts w:hint="eastAsia" w:ascii="楷体" w:hAnsi="楷体" w:eastAsia="楷体" w:cs="楷体"/>
                <w:b/>
                <w:bCs/>
                <w:sz w:val="24"/>
                <w:highlight w:val="none"/>
              </w:rPr>
              <w:t>分</w:t>
            </w:r>
            <w:r>
              <w:rPr>
                <w:rFonts w:hint="eastAsia" w:ascii="楷体" w:hAnsi="楷体" w:eastAsia="楷体" w:cs="楷体"/>
                <w:b/>
                <w:bCs/>
                <w:sz w:val="24"/>
                <w:highlight w:val="none"/>
                <w:lang w:eastAsia="zh-CN"/>
              </w:rPr>
              <w:t>，</w:t>
            </w:r>
            <w:r>
              <w:rPr>
                <w:rFonts w:hint="eastAsia" w:ascii="楷体" w:hAnsi="楷体" w:eastAsia="楷体" w:cs="楷体"/>
                <w:b/>
                <w:bCs/>
                <w:sz w:val="24"/>
                <w:highlight w:val="none"/>
              </w:rPr>
              <w:t>未提供的不得分。</w:t>
            </w:r>
          </w:p>
        </w:tc>
        <w:tc>
          <w:tcPr>
            <w:tcW w:w="1549" w:type="dxa"/>
            <w:tcBorders>
              <w:top w:val="single" w:color="auto" w:sz="4" w:space="0"/>
              <w:bottom w:val="single" w:color="auto" w:sz="4" w:space="0"/>
              <w:right w:val="single" w:color="auto" w:sz="4" w:space="0"/>
            </w:tcBorders>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0-1</w:t>
            </w:r>
            <w:r>
              <w:rPr>
                <w:rFonts w:hint="eastAsia" w:ascii="楷体" w:hAnsi="楷体" w:eastAsia="楷体" w:cs="楷体"/>
                <w:sz w:val="24"/>
                <w:highlight w:val="none"/>
                <w:lang w:val="en-US" w:eastAsia="zh-CN"/>
              </w:rPr>
              <w:t>1</w:t>
            </w:r>
            <w:r>
              <w:rPr>
                <w:rFonts w:hint="eastAsia" w:ascii="楷体" w:hAnsi="楷体" w:eastAsia="楷体" w:cs="楷体"/>
                <w:sz w:val="24"/>
                <w:highlight w:val="none"/>
              </w:rPr>
              <w:t>分</w:t>
            </w:r>
          </w:p>
        </w:tc>
      </w:tr>
      <w:tr>
        <w:tblPrEx>
          <w:tblCellMar>
            <w:top w:w="0" w:type="dxa"/>
            <w:left w:w="108" w:type="dxa"/>
            <w:bottom w:w="0" w:type="dxa"/>
            <w:right w:w="108" w:type="dxa"/>
          </w:tblCellMar>
        </w:tblPrEx>
        <w:trPr>
          <w:trHeight w:val="285" w:hRule="atLeast"/>
          <w:jc w:val="center"/>
        </w:trPr>
        <w:tc>
          <w:tcPr>
            <w:tcW w:w="1135" w:type="dxa"/>
            <w:vMerge w:val="continue"/>
            <w:tcBorders>
              <w:left w:val="single" w:color="auto" w:sz="4" w:space="0"/>
              <w:right w:val="single" w:color="auto" w:sz="4" w:space="0"/>
            </w:tcBorders>
            <w:shd w:val="clear" w:color="000000" w:fill="FFFFFF"/>
            <w:vAlign w:val="center"/>
          </w:tcPr>
          <w:p>
            <w:pPr>
              <w:spacing w:before="0" w:beforeAutospacing="0" w:after="0" w:afterAutospacing="0"/>
              <w:jc w:val="center"/>
              <w:rPr>
                <w:rFonts w:ascii="楷体" w:hAnsi="楷体" w:eastAsia="楷体" w:cs="楷体"/>
                <w:sz w:val="24"/>
                <w:highlight w:val="none"/>
              </w:rPr>
            </w:pPr>
          </w:p>
        </w:tc>
        <w:tc>
          <w:tcPr>
            <w:tcW w:w="11171"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rPr>
                <w:rFonts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六、类似项目业绩</w:t>
            </w:r>
            <w:r>
              <w:rPr>
                <w:rFonts w:hint="eastAsia" w:ascii="楷体" w:hAnsi="楷体" w:eastAsia="楷体" w:cs="楷体"/>
                <w:b/>
                <w:bCs/>
                <w:color w:val="000000" w:themeColor="text1"/>
                <w:sz w:val="24"/>
                <w:highlight w:val="none"/>
                <w:lang w:eastAsia="zh-CN"/>
                <w14:textFill>
                  <w14:solidFill>
                    <w14:schemeClr w14:val="tx1"/>
                  </w14:solidFill>
                </w14:textFill>
              </w:rPr>
              <w:t>（</w:t>
            </w:r>
            <w:r>
              <w:rPr>
                <w:rFonts w:hint="eastAsia" w:ascii="楷体" w:hAnsi="楷体" w:eastAsia="楷体" w:cs="楷体"/>
                <w:b/>
                <w:bCs/>
                <w:color w:val="000000" w:themeColor="text1"/>
                <w:sz w:val="24"/>
                <w:highlight w:val="none"/>
                <w:lang w:val="en-US" w:eastAsia="zh-CN"/>
                <w14:textFill>
                  <w14:solidFill>
                    <w14:schemeClr w14:val="tx1"/>
                  </w14:solidFill>
                </w14:textFill>
              </w:rPr>
              <w:t>5分</w:t>
            </w:r>
            <w:r>
              <w:rPr>
                <w:rFonts w:hint="eastAsia" w:ascii="楷体" w:hAnsi="楷体" w:eastAsia="楷体" w:cs="楷体"/>
                <w:b/>
                <w:bCs/>
                <w:color w:val="000000" w:themeColor="text1"/>
                <w:sz w:val="24"/>
                <w:highlight w:val="none"/>
                <w:lang w:eastAsia="zh-CN"/>
                <w14:textFill>
                  <w14:solidFill>
                    <w14:schemeClr w14:val="tx1"/>
                  </w14:solidFill>
                </w14:textFill>
              </w:rPr>
              <w:t>）</w:t>
            </w:r>
            <w:r>
              <w:rPr>
                <w:rFonts w:hint="eastAsia" w:ascii="楷体" w:hAnsi="楷体" w:eastAsia="楷体" w:cs="楷体"/>
                <w:b/>
                <w:bCs/>
                <w:color w:val="000000" w:themeColor="text1"/>
                <w:sz w:val="24"/>
                <w:highlight w:val="none"/>
                <w14:textFill>
                  <w14:solidFill>
                    <w14:schemeClr w14:val="tx1"/>
                  </w14:solidFill>
                </w14:textFill>
              </w:rPr>
              <w:t>：</w:t>
            </w:r>
          </w:p>
          <w:p>
            <w:pPr>
              <w:spacing w:before="0" w:beforeAutospacing="0" w:after="0" w:afterAutospacing="0"/>
              <w:rPr>
                <w:rFonts w:ascii="楷体" w:hAnsi="楷体" w:eastAsia="楷体" w:cs="楷体"/>
                <w:sz w:val="24"/>
                <w:highlight w:val="none"/>
              </w:rPr>
            </w:pPr>
            <w:r>
              <w:rPr>
                <w:rFonts w:hint="eastAsia" w:ascii="楷体" w:hAnsi="楷体" w:eastAsia="楷体" w:cs="楷体"/>
                <w:color w:val="000000" w:themeColor="text1"/>
                <w:sz w:val="24"/>
                <w:highlight w:val="none"/>
                <w14:textFill>
                  <w14:solidFill>
                    <w14:schemeClr w14:val="tx1"/>
                  </w14:solidFill>
                </w14:textFill>
              </w:rPr>
              <w:t>投标人近4年（2018年至今）拥有与本项目类似的项目业绩（完成或在建）：</w:t>
            </w:r>
            <w:r>
              <w:rPr>
                <w:rFonts w:hint="eastAsia" w:ascii="楷体" w:hAnsi="楷体" w:eastAsia="楷体" w:cs="楷体"/>
                <w:b/>
                <w:bCs/>
                <w:color w:val="000000" w:themeColor="text1"/>
                <w:sz w:val="24"/>
                <w:highlight w:val="none"/>
                <w14:textFill>
                  <w14:solidFill>
                    <w14:schemeClr w14:val="tx1"/>
                  </w14:solidFill>
                </w14:textFill>
              </w:rPr>
              <w:t>须提供项目合同原件的扫描件并加盖投标人公章，每提供1份有效证明材料的得1分，本项共5分。</w:t>
            </w:r>
          </w:p>
        </w:tc>
        <w:tc>
          <w:tcPr>
            <w:tcW w:w="1549" w:type="dxa"/>
            <w:tcBorders>
              <w:top w:val="single" w:color="auto" w:sz="4" w:space="0"/>
              <w:bottom w:val="single" w:color="auto" w:sz="4" w:space="0"/>
              <w:right w:val="single" w:color="auto" w:sz="4" w:space="0"/>
            </w:tcBorders>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0-5分</w:t>
            </w:r>
          </w:p>
        </w:tc>
      </w:tr>
      <w:tr>
        <w:tblPrEx>
          <w:tblCellMar>
            <w:top w:w="0" w:type="dxa"/>
            <w:left w:w="108" w:type="dxa"/>
            <w:bottom w:w="0" w:type="dxa"/>
            <w:right w:w="108" w:type="dxa"/>
          </w:tblCellMar>
        </w:tblPrEx>
        <w:trPr>
          <w:trHeight w:val="285" w:hRule="atLeast"/>
          <w:jc w:val="center"/>
        </w:trPr>
        <w:tc>
          <w:tcPr>
            <w:tcW w:w="1135" w:type="dxa"/>
            <w:vMerge w:val="continue"/>
            <w:tcBorders>
              <w:left w:val="single" w:color="auto" w:sz="4" w:space="0"/>
              <w:right w:val="single" w:color="auto" w:sz="4" w:space="0"/>
            </w:tcBorders>
            <w:shd w:val="clear" w:color="000000" w:fill="FFFFFF"/>
            <w:vAlign w:val="center"/>
          </w:tcPr>
          <w:p>
            <w:pPr>
              <w:spacing w:before="0" w:beforeAutospacing="0" w:after="0" w:afterAutospacing="0"/>
              <w:jc w:val="center"/>
              <w:rPr>
                <w:rFonts w:ascii="楷体" w:hAnsi="楷体" w:eastAsia="楷体" w:cs="楷体"/>
                <w:sz w:val="24"/>
                <w:highlight w:val="none"/>
              </w:rPr>
            </w:pPr>
          </w:p>
        </w:tc>
        <w:tc>
          <w:tcPr>
            <w:tcW w:w="11171"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rPr>
                <w:rFonts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七、投标人技术实力</w:t>
            </w:r>
            <w:r>
              <w:rPr>
                <w:rFonts w:hint="eastAsia" w:ascii="楷体" w:hAnsi="楷体" w:eastAsia="楷体" w:cs="楷体"/>
                <w:b/>
                <w:bCs/>
                <w:color w:val="000000" w:themeColor="text1"/>
                <w:sz w:val="24"/>
                <w:highlight w:val="none"/>
                <w:lang w:eastAsia="zh-CN"/>
                <w14:textFill>
                  <w14:solidFill>
                    <w14:schemeClr w14:val="tx1"/>
                  </w14:solidFill>
                </w14:textFill>
              </w:rPr>
              <w:t>（</w:t>
            </w:r>
            <w:r>
              <w:rPr>
                <w:rFonts w:hint="eastAsia" w:ascii="楷体" w:hAnsi="楷体" w:eastAsia="楷体" w:cs="楷体"/>
                <w:b/>
                <w:bCs/>
                <w:color w:val="000000" w:themeColor="text1"/>
                <w:sz w:val="24"/>
                <w:highlight w:val="none"/>
                <w:lang w:val="en-US" w:eastAsia="zh-CN"/>
                <w14:textFill>
                  <w14:solidFill>
                    <w14:schemeClr w14:val="tx1"/>
                  </w14:solidFill>
                </w14:textFill>
              </w:rPr>
              <w:t>1分</w:t>
            </w:r>
            <w:r>
              <w:rPr>
                <w:rFonts w:hint="eastAsia" w:ascii="楷体" w:hAnsi="楷体" w:eastAsia="楷体" w:cs="楷体"/>
                <w:b/>
                <w:bCs/>
                <w:color w:val="000000" w:themeColor="text1"/>
                <w:sz w:val="24"/>
                <w:highlight w:val="none"/>
                <w:lang w:eastAsia="zh-CN"/>
                <w14:textFill>
                  <w14:solidFill>
                    <w14:schemeClr w14:val="tx1"/>
                  </w14:solidFill>
                </w14:textFill>
              </w:rPr>
              <w:t>）</w:t>
            </w:r>
            <w:r>
              <w:rPr>
                <w:rFonts w:hint="eastAsia" w:ascii="楷体" w:hAnsi="楷体" w:eastAsia="楷体" w:cs="楷体"/>
                <w:b/>
                <w:bCs/>
                <w:color w:val="000000" w:themeColor="text1"/>
                <w:sz w:val="24"/>
                <w:highlight w:val="none"/>
                <w14:textFill>
                  <w14:solidFill>
                    <w14:schemeClr w14:val="tx1"/>
                  </w14:solidFill>
                </w14:textFill>
              </w:rPr>
              <w:t>：</w:t>
            </w:r>
          </w:p>
          <w:p>
            <w:pPr>
              <w:spacing w:before="0" w:beforeAutospacing="0" w:after="120" w:afterLines="50" w:afterAutospacing="0"/>
              <w:rPr>
                <w:rFonts w:ascii="楷体" w:hAnsi="楷体" w:eastAsia="楷体" w:cs="楷体"/>
                <w:sz w:val="24"/>
                <w:highlight w:val="none"/>
              </w:rPr>
            </w:pPr>
            <w:r>
              <w:rPr>
                <w:rFonts w:hint="eastAsia" w:ascii="楷体" w:hAnsi="楷体" w:eastAsia="楷体" w:cs="楷体"/>
                <w:color w:val="000000" w:themeColor="text1"/>
                <w:sz w:val="24"/>
                <w:highlight w:val="none"/>
                <w:lang w:val="en-US" w:eastAsia="zh-CN"/>
                <w14:textFill>
                  <w14:solidFill>
                    <w14:schemeClr w14:val="tx1"/>
                  </w14:solidFill>
                </w14:textFill>
              </w:rPr>
              <w:t>投标人具有</w:t>
            </w:r>
            <w:r>
              <w:rPr>
                <w:rFonts w:hint="eastAsia" w:ascii="楷体" w:hAnsi="楷体" w:eastAsia="楷体" w:cs="楷体"/>
                <w:color w:val="000000" w:themeColor="text1"/>
                <w:sz w:val="24"/>
                <w:highlight w:val="none"/>
                <w14:textFill>
                  <w14:solidFill>
                    <w14:schemeClr w14:val="tx1"/>
                  </w14:solidFill>
                </w14:textFill>
              </w:rPr>
              <w:t>ISO9001质量管理体系认证证书</w:t>
            </w:r>
            <w:r>
              <w:rPr>
                <w:rFonts w:hint="eastAsia" w:ascii="楷体" w:hAnsi="楷体" w:eastAsia="楷体" w:cs="楷体"/>
                <w:color w:val="000000" w:themeColor="text1"/>
                <w:sz w:val="24"/>
                <w:highlight w:val="none"/>
                <w:lang w:val="en-US" w:eastAsia="zh-CN"/>
                <w14:textFill>
                  <w14:solidFill>
                    <w14:schemeClr w14:val="tx1"/>
                  </w14:solidFill>
                </w14:textFill>
              </w:rPr>
              <w:t>得1分</w:t>
            </w:r>
            <w:r>
              <w:rPr>
                <w:rFonts w:hint="eastAsia" w:ascii="楷体" w:hAnsi="楷体" w:eastAsia="楷体" w:cs="楷体"/>
                <w:color w:val="000000" w:themeColor="text1"/>
                <w:sz w:val="24"/>
                <w:highlight w:val="none"/>
                <w14:textFill>
                  <w14:solidFill>
                    <w14:schemeClr w14:val="tx1"/>
                  </w14:solidFill>
                </w14:textFill>
              </w:rPr>
              <w:t>，</w:t>
            </w:r>
            <w:r>
              <w:rPr>
                <w:rFonts w:hint="eastAsia" w:ascii="楷体" w:hAnsi="楷体" w:eastAsia="楷体" w:cs="楷体"/>
                <w:b/>
                <w:bCs/>
                <w:color w:val="000000" w:themeColor="text1"/>
                <w:sz w:val="24"/>
                <w:highlight w:val="none"/>
                <w14:textFill>
                  <w14:solidFill>
                    <w14:schemeClr w14:val="tx1"/>
                  </w14:solidFill>
                </w14:textFill>
              </w:rPr>
              <w:t>提供证书原件的扫描件</w:t>
            </w:r>
            <w:r>
              <w:rPr>
                <w:rFonts w:hint="eastAsia" w:ascii="楷体" w:hAnsi="楷体" w:eastAsia="楷体" w:cs="楷体"/>
                <w:b/>
                <w:bCs/>
                <w:color w:val="000000" w:themeColor="text1"/>
                <w:sz w:val="24"/>
                <w:highlight w:val="none"/>
                <w:lang w:eastAsia="zh-CN"/>
                <w14:textFill>
                  <w14:solidFill>
                    <w14:schemeClr w14:val="tx1"/>
                  </w14:solidFill>
                </w14:textFill>
              </w:rPr>
              <w:t>，</w:t>
            </w:r>
            <w:r>
              <w:rPr>
                <w:rFonts w:hint="eastAsia" w:ascii="楷体" w:hAnsi="楷体" w:eastAsia="楷体" w:cs="楷体"/>
                <w:b/>
                <w:bCs/>
                <w:color w:val="000000" w:themeColor="text1"/>
                <w:sz w:val="24"/>
                <w:highlight w:val="none"/>
                <w14:textFill>
                  <w14:solidFill>
                    <w14:schemeClr w14:val="tx1"/>
                  </w14:solidFill>
                </w14:textFill>
              </w:rPr>
              <w:t>未提供不得分。</w:t>
            </w:r>
          </w:p>
        </w:tc>
        <w:tc>
          <w:tcPr>
            <w:tcW w:w="1549" w:type="dxa"/>
            <w:tcBorders>
              <w:top w:val="single" w:color="auto" w:sz="4" w:space="0"/>
              <w:bottom w:val="single" w:color="auto" w:sz="4" w:space="0"/>
              <w:right w:val="single" w:color="auto" w:sz="4" w:space="0"/>
            </w:tcBorders>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0-</w:t>
            </w:r>
            <w:r>
              <w:rPr>
                <w:rFonts w:hint="eastAsia" w:ascii="楷体" w:hAnsi="楷体" w:eastAsia="楷体" w:cs="楷体"/>
                <w:sz w:val="24"/>
                <w:highlight w:val="none"/>
                <w:lang w:val="en-US" w:eastAsia="zh-CN"/>
              </w:rPr>
              <w:t>1</w:t>
            </w:r>
            <w:r>
              <w:rPr>
                <w:rFonts w:hint="eastAsia" w:ascii="楷体" w:hAnsi="楷体" w:eastAsia="楷体" w:cs="楷体"/>
                <w:sz w:val="24"/>
                <w:highlight w:val="none"/>
              </w:rPr>
              <w:t>分</w:t>
            </w:r>
          </w:p>
        </w:tc>
      </w:tr>
      <w:tr>
        <w:tblPrEx>
          <w:tblCellMar>
            <w:top w:w="0" w:type="dxa"/>
            <w:left w:w="108" w:type="dxa"/>
            <w:bottom w:w="0" w:type="dxa"/>
            <w:right w:w="108" w:type="dxa"/>
          </w:tblCellMar>
        </w:tblPrEx>
        <w:trPr>
          <w:trHeight w:val="285" w:hRule="atLeast"/>
          <w:jc w:val="center"/>
        </w:trPr>
        <w:tc>
          <w:tcPr>
            <w:tcW w:w="1135" w:type="dxa"/>
            <w:tcBorders>
              <w:left w:val="single" w:color="auto" w:sz="4" w:space="0"/>
              <w:bottom w:val="single" w:color="auto" w:sz="4" w:space="0"/>
              <w:right w:val="single" w:color="auto" w:sz="4" w:space="0"/>
            </w:tcBorders>
            <w:shd w:val="clear" w:color="000000" w:fill="FFFFFF"/>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节能环保产品加分项</w:t>
            </w:r>
          </w:p>
        </w:tc>
        <w:tc>
          <w:tcPr>
            <w:tcW w:w="11171"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rPr>
                <w:rFonts w:ascii="楷体" w:hAnsi="楷体" w:eastAsia="楷体" w:cs="楷体"/>
                <w:sz w:val="24"/>
                <w:highlight w:val="none"/>
              </w:rPr>
            </w:pPr>
            <w:r>
              <w:rPr>
                <w:rFonts w:hint="eastAsia" w:ascii="楷体" w:hAnsi="楷体" w:eastAsia="楷体" w:cs="楷体"/>
                <w:sz w:val="24"/>
                <w:highlight w:val="none"/>
              </w:rPr>
              <w:t>据黔财采﹝2014﹞15号，所投产品属于“节能产品清单”或“环保产品清单”有效期内中的产品（强制采购产品除外），每一项加0.3分；所投产品同时属于“节能产品清单”和“环保产品清单”两个清单中产品的，每一项加0.5分，最高不超过2分。</w:t>
            </w:r>
          </w:p>
        </w:tc>
        <w:tc>
          <w:tcPr>
            <w:tcW w:w="1549" w:type="dxa"/>
            <w:tcBorders>
              <w:top w:val="single" w:color="auto" w:sz="4" w:space="0"/>
              <w:bottom w:val="single" w:color="auto" w:sz="4" w:space="0"/>
              <w:right w:val="single" w:color="auto" w:sz="4" w:space="0"/>
            </w:tcBorders>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0-2分</w:t>
            </w:r>
          </w:p>
        </w:tc>
      </w:tr>
      <w:tr>
        <w:tblPrEx>
          <w:tblCellMar>
            <w:top w:w="0" w:type="dxa"/>
            <w:left w:w="108" w:type="dxa"/>
            <w:bottom w:w="0" w:type="dxa"/>
            <w:right w:w="108" w:type="dxa"/>
          </w:tblCellMar>
        </w:tblPrEx>
        <w:trPr>
          <w:trHeight w:val="285" w:hRule="atLeast"/>
          <w:jc w:val="center"/>
        </w:trPr>
        <w:tc>
          <w:tcPr>
            <w:tcW w:w="1135" w:type="dxa"/>
            <w:tcBorders>
              <w:left w:val="single" w:color="auto" w:sz="4" w:space="0"/>
              <w:bottom w:val="single" w:color="auto" w:sz="4" w:space="0"/>
              <w:right w:val="single" w:color="auto" w:sz="4" w:space="0"/>
            </w:tcBorders>
            <w:shd w:val="clear" w:color="000000" w:fill="FFFFFF"/>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少数民族产品加分项</w:t>
            </w:r>
          </w:p>
        </w:tc>
        <w:tc>
          <w:tcPr>
            <w:tcW w:w="11171"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rPr>
                <w:rFonts w:ascii="楷体" w:hAnsi="楷体" w:eastAsia="楷体" w:cs="楷体"/>
                <w:sz w:val="24"/>
                <w:highlight w:val="none"/>
              </w:rPr>
            </w:pPr>
            <w:r>
              <w:rPr>
                <w:rFonts w:hint="eastAsia" w:ascii="楷体" w:hAnsi="楷体" w:eastAsia="楷体" w:cs="楷体"/>
                <w:sz w:val="24"/>
                <w:highlight w:val="none"/>
              </w:rPr>
              <w:t>据黔财采﹝2014﹞15号，投标主产品原产地在少数民族自治区和少数民族自治待遇的省份投标主产品（不含附带产品）（省份：云南、贵州、青海），在总得分基础上加3分。</w:t>
            </w:r>
          </w:p>
        </w:tc>
        <w:tc>
          <w:tcPr>
            <w:tcW w:w="1549" w:type="dxa"/>
            <w:tcBorders>
              <w:top w:val="single" w:color="auto" w:sz="4" w:space="0"/>
              <w:bottom w:val="single" w:color="auto" w:sz="4" w:space="0"/>
              <w:right w:val="single" w:color="auto" w:sz="4" w:space="0"/>
            </w:tcBorders>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0-3分</w:t>
            </w:r>
          </w:p>
        </w:tc>
      </w:tr>
      <w:tr>
        <w:tblPrEx>
          <w:tblCellMar>
            <w:top w:w="0" w:type="dxa"/>
            <w:left w:w="108" w:type="dxa"/>
            <w:bottom w:w="0" w:type="dxa"/>
            <w:right w:w="108" w:type="dxa"/>
          </w:tblCellMar>
        </w:tblPrEx>
        <w:trPr>
          <w:trHeight w:val="465" w:hRule="atLeast"/>
          <w:jc w:val="center"/>
        </w:trPr>
        <w:tc>
          <w:tcPr>
            <w:tcW w:w="1230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得分</w:t>
            </w:r>
          </w:p>
        </w:tc>
        <w:tc>
          <w:tcPr>
            <w:tcW w:w="1549" w:type="dxa"/>
            <w:tcBorders>
              <w:top w:val="single" w:color="auto" w:sz="4" w:space="0"/>
              <w:left w:val="nil"/>
              <w:bottom w:val="single" w:color="auto" w:sz="4" w:space="0"/>
              <w:right w:val="single" w:color="auto" w:sz="4" w:space="0"/>
            </w:tcBorders>
            <w:shd w:val="clear" w:color="000000" w:fill="FFFFFF"/>
            <w:vAlign w:val="center"/>
          </w:tcPr>
          <w:p>
            <w:pPr>
              <w:spacing w:before="0" w:beforeAutospacing="0" w:after="0" w:afterAutospacing="0"/>
              <w:jc w:val="center"/>
              <w:rPr>
                <w:rFonts w:ascii="楷体" w:hAnsi="楷体" w:eastAsia="楷体" w:cs="楷体"/>
                <w:sz w:val="24"/>
                <w:highlight w:val="none"/>
              </w:rPr>
            </w:pPr>
            <w:r>
              <w:rPr>
                <w:rFonts w:hint="eastAsia" w:ascii="楷体" w:hAnsi="楷体" w:eastAsia="楷体" w:cs="楷体"/>
                <w:sz w:val="24"/>
                <w:highlight w:val="none"/>
              </w:rPr>
              <w:t>105分</w:t>
            </w:r>
          </w:p>
        </w:tc>
      </w:tr>
      <w:tr>
        <w:tblPrEx>
          <w:tblCellMar>
            <w:top w:w="0" w:type="dxa"/>
            <w:left w:w="108" w:type="dxa"/>
            <w:bottom w:w="0" w:type="dxa"/>
            <w:right w:w="108" w:type="dxa"/>
          </w:tblCellMar>
        </w:tblPrEx>
        <w:trPr>
          <w:trHeight w:val="420" w:hRule="atLeast"/>
          <w:jc w:val="center"/>
        </w:trPr>
        <w:tc>
          <w:tcPr>
            <w:tcW w:w="13855" w:type="dxa"/>
            <w:gridSpan w:val="3"/>
            <w:tcBorders>
              <w:top w:val="nil"/>
              <w:left w:val="nil"/>
              <w:bottom w:val="nil"/>
              <w:right w:val="nil"/>
            </w:tcBorders>
            <w:shd w:val="clear" w:color="000000" w:fill="FFFFFF"/>
            <w:vAlign w:val="center"/>
          </w:tcPr>
          <w:p>
            <w:pPr>
              <w:spacing w:before="0" w:beforeAutospacing="0" w:after="0" w:afterAutospacing="0"/>
              <w:rPr>
                <w:rFonts w:ascii="楷体" w:hAnsi="楷体" w:eastAsia="楷体" w:cs="楷体"/>
                <w:sz w:val="24"/>
                <w:highlight w:val="none"/>
              </w:rPr>
            </w:pPr>
            <w:r>
              <w:rPr>
                <w:rFonts w:hint="eastAsia" w:ascii="楷体" w:hAnsi="楷体" w:eastAsia="楷体" w:cs="楷体"/>
                <w:sz w:val="24"/>
                <w:highlight w:val="none"/>
              </w:rPr>
              <w:t>评标专家（签字）：</w:t>
            </w:r>
          </w:p>
        </w:tc>
      </w:tr>
    </w:tbl>
    <w:p>
      <w:pPr>
        <w:rPr>
          <w:highlight w:val="none"/>
        </w:rPr>
      </w:pPr>
    </w:p>
    <w:p>
      <w:pPr>
        <w:rPr>
          <w:highlight w:val="none"/>
        </w:rPr>
      </w:pPr>
    </w:p>
    <w:p>
      <w:pPr>
        <w:rPr>
          <w:highlight w:val="none"/>
        </w:rPr>
      </w:pPr>
    </w:p>
    <w:p>
      <w:pPr>
        <w:spacing w:before="240" w:beforeLines="100" w:beforeAutospacing="0" w:after="120" w:afterLines="50" w:afterAutospacing="0"/>
        <w:ind w:firstLine="480" w:firstLineChars="200"/>
        <w:rPr>
          <w:rFonts w:ascii="楷体" w:hAnsi="楷体" w:eastAsia="楷体" w:cs="楷体"/>
          <w:sz w:val="24"/>
          <w:highlight w:val="none"/>
        </w:rPr>
        <w:sectPr>
          <w:pgSz w:w="16840" w:h="11907" w:orient="landscape"/>
          <w:pgMar w:top="1418" w:right="1134" w:bottom="1418" w:left="1134" w:header="720" w:footer="720" w:gutter="0"/>
          <w:pgNumType w:fmt="decimal"/>
          <w:cols w:space="720" w:num="1"/>
          <w:docGrid w:linePitch="285" w:charSpace="0"/>
        </w:sectPr>
      </w:pPr>
    </w:p>
    <w:p>
      <w:pPr>
        <w:spacing w:before="240" w:beforeLines="10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3.价格分的计算</w:t>
      </w:r>
    </w:p>
    <w:p>
      <w:pPr>
        <w:spacing w:before="240" w:beforeLines="10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价格分采用低价优先法计算，即满足招标文件要求的前提下，最低有效投标报价作为评标基准价，其价格分为满分。其余投标人价格分统一按照下列公式计算：</w:t>
      </w:r>
    </w:p>
    <w:p>
      <w:pPr>
        <w:spacing w:before="240" w:beforeLines="10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投标报价得分＝（评标基准价／投标报价）×价格权值(30%)×100</w:t>
      </w:r>
    </w:p>
    <w:p>
      <w:pPr>
        <w:spacing w:before="240" w:beforeLines="100" w:beforeAutospacing="0" w:after="120" w:afterLines="50" w:afterAutospacing="0"/>
        <w:ind w:firstLine="480" w:firstLineChars="200"/>
        <w:rPr>
          <w:rFonts w:ascii="楷体" w:hAnsi="楷体" w:eastAsia="楷体" w:cs="楷体"/>
          <w:sz w:val="24"/>
          <w:highlight w:val="none"/>
        </w:rPr>
      </w:pPr>
      <w:bookmarkStart w:id="82" w:name="_Toc406670728"/>
      <w:bookmarkStart w:id="83" w:name="_Toc406671687"/>
      <w:bookmarkStart w:id="84" w:name="_Toc406671099"/>
      <w:r>
        <w:rPr>
          <w:rFonts w:hint="eastAsia" w:ascii="楷体" w:hAnsi="楷体" w:eastAsia="楷体" w:cs="楷体"/>
          <w:sz w:val="24"/>
          <w:highlight w:val="none"/>
        </w:rPr>
        <w:t>（1）中小企业价格扣除</w:t>
      </w:r>
      <w:bookmarkEnd w:id="82"/>
      <w:bookmarkEnd w:id="83"/>
      <w:bookmarkEnd w:id="84"/>
    </w:p>
    <w:p>
      <w:pPr>
        <w:spacing w:before="240" w:beforeLines="10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根据《政府招标促进中小企业发展暂行办法》（财库〔2011〕181 号）及相关规定，在技术、商务等均满足采购需求的前提下，本项目对小型和微型企业产品给予 6%-10% 的价格扣除，用扣除后的价格参与评审。中小企业须提供中小企业声明函且声明函所载内容必须真实，如有虚假，将依法承担相应责任，包括取消中标资格、投标保证金不予退还等。投标人需提供相关佐证材料证实自身是中小企业，提供不全或未能提供相关证明的，不作为中小企业进行价格扣除。中小企业划分标准依照工业和信息化部、国家统计局、国家发展和改革委员会、财政部联合下发的《关于印发中小企业划型标准规定的通知》（工信部联企业《2011》300号）执行。价格扣除只针对投标报价未超过财政控制值的投标人有效。</w:t>
      </w:r>
    </w:p>
    <w:p>
      <w:pPr>
        <w:spacing w:before="240" w:beforeLines="100" w:beforeAutospacing="0" w:after="120" w:afterLines="50" w:afterAutospacing="0"/>
        <w:ind w:firstLine="480" w:firstLineChars="200"/>
        <w:rPr>
          <w:rFonts w:ascii="楷体" w:hAnsi="楷体" w:eastAsia="楷体" w:cs="楷体"/>
          <w:sz w:val="24"/>
          <w:highlight w:val="none"/>
        </w:rPr>
      </w:pPr>
      <w:bookmarkStart w:id="85" w:name="_Toc406671100"/>
      <w:bookmarkStart w:id="86" w:name="_Toc406670729"/>
      <w:bookmarkStart w:id="87" w:name="_Toc406671688"/>
      <w:r>
        <w:rPr>
          <w:rFonts w:hint="eastAsia" w:ascii="楷体" w:hAnsi="楷体" w:eastAsia="楷体" w:cs="楷体"/>
          <w:sz w:val="24"/>
          <w:highlight w:val="none"/>
        </w:rPr>
        <w:t>《财政部 司法部关于政府采购支持监狱企业发展有关问题的通知》财库【2014】68号规定，监狱企业视同小型、微型企业，享受预留份额、评审中价格扣除等政府采购促进 中小企业发展的政府采购政策。</w:t>
      </w:r>
    </w:p>
    <w:p>
      <w:pPr>
        <w:spacing w:before="240" w:beforeLines="100" w:beforeAutospacing="0" w:after="120" w:afterLines="50" w:afterAutospacing="0"/>
        <w:ind w:firstLine="480" w:firstLineChars="200"/>
        <w:rPr>
          <w:rFonts w:ascii="楷体" w:hAnsi="楷体" w:eastAsia="楷体" w:cs="楷体"/>
          <w:sz w:val="24"/>
          <w:highlight w:val="none"/>
        </w:rPr>
      </w:pPr>
    </w:p>
    <w:p>
      <w:pPr>
        <w:spacing w:before="240" w:beforeLines="100" w:beforeAutospacing="0" w:after="120" w:afterLines="50" w:afterAutospacing="0"/>
        <w:ind w:firstLine="480" w:firstLineChars="200"/>
        <w:rPr>
          <w:rFonts w:ascii="楷体" w:hAnsi="楷体" w:eastAsia="楷体" w:cs="楷体"/>
          <w:sz w:val="24"/>
          <w:highlight w:val="none"/>
        </w:rPr>
      </w:pPr>
    </w:p>
    <w:p>
      <w:pPr>
        <w:spacing w:before="240" w:beforeLines="100" w:beforeAutospacing="0" w:after="120" w:afterLines="50" w:afterAutospacing="0"/>
        <w:ind w:firstLine="480" w:firstLineChars="200"/>
        <w:rPr>
          <w:rFonts w:ascii="楷体" w:hAnsi="楷体" w:eastAsia="楷体" w:cs="楷体"/>
          <w:sz w:val="24"/>
          <w:highlight w:val="none"/>
        </w:rPr>
      </w:pPr>
    </w:p>
    <w:p>
      <w:pPr>
        <w:spacing w:before="240" w:beforeLines="100" w:beforeAutospacing="0" w:after="120" w:afterLines="50" w:afterAutospacing="0"/>
        <w:ind w:firstLine="480" w:firstLineChars="200"/>
        <w:rPr>
          <w:rFonts w:ascii="楷体" w:hAnsi="楷体" w:eastAsia="楷体" w:cs="楷体"/>
          <w:sz w:val="24"/>
          <w:highlight w:val="none"/>
        </w:rPr>
      </w:pPr>
    </w:p>
    <w:p>
      <w:pPr>
        <w:spacing w:before="240" w:beforeLines="100" w:beforeAutospacing="0" w:after="120" w:afterLines="50" w:afterAutospacing="0"/>
        <w:ind w:firstLine="480" w:firstLineChars="200"/>
        <w:rPr>
          <w:rFonts w:ascii="楷体" w:hAnsi="楷体" w:eastAsia="楷体" w:cs="楷体"/>
          <w:sz w:val="24"/>
          <w:highlight w:val="none"/>
        </w:rPr>
      </w:pPr>
    </w:p>
    <w:p>
      <w:pPr>
        <w:spacing w:before="240" w:beforeLines="100" w:beforeAutospacing="0" w:after="120" w:afterLines="50" w:afterAutospacing="0"/>
        <w:ind w:firstLine="480" w:firstLineChars="200"/>
        <w:rPr>
          <w:rFonts w:ascii="楷体" w:hAnsi="楷体" w:eastAsia="楷体" w:cs="楷体"/>
          <w:sz w:val="24"/>
          <w:highlight w:val="none"/>
        </w:rPr>
      </w:pPr>
    </w:p>
    <w:p>
      <w:pPr>
        <w:pStyle w:val="2"/>
        <w:rPr>
          <w:highlight w:val="none"/>
        </w:rPr>
      </w:pPr>
    </w:p>
    <w:p>
      <w:pPr>
        <w:spacing w:before="240" w:beforeLines="10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（2）价格分值计算表：</w:t>
      </w:r>
      <w:bookmarkEnd w:id="85"/>
      <w:bookmarkEnd w:id="86"/>
      <w:bookmarkEnd w:id="87"/>
    </w:p>
    <w:p>
      <w:pPr>
        <w:spacing w:after="0" w:afterAutospacing="0"/>
        <w:jc w:val="center"/>
        <w:rPr>
          <w:rFonts w:ascii="楷体" w:hAnsi="楷体" w:eastAsia="楷体" w:cs="楷体"/>
          <w:sz w:val="24"/>
          <w:highlight w:val="none"/>
        </w:rPr>
      </w:pPr>
      <w:r>
        <w:rPr>
          <w:rFonts w:hint="eastAsia" w:ascii="楷体" w:hAnsi="楷体" w:eastAsia="楷体" w:cs="楷体"/>
          <w:b/>
          <w:bCs/>
          <w:kern w:val="0"/>
          <w:sz w:val="36"/>
          <w:szCs w:val="36"/>
          <w:highlight w:val="none"/>
          <w:u w:val="single"/>
        </w:rPr>
        <w:t>价 格 分 值 计 算 表</w:t>
      </w:r>
    </w:p>
    <w:tbl>
      <w:tblPr>
        <w:tblStyle w:val="16"/>
        <w:tblW w:w="0" w:type="auto"/>
        <w:jc w:val="center"/>
        <w:tblLayout w:type="fixed"/>
        <w:tblCellMar>
          <w:top w:w="0" w:type="dxa"/>
          <w:left w:w="108" w:type="dxa"/>
          <w:bottom w:w="0" w:type="dxa"/>
          <w:right w:w="108" w:type="dxa"/>
        </w:tblCellMar>
      </w:tblPr>
      <w:tblGrid>
        <w:gridCol w:w="464"/>
        <w:gridCol w:w="3201"/>
        <w:gridCol w:w="942"/>
        <w:gridCol w:w="1527"/>
        <w:gridCol w:w="1326"/>
        <w:gridCol w:w="882"/>
        <w:gridCol w:w="869"/>
        <w:gridCol w:w="65"/>
      </w:tblGrid>
      <w:tr>
        <w:tblPrEx>
          <w:tblCellMar>
            <w:top w:w="0" w:type="dxa"/>
            <w:left w:w="108" w:type="dxa"/>
            <w:bottom w:w="0" w:type="dxa"/>
            <w:right w:w="108" w:type="dxa"/>
          </w:tblCellMar>
        </w:tblPrEx>
        <w:trPr>
          <w:trHeight w:val="420" w:hRule="atLeast"/>
          <w:jc w:val="center"/>
        </w:trPr>
        <w:tc>
          <w:tcPr>
            <w:tcW w:w="9216" w:type="dxa"/>
            <w:gridSpan w:val="8"/>
            <w:tcBorders>
              <w:top w:val="nil"/>
              <w:left w:val="nil"/>
              <w:bottom w:val="nil"/>
              <w:right w:val="nil"/>
            </w:tcBorders>
            <w:shd w:val="clear" w:color="000000" w:fill="FFFFFF"/>
            <w:vAlign w:val="center"/>
          </w:tcPr>
          <w:p>
            <w:pPr>
              <w:spacing w:line="240" w:lineRule="auto"/>
              <w:rPr>
                <w:rFonts w:ascii="楷体" w:hAnsi="楷体" w:eastAsia="楷体" w:cs="楷体"/>
                <w:sz w:val="24"/>
                <w:highlight w:val="none"/>
              </w:rPr>
            </w:pPr>
            <w:r>
              <w:rPr>
                <w:rFonts w:hint="eastAsia" w:ascii="楷体" w:hAnsi="楷体" w:eastAsia="楷体" w:cs="楷体"/>
                <w:sz w:val="24"/>
                <w:highlight w:val="none"/>
              </w:rPr>
              <w:t>项目名称：平塘中等职业学校智慧校园建设项目</w:t>
            </w:r>
          </w:p>
        </w:tc>
      </w:tr>
      <w:tr>
        <w:tblPrEx>
          <w:tblCellMar>
            <w:top w:w="0" w:type="dxa"/>
            <w:left w:w="108" w:type="dxa"/>
            <w:bottom w:w="0" w:type="dxa"/>
            <w:right w:w="108" w:type="dxa"/>
          </w:tblCellMar>
        </w:tblPrEx>
        <w:trPr>
          <w:trHeight w:val="420" w:hRule="atLeast"/>
          <w:jc w:val="center"/>
        </w:trPr>
        <w:tc>
          <w:tcPr>
            <w:tcW w:w="9216" w:type="dxa"/>
            <w:gridSpan w:val="8"/>
            <w:tcBorders>
              <w:top w:val="nil"/>
              <w:left w:val="nil"/>
              <w:bottom w:val="nil"/>
              <w:right w:val="nil"/>
            </w:tcBorders>
            <w:shd w:val="clear" w:color="000000" w:fill="FFFFFF"/>
            <w:vAlign w:val="center"/>
          </w:tcPr>
          <w:p>
            <w:pPr>
              <w:spacing w:line="240" w:lineRule="auto"/>
              <w:rPr>
                <w:rFonts w:ascii="楷体" w:hAnsi="楷体" w:eastAsia="楷体" w:cs="楷体"/>
                <w:sz w:val="24"/>
                <w:highlight w:val="none"/>
              </w:rPr>
            </w:pPr>
            <w:r>
              <w:rPr>
                <w:rFonts w:hint="eastAsia" w:ascii="楷体" w:hAnsi="楷体" w:eastAsia="楷体" w:cs="楷体"/>
                <w:sz w:val="24"/>
                <w:highlight w:val="none"/>
              </w:rPr>
              <w:t xml:space="preserve">交易编号：                            项目编号：0701-224111070006 </w:t>
            </w:r>
          </w:p>
        </w:tc>
      </w:tr>
      <w:tr>
        <w:tblPrEx>
          <w:tblCellMar>
            <w:top w:w="0" w:type="dxa"/>
            <w:left w:w="108" w:type="dxa"/>
            <w:bottom w:w="0" w:type="dxa"/>
            <w:right w:w="108" w:type="dxa"/>
          </w:tblCellMar>
        </w:tblPrEx>
        <w:trPr>
          <w:trHeight w:val="420" w:hRule="atLeast"/>
          <w:jc w:val="center"/>
        </w:trPr>
        <w:tc>
          <w:tcPr>
            <w:tcW w:w="9216" w:type="dxa"/>
            <w:gridSpan w:val="8"/>
            <w:tcBorders>
              <w:top w:val="nil"/>
              <w:left w:val="nil"/>
              <w:bottom w:val="nil"/>
              <w:right w:val="nil"/>
            </w:tcBorders>
            <w:shd w:val="clear" w:color="000000" w:fill="FFFFFF"/>
            <w:vAlign w:val="center"/>
          </w:tcPr>
          <w:p>
            <w:pPr>
              <w:spacing w:line="240" w:lineRule="auto"/>
              <w:rPr>
                <w:rFonts w:ascii="楷体" w:hAnsi="楷体" w:eastAsia="楷体" w:cs="楷体"/>
                <w:sz w:val="24"/>
                <w:highlight w:val="none"/>
              </w:rPr>
            </w:pPr>
            <w:r>
              <w:rPr>
                <w:rFonts w:hint="eastAsia" w:ascii="楷体" w:hAnsi="楷体" w:eastAsia="楷体" w:cs="楷体"/>
                <w:sz w:val="24"/>
                <w:highlight w:val="none"/>
              </w:rPr>
              <w:t>评标地点：黔南州公共资源交易中心评标室                2022.6</w:t>
            </w:r>
          </w:p>
        </w:tc>
      </w:tr>
      <w:tr>
        <w:tblPrEx>
          <w:tblCellMar>
            <w:top w:w="0" w:type="dxa"/>
            <w:left w:w="108" w:type="dxa"/>
            <w:bottom w:w="0" w:type="dxa"/>
            <w:right w:w="108" w:type="dxa"/>
          </w:tblCellMar>
        </w:tblPrEx>
        <w:trPr>
          <w:gridAfter w:val="1"/>
          <w:wAfter w:w="35" w:type="pct"/>
          <w:trHeight w:val="1005" w:hRule="atLeast"/>
          <w:jc w:val="center"/>
        </w:trPr>
        <w:tc>
          <w:tcPr>
            <w:tcW w:w="46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r>
              <w:rPr>
                <w:rFonts w:hint="eastAsia" w:ascii="楷体" w:hAnsi="楷体" w:eastAsia="楷体" w:cs="楷体"/>
                <w:kern w:val="0"/>
                <w:sz w:val="24"/>
                <w:highlight w:val="none"/>
              </w:rPr>
              <w:t>序号</w:t>
            </w:r>
          </w:p>
        </w:tc>
        <w:tc>
          <w:tcPr>
            <w:tcW w:w="3181" w:type="dxa"/>
            <w:tcBorders>
              <w:top w:val="single" w:color="auto" w:sz="4" w:space="0"/>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r>
              <w:rPr>
                <w:rFonts w:hint="eastAsia" w:ascii="楷体" w:hAnsi="楷体" w:eastAsia="楷体" w:cs="楷体"/>
                <w:sz w:val="24"/>
                <w:highlight w:val="none"/>
              </w:rPr>
              <w:t>投标人</w:t>
            </w:r>
            <w:r>
              <w:rPr>
                <w:rFonts w:hint="eastAsia" w:ascii="楷体" w:hAnsi="楷体" w:eastAsia="楷体" w:cs="楷体"/>
                <w:kern w:val="0"/>
                <w:sz w:val="24"/>
                <w:highlight w:val="none"/>
              </w:rPr>
              <w:t>名称</w:t>
            </w:r>
          </w:p>
        </w:tc>
        <w:tc>
          <w:tcPr>
            <w:tcW w:w="936" w:type="dxa"/>
            <w:tcBorders>
              <w:top w:val="single" w:color="auto" w:sz="4" w:space="0"/>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r>
              <w:rPr>
                <w:rFonts w:hint="eastAsia" w:ascii="楷体" w:hAnsi="楷体" w:eastAsia="楷体" w:cs="楷体"/>
                <w:kern w:val="0"/>
                <w:sz w:val="24"/>
                <w:highlight w:val="none"/>
              </w:rPr>
              <w:t>投标报价（元）</w:t>
            </w:r>
          </w:p>
        </w:tc>
        <w:tc>
          <w:tcPr>
            <w:tcW w:w="1517" w:type="dxa"/>
            <w:tcBorders>
              <w:top w:val="single" w:color="auto" w:sz="4" w:space="0"/>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r>
              <w:rPr>
                <w:rFonts w:hint="eastAsia" w:ascii="楷体" w:hAnsi="楷体" w:eastAsia="楷体" w:cs="楷体"/>
                <w:kern w:val="0"/>
                <w:sz w:val="24"/>
                <w:highlight w:val="none"/>
              </w:rPr>
              <w:t>中小企业给予X%价格扣除后报价（元）</w:t>
            </w:r>
          </w:p>
        </w:tc>
        <w:tc>
          <w:tcPr>
            <w:tcW w:w="1318" w:type="dxa"/>
            <w:tcBorders>
              <w:top w:val="single" w:color="auto" w:sz="4" w:space="0"/>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r>
              <w:rPr>
                <w:rFonts w:hint="eastAsia" w:ascii="楷体" w:hAnsi="楷体" w:eastAsia="楷体" w:cs="楷体"/>
                <w:kern w:val="0"/>
                <w:sz w:val="24"/>
                <w:highlight w:val="none"/>
              </w:rPr>
              <w:t>评标基准价（元）</w:t>
            </w:r>
          </w:p>
        </w:tc>
        <w:tc>
          <w:tcPr>
            <w:tcW w:w="876" w:type="dxa"/>
            <w:tcBorders>
              <w:top w:val="single" w:color="auto" w:sz="4" w:space="0"/>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r>
              <w:rPr>
                <w:rFonts w:hint="eastAsia" w:ascii="楷体" w:hAnsi="楷体" w:eastAsia="楷体" w:cs="楷体"/>
                <w:kern w:val="0"/>
                <w:sz w:val="24"/>
                <w:highlight w:val="none"/>
              </w:rPr>
              <w:t>价格</w:t>
            </w:r>
            <w:r>
              <w:rPr>
                <w:rFonts w:hint="eastAsia" w:ascii="楷体" w:hAnsi="楷体" w:eastAsia="楷体" w:cs="楷体"/>
                <w:kern w:val="0"/>
                <w:sz w:val="24"/>
                <w:highlight w:val="none"/>
              </w:rPr>
              <w:br w:type="textWrapping"/>
            </w:r>
            <w:r>
              <w:rPr>
                <w:rFonts w:hint="eastAsia" w:ascii="楷体" w:hAnsi="楷体" w:eastAsia="楷体" w:cs="楷体"/>
                <w:kern w:val="0"/>
                <w:sz w:val="24"/>
                <w:highlight w:val="none"/>
              </w:rPr>
              <w:t>分值</w:t>
            </w:r>
          </w:p>
        </w:tc>
        <w:tc>
          <w:tcPr>
            <w:tcW w:w="864" w:type="dxa"/>
            <w:tcBorders>
              <w:top w:val="single" w:color="auto" w:sz="4" w:space="0"/>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r>
              <w:rPr>
                <w:rFonts w:hint="eastAsia" w:ascii="楷体" w:hAnsi="楷体" w:eastAsia="楷体" w:cs="楷体"/>
                <w:kern w:val="0"/>
                <w:sz w:val="24"/>
                <w:highlight w:val="none"/>
              </w:rPr>
              <w:t>得分</w:t>
            </w:r>
          </w:p>
        </w:tc>
      </w:tr>
      <w:tr>
        <w:tblPrEx>
          <w:tblCellMar>
            <w:top w:w="0" w:type="dxa"/>
            <w:left w:w="108" w:type="dxa"/>
            <w:bottom w:w="0" w:type="dxa"/>
            <w:right w:w="108" w:type="dxa"/>
          </w:tblCellMar>
        </w:tblPrEx>
        <w:trPr>
          <w:gridAfter w:val="1"/>
          <w:wAfter w:w="35" w:type="pct"/>
          <w:trHeight w:val="70" w:hRule="atLeast"/>
          <w:jc w:val="center"/>
        </w:trPr>
        <w:tc>
          <w:tcPr>
            <w:tcW w:w="461" w:type="dxa"/>
            <w:tcBorders>
              <w:top w:val="nil"/>
              <w:left w:val="single" w:color="auto" w:sz="4" w:space="0"/>
              <w:bottom w:val="single" w:color="auto"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r>
              <w:rPr>
                <w:rFonts w:hint="eastAsia" w:ascii="楷体" w:hAnsi="楷体" w:eastAsia="楷体" w:cs="楷体"/>
                <w:kern w:val="0"/>
                <w:sz w:val="24"/>
                <w:highlight w:val="none"/>
              </w:rPr>
              <w:t>1</w:t>
            </w:r>
          </w:p>
        </w:tc>
        <w:tc>
          <w:tcPr>
            <w:tcW w:w="3181"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p>
        </w:tc>
        <w:tc>
          <w:tcPr>
            <w:tcW w:w="936"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p>
        </w:tc>
        <w:tc>
          <w:tcPr>
            <w:tcW w:w="1517"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p>
        </w:tc>
        <w:tc>
          <w:tcPr>
            <w:tcW w:w="131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p>
        </w:tc>
        <w:tc>
          <w:tcPr>
            <w:tcW w:w="864"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r>
              <w:rPr>
                <w:rFonts w:hint="eastAsia" w:ascii="楷体" w:hAnsi="楷体" w:eastAsia="楷体" w:cs="楷体"/>
                <w:kern w:val="0"/>
                <w:sz w:val="24"/>
                <w:highlight w:val="none"/>
              </w:rPr>
              <w:t>0.00</w:t>
            </w:r>
          </w:p>
        </w:tc>
      </w:tr>
      <w:tr>
        <w:tblPrEx>
          <w:tblCellMar>
            <w:top w:w="0" w:type="dxa"/>
            <w:left w:w="108" w:type="dxa"/>
            <w:bottom w:w="0" w:type="dxa"/>
            <w:right w:w="108" w:type="dxa"/>
          </w:tblCellMar>
        </w:tblPrEx>
        <w:trPr>
          <w:gridAfter w:val="1"/>
          <w:wAfter w:w="35" w:type="pct"/>
          <w:trHeight w:val="70" w:hRule="atLeast"/>
          <w:jc w:val="center"/>
        </w:trPr>
        <w:tc>
          <w:tcPr>
            <w:tcW w:w="461" w:type="dxa"/>
            <w:tcBorders>
              <w:top w:val="nil"/>
              <w:left w:val="single" w:color="auto" w:sz="4" w:space="0"/>
              <w:bottom w:val="single" w:color="auto"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r>
              <w:rPr>
                <w:rFonts w:hint="eastAsia" w:ascii="楷体" w:hAnsi="楷体" w:eastAsia="楷体" w:cs="楷体"/>
                <w:kern w:val="0"/>
                <w:sz w:val="24"/>
                <w:highlight w:val="none"/>
              </w:rPr>
              <w:t>2</w:t>
            </w:r>
          </w:p>
        </w:tc>
        <w:tc>
          <w:tcPr>
            <w:tcW w:w="3181"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p>
        </w:tc>
        <w:tc>
          <w:tcPr>
            <w:tcW w:w="936"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p>
        </w:tc>
        <w:tc>
          <w:tcPr>
            <w:tcW w:w="1517"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p>
        </w:tc>
        <w:tc>
          <w:tcPr>
            <w:tcW w:w="13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afterAutospacing="0" w:line="240" w:lineRule="auto"/>
              <w:rPr>
                <w:rFonts w:ascii="楷体" w:hAnsi="楷体" w:eastAsia="楷体" w:cs="楷体"/>
                <w:kern w:val="0"/>
                <w:sz w:val="24"/>
                <w:highlight w:val="none"/>
              </w:rPr>
            </w:pPr>
          </w:p>
        </w:tc>
        <w:tc>
          <w:tcPr>
            <w:tcW w:w="876"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afterAutospacing="0" w:line="240" w:lineRule="auto"/>
              <w:rPr>
                <w:rFonts w:ascii="楷体" w:hAnsi="楷体" w:eastAsia="楷体" w:cs="楷体"/>
                <w:kern w:val="0"/>
                <w:sz w:val="24"/>
                <w:highlight w:val="none"/>
              </w:rPr>
            </w:pPr>
          </w:p>
        </w:tc>
        <w:tc>
          <w:tcPr>
            <w:tcW w:w="864" w:type="dxa"/>
            <w:tcBorders>
              <w:top w:val="nil"/>
              <w:left w:val="nil"/>
              <w:bottom w:val="single" w:color="auto" w:sz="4" w:space="0"/>
              <w:right w:val="single" w:color="auto" w:sz="4" w:space="0"/>
            </w:tcBorders>
            <w:shd w:val="clear" w:color="000000" w:fill="FFFFFF"/>
          </w:tcPr>
          <w:p>
            <w:pPr>
              <w:spacing w:afterAutospacing="0" w:line="240" w:lineRule="auto"/>
              <w:rPr>
                <w:rFonts w:ascii="楷体" w:hAnsi="楷体" w:eastAsia="楷体" w:cs="楷体"/>
                <w:highlight w:val="none"/>
              </w:rPr>
            </w:pPr>
            <w:r>
              <w:rPr>
                <w:rFonts w:hint="eastAsia" w:ascii="楷体" w:hAnsi="楷体" w:eastAsia="楷体" w:cs="楷体"/>
                <w:kern w:val="0"/>
                <w:sz w:val="24"/>
                <w:highlight w:val="none"/>
              </w:rPr>
              <w:t>0.00</w:t>
            </w:r>
          </w:p>
        </w:tc>
      </w:tr>
      <w:tr>
        <w:tblPrEx>
          <w:tblCellMar>
            <w:top w:w="0" w:type="dxa"/>
            <w:left w:w="108" w:type="dxa"/>
            <w:bottom w:w="0" w:type="dxa"/>
            <w:right w:w="108" w:type="dxa"/>
          </w:tblCellMar>
        </w:tblPrEx>
        <w:trPr>
          <w:gridAfter w:val="1"/>
          <w:wAfter w:w="35" w:type="pct"/>
          <w:trHeight w:val="70" w:hRule="atLeast"/>
          <w:jc w:val="center"/>
        </w:trPr>
        <w:tc>
          <w:tcPr>
            <w:tcW w:w="461" w:type="dxa"/>
            <w:tcBorders>
              <w:top w:val="nil"/>
              <w:left w:val="single" w:color="auto" w:sz="4" w:space="0"/>
              <w:bottom w:val="single" w:color="auto"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r>
              <w:rPr>
                <w:rFonts w:hint="eastAsia" w:ascii="楷体" w:hAnsi="楷体" w:eastAsia="楷体" w:cs="楷体"/>
                <w:kern w:val="0"/>
                <w:sz w:val="24"/>
                <w:highlight w:val="none"/>
              </w:rPr>
              <w:t>3</w:t>
            </w:r>
          </w:p>
        </w:tc>
        <w:tc>
          <w:tcPr>
            <w:tcW w:w="3181"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p>
        </w:tc>
        <w:tc>
          <w:tcPr>
            <w:tcW w:w="936"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p>
        </w:tc>
        <w:tc>
          <w:tcPr>
            <w:tcW w:w="1517"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p>
        </w:tc>
        <w:tc>
          <w:tcPr>
            <w:tcW w:w="13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afterAutospacing="0" w:line="240" w:lineRule="auto"/>
              <w:rPr>
                <w:rFonts w:ascii="楷体" w:hAnsi="楷体" w:eastAsia="楷体" w:cs="楷体"/>
                <w:kern w:val="0"/>
                <w:sz w:val="24"/>
                <w:highlight w:val="none"/>
              </w:rPr>
            </w:pPr>
          </w:p>
        </w:tc>
        <w:tc>
          <w:tcPr>
            <w:tcW w:w="876"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afterAutospacing="0" w:line="240" w:lineRule="auto"/>
              <w:rPr>
                <w:rFonts w:ascii="楷体" w:hAnsi="楷体" w:eastAsia="楷体" w:cs="楷体"/>
                <w:kern w:val="0"/>
                <w:sz w:val="24"/>
                <w:highlight w:val="none"/>
              </w:rPr>
            </w:pPr>
          </w:p>
        </w:tc>
        <w:tc>
          <w:tcPr>
            <w:tcW w:w="864" w:type="dxa"/>
            <w:tcBorders>
              <w:top w:val="nil"/>
              <w:left w:val="nil"/>
              <w:bottom w:val="single" w:color="auto" w:sz="4" w:space="0"/>
              <w:right w:val="single" w:color="auto" w:sz="4" w:space="0"/>
            </w:tcBorders>
            <w:shd w:val="clear" w:color="000000" w:fill="FFFFFF"/>
          </w:tcPr>
          <w:p>
            <w:pPr>
              <w:spacing w:afterAutospacing="0" w:line="240" w:lineRule="auto"/>
              <w:rPr>
                <w:rFonts w:ascii="楷体" w:hAnsi="楷体" w:eastAsia="楷体" w:cs="楷体"/>
                <w:highlight w:val="none"/>
              </w:rPr>
            </w:pPr>
            <w:r>
              <w:rPr>
                <w:rFonts w:hint="eastAsia" w:ascii="楷体" w:hAnsi="楷体" w:eastAsia="楷体" w:cs="楷体"/>
                <w:kern w:val="0"/>
                <w:sz w:val="24"/>
                <w:highlight w:val="none"/>
              </w:rPr>
              <w:t>0.00</w:t>
            </w:r>
          </w:p>
        </w:tc>
      </w:tr>
      <w:tr>
        <w:tblPrEx>
          <w:tblCellMar>
            <w:top w:w="0" w:type="dxa"/>
            <w:left w:w="108" w:type="dxa"/>
            <w:bottom w:w="0" w:type="dxa"/>
            <w:right w:w="108" w:type="dxa"/>
          </w:tblCellMar>
        </w:tblPrEx>
        <w:trPr>
          <w:gridAfter w:val="1"/>
          <w:wAfter w:w="35" w:type="pct"/>
          <w:trHeight w:val="70" w:hRule="atLeast"/>
          <w:jc w:val="center"/>
        </w:trPr>
        <w:tc>
          <w:tcPr>
            <w:tcW w:w="461" w:type="dxa"/>
            <w:tcBorders>
              <w:top w:val="nil"/>
              <w:left w:val="single" w:color="auto" w:sz="4" w:space="0"/>
              <w:bottom w:val="single" w:color="auto"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r>
              <w:rPr>
                <w:rFonts w:hint="eastAsia" w:ascii="楷体" w:hAnsi="楷体" w:eastAsia="楷体" w:cs="楷体"/>
                <w:kern w:val="0"/>
                <w:sz w:val="24"/>
                <w:highlight w:val="none"/>
              </w:rPr>
              <w:t>4</w:t>
            </w:r>
          </w:p>
        </w:tc>
        <w:tc>
          <w:tcPr>
            <w:tcW w:w="3181"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p>
        </w:tc>
        <w:tc>
          <w:tcPr>
            <w:tcW w:w="936"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p>
        </w:tc>
        <w:tc>
          <w:tcPr>
            <w:tcW w:w="1517"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rPr>
                <w:rFonts w:ascii="楷体" w:hAnsi="楷体" w:eastAsia="楷体" w:cs="楷体"/>
                <w:kern w:val="0"/>
                <w:sz w:val="24"/>
                <w:highlight w:val="none"/>
              </w:rPr>
            </w:pPr>
          </w:p>
        </w:tc>
        <w:tc>
          <w:tcPr>
            <w:tcW w:w="13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afterAutospacing="0" w:line="240" w:lineRule="auto"/>
              <w:rPr>
                <w:rFonts w:ascii="楷体" w:hAnsi="楷体" w:eastAsia="楷体" w:cs="楷体"/>
                <w:kern w:val="0"/>
                <w:sz w:val="24"/>
                <w:highlight w:val="none"/>
              </w:rPr>
            </w:pPr>
          </w:p>
        </w:tc>
        <w:tc>
          <w:tcPr>
            <w:tcW w:w="876"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afterAutospacing="0" w:line="240" w:lineRule="auto"/>
              <w:rPr>
                <w:rFonts w:ascii="楷体" w:hAnsi="楷体" w:eastAsia="楷体" w:cs="楷体"/>
                <w:kern w:val="0"/>
                <w:sz w:val="24"/>
                <w:highlight w:val="none"/>
              </w:rPr>
            </w:pPr>
          </w:p>
        </w:tc>
        <w:tc>
          <w:tcPr>
            <w:tcW w:w="864" w:type="dxa"/>
            <w:tcBorders>
              <w:top w:val="nil"/>
              <w:left w:val="nil"/>
              <w:bottom w:val="single" w:color="auto" w:sz="4" w:space="0"/>
              <w:right w:val="single" w:color="auto" w:sz="4" w:space="0"/>
            </w:tcBorders>
            <w:shd w:val="clear" w:color="000000" w:fill="FFFFFF"/>
          </w:tcPr>
          <w:p>
            <w:pPr>
              <w:spacing w:afterAutospacing="0" w:line="240" w:lineRule="auto"/>
              <w:rPr>
                <w:rFonts w:ascii="楷体" w:hAnsi="楷体" w:eastAsia="楷体" w:cs="楷体"/>
                <w:highlight w:val="none"/>
              </w:rPr>
            </w:pPr>
            <w:r>
              <w:rPr>
                <w:rFonts w:hint="eastAsia" w:ascii="楷体" w:hAnsi="楷体" w:eastAsia="楷体" w:cs="楷体"/>
                <w:kern w:val="0"/>
                <w:sz w:val="24"/>
                <w:highlight w:val="none"/>
              </w:rPr>
              <w:t>0.00</w:t>
            </w:r>
          </w:p>
        </w:tc>
      </w:tr>
      <w:tr>
        <w:tblPrEx>
          <w:tblCellMar>
            <w:top w:w="0" w:type="dxa"/>
            <w:left w:w="108" w:type="dxa"/>
            <w:bottom w:w="0" w:type="dxa"/>
            <w:right w:w="108" w:type="dxa"/>
          </w:tblCellMar>
        </w:tblPrEx>
        <w:trPr>
          <w:trHeight w:val="623" w:hRule="atLeast"/>
          <w:jc w:val="center"/>
        </w:trPr>
        <w:tc>
          <w:tcPr>
            <w:tcW w:w="9216" w:type="dxa"/>
            <w:gridSpan w:val="8"/>
            <w:tcBorders>
              <w:top w:val="nil"/>
              <w:left w:val="nil"/>
              <w:bottom w:val="nil"/>
              <w:right w:val="nil"/>
            </w:tcBorders>
            <w:shd w:val="clear" w:color="000000" w:fill="FFFFFF"/>
            <w:vAlign w:val="center"/>
          </w:tcPr>
          <w:p>
            <w:pPr>
              <w:widowControl/>
              <w:spacing w:afterAutospacing="0" w:line="240" w:lineRule="auto"/>
              <w:rPr>
                <w:rFonts w:ascii="楷体" w:hAnsi="楷体" w:eastAsia="楷体" w:cs="楷体"/>
                <w:kern w:val="0"/>
                <w:sz w:val="24"/>
                <w:highlight w:val="none"/>
              </w:rPr>
            </w:pPr>
            <w:r>
              <w:rPr>
                <w:rFonts w:hint="eastAsia" w:ascii="楷体" w:hAnsi="楷体" w:eastAsia="楷体" w:cs="楷体"/>
                <w:kern w:val="0"/>
                <w:sz w:val="24"/>
                <w:highlight w:val="none"/>
              </w:rPr>
              <w:t>注：中小企业价格扣除仅对投标报价未超过采购预算价的</w:t>
            </w:r>
            <w:r>
              <w:rPr>
                <w:rFonts w:hint="eastAsia" w:ascii="楷体" w:hAnsi="楷体" w:eastAsia="楷体" w:cs="楷体"/>
                <w:sz w:val="24"/>
                <w:highlight w:val="none"/>
              </w:rPr>
              <w:t>投标人</w:t>
            </w:r>
            <w:r>
              <w:rPr>
                <w:rFonts w:hint="eastAsia" w:ascii="楷体" w:hAnsi="楷体" w:eastAsia="楷体" w:cs="楷体"/>
                <w:kern w:val="0"/>
                <w:sz w:val="24"/>
                <w:highlight w:val="none"/>
              </w:rPr>
              <w:t>有效。</w:t>
            </w:r>
          </w:p>
          <w:p>
            <w:pPr>
              <w:widowControl/>
              <w:spacing w:afterAutospacing="0" w:line="240" w:lineRule="auto"/>
              <w:rPr>
                <w:rFonts w:ascii="楷体" w:hAnsi="楷体" w:eastAsia="楷体" w:cs="楷体"/>
                <w:kern w:val="0"/>
                <w:sz w:val="24"/>
                <w:highlight w:val="none"/>
              </w:rPr>
            </w:pPr>
            <w:r>
              <w:rPr>
                <w:rFonts w:hint="eastAsia" w:ascii="楷体" w:hAnsi="楷体" w:eastAsia="楷体" w:cs="楷体"/>
                <w:kern w:val="0"/>
                <w:sz w:val="24"/>
                <w:highlight w:val="none"/>
              </w:rPr>
              <w:t>评审专家（签字）：</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afterAutospacing="0"/>
        <w:ind w:firstLine="484" w:firstLineChars="202"/>
        <w:rPr>
          <w:rFonts w:ascii="楷体" w:hAnsi="楷体" w:eastAsia="楷体" w:cs="楷体"/>
          <w:sz w:val="24"/>
          <w:highlight w:val="none"/>
        </w:rPr>
      </w:pPr>
    </w:p>
    <w:p>
      <w:pPr>
        <w:spacing w:afterAutospacing="0"/>
        <w:ind w:firstLine="484" w:firstLineChars="202"/>
        <w:rPr>
          <w:rFonts w:ascii="楷体" w:hAnsi="楷体" w:eastAsia="楷体" w:cs="楷体"/>
          <w:sz w:val="24"/>
          <w:highlight w:val="none"/>
        </w:rPr>
      </w:pPr>
      <w:r>
        <w:rPr>
          <w:rFonts w:hint="eastAsia" w:ascii="楷体" w:hAnsi="楷体" w:eastAsia="楷体" w:cs="楷体"/>
          <w:sz w:val="24"/>
          <w:highlight w:val="none"/>
        </w:rPr>
        <w:t>4.评分汇总表</w:t>
      </w:r>
    </w:p>
    <w:p>
      <w:pPr>
        <w:spacing w:after="0" w:afterAutospacing="0"/>
        <w:ind w:firstLine="730" w:firstLineChars="202"/>
        <w:jc w:val="center"/>
        <w:rPr>
          <w:rFonts w:ascii="楷体" w:hAnsi="楷体" w:eastAsia="楷体" w:cs="楷体"/>
          <w:sz w:val="24"/>
          <w:highlight w:val="none"/>
        </w:rPr>
      </w:pPr>
      <w:r>
        <w:rPr>
          <w:rFonts w:hint="eastAsia" w:ascii="楷体" w:hAnsi="楷体" w:eastAsia="楷体" w:cs="楷体"/>
          <w:b/>
          <w:bCs/>
          <w:kern w:val="0"/>
          <w:sz w:val="36"/>
          <w:szCs w:val="36"/>
          <w:highlight w:val="none"/>
          <w:u w:val="single"/>
        </w:rPr>
        <w:t>评 分 汇 总 表</w:t>
      </w:r>
    </w:p>
    <w:tbl>
      <w:tblPr>
        <w:tblStyle w:val="16"/>
        <w:tblW w:w="0" w:type="auto"/>
        <w:tblInd w:w="108" w:type="dxa"/>
        <w:tblLayout w:type="fixed"/>
        <w:tblCellMar>
          <w:top w:w="0" w:type="dxa"/>
          <w:left w:w="108" w:type="dxa"/>
          <w:bottom w:w="0" w:type="dxa"/>
          <w:right w:w="108" w:type="dxa"/>
        </w:tblCellMar>
      </w:tblPr>
      <w:tblGrid>
        <w:gridCol w:w="1207"/>
        <w:gridCol w:w="1353"/>
        <w:gridCol w:w="1653"/>
        <w:gridCol w:w="1653"/>
        <w:gridCol w:w="1653"/>
        <w:gridCol w:w="1456"/>
      </w:tblGrid>
      <w:tr>
        <w:tblPrEx>
          <w:tblCellMar>
            <w:top w:w="0" w:type="dxa"/>
            <w:left w:w="108" w:type="dxa"/>
            <w:bottom w:w="0" w:type="dxa"/>
            <w:right w:w="108" w:type="dxa"/>
          </w:tblCellMar>
        </w:tblPrEx>
        <w:trPr>
          <w:trHeight w:val="420" w:hRule="atLeast"/>
        </w:trPr>
        <w:tc>
          <w:tcPr>
            <w:tcW w:w="8975" w:type="dxa"/>
            <w:gridSpan w:val="6"/>
            <w:tcBorders>
              <w:top w:val="nil"/>
              <w:left w:val="nil"/>
              <w:bottom w:val="nil"/>
              <w:right w:val="nil"/>
            </w:tcBorders>
            <w:shd w:val="clear" w:color="000000" w:fill="FFFFFF"/>
            <w:vAlign w:val="center"/>
          </w:tcPr>
          <w:p>
            <w:pPr>
              <w:spacing w:line="240" w:lineRule="auto"/>
              <w:rPr>
                <w:rFonts w:ascii="楷体" w:hAnsi="楷体" w:eastAsia="楷体" w:cs="楷体"/>
                <w:sz w:val="24"/>
                <w:highlight w:val="none"/>
              </w:rPr>
            </w:pPr>
            <w:r>
              <w:rPr>
                <w:rFonts w:hint="eastAsia" w:ascii="楷体" w:hAnsi="楷体" w:eastAsia="楷体" w:cs="楷体"/>
                <w:sz w:val="24"/>
                <w:highlight w:val="none"/>
              </w:rPr>
              <w:t>项目名称：平塘中等职业学校智慧校园建设项目</w:t>
            </w:r>
          </w:p>
        </w:tc>
      </w:tr>
      <w:tr>
        <w:tblPrEx>
          <w:tblCellMar>
            <w:top w:w="0" w:type="dxa"/>
            <w:left w:w="108" w:type="dxa"/>
            <w:bottom w:w="0" w:type="dxa"/>
            <w:right w:w="108" w:type="dxa"/>
          </w:tblCellMar>
        </w:tblPrEx>
        <w:trPr>
          <w:trHeight w:val="420" w:hRule="atLeast"/>
        </w:trPr>
        <w:tc>
          <w:tcPr>
            <w:tcW w:w="8975" w:type="dxa"/>
            <w:gridSpan w:val="6"/>
            <w:tcBorders>
              <w:top w:val="nil"/>
              <w:left w:val="nil"/>
              <w:bottom w:val="nil"/>
              <w:right w:val="nil"/>
            </w:tcBorders>
            <w:shd w:val="clear" w:color="000000" w:fill="FFFFFF"/>
            <w:vAlign w:val="center"/>
          </w:tcPr>
          <w:p>
            <w:pPr>
              <w:spacing w:line="240" w:lineRule="auto"/>
              <w:rPr>
                <w:rFonts w:ascii="楷体" w:hAnsi="楷体" w:eastAsia="楷体" w:cs="楷体"/>
                <w:sz w:val="24"/>
                <w:highlight w:val="none"/>
              </w:rPr>
            </w:pPr>
            <w:r>
              <w:rPr>
                <w:rFonts w:hint="eastAsia" w:ascii="楷体" w:hAnsi="楷体" w:eastAsia="楷体" w:cs="楷体"/>
                <w:sz w:val="24"/>
                <w:highlight w:val="none"/>
              </w:rPr>
              <w:t xml:space="preserve">交易编号：                            项目编号：0701-224111070006 </w:t>
            </w:r>
          </w:p>
        </w:tc>
      </w:tr>
      <w:tr>
        <w:tblPrEx>
          <w:tblCellMar>
            <w:top w:w="0" w:type="dxa"/>
            <w:left w:w="108" w:type="dxa"/>
            <w:bottom w:w="0" w:type="dxa"/>
            <w:right w:w="108" w:type="dxa"/>
          </w:tblCellMar>
        </w:tblPrEx>
        <w:trPr>
          <w:trHeight w:val="420" w:hRule="atLeast"/>
        </w:trPr>
        <w:tc>
          <w:tcPr>
            <w:tcW w:w="8975" w:type="dxa"/>
            <w:gridSpan w:val="6"/>
            <w:tcBorders>
              <w:top w:val="nil"/>
              <w:left w:val="nil"/>
              <w:bottom w:val="nil"/>
              <w:right w:val="nil"/>
            </w:tcBorders>
            <w:shd w:val="clear" w:color="000000" w:fill="FFFFFF"/>
            <w:vAlign w:val="center"/>
          </w:tcPr>
          <w:p>
            <w:pPr>
              <w:spacing w:line="240" w:lineRule="auto"/>
              <w:rPr>
                <w:rFonts w:ascii="楷体" w:hAnsi="楷体" w:eastAsia="楷体" w:cs="楷体"/>
                <w:sz w:val="24"/>
                <w:highlight w:val="none"/>
              </w:rPr>
            </w:pPr>
            <w:r>
              <w:rPr>
                <w:rFonts w:hint="eastAsia" w:ascii="楷体" w:hAnsi="楷体" w:eastAsia="楷体" w:cs="楷体"/>
                <w:sz w:val="24"/>
                <w:highlight w:val="none"/>
              </w:rPr>
              <w:t>评标地点：黔南州公共资源交易中心评标室                2022.6</w:t>
            </w:r>
          </w:p>
        </w:tc>
      </w:tr>
      <w:tr>
        <w:tblPrEx>
          <w:tblCellMar>
            <w:top w:w="0" w:type="dxa"/>
            <w:left w:w="108" w:type="dxa"/>
            <w:bottom w:w="0" w:type="dxa"/>
            <w:right w:w="108" w:type="dxa"/>
          </w:tblCellMar>
        </w:tblPrEx>
        <w:trPr>
          <w:trHeight w:val="675" w:hRule="atLeast"/>
        </w:trPr>
        <w:tc>
          <w:tcPr>
            <w:tcW w:w="1207" w:type="dxa"/>
            <w:tcBorders>
              <w:top w:val="single" w:color="auto" w:sz="4" w:space="0"/>
              <w:left w:val="single" w:color="auto" w:sz="4" w:space="0"/>
              <w:bottom w:val="nil"/>
              <w:right w:val="single" w:color="auto" w:sz="4" w:space="0"/>
            </w:tcBorders>
            <w:shd w:val="clear" w:color="000000" w:fill="FFFFFF"/>
            <w:vAlign w:val="center"/>
          </w:tcPr>
          <w:p>
            <w:pPr>
              <w:widowControl/>
              <w:spacing w:afterAutospacing="0" w:line="240" w:lineRule="auto"/>
              <w:jc w:val="center"/>
              <w:rPr>
                <w:rFonts w:ascii="楷体" w:hAnsi="楷体" w:eastAsia="楷体" w:cs="楷体"/>
                <w:bCs/>
                <w:kern w:val="0"/>
                <w:sz w:val="24"/>
                <w:highlight w:val="none"/>
              </w:rPr>
            </w:pPr>
            <w:r>
              <w:rPr>
                <w:rFonts w:hint="eastAsia" w:ascii="楷体" w:hAnsi="楷体" w:eastAsia="楷体" w:cs="楷体"/>
                <w:bCs/>
                <w:kern w:val="0"/>
                <w:sz w:val="24"/>
                <w:highlight w:val="none"/>
              </w:rPr>
              <w:t>专  家</w:t>
            </w:r>
          </w:p>
        </w:tc>
        <w:tc>
          <w:tcPr>
            <w:tcW w:w="1353" w:type="dxa"/>
            <w:tcBorders>
              <w:top w:val="single" w:color="auto" w:sz="4" w:space="0"/>
              <w:left w:val="nil"/>
              <w:bottom w:val="nil"/>
              <w:right w:val="single" w:color="auto" w:sz="4" w:space="0"/>
            </w:tcBorders>
            <w:shd w:val="clear" w:color="000000" w:fill="FFFFFF"/>
            <w:vAlign w:val="center"/>
          </w:tcPr>
          <w:p>
            <w:pPr>
              <w:widowControl/>
              <w:spacing w:afterAutospacing="0" w:line="240" w:lineRule="auto"/>
              <w:jc w:val="center"/>
              <w:rPr>
                <w:rFonts w:ascii="楷体" w:hAnsi="楷体" w:eastAsia="楷体" w:cs="楷体"/>
                <w:bCs/>
                <w:kern w:val="0"/>
                <w:sz w:val="24"/>
                <w:highlight w:val="none"/>
              </w:rPr>
            </w:pPr>
            <w:r>
              <w:rPr>
                <w:rFonts w:hint="eastAsia" w:ascii="楷体" w:hAnsi="楷体" w:eastAsia="楷体" w:cs="楷体"/>
                <w:bCs/>
                <w:kern w:val="0"/>
                <w:sz w:val="24"/>
                <w:highlight w:val="none"/>
              </w:rPr>
              <w:t>专家姓名</w:t>
            </w:r>
          </w:p>
        </w:tc>
        <w:tc>
          <w:tcPr>
            <w:tcW w:w="1653" w:type="dxa"/>
            <w:tcBorders>
              <w:top w:val="single" w:color="auto" w:sz="4" w:space="0"/>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r>
              <w:rPr>
                <w:rFonts w:hint="eastAsia" w:ascii="楷体" w:hAnsi="楷体" w:eastAsia="楷体" w:cs="楷体"/>
                <w:sz w:val="24"/>
                <w:highlight w:val="none"/>
              </w:rPr>
              <w:t>投标人</w:t>
            </w:r>
            <w:r>
              <w:rPr>
                <w:rFonts w:hint="eastAsia" w:ascii="楷体" w:hAnsi="楷体" w:eastAsia="楷体" w:cs="楷体"/>
                <w:kern w:val="0"/>
                <w:sz w:val="24"/>
                <w:highlight w:val="none"/>
              </w:rPr>
              <w:t>1</w:t>
            </w:r>
          </w:p>
        </w:tc>
        <w:tc>
          <w:tcPr>
            <w:tcW w:w="1653" w:type="dxa"/>
            <w:tcBorders>
              <w:top w:val="single" w:color="auto" w:sz="4" w:space="0"/>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r>
              <w:rPr>
                <w:rFonts w:hint="eastAsia" w:ascii="楷体" w:hAnsi="楷体" w:eastAsia="楷体" w:cs="楷体"/>
                <w:sz w:val="24"/>
                <w:highlight w:val="none"/>
              </w:rPr>
              <w:t>投标人</w:t>
            </w:r>
            <w:r>
              <w:rPr>
                <w:rFonts w:hint="eastAsia" w:ascii="楷体" w:hAnsi="楷体" w:eastAsia="楷体" w:cs="楷体"/>
                <w:kern w:val="0"/>
                <w:sz w:val="24"/>
                <w:highlight w:val="none"/>
              </w:rPr>
              <w:t>2</w:t>
            </w:r>
          </w:p>
        </w:tc>
        <w:tc>
          <w:tcPr>
            <w:tcW w:w="1653" w:type="dxa"/>
            <w:tcBorders>
              <w:top w:val="single" w:color="auto" w:sz="4" w:space="0"/>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r>
              <w:rPr>
                <w:rFonts w:hint="eastAsia" w:ascii="楷体" w:hAnsi="楷体" w:eastAsia="楷体" w:cs="楷体"/>
                <w:sz w:val="24"/>
                <w:highlight w:val="none"/>
              </w:rPr>
              <w:t>投标人</w:t>
            </w:r>
            <w:r>
              <w:rPr>
                <w:rFonts w:hint="eastAsia" w:ascii="楷体" w:hAnsi="楷体" w:eastAsia="楷体" w:cs="楷体"/>
                <w:kern w:val="0"/>
                <w:sz w:val="24"/>
                <w:highlight w:val="none"/>
              </w:rPr>
              <w:t>3</w:t>
            </w:r>
          </w:p>
        </w:tc>
        <w:tc>
          <w:tcPr>
            <w:tcW w:w="1456" w:type="dxa"/>
            <w:tcBorders>
              <w:top w:val="single" w:color="auto" w:sz="4" w:space="0"/>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r>
              <w:rPr>
                <w:rFonts w:hint="eastAsia" w:ascii="楷体" w:hAnsi="楷体" w:eastAsia="楷体" w:cs="楷体"/>
                <w:sz w:val="24"/>
                <w:highlight w:val="none"/>
              </w:rPr>
              <w:t>投标人</w:t>
            </w:r>
            <w:r>
              <w:rPr>
                <w:rFonts w:hint="eastAsia" w:ascii="楷体" w:hAnsi="楷体" w:eastAsia="楷体" w:cs="楷体"/>
                <w:kern w:val="0"/>
                <w:sz w:val="24"/>
                <w:highlight w:val="none"/>
              </w:rPr>
              <w:t>4</w:t>
            </w:r>
          </w:p>
        </w:tc>
      </w:tr>
      <w:tr>
        <w:tblPrEx>
          <w:tblCellMar>
            <w:top w:w="0" w:type="dxa"/>
            <w:left w:w="108" w:type="dxa"/>
            <w:bottom w:w="0" w:type="dxa"/>
            <w:right w:w="108" w:type="dxa"/>
          </w:tblCellMar>
        </w:tblPrEx>
        <w:trPr>
          <w:trHeight w:val="510" w:hRule="atLeast"/>
        </w:trPr>
        <w:tc>
          <w:tcPr>
            <w:tcW w:w="1207" w:type="dxa"/>
            <w:vMerge w:val="restart"/>
            <w:tcBorders>
              <w:top w:val="single" w:color="auto" w:sz="4" w:space="0"/>
              <w:left w:val="single" w:color="auto" w:sz="4" w:space="0"/>
              <w:bottom w:val="nil"/>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r>
              <w:rPr>
                <w:rFonts w:hint="eastAsia" w:ascii="楷体" w:hAnsi="楷体" w:eastAsia="楷体" w:cs="楷体"/>
                <w:kern w:val="0"/>
                <w:sz w:val="24"/>
                <w:highlight w:val="none"/>
              </w:rPr>
              <w:t>贵州省综合评标专家库专家</w:t>
            </w:r>
          </w:p>
        </w:tc>
        <w:tc>
          <w:tcPr>
            <w:tcW w:w="1353" w:type="dxa"/>
            <w:tcBorders>
              <w:top w:val="single" w:color="auto" w:sz="4" w:space="0"/>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b/>
                <w:bCs/>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r>
      <w:tr>
        <w:tblPrEx>
          <w:tblCellMar>
            <w:top w:w="0" w:type="dxa"/>
            <w:left w:w="108" w:type="dxa"/>
            <w:bottom w:w="0" w:type="dxa"/>
            <w:right w:w="108" w:type="dxa"/>
          </w:tblCellMar>
        </w:tblPrEx>
        <w:trPr>
          <w:trHeight w:val="510" w:hRule="atLeast"/>
        </w:trPr>
        <w:tc>
          <w:tcPr>
            <w:tcW w:w="1207" w:type="dxa"/>
            <w:vMerge w:val="continue"/>
            <w:tcBorders>
              <w:top w:val="single" w:color="auto" w:sz="4" w:space="0"/>
              <w:left w:val="single" w:color="auto" w:sz="4" w:space="0"/>
              <w:bottom w:val="nil"/>
              <w:right w:val="single" w:color="auto" w:sz="4" w:space="0"/>
            </w:tcBorders>
            <w:shd w:val="clear" w:color="auto" w:fill="auto"/>
            <w:vAlign w:val="center"/>
          </w:tcPr>
          <w:p>
            <w:pPr>
              <w:widowControl/>
              <w:spacing w:afterAutospacing="0" w:line="240" w:lineRule="auto"/>
              <w:jc w:val="center"/>
              <w:rPr>
                <w:rFonts w:ascii="楷体" w:hAnsi="楷体" w:eastAsia="楷体" w:cs="楷体"/>
                <w:kern w:val="0"/>
                <w:sz w:val="24"/>
                <w:highlight w:val="none"/>
              </w:rPr>
            </w:pPr>
          </w:p>
        </w:tc>
        <w:tc>
          <w:tcPr>
            <w:tcW w:w="13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b/>
                <w:bCs/>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r>
      <w:tr>
        <w:tblPrEx>
          <w:tblCellMar>
            <w:top w:w="0" w:type="dxa"/>
            <w:left w:w="108" w:type="dxa"/>
            <w:bottom w:w="0" w:type="dxa"/>
            <w:right w:w="108" w:type="dxa"/>
          </w:tblCellMar>
        </w:tblPrEx>
        <w:trPr>
          <w:trHeight w:val="510" w:hRule="atLeast"/>
        </w:trPr>
        <w:tc>
          <w:tcPr>
            <w:tcW w:w="1207" w:type="dxa"/>
            <w:vMerge w:val="continue"/>
            <w:tcBorders>
              <w:top w:val="single" w:color="auto" w:sz="4" w:space="0"/>
              <w:left w:val="single" w:color="auto" w:sz="4" w:space="0"/>
              <w:bottom w:val="nil"/>
              <w:right w:val="single" w:color="auto" w:sz="4" w:space="0"/>
            </w:tcBorders>
            <w:shd w:val="clear" w:color="auto" w:fill="auto"/>
            <w:vAlign w:val="center"/>
          </w:tcPr>
          <w:p>
            <w:pPr>
              <w:widowControl/>
              <w:spacing w:afterAutospacing="0" w:line="240" w:lineRule="auto"/>
              <w:jc w:val="center"/>
              <w:rPr>
                <w:rFonts w:ascii="楷体" w:hAnsi="楷体" w:eastAsia="楷体" w:cs="楷体"/>
                <w:kern w:val="0"/>
                <w:sz w:val="24"/>
                <w:highlight w:val="none"/>
              </w:rPr>
            </w:pPr>
          </w:p>
        </w:tc>
        <w:tc>
          <w:tcPr>
            <w:tcW w:w="13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b/>
                <w:bCs/>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r>
      <w:tr>
        <w:tblPrEx>
          <w:tblCellMar>
            <w:top w:w="0" w:type="dxa"/>
            <w:left w:w="108" w:type="dxa"/>
            <w:bottom w:w="0" w:type="dxa"/>
            <w:right w:w="108" w:type="dxa"/>
          </w:tblCellMar>
        </w:tblPrEx>
        <w:trPr>
          <w:trHeight w:val="510" w:hRule="atLeast"/>
        </w:trPr>
        <w:tc>
          <w:tcPr>
            <w:tcW w:w="1207" w:type="dxa"/>
            <w:vMerge w:val="continue"/>
            <w:tcBorders>
              <w:top w:val="single" w:color="auto" w:sz="4" w:space="0"/>
              <w:left w:val="single" w:color="auto" w:sz="4" w:space="0"/>
              <w:bottom w:val="nil"/>
              <w:right w:val="single" w:color="auto" w:sz="4" w:space="0"/>
            </w:tcBorders>
            <w:shd w:val="clear" w:color="auto" w:fill="auto"/>
            <w:vAlign w:val="center"/>
          </w:tcPr>
          <w:p>
            <w:pPr>
              <w:widowControl/>
              <w:spacing w:afterAutospacing="0" w:line="240" w:lineRule="auto"/>
              <w:jc w:val="center"/>
              <w:rPr>
                <w:rFonts w:ascii="楷体" w:hAnsi="楷体" w:eastAsia="楷体" w:cs="楷体"/>
                <w:kern w:val="0"/>
                <w:sz w:val="24"/>
                <w:highlight w:val="none"/>
              </w:rPr>
            </w:pPr>
          </w:p>
        </w:tc>
        <w:tc>
          <w:tcPr>
            <w:tcW w:w="13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b/>
                <w:bCs/>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r>
      <w:tr>
        <w:tblPrEx>
          <w:tblCellMar>
            <w:top w:w="0" w:type="dxa"/>
            <w:left w:w="108" w:type="dxa"/>
            <w:bottom w:w="0" w:type="dxa"/>
            <w:right w:w="108" w:type="dxa"/>
          </w:tblCellMar>
        </w:tblPrEx>
        <w:trPr>
          <w:trHeight w:val="510" w:hRule="atLeast"/>
        </w:trPr>
        <w:tc>
          <w:tcPr>
            <w:tcW w:w="1207" w:type="dxa"/>
            <w:vMerge w:val="continue"/>
            <w:tcBorders>
              <w:top w:val="single" w:color="auto" w:sz="4" w:space="0"/>
              <w:left w:val="single" w:color="auto" w:sz="4" w:space="0"/>
              <w:bottom w:val="nil"/>
              <w:right w:val="single" w:color="auto" w:sz="4" w:space="0"/>
            </w:tcBorders>
            <w:shd w:val="clear" w:color="auto" w:fill="auto"/>
            <w:vAlign w:val="center"/>
          </w:tcPr>
          <w:p>
            <w:pPr>
              <w:widowControl/>
              <w:spacing w:afterAutospacing="0" w:line="240" w:lineRule="auto"/>
              <w:jc w:val="center"/>
              <w:rPr>
                <w:rFonts w:ascii="楷体" w:hAnsi="楷体" w:eastAsia="楷体" w:cs="楷体"/>
                <w:kern w:val="0"/>
                <w:sz w:val="24"/>
                <w:highlight w:val="none"/>
              </w:rPr>
            </w:pPr>
          </w:p>
        </w:tc>
        <w:tc>
          <w:tcPr>
            <w:tcW w:w="13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b/>
                <w:bCs/>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r>
      <w:tr>
        <w:tblPrEx>
          <w:tblCellMar>
            <w:top w:w="0" w:type="dxa"/>
            <w:left w:w="108" w:type="dxa"/>
            <w:bottom w:w="0" w:type="dxa"/>
            <w:right w:w="108" w:type="dxa"/>
          </w:tblCellMar>
        </w:tblPrEx>
        <w:trPr>
          <w:trHeight w:val="510" w:hRule="atLeast"/>
        </w:trPr>
        <w:tc>
          <w:tcPr>
            <w:tcW w:w="1207" w:type="dxa"/>
            <w:vMerge w:val="restart"/>
            <w:tcBorders>
              <w:top w:val="single" w:color="auto" w:sz="4" w:space="0"/>
              <w:left w:val="single" w:color="auto" w:sz="4" w:space="0"/>
              <w:bottom w:val="nil"/>
              <w:right w:val="single" w:color="auto" w:sz="4" w:space="0"/>
            </w:tcBorders>
            <w:shd w:val="clear" w:color="000000" w:fill="FFFFFF"/>
            <w:vAlign w:val="center"/>
          </w:tcPr>
          <w:p>
            <w:pPr>
              <w:widowControl/>
              <w:spacing w:before="0" w:beforeAutospacing="0" w:after="0" w:afterAutospacing="0" w:line="240" w:lineRule="auto"/>
              <w:jc w:val="center"/>
              <w:rPr>
                <w:rFonts w:ascii="楷体" w:hAnsi="楷体" w:eastAsia="楷体" w:cs="楷体"/>
                <w:kern w:val="0"/>
                <w:sz w:val="24"/>
                <w:highlight w:val="none"/>
              </w:rPr>
            </w:pPr>
            <w:r>
              <w:rPr>
                <w:rFonts w:hint="eastAsia" w:ascii="楷体" w:hAnsi="楷体" w:eastAsia="楷体" w:cs="楷体"/>
                <w:kern w:val="0"/>
                <w:sz w:val="24"/>
                <w:highlight w:val="none"/>
              </w:rPr>
              <w:t>招标人</w:t>
            </w:r>
          </w:p>
          <w:p>
            <w:pPr>
              <w:widowControl/>
              <w:spacing w:before="0" w:beforeAutospacing="0" w:after="0" w:afterAutospacing="0" w:line="240" w:lineRule="auto"/>
              <w:jc w:val="center"/>
              <w:rPr>
                <w:rFonts w:ascii="楷体" w:hAnsi="楷体" w:eastAsia="楷体" w:cs="楷体"/>
                <w:kern w:val="0"/>
                <w:sz w:val="24"/>
                <w:highlight w:val="none"/>
              </w:rPr>
            </w:pPr>
            <w:r>
              <w:rPr>
                <w:rFonts w:hint="eastAsia" w:ascii="楷体" w:hAnsi="楷体" w:eastAsia="楷体" w:cs="楷体"/>
                <w:kern w:val="0"/>
                <w:sz w:val="24"/>
                <w:highlight w:val="none"/>
              </w:rPr>
              <w:t>代  表</w:t>
            </w:r>
          </w:p>
        </w:tc>
        <w:tc>
          <w:tcPr>
            <w:tcW w:w="13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b/>
                <w:bCs/>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r>
      <w:tr>
        <w:tblPrEx>
          <w:tblCellMar>
            <w:top w:w="0" w:type="dxa"/>
            <w:left w:w="108" w:type="dxa"/>
            <w:bottom w:w="0" w:type="dxa"/>
            <w:right w:w="108" w:type="dxa"/>
          </w:tblCellMar>
        </w:tblPrEx>
        <w:trPr>
          <w:trHeight w:val="510" w:hRule="atLeast"/>
        </w:trPr>
        <w:tc>
          <w:tcPr>
            <w:tcW w:w="1207" w:type="dxa"/>
            <w:vMerge w:val="continue"/>
            <w:tcBorders>
              <w:top w:val="single" w:color="auto" w:sz="4" w:space="0"/>
              <w:left w:val="single" w:color="auto" w:sz="4" w:space="0"/>
              <w:bottom w:val="nil"/>
              <w:right w:val="single" w:color="auto" w:sz="4" w:space="0"/>
            </w:tcBorders>
            <w:shd w:val="clear" w:color="auto" w:fill="auto"/>
            <w:vAlign w:val="center"/>
          </w:tcPr>
          <w:p>
            <w:pPr>
              <w:widowControl/>
              <w:spacing w:afterAutospacing="0" w:line="240" w:lineRule="auto"/>
              <w:rPr>
                <w:rFonts w:ascii="楷体" w:hAnsi="楷体" w:eastAsia="楷体" w:cs="楷体"/>
                <w:kern w:val="0"/>
                <w:sz w:val="24"/>
                <w:highlight w:val="none"/>
              </w:rPr>
            </w:pPr>
          </w:p>
        </w:tc>
        <w:tc>
          <w:tcPr>
            <w:tcW w:w="13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b/>
                <w:bCs/>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r>
      <w:tr>
        <w:tblPrEx>
          <w:tblCellMar>
            <w:top w:w="0" w:type="dxa"/>
            <w:left w:w="108" w:type="dxa"/>
            <w:bottom w:w="0" w:type="dxa"/>
            <w:right w:w="108" w:type="dxa"/>
          </w:tblCellMar>
        </w:tblPrEx>
        <w:trPr>
          <w:trHeight w:val="510" w:hRule="atLeast"/>
        </w:trPr>
        <w:tc>
          <w:tcPr>
            <w:tcW w:w="256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afterAutospacing="0" w:line="240" w:lineRule="auto"/>
              <w:jc w:val="center"/>
              <w:rPr>
                <w:rFonts w:ascii="楷体" w:hAnsi="楷体" w:eastAsia="楷体" w:cs="楷体"/>
                <w:b/>
                <w:bCs/>
                <w:kern w:val="0"/>
                <w:sz w:val="24"/>
                <w:highlight w:val="none"/>
              </w:rPr>
            </w:pPr>
            <w:r>
              <w:rPr>
                <w:rFonts w:hint="eastAsia" w:ascii="楷体" w:hAnsi="楷体" w:eastAsia="楷体" w:cs="楷体"/>
                <w:b/>
                <w:bCs/>
                <w:kern w:val="0"/>
                <w:sz w:val="24"/>
                <w:highlight w:val="none"/>
              </w:rPr>
              <w:t>总  分</w:t>
            </w: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spacing w:afterAutospacing="0" w:line="240" w:lineRule="auto"/>
              <w:jc w:val="center"/>
              <w:rPr>
                <w:rFonts w:ascii="楷体" w:hAnsi="楷体" w:eastAsia="楷体" w:cs="楷体"/>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spacing w:afterAutospacing="0" w:line="240" w:lineRule="auto"/>
              <w:jc w:val="center"/>
              <w:rPr>
                <w:rFonts w:ascii="楷体" w:hAnsi="楷体" w:eastAsia="楷体" w:cs="楷体"/>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pPr>
              <w:spacing w:afterAutospacing="0" w:line="240" w:lineRule="auto"/>
              <w:jc w:val="center"/>
              <w:rPr>
                <w:rFonts w:ascii="楷体" w:hAnsi="楷体" w:eastAsia="楷体" w:cs="楷体"/>
                <w:sz w:val="24"/>
                <w:highlight w:val="none"/>
              </w:rPr>
            </w:pPr>
          </w:p>
        </w:tc>
      </w:tr>
      <w:tr>
        <w:tblPrEx>
          <w:tblCellMar>
            <w:top w:w="0" w:type="dxa"/>
            <w:left w:w="108" w:type="dxa"/>
            <w:bottom w:w="0" w:type="dxa"/>
            <w:right w:w="108" w:type="dxa"/>
          </w:tblCellMar>
        </w:tblPrEx>
        <w:trPr>
          <w:trHeight w:val="510" w:hRule="atLeast"/>
        </w:trPr>
        <w:tc>
          <w:tcPr>
            <w:tcW w:w="256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afterAutospacing="0" w:line="240" w:lineRule="auto"/>
              <w:jc w:val="center"/>
              <w:rPr>
                <w:rFonts w:ascii="楷体" w:hAnsi="楷体" w:eastAsia="楷体" w:cs="楷体"/>
                <w:b/>
                <w:bCs/>
                <w:kern w:val="0"/>
                <w:sz w:val="24"/>
                <w:highlight w:val="none"/>
              </w:rPr>
            </w:pPr>
            <w:r>
              <w:rPr>
                <w:rFonts w:hint="eastAsia" w:ascii="楷体" w:hAnsi="楷体" w:eastAsia="楷体" w:cs="楷体"/>
                <w:b/>
                <w:bCs/>
                <w:kern w:val="0"/>
                <w:sz w:val="24"/>
                <w:highlight w:val="none"/>
              </w:rPr>
              <w:t>平均分</w:t>
            </w: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spacing w:afterAutospacing="0" w:line="240" w:lineRule="auto"/>
              <w:jc w:val="center"/>
              <w:rPr>
                <w:rFonts w:ascii="楷体" w:hAnsi="楷体" w:eastAsia="楷体" w:cs="楷体"/>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spacing w:afterAutospacing="0" w:line="240" w:lineRule="auto"/>
              <w:jc w:val="center"/>
              <w:rPr>
                <w:rFonts w:ascii="楷体" w:hAnsi="楷体" w:eastAsia="楷体" w:cs="楷体"/>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pPr>
              <w:spacing w:afterAutospacing="0" w:line="240" w:lineRule="auto"/>
              <w:jc w:val="center"/>
              <w:rPr>
                <w:rFonts w:ascii="楷体" w:hAnsi="楷体" w:eastAsia="楷体" w:cs="楷体"/>
                <w:sz w:val="24"/>
                <w:highlight w:val="none"/>
              </w:rPr>
            </w:pPr>
          </w:p>
        </w:tc>
      </w:tr>
      <w:tr>
        <w:tblPrEx>
          <w:tblCellMar>
            <w:top w:w="0" w:type="dxa"/>
            <w:left w:w="108" w:type="dxa"/>
            <w:bottom w:w="0" w:type="dxa"/>
            <w:right w:w="108" w:type="dxa"/>
          </w:tblCellMar>
        </w:tblPrEx>
        <w:trPr>
          <w:trHeight w:val="420" w:hRule="atLeast"/>
        </w:trPr>
        <w:tc>
          <w:tcPr>
            <w:tcW w:w="256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b/>
                <w:bCs/>
                <w:kern w:val="0"/>
                <w:sz w:val="24"/>
                <w:highlight w:val="none"/>
              </w:rPr>
            </w:pPr>
            <w:r>
              <w:rPr>
                <w:rFonts w:hint="eastAsia" w:ascii="楷体" w:hAnsi="楷体" w:eastAsia="楷体" w:cs="楷体"/>
                <w:b/>
                <w:bCs/>
                <w:kern w:val="0"/>
                <w:sz w:val="24"/>
                <w:highlight w:val="none"/>
              </w:rPr>
              <w:t>排  序</w:t>
            </w: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pPr>
              <w:widowControl/>
              <w:spacing w:afterAutospacing="0" w:line="240" w:lineRule="auto"/>
              <w:jc w:val="center"/>
              <w:rPr>
                <w:rFonts w:ascii="楷体" w:hAnsi="楷体" w:eastAsia="楷体" w:cs="楷体"/>
                <w:kern w:val="0"/>
                <w:sz w:val="24"/>
                <w:highlight w:val="none"/>
              </w:rPr>
            </w:pPr>
          </w:p>
        </w:tc>
      </w:tr>
      <w:tr>
        <w:tblPrEx>
          <w:tblCellMar>
            <w:top w:w="0" w:type="dxa"/>
            <w:left w:w="108" w:type="dxa"/>
            <w:bottom w:w="0" w:type="dxa"/>
            <w:right w:w="108" w:type="dxa"/>
          </w:tblCellMar>
        </w:tblPrEx>
        <w:trPr>
          <w:trHeight w:val="405" w:hRule="atLeast"/>
        </w:trPr>
        <w:tc>
          <w:tcPr>
            <w:tcW w:w="2560" w:type="dxa"/>
            <w:gridSpan w:val="2"/>
            <w:tcBorders>
              <w:top w:val="nil"/>
              <w:left w:val="nil"/>
              <w:bottom w:val="nil"/>
              <w:right w:val="nil"/>
            </w:tcBorders>
            <w:shd w:val="clear" w:color="000000" w:fill="FFFFFF"/>
            <w:vAlign w:val="center"/>
          </w:tcPr>
          <w:p>
            <w:pPr>
              <w:widowControl/>
              <w:spacing w:afterAutospacing="0" w:line="240" w:lineRule="auto"/>
              <w:rPr>
                <w:rFonts w:ascii="楷体" w:hAnsi="楷体" w:eastAsia="楷体" w:cs="楷体"/>
                <w:kern w:val="0"/>
                <w:sz w:val="24"/>
                <w:highlight w:val="none"/>
              </w:rPr>
            </w:pPr>
            <w:r>
              <w:rPr>
                <w:rFonts w:hint="eastAsia" w:ascii="楷体" w:hAnsi="楷体" w:eastAsia="楷体" w:cs="楷体"/>
                <w:kern w:val="0"/>
                <w:sz w:val="24"/>
                <w:highlight w:val="none"/>
              </w:rPr>
              <w:t>评审专家（签名）：</w:t>
            </w:r>
          </w:p>
        </w:tc>
        <w:tc>
          <w:tcPr>
            <w:tcW w:w="1653" w:type="dxa"/>
            <w:tcBorders>
              <w:top w:val="nil"/>
              <w:left w:val="nil"/>
              <w:bottom w:val="nil"/>
              <w:right w:val="nil"/>
            </w:tcBorders>
            <w:shd w:val="clear" w:color="000000" w:fill="FFFFFF"/>
            <w:vAlign w:val="center"/>
          </w:tcPr>
          <w:p>
            <w:pPr>
              <w:widowControl/>
              <w:spacing w:afterAutospacing="0" w:line="240" w:lineRule="auto"/>
              <w:rPr>
                <w:rFonts w:ascii="楷体" w:hAnsi="楷体" w:eastAsia="楷体" w:cs="楷体"/>
                <w:kern w:val="0"/>
                <w:sz w:val="24"/>
                <w:highlight w:val="none"/>
              </w:rPr>
            </w:pPr>
          </w:p>
        </w:tc>
        <w:tc>
          <w:tcPr>
            <w:tcW w:w="1653" w:type="dxa"/>
            <w:tcBorders>
              <w:top w:val="nil"/>
              <w:left w:val="nil"/>
              <w:bottom w:val="nil"/>
              <w:right w:val="nil"/>
            </w:tcBorders>
            <w:shd w:val="clear" w:color="000000" w:fill="FFFFFF"/>
            <w:vAlign w:val="center"/>
          </w:tcPr>
          <w:p>
            <w:pPr>
              <w:widowControl/>
              <w:spacing w:afterAutospacing="0" w:line="240" w:lineRule="auto"/>
              <w:rPr>
                <w:rFonts w:ascii="楷体" w:hAnsi="楷体" w:eastAsia="楷体" w:cs="楷体"/>
                <w:kern w:val="0"/>
                <w:sz w:val="24"/>
                <w:highlight w:val="none"/>
              </w:rPr>
            </w:pPr>
          </w:p>
        </w:tc>
        <w:tc>
          <w:tcPr>
            <w:tcW w:w="1653" w:type="dxa"/>
            <w:tcBorders>
              <w:top w:val="nil"/>
              <w:left w:val="nil"/>
              <w:bottom w:val="nil"/>
              <w:right w:val="nil"/>
            </w:tcBorders>
            <w:shd w:val="clear" w:color="000000" w:fill="FFFFFF"/>
            <w:vAlign w:val="center"/>
          </w:tcPr>
          <w:p>
            <w:pPr>
              <w:widowControl/>
              <w:spacing w:afterAutospacing="0" w:line="240" w:lineRule="auto"/>
              <w:rPr>
                <w:rFonts w:ascii="楷体" w:hAnsi="楷体" w:eastAsia="楷体" w:cs="楷体"/>
                <w:kern w:val="0"/>
                <w:sz w:val="24"/>
                <w:highlight w:val="none"/>
              </w:rPr>
            </w:pPr>
          </w:p>
        </w:tc>
        <w:tc>
          <w:tcPr>
            <w:tcW w:w="1456" w:type="dxa"/>
            <w:tcBorders>
              <w:top w:val="nil"/>
              <w:left w:val="nil"/>
              <w:bottom w:val="nil"/>
              <w:right w:val="nil"/>
            </w:tcBorders>
            <w:shd w:val="clear" w:color="000000" w:fill="FFFFFF"/>
            <w:vAlign w:val="center"/>
          </w:tcPr>
          <w:p>
            <w:pPr>
              <w:widowControl/>
              <w:spacing w:afterAutospacing="0" w:line="240" w:lineRule="auto"/>
              <w:rPr>
                <w:rFonts w:ascii="楷体" w:hAnsi="楷体" w:eastAsia="楷体" w:cs="楷体"/>
                <w:kern w:val="0"/>
                <w:sz w:val="24"/>
                <w:highlight w:val="none"/>
              </w:rPr>
            </w:pPr>
          </w:p>
        </w:tc>
      </w:tr>
    </w:tbl>
    <w:p>
      <w:pPr>
        <w:rPr>
          <w:highlight w:val="none"/>
        </w:rPr>
      </w:pPr>
      <w:bookmarkStart w:id="88" w:name="_Toc406670730"/>
      <w:bookmarkStart w:id="89" w:name="_Toc406672624"/>
      <w:bookmarkStart w:id="90" w:name="_Toc406671689"/>
      <w:bookmarkStart w:id="91" w:name="_Toc406672392"/>
      <w:bookmarkStart w:id="92" w:name="_Toc406671101"/>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5"/>
        <w:rPr>
          <w:rFonts w:ascii="楷体" w:hAnsi="楷体" w:eastAsia="楷体" w:cs="楷体"/>
          <w:highlight w:val="none"/>
        </w:rPr>
      </w:pPr>
      <w:r>
        <w:rPr>
          <w:rFonts w:hint="eastAsia" w:ascii="楷体" w:hAnsi="楷体" w:eastAsia="楷体" w:cs="楷体"/>
          <w:highlight w:val="none"/>
        </w:rPr>
        <w:t>第三节 废标条款（针对整个项目）</w:t>
      </w:r>
      <w:bookmarkEnd w:id="88"/>
      <w:bookmarkEnd w:id="89"/>
      <w:bookmarkEnd w:id="90"/>
      <w:bookmarkEnd w:id="91"/>
      <w:bookmarkEnd w:id="92"/>
    </w:p>
    <w:p>
      <w:pPr>
        <w:spacing w:before="240" w:beforeLines="10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出现下列情形之一的，本项目作废标处理,项目评审终止：</w:t>
      </w:r>
    </w:p>
    <w:p>
      <w:pPr>
        <w:spacing w:before="0" w:beforeAutospacing="0" w:after="0" w:afterAutospacing="0"/>
        <w:ind w:left="707" w:leftChars="228" w:hanging="228" w:hangingChars="95"/>
        <w:rPr>
          <w:rFonts w:ascii="楷体" w:hAnsi="楷体" w:eastAsia="楷体" w:cs="楷体"/>
          <w:sz w:val="24"/>
          <w:highlight w:val="none"/>
        </w:rPr>
      </w:pPr>
      <w:r>
        <w:rPr>
          <w:rFonts w:hint="eastAsia" w:ascii="楷体" w:hAnsi="楷体" w:eastAsia="楷体" w:cs="楷体"/>
          <w:sz w:val="24"/>
          <w:highlight w:val="none"/>
        </w:rPr>
        <w:t>1.符合专业条件的或对招标文件作实质响应的有效投标人不足三家的；</w:t>
      </w:r>
    </w:p>
    <w:p>
      <w:pPr>
        <w:spacing w:before="0" w:beforeAutospacing="0" w:after="0" w:afterAutospacing="0"/>
        <w:ind w:left="707" w:leftChars="228" w:hanging="228" w:hangingChars="95"/>
        <w:rPr>
          <w:rFonts w:ascii="楷体" w:hAnsi="楷体" w:eastAsia="楷体" w:cs="楷体"/>
          <w:sz w:val="24"/>
          <w:highlight w:val="none"/>
        </w:rPr>
      </w:pPr>
      <w:r>
        <w:rPr>
          <w:rFonts w:hint="eastAsia" w:ascii="楷体" w:hAnsi="楷体" w:eastAsia="楷体" w:cs="楷体"/>
          <w:sz w:val="24"/>
          <w:highlight w:val="none"/>
        </w:rPr>
        <w:t>2.出现影响采购公正的违法、违规行为的；</w:t>
      </w:r>
    </w:p>
    <w:p>
      <w:pPr>
        <w:spacing w:before="0" w:beforeAutospacing="0" w:after="0" w:afterAutospacing="0"/>
        <w:ind w:left="707" w:leftChars="228" w:hanging="228" w:hangingChars="95"/>
        <w:rPr>
          <w:rFonts w:ascii="楷体" w:hAnsi="楷体" w:eastAsia="楷体" w:cs="楷体"/>
          <w:sz w:val="24"/>
          <w:highlight w:val="none"/>
        </w:rPr>
      </w:pPr>
      <w:r>
        <w:rPr>
          <w:rFonts w:hint="eastAsia" w:ascii="楷体" w:hAnsi="楷体" w:eastAsia="楷体" w:cs="楷体"/>
          <w:sz w:val="24"/>
          <w:highlight w:val="none"/>
        </w:rPr>
        <w:t>3.投标人报价均超过了采购预算，招标人不能支付的；</w:t>
      </w:r>
    </w:p>
    <w:p>
      <w:pPr>
        <w:spacing w:before="0" w:beforeAutospacing="0" w:after="0" w:afterAutospacing="0"/>
        <w:ind w:left="707" w:leftChars="228" w:hanging="228" w:hangingChars="95"/>
        <w:rPr>
          <w:rFonts w:ascii="楷体" w:hAnsi="楷体" w:eastAsia="楷体" w:cs="楷体"/>
          <w:sz w:val="24"/>
          <w:highlight w:val="none"/>
        </w:rPr>
      </w:pPr>
      <w:r>
        <w:rPr>
          <w:rFonts w:hint="eastAsia" w:ascii="楷体" w:hAnsi="楷体" w:eastAsia="楷体" w:cs="楷体"/>
          <w:sz w:val="24"/>
          <w:highlight w:val="none"/>
        </w:rPr>
        <w:t>4.因重大变故，采购任务取消的；</w:t>
      </w:r>
    </w:p>
    <w:p>
      <w:pPr>
        <w:spacing w:before="0" w:beforeAutospacing="0" w:after="0" w:afterAutospacing="0"/>
        <w:ind w:left="707" w:leftChars="228" w:hanging="228" w:hangingChars="95"/>
        <w:rPr>
          <w:rFonts w:ascii="楷体" w:hAnsi="楷体" w:eastAsia="楷体" w:cs="楷体"/>
          <w:sz w:val="24"/>
          <w:highlight w:val="none"/>
        </w:rPr>
      </w:pPr>
      <w:r>
        <w:rPr>
          <w:rFonts w:hint="eastAsia" w:ascii="楷体" w:hAnsi="楷体" w:eastAsia="楷体" w:cs="楷体"/>
          <w:sz w:val="24"/>
          <w:highlight w:val="none"/>
        </w:rPr>
        <w:t>5.法律法规规定的其他情形。</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5"/>
        <w:rPr>
          <w:rFonts w:ascii="楷体" w:hAnsi="楷体" w:eastAsia="楷体" w:cs="楷体"/>
          <w:highlight w:val="none"/>
        </w:rPr>
      </w:pPr>
      <w:bookmarkStart w:id="93" w:name="_Toc406671690"/>
      <w:bookmarkStart w:id="94" w:name="_Toc406670731"/>
      <w:bookmarkStart w:id="95" w:name="_Toc406672625"/>
      <w:bookmarkStart w:id="96" w:name="_Toc406672393"/>
      <w:bookmarkStart w:id="97" w:name="_Toc406671102"/>
      <w:r>
        <w:rPr>
          <w:rFonts w:hint="eastAsia" w:ascii="楷体" w:hAnsi="楷体" w:eastAsia="楷体" w:cs="楷体"/>
          <w:highlight w:val="none"/>
        </w:rPr>
        <w:t>第四节 无效标条款（针对单个投标人）</w:t>
      </w:r>
      <w:bookmarkEnd w:id="93"/>
      <w:bookmarkEnd w:id="94"/>
      <w:bookmarkEnd w:id="95"/>
      <w:bookmarkEnd w:id="96"/>
      <w:bookmarkEnd w:id="97"/>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出现下列情形之一的，投标人递交的投标文件作无效标处理，该投标人的投标文件不参与评审，且不计算入投标人家数：</w:t>
      </w:r>
    </w:p>
    <w:p>
      <w:pPr>
        <w:spacing w:before="0" w:beforeAutospacing="0" w:after="0" w:afterAutospacing="0"/>
        <w:ind w:firstLine="484" w:firstLineChars="202"/>
        <w:rPr>
          <w:rFonts w:hint="eastAsia" w:ascii="楷体" w:hAnsi="楷体" w:eastAsia="楷体" w:cs="楷体"/>
          <w:sz w:val="24"/>
          <w:highlight w:val="none"/>
        </w:rPr>
      </w:pPr>
      <w:r>
        <w:rPr>
          <w:rFonts w:hint="eastAsia" w:ascii="楷体" w:hAnsi="楷体" w:eastAsia="楷体" w:cs="楷体"/>
          <w:sz w:val="24"/>
          <w:highlight w:val="none"/>
        </w:rPr>
        <w:t>1.投标文件未按照招标文件规定要求签署、盖章的；</w:t>
      </w:r>
    </w:p>
    <w:p>
      <w:pPr>
        <w:spacing w:before="0" w:beforeAutospacing="0" w:after="0" w:afterAutospacing="0"/>
        <w:ind w:firstLine="484" w:firstLineChars="202"/>
        <w:rPr>
          <w:rFonts w:hint="eastAsia" w:ascii="楷体" w:hAnsi="楷体" w:eastAsia="楷体" w:cs="楷体"/>
          <w:sz w:val="24"/>
          <w:highlight w:val="none"/>
        </w:rPr>
      </w:pPr>
      <w:r>
        <w:rPr>
          <w:rFonts w:hint="eastAsia" w:ascii="楷体" w:hAnsi="楷体" w:eastAsia="楷体" w:cs="楷体"/>
          <w:sz w:val="24"/>
          <w:highlight w:val="none"/>
        </w:rPr>
        <w:t>2.非法定代表人签字而未提供有效授权委托书的；</w:t>
      </w:r>
    </w:p>
    <w:p>
      <w:pPr>
        <w:spacing w:before="0" w:beforeAutospacing="0" w:after="0" w:afterAutospacing="0"/>
        <w:ind w:firstLine="484" w:firstLineChars="202"/>
        <w:rPr>
          <w:rFonts w:hint="eastAsia" w:ascii="楷体" w:hAnsi="楷体" w:eastAsia="楷体" w:cs="楷体"/>
          <w:sz w:val="24"/>
          <w:highlight w:val="none"/>
        </w:rPr>
      </w:pPr>
      <w:r>
        <w:rPr>
          <w:rFonts w:hint="eastAsia" w:ascii="楷体" w:hAnsi="楷体" w:eastAsia="楷体" w:cs="楷体"/>
          <w:sz w:val="24"/>
          <w:highlight w:val="none"/>
        </w:rPr>
        <w:t>3.投标有效期不满足招标文件要求的；</w:t>
      </w:r>
    </w:p>
    <w:p>
      <w:pPr>
        <w:spacing w:before="0" w:beforeAutospacing="0" w:after="0" w:afterAutospacing="0"/>
        <w:ind w:firstLine="484" w:firstLineChars="202"/>
        <w:rPr>
          <w:rFonts w:hint="eastAsia" w:ascii="楷体" w:hAnsi="楷体" w:eastAsia="楷体" w:cs="楷体"/>
          <w:sz w:val="24"/>
          <w:highlight w:val="none"/>
        </w:rPr>
      </w:pPr>
      <w:r>
        <w:rPr>
          <w:rFonts w:hint="eastAsia" w:ascii="楷体" w:hAnsi="楷体" w:eastAsia="楷体" w:cs="楷体"/>
          <w:sz w:val="24"/>
          <w:highlight w:val="none"/>
        </w:rPr>
        <w:t>4.投标文件不完整导致不能实质性响应招标文件要求的；</w:t>
      </w:r>
    </w:p>
    <w:p>
      <w:pPr>
        <w:spacing w:before="0" w:beforeAutospacing="0" w:after="0" w:afterAutospacing="0"/>
        <w:ind w:firstLine="484" w:firstLineChars="202"/>
        <w:rPr>
          <w:rFonts w:hint="eastAsia" w:ascii="楷体" w:hAnsi="楷体" w:eastAsia="楷体" w:cs="楷体"/>
          <w:sz w:val="24"/>
          <w:highlight w:val="none"/>
        </w:rPr>
      </w:pPr>
      <w:r>
        <w:rPr>
          <w:rFonts w:hint="eastAsia" w:ascii="楷体" w:hAnsi="楷体" w:eastAsia="楷体" w:cs="楷体"/>
          <w:sz w:val="24"/>
          <w:highlight w:val="none"/>
        </w:rPr>
        <w:t>5.不具备招标文件中规定的合格货物及其相关服务要求的；</w:t>
      </w:r>
    </w:p>
    <w:p>
      <w:pPr>
        <w:spacing w:before="0" w:beforeAutospacing="0" w:after="0" w:afterAutospacing="0"/>
        <w:ind w:firstLine="480" w:firstLineChars="200"/>
        <w:rPr>
          <w:rFonts w:hint="eastAsia" w:ascii="楷体" w:hAnsi="楷体" w:eastAsia="楷体" w:cs="楷体"/>
          <w:sz w:val="24"/>
          <w:highlight w:val="none"/>
        </w:rPr>
      </w:pPr>
      <w:r>
        <w:rPr>
          <w:rFonts w:hint="eastAsia" w:ascii="楷体" w:hAnsi="楷体" w:eastAsia="楷体" w:cs="楷体"/>
          <w:sz w:val="24"/>
          <w:highlight w:val="none"/>
        </w:rPr>
        <w:t>6.不符合招标文件所列带“★”条款要求的；</w:t>
      </w:r>
    </w:p>
    <w:p>
      <w:pPr>
        <w:spacing w:before="0" w:beforeAutospacing="0" w:after="0" w:afterAutospacing="0"/>
        <w:ind w:firstLine="484" w:firstLineChars="202"/>
        <w:rPr>
          <w:rFonts w:hint="eastAsia" w:ascii="楷体" w:hAnsi="楷体" w:eastAsia="楷体" w:cs="楷体"/>
          <w:sz w:val="24"/>
          <w:highlight w:val="none"/>
        </w:rPr>
      </w:pPr>
      <w:r>
        <w:rPr>
          <w:rFonts w:hint="eastAsia" w:ascii="楷体" w:hAnsi="楷体" w:eastAsia="楷体" w:cs="楷体"/>
          <w:sz w:val="24"/>
          <w:highlight w:val="none"/>
        </w:rPr>
        <w:t>7.投标文件中含有招标人不能接受的附加条件的；</w:t>
      </w:r>
    </w:p>
    <w:p>
      <w:pPr>
        <w:spacing w:before="0" w:beforeAutospacing="0" w:after="0" w:afterAutospacing="0"/>
        <w:ind w:firstLine="484" w:firstLineChars="202"/>
        <w:rPr>
          <w:rFonts w:hint="eastAsia" w:ascii="楷体" w:hAnsi="楷体" w:eastAsia="楷体" w:cs="楷体"/>
          <w:sz w:val="24"/>
          <w:highlight w:val="none"/>
        </w:rPr>
      </w:pPr>
      <w:r>
        <w:rPr>
          <w:rFonts w:hint="eastAsia" w:ascii="楷体" w:hAnsi="楷体" w:eastAsia="楷体" w:cs="楷体"/>
          <w:sz w:val="24"/>
          <w:highlight w:val="none"/>
        </w:rPr>
        <w:t>8.投标人在开标后到中标结果确定期间，影响或试图影响招标人、招标代理机构、评标委员会工作的；</w:t>
      </w:r>
    </w:p>
    <w:p>
      <w:pPr>
        <w:spacing w:before="0" w:beforeAutospacing="0" w:after="0" w:afterAutospacing="0"/>
        <w:ind w:firstLine="484" w:firstLineChars="202"/>
        <w:rPr>
          <w:rFonts w:hint="eastAsia" w:ascii="楷体" w:hAnsi="楷体" w:eastAsia="楷体" w:cs="楷体"/>
          <w:sz w:val="24"/>
          <w:highlight w:val="none"/>
        </w:rPr>
      </w:pPr>
      <w:r>
        <w:rPr>
          <w:rFonts w:hint="eastAsia" w:ascii="楷体" w:hAnsi="楷体" w:eastAsia="楷体" w:cs="楷体"/>
          <w:sz w:val="24"/>
          <w:highlight w:val="none"/>
        </w:rPr>
        <w:t>9.投标人在本项目的竞争中有腐败或欺诈行为的；</w:t>
      </w:r>
    </w:p>
    <w:p>
      <w:pPr>
        <w:spacing w:before="0" w:beforeAutospacing="0" w:after="0" w:afterAutospacing="0"/>
        <w:ind w:firstLine="484" w:firstLineChars="202"/>
        <w:rPr>
          <w:rFonts w:hint="eastAsia" w:ascii="楷体" w:hAnsi="楷体" w:eastAsia="楷体" w:cs="楷体"/>
          <w:sz w:val="24"/>
          <w:highlight w:val="none"/>
        </w:rPr>
      </w:pPr>
      <w:r>
        <w:rPr>
          <w:rFonts w:hint="eastAsia" w:ascii="楷体" w:hAnsi="楷体" w:eastAsia="楷体" w:cs="楷体"/>
          <w:sz w:val="24"/>
          <w:highlight w:val="none"/>
        </w:rPr>
        <w:t>10.不符合法律、法规和招标文件中规定的其他无效投标情形的；</w:t>
      </w:r>
    </w:p>
    <w:p>
      <w:pPr>
        <w:spacing w:before="0" w:beforeAutospacing="0" w:after="0" w:afterAutospacing="0"/>
        <w:ind w:firstLine="484" w:firstLineChars="202"/>
        <w:rPr>
          <w:rFonts w:hint="eastAsia" w:ascii="楷体" w:hAnsi="楷体" w:eastAsia="楷体" w:cs="楷体"/>
          <w:sz w:val="24"/>
          <w:highlight w:val="none"/>
        </w:rPr>
      </w:pPr>
      <w:r>
        <w:rPr>
          <w:rFonts w:hint="eastAsia" w:ascii="楷体" w:hAnsi="楷体" w:eastAsia="楷体" w:cs="楷体"/>
          <w:sz w:val="24"/>
          <w:highlight w:val="none"/>
        </w:rPr>
        <w:t>11.同一品牌同一型号产品只能由一家投标人参加。如有两家及以上投标人所投产品为同一品牌同一型号的，应作为一个投标人计算。同一品牌同一型号产品的投标人中，仅符合招标文件要求且报价最低的投标人为有效投标人（若报价相同，则以技术响应及售后服务等最优者为有效投标人），其余投标人均为无效投标人；（两家及以上投标人所投产品为同一品牌同一型号产品的品目采购金额60%及以上的，适用本项规定）。</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rPr>
          <w:rFonts w:ascii="楷体" w:hAnsi="楷体" w:eastAsia="楷体" w:cs="楷体"/>
          <w:highlight w:val="none"/>
        </w:rPr>
      </w:pPr>
      <w:bookmarkStart w:id="98" w:name="_Toc406672626"/>
      <w:bookmarkStart w:id="99" w:name="_Toc406671103"/>
      <w:bookmarkStart w:id="100" w:name="_Toc406671691"/>
      <w:bookmarkStart w:id="101" w:name="_Toc406670732"/>
      <w:bookmarkStart w:id="102" w:name="_Toc406672394"/>
      <w:r>
        <w:rPr>
          <w:rFonts w:hint="eastAsia" w:ascii="楷体" w:hAnsi="楷体" w:eastAsia="楷体" w:cs="楷体"/>
          <w:highlight w:val="none"/>
        </w:rPr>
        <w:t>第二部分  通用部分</w:t>
      </w:r>
      <w:bookmarkEnd w:id="98"/>
      <w:bookmarkEnd w:id="99"/>
      <w:bookmarkEnd w:id="100"/>
      <w:bookmarkEnd w:id="101"/>
      <w:bookmarkEnd w:id="102"/>
    </w:p>
    <w:p>
      <w:pPr>
        <w:pStyle w:val="4"/>
        <w:rPr>
          <w:rFonts w:ascii="楷体" w:hAnsi="楷体" w:eastAsia="楷体" w:cs="楷体"/>
          <w:highlight w:val="none"/>
        </w:rPr>
      </w:pPr>
      <w:bookmarkStart w:id="103" w:name="_Toc406671104"/>
      <w:bookmarkStart w:id="104" w:name="_Toc406671692"/>
      <w:bookmarkStart w:id="105" w:name="_Toc406670733"/>
      <w:bookmarkStart w:id="106" w:name="_Toc406672395"/>
      <w:bookmarkStart w:id="107" w:name="_Toc406672627"/>
      <w:r>
        <w:rPr>
          <w:rFonts w:hint="eastAsia" w:ascii="楷体" w:hAnsi="楷体" w:eastAsia="楷体" w:cs="楷体"/>
          <w:highlight w:val="none"/>
        </w:rPr>
        <w:t>第四章  政府采购程序</w:t>
      </w:r>
      <w:bookmarkEnd w:id="103"/>
      <w:bookmarkEnd w:id="104"/>
      <w:bookmarkEnd w:id="105"/>
      <w:bookmarkEnd w:id="106"/>
      <w:bookmarkEnd w:id="107"/>
    </w:p>
    <w:p>
      <w:pPr>
        <w:pStyle w:val="5"/>
        <w:rPr>
          <w:rFonts w:ascii="楷体" w:hAnsi="楷体" w:eastAsia="楷体" w:cs="楷体"/>
          <w:highlight w:val="none"/>
        </w:rPr>
      </w:pPr>
      <w:bookmarkStart w:id="108" w:name="_Toc406672396"/>
      <w:bookmarkStart w:id="109" w:name="_Toc406671693"/>
      <w:bookmarkStart w:id="110" w:name="_Toc406672628"/>
      <w:bookmarkStart w:id="111" w:name="_Toc406670734"/>
      <w:bookmarkStart w:id="112" w:name="_Toc406671105"/>
      <w:r>
        <w:rPr>
          <w:rFonts w:hint="eastAsia" w:ascii="楷体" w:hAnsi="楷体" w:eastAsia="楷体" w:cs="楷体"/>
          <w:highlight w:val="none"/>
        </w:rPr>
        <w:t>第一节 发布采购公告</w:t>
      </w:r>
      <w:bookmarkEnd w:id="108"/>
      <w:bookmarkEnd w:id="109"/>
      <w:bookmarkEnd w:id="110"/>
      <w:bookmarkEnd w:id="111"/>
      <w:bookmarkEnd w:id="112"/>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一、公告发布媒体</w:t>
      </w:r>
    </w:p>
    <w:p>
      <w:pPr>
        <w:spacing w:before="240" w:beforeLines="100" w:beforeAutospacing="0" w:after="120" w:afterLines="50" w:afterAutospacing="0"/>
        <w:ind w:firstLine="484" w:firstLineChars="202"/>
        <w:rPr>
          <w:rFonts w:ascii="楷体" w:hAnsi="楷体" w:eastAsia="楷体" w:cs="楷体"/>
          <w:sz w:val="24"/>
          <w:highlight w:val="none"/>
        </w:rPr>
      </w:pPr>
      <w:r>
        <w:rPr>
          <w:rFonts w:hint="eastAsia" w:ascii="楷体" w:hAnsi="楷体" w:eastAsia="楷体" w:cs="楷体"/>
          <w:sz w:val="24"/>
          <w:highlight w:val="none"/>
        </w:rPr>
        <w:t>中国政府采购网（http://www.ccgp.gov.cn/）、贵州省政府采购网（http://www.ccgp-guizhou.gov.cn）和黔南州公共资源交易中心网（http://www.qnggzy.cn）及法律法规规定的其他媒体。</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二、更正公告</w:t>
      </w:r>
    </w:p>
    <w:p>
      <w:pPr>
        <w:spacing w:before="240" w:beforeLines="100" w:beforeAutospacing="0" w:after="120" w:afterLines="50" w:afterAutospacing="0"/>
        <w:ind w:firstLine="484" w:firstLineChars="202"/>
        <w:rPr>
          <w:rFonts w:ascii="楷体" w:hAnsi="楷体" w:eastAsia="楷体" w:cs="楷体"/>
          <w:sz w:val="24"/>
          <w:highlight w:val="none"/>
        </w:rPr>
      </w:pPr>
      <w:r>
        <w:rPr>
          <w:rFonts w:hint="eastAsia" w:ascii="楷体" w:hAnsi="楷体" w:eastAsia="楷体" w:cs="楷体"/>
          <w:sz w:val="24"/>
          <w:highlight w:val="none"/>
        </w:rPr>
        <w:t>本项目将根据实际情况及需要，发布技术参数、开评标时间调整等有关更正公告。投标人须关注上述相关网站发布的关于本项目的更正公告。更正公告是招标文件的组成部分，与招标文件具有同等法律效力。</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5"/>
        <w:rPr>
          <w:rFonts w:ascii="楷体" w:hAnsi="楷体" w:eastAsia="楷体" w:cs="楷体"/>
          <w:highlight w:val="none"/>
        </w:rPr>
      </w:pPr>
      <w:bookmarkStart w:id="113" w:name="_Toc406671106"/>
      <w:bookmarkStart w:id="114" w:name="_Toc406672629"/>
      <w:bookmarkStart w:id="115" w:name="_Toc406671694"/>
      <w:bookmarkStart w:id="116" w:name="_Toc406670735"/>
      <w:bookmarkStart w:id="117" w:name="_Toc406672397"/>
      <w:r>
        <w:rPr>
          <w:rFonts w:hint="eastAsia" w:ascii="楷体" w:hAnsi="楷体" w:eastAsia="楷体" w:cs="楷体"/>
          <w:highlight w:val="none"/>
        </w:rPr>
        <w:t>第二节 获取招标文件</w:t>
      </w:r>
      <w:bookmarkEnd w:id="113"/>
      <w:bookmarkEnd w:id="114"/>
      <w:bookmarkEnd w:id="115"/>
      <w:bookmarkEnd w:id="116"/>
      <w:bookmarkEnd w:id="117"/>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一、购买时间</w:t>
      </w:r>
    </w:p>
    <w:p>
      <w:pPr>
        <w:spacing w:before="240" w:beforeLines="100" w:beforeAutospacing="0" w:after="120" w:afterLines="50" w:afterAutospacing="0"/>
        <w:ind w:firstLine="484" w:firstLineChars="202"/>
        <w:rPr>
          <w:rFonts w:ascii="楷体" w:hAnsi="楷体" w:eastAsia="楷体" w:cs="楷体"/>
          <w:sz w:val="24"/>
          <w:highlight w:val="none"/>
        </w:rPr>
      </w:pPr>
      <w:r>
        <w:rPr>
          <w:rFonts w:hint="eastAsia" w:ascii="楷体" w:hAnsi="楷体" w:eastAsia="楷体" w:cs="楷体"/>
          <w:sz w:val="24"/>
          <w:highlight w:val="none"/>
        </w:rPr>
        <w:t>以本项目公告时间为准。</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二、购买方式</w:t>
      </w:r>
    </w:p>
    <w:p>
      <w:pPr>
        <w:spacing w:before="240" w:beforeLines="100" w:beforeAutospacing="0" w:after="120" w:afterLines="50" w:afterAutospacing="0"/>
        <w:ind w:firstLine="484" w:firstLineChars="202"/>
        <w:rPr>
          <w:rFonts w:ascii="楷体" w:hAnsi="楷体" w:eastAsia="楷体" w:cs="楷体"/>
          <w:sz w:val="24"/>
          <w:highlight w:val="none"/>
        </w:rPr>
      </w:pPr>
      <w:r>
        <w:rPr>
          <w:rFonts w:hint="eastAsia" w:ascii="楷体" w:hAnsi="楷体" w:eastAsia="楷体" w:cs="楷体"/>
          <w:sz w:val="24"/>
          <w:highlight w:val="none"/>
        </w:rPr>
        <w:t>按公告确定的方式进行购买。</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三、文件售价</w:t>
      </w:r>
    </w:p>
    <w:p>
      <w:pPr>
        <w:spacing w:before="240" w:beforeLines="10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人民币</w:t>
      </w:r>
      <w:r>
        <w:rPr>
          <w:rFonts w:hint="eastAsia" w:ascii="楷体" w:hAnsi="楷体" w:eastAsia="楷体" w:cs="楷体"/>
          <w:sz w:val="24"/>
          <w:highlight w:val="none"/>
          <w:u w:val="single"/>
        </w:rPr>
        <w:t xml:space="preserve"> 0.00 </w:t>
      </w:r>
      <w:r>
        <w:rPr>
          <w:rFonts w:hint="eastAsia" w:ascii="楷体" w:hAnsi="楷体" w:eastAsia="楷体" w:cs="楷体"/>
          <w:sz w:val="24"/>
          <w:highlight w:val="none"/>
        </w:rPr>
        <w:t>元整（售后不退）。</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四、招标文件的质疑、答复和更正</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一）招标文件的质疑：投标人或潜在投标人对招标文件中存在的任何含糊、遗漏、相互矛盾之处，或对技术规格及其他条件不清楚，或招标文件具有不合理、不公平、歧视性、限制性、指向性条款损害潜在投标人权益的，或投标人有疑问的其他事项，投标人或潜在投标人可在收到招标文件之日或者招标文件公告期限届满之日向招标人或代理机构提出书面质疑。质疑期内不递交质疑函的视为充分理解并认可招标文件及补充更正的所有内容。</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质疑文件递交要求：质疑须以书面形式提出，列明质疑事项及相关依据，联系人、联系电话、传真、详细地址、邮编等基本信息。质疑函一式两份，加盖公章后，一份送中技国际招标有限公司，一份送黔南州公共资源交易中心。</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2.质疑文件递交地点：</w:t>
      </w:r>
    </w:p>
    <w:p>
      <w:pPr>
        <w:spacing w:before="120" w:beforeLines="50" w:beforeAutospacing="0" w:after="120" w:afterLines="50" w:afterAutospacing="0"/>
        <w:ind w:firstLine="491" w:firstLineChars="205"/>
        <w:rPr>
          <w:rFonts w:ascii="楷体" w:hAnsi="楷体" w:eastAsia="楷体" w:cs="楷体"/>
          <w:sz w:val="24"/>
          <w:highlight w:val="none"/>
          <w:u w:val="single"/>
        </w:rPr>
      </w:pPr>
      <w:r>
        <w:rPr>
          <w:rFonts w:hint="eastAsia" w:ascii="楷体" w:hAnsi="楷体" w:eastAsia="楷体" w:cs="楷体"/>
          <w:sz w:val="24"/>
          <w:highlight w:val="none"/>
        </w:rPr>
        <w:t>代理机构：</w:t>
      </w:r>
      <w:r>
        <w:rPr>
          <w:rFonts w:hint="eastAsia" w:ascii="楷体" w:hAnsi="楷体" w:eastAsia="楷体" w:cs="楷体"/>
          <w:sz w:val="24"/>
          <w:highlight w:val="none"/>
          <w:u w:val="single"/>
        </w:rPr>
        <w:t xml:space="preserve"> </w:t>
      </w:r>
      <w:r>
        <w:rPr>
          <w:rFonts w:hint="eastAsia" w:ascii="楷体" w:hAnsi="楷体" w:eastAsia="楷体" w:cs="楷体"/>
          <w:color w:val="000000"/>
          <w:sz w:val="24"/>
          <w:highlight w:val="none"/>
          <w:u w:val="single"/>
          <w:shd w:val="clear" w:color="auto" w:fill="FFFFFF"/>
        </w:rPr>
        <w:t>中技国际招标有限公司</w:t>
      </w:r>
      <w:r>
        <w:rPr>
          <w:rFonts w:hint="eastAsia" w:ascii="楷体" w:hAnsi="楷体" w:eastAsia="楷体" w:cs="楷体"/>
          <w:sz w:val="24"/>
          <w:highlight w:val="none"/>
          <w:u w:val="single"/>
        </w:rPr>
        <w:t xml:space="preserve"> </w:t>
      </w:r>
    </w:p>
    <w:p>
      <w:pPr>
        <w:spacing w:before="120" w:beforeLines="50" w:beforeAutospacing="0" w:after="120" w:afterLines="50" w:afterAutospacing="0"/>
        <w:ind w:firstLine="491" w:firstLineChars="205"/>
        <w:rPr>
          <w:rFonts w:ascii="楷体" w:hAnsi="楷体" w:eastAsia="楷体" w:cs="楷体"/>
          <w:sz w:val="24"/>
          <w:highlight w:val="none"/>
          <w:u w:val="single"/>
        </w:rPr>
      </w:pPr>
      <w:r>
        <w:rPr>
          <w:rFonts w:hint="eastAsia" w:ascii="楷体" w:hAnsi="楷体" w:eastAsia="楷体" w:cs="楷体"/>
          <w:sz w:val="24"/>
          <w:highlight w:val="none"/>
        </w:rPr>
        <w:t>详细地址：</w:t>
      </w:r>
      <w:r>
        <w:rPr>
          <w:rFonts w:hint="eastAsia" w:ascii="楷体" w:hAnsi="楷体" w:eastAsia="楷体" w:cs="楷体"/>
          <w:sz w:val="24"/>
          <w:highlight w:val="none"/>
          <w:u w:val="single"/>
        </w:rPr>
        <w:t xml:space="preserve"> 北京市丰台区西三环中路90号通用技术大厦中国通用技术集团 </w:t>
      </w:r>
    </w:p>
    <w:p>
      <w:pPr>
        <w:spacing w:before="120" w:beforeLines="50" w:beforeAutospacing="0" w:after="360" w:afterLines="150" w:afterAutospacing="0"/>
        <w:ind w:firstLine="491" w:firstLineChars="205"/>
        <w:rPr>
          <w:rFonts w:ascii="楷体" w:hAnsi="楷体" w:eastAsia="楷体" w:cs="楷体"/>
          <w:sz w:val="24"/>
          <w:highlight w:val="none"/>
          <w:u w:val="single"/>
        </w:rPr>
      </w:pPr>
      <w:r>
        <w:rPr>
          <w:rFonts w:hint="eastAsia" w:ascii="楷体" w:hAnsi="楷体" w:eastAsia="楷体" w:cs="楷体"/>
          <w:sz w:val="24"/>
          <w:highlight w:val="none"/>
        </w:rPr>
        <w:t>联 系 人：</w:t>
      </w:r>
      <w:r>
        <w:rPr>
          <w:rFonts w:hint="eastAsia" w:ascii="楷体" w:hAnsi="楷体" w:eastAsia="楷体" w:cs="楷体"/>
          <w:sz w:val="24"/>
          <w:highlight w:val="none"/>
          <w:u w:val="single"/>
        </w:rPr>
        <w:t xml:space="preserve"> 于先生 </w:t>
      </w:r>
      <w:r>
        <w:rPr>
          <w:rFonts w:hint="eastAsia" w:ascii="楷体" w:hAnsi="楷体" w:eastAsia="楷体" w:cs="楷体"/>
          <w:sz w:val="24"/>
          <w:highlight w:val="none"/>
        </w:rPr>
        <w:t xml:space="preserve"> 联系电话：</w:t>
      </w:r>
      <w:r>
        <w:rPr>
          <w:rFonts w:hint="eastAsia" w:ascii="楷体" w:hAnsi="楷体" w:eastAsia="楷体" w:cs="楷体"/>
          <w:sz w:val="24"/>
          <w:highlight w:val="none"/>
          <w:u w:val="single"/>
        </w:rPr>
        <w:t xml:space="preserve"> 010-63348240 </w:t>
      </w:r>
    </w:p>
    <w:p>
      <w:pPr>
        <w:spacing w:before="120" w:beforeLines="50" w:beforeAutospacing="0" w:after="120" w:afterLines="50" w:afterAutospacing="0"/>
        <w:ind w:firstLine="491" w:firstLineChars="205"/>
        <w:rPr>
          <w:rFonts w:ascii="楷体" w:hAnsi="楷体" w:eastAsia="楷体" w:cs="楷体"/>
          <w:sz w:val="24"/>
          <w:highlight w:val="none"/>
          <w:u w:val="single"/>
        </w:rPr>
      </w:pPr>
      <w:r>
        <w:rPr>
          <w:rFonts w:hint="eastAsia" w:ascii="楷体" w:hAnsi="楷体" w:eastAsia="楷体" w:cs="楷体"/>
          <w:sz w:val="24"/>
          <w:highlight w:val="none"/>
        </w:rPr>
        <w:t xml:space="preserve">黔南州公共资源交易中心 </w:t>
      </w:r>
    </w:p>
    <w:p>
      <w:pPr>
        <w:spacing w:before="120" w:beforeLines="50" w:beforeAutospacing="0" w:after="120" w:afterLines="50" w:afterAutospacing="0"/>
        <w:ind w:firstLine="491" w:firstLineChars="205"/>
        <w:rPr>
          <w:rFonts w:ascii="楷体" w:hAnsi="楷体" w:eastAsia="楷体" w:cs="楷体"/>
          <w:sz w:val="24"/>
          <w:highlight w:val="none"/>
          <w:u w:val="single"/>
        </w:rPr>
      </w:pPr>
      <w:r>
        <w:rPr>
          <w:rFonts w:hint="eastAsia" w:ascii="楷体" w:hAnsi="楷体" w:eastAsia="楷体" w:cs="楷体"/>
          <w:sz w:val="24"/>
          <w:highlight w:val="none"/>
        </w:rPr>
        <w:t>详细地址：</w:t>
      </w:r>
      <w:r>
        <w:rPr>
          <w:rFonts w:hint="eastAsia" w:ascii="楷体" w:hAnsi="楷体" w:eastAsia="楷体" w:cs="楷体"/>
          <w:sz w:val="24"/>
          <w:highlight w:val="none"/>
          <w:u w:val="single"/>
        </w:rPr>
        <w:t xml:space="preserve"> 都匀经济开发区黔南大道黔南州原农机校内 </w:t>
      </w:r>
    </w:p>
    <w:p>
      <w:pPr>
        <w:spacing w:before="120" w:beforeLines="50" w:beforeAutospacing="0" w:after="120" w:afterLines="50" w:afterAutospacing="0"/>
        <w:ind w:firstLine="491" w:firstLineChars="205"/>
        <w:rPr>
          <w:rFonts w:ascii="楷体" w:hAnsi="楷体" w:eastAsia="楷体" w:cs="楷体"/>
          <w:sz w:val="24"/>
          <w:highlight w:val="none"/>
          <w:u w:val="single"/>
        </w:rPr>
      </w:pPr>
      <w:r>
        <w:rPr>
          <w:rFonts w:hint="eastAsia" w:ascii="楷体" w:hAnsi="楷体" w:eastAsia="楷体" w:cs="楷体"/>
          <w:sz w:val="24"/>
          <w:highlight w:val="none"/>
        </w:rPr>
        <w:t>联系电话：</w:t>
      </w:r>
      <w:r>
        <w:rPr>
          <w:rFonts w:hint="eastAsia" w:ascii="楷体" w:hAnsi="楷体" w:eastAsia="楷体" w:cs="楷体"/>
          <w:sz w:val="24"/>
          <w:highlight w:val="none"/>
          <w:u w:val="single"/>
        </w:rPr>
        <w:t xml:space="preserve"> 0854-8229920 </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二）招标文件的质疑答复：招标人或代理机构收到潜在投标人对招标文件的质疑后，需在7个工作日内作出答复。答复须以书面形式做出。必要时，招标人或代理机构须将答复内容以更正公告的形式向所有潜在投标人发布。</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三）招标文件的修改：招标人或代理机构根据质疑情况和项目实际需要，以补充文件或更正文件的形式对招标文件进行必要的修改。补充更正文件是招标文件的组成部分，对所有投标人均具有约束力。所有招标文件的补充、更正将以更正公告形式发布。</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（四）提出质疑的投标人对招标人或代理机构的答复不满意或招标人、采购代理机构在规定的时间内未作出答复的，可在收到答复之日起或答复期满后十五个工作日内向招标人同级政府采购监督部门投诉。</w:t>
      </w:r>
    </w:p>
    <w:p>
      <w:pPr>
        <w:spacing w:before="0" w:beforeAutospacing="0" w:after="0" w:afterAutospacing="0"/>
        <w:ind w:firstLine="491" w:firstLineChars="205"/>
        <w:rPr>
          <w:rFonts w:ascii="楷体" w:hAnsi="楷体" w:eastAsia="楷体" w:cs="楷体"/>
          <w:sz w:val="24"/>
          <w:highlight w:val="none"/>
          <w:u w:val="single"/>
        </w:rPr>
      </w:pPr>
      <w:r>
        <w:rPr>
          <w:rFonts w:hint="eastAsia" w:ascii="楷体" w:hAnsi="楷体" w:eastAsia="楷体" w:cs="楷体"/>
          <w:sz w:val="24"/>
          <w:highlight w:val="none"/>
        </w:rPr>
        <w:t>监督部门：</w:t>
      </w:r>
      <w:r>
        <w:rPr>
          <w:rFonts w:hint="eastAsia" w:ascii="楷体" w:hAnsi="楷体" w:eastAsia="楷体" w:cs="楷体"/>
          <w:sz w:val="24"/>
          <w:highlight w:val="none"/>
          <w:u w:val="single"/>
        </w:rPr>
        <w:t xml:space="preserve"> 平塘县财政局 </w:t>
      </w:r>
    </w:p>
    <w:p>
      <w:pPr>
        <w:spacing w:before="0" w:beforeAutospacing="0" w:after="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监督电话：</w:t>
      </w:r>
      <w:r>
        <w:rPr>
          <w:rFonts w:hint="eastAsia" w:ascii="楷体" w:hAnsi="楷体" w:eastAsia="楷体" w:cs="楷体"/>
          <w:sz w:val="24"/>
          <w:highlight w:val="none"/>
          <w:u w:val="single"/>
        </w:rPr>
        <w:t xml:space="preserve"> 0854-7230214 </w:t>
      </w:r>
    </w:p>
    <w:p>
      <w:pPr>
        <w:spacing w:before="0" w:beforeAutospacing="0" w:after="0" w:afterAutospacing="0"/>
        <w:ind w:firstLine="491" w:firstLineChars="205"/>
        <w:rPr>
          <w:rFonts w:ascii="楷体" w:hAnsi="楷体" w:eastAsia="楷体" w:cs="楷体"/>
          <w:sz w:val="24"/>
          <w:highlight w:val="none"/>
          <w:u w:val="single"/>
        </w:rPr>
      </w:pPr>
      <w:r>
        <w:rPr>
          <w:rFonts w:hint="eastAsia" w:ascii="楷体" w:hAnsi="楷体" w:eastAsia="楷体" w:cs="楷体"/>
          <w:sz w:val="24"/>
          <w:highlight w:val="none"/>
        </w:rPr>
        <w:t>详细地址：</w:t>
      </w:r>
      <w:r>
        <w:rPr>
          <w:rFonts w:hint="eastAsia" w:ascii="楷体" w:hAnsi="楷体" w:eastAsia="楷体" w:cs="楷体"/>
          <w:sz w:val="24"/>
          <w:highlight w:val="none"/>
          <w:u w:val="single"/>
        </w:rPr>
        <w:t xml:space="preserve"> 贵州省平塘县金盆街道横三路财政大楼 </w:t>
      </w:r>
    </w:p>
    <w:p>
      <w:pPr>
        <w:spacing w:before="120" w:beforeLines="50" w:beforeAutospacing="0" w:after="120" w:afterLines="50" w:afterAutospacing="0"/>
        <w:ind w:firstLine="491" w:firstLineChars="205"/>
        <w:rPr>
          <w:rFonts w:ascii="楷体" w:hAnsi="楷体" w:eastAsia="楷体" w:cs="楷体"/>
          <w:sz w:val="24"/>
          <w:highlight w:val="none"/>
          <w:u w:val="singl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rPr>
          <w:highlight w:val="none"/>
        </w:rPr>
      </w:pPr>
    </w:p>
    <w:p>
      <w:pPr>
        <w:pStyle w:val="5"/>
        <w:rPr>
          <w:rFonts w:ascii="楷体" w:hAnsi="楷体" w:eastAsia="楷体" w:cs="楷体"/>
          <w:highlight w:val="none"/>
        </w:rPr>
      </w:pPr>
      <w:bookmarkStart w:id="118" w:name="_Toc406672630"/>
      <w:bookmarkStart w:id="119" w:name="_Toc406672398"/>
      <w:bookmarkStart w:id="120" w:name="_Toc406670736"/>
      <w:bookmarkStart w:id="121" w:name="_Toc406671695"/>
      <w:bookmarkStart w:id="122" w:name="_Toc406671107"/>
      <w:r>
        <w:rPr>
          <w:rFonts w:hint="eastAsia" w:ascii="楷体" w:hAnsi="楷体" w:eastAsia="楷体" w:cs="楷体"/>
          <w:highlight w:val="none"/>
        </w:rPr>
        <w:t>第三节 交纳投标保证金</w:t>
      </w:r>
      <w:bookmarkEnd w:id="118"/>
      <w:bookmarkEnd w:id="119"/>
      <w:bookmarkEnd w:id="120"/>
      <w:bookmarkEnd w:id="121"/>
      <w:bookmarkEnd w:id="122"/>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一、交纳金额</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人民币</w:t>
      </w:r>
      <w:r>
        <w:rPr>
          <w:rFonts w:hint="eastAsia" w:ascii="楷体" w:hAnsi="楷体" w:eastAsia="楷体" w:cs="楷体"/>
          <w:sz w:val="24"/>
          <w:highlight w:val="none"/>
          <w:u w:val="single"/>
        </w:rPr>
        <w:t xml:space="preserve"> </w:t>
      </w:r>
      <w:r>
        <w:rPr>
          <w:rFonts w:hint="eastAsia" w:ascii="楷体" w:hAnsi="楷体" w:eastAsia="楷体" w:cs="楷体"/>
          <w:b/>
          <w:bCs/>
          <w:sz w:val="24"/>
          <w:highlight w:val="none"/>
          <w:u w:val="single"/>
        </w:rPr>
        <w:t>伍万</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元整(¥</w:t>
      </w:r>
      <w:r>
        <w:rPr>
          <w:rFonts w:hint="eastAsia" w:ascii="楷体" w:hAnsi="楷体" w:eastAsia="楷体" w:cs="楷体"/>
          <w:sz w:val="24"/>
          <w:highlight w:val="none"/>
          <w:u w:val="single"/>
        </w:rPr>
        <w:t xml:space="preserve"> </w:t>
      </w:r>
      <w:r>
        <w:rPr>
          <w:rFonts w:hint="eastAsia" w:ascii="楷体" w:hAnsi="楷体" w:eastAsia="楷体" w:cs="楷体"/>
          <w:b/>
          <w:bCs/>
          <w:sz w:val="24"/>
          <w:highlight w:val="none"/>
          <w:u w:val="single"/>
        </w:rPr>
        <w:t>50,000.00</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二、交纳方式</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注册电子证书用户登陆黔南州公共资源交易中心综合业务办理系统，进行网上支付交纳。（提示:投标人须通过黔南州公共资源交易监管网(www.qnggzy.cn)在线自行投标报名）</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三、交纳要求</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投标保证金须于</w:t>
      </w:r>
      <w:r>
        <w:rPr>
          <w:rFonts w:hint="eastAsia" w:ascii="楷体" w:hAnsi="楷体" w:eastAsia="楷体" w:cs="楷体"/>
          <w:sz w:val="24"/>
          <w:highlight w:val="none"/>
          <w:u w:val="single"/>
        </w:rPr>
        <w:t xml:space="preserve"> 2022年7月</w:t>
      </w:r>
      <w:r>
        <w:rPr>
          <w:rFonts w:hint="eastAsia" w:ascii="楷体" w:hAnsi="楷体" w:eastAsia="楷体" w:cs="楷体"/>
          <w:sz w:val="24"/>
          <w:highlight w:val="none"/>
          <w:u w:val="single"/>
          <w:lang w:val="en-US" w:eastAsia="zh-CN"/>
        </w:rPr>
        <w:t>22</w:t>
      </w:r>
      <w:r>
        <w:rPr>
          <w:rFonts w:hint="eastAsia" w:ascii="楷体" w:hAnsi="楷体" w:eastAsia="楷体" w:cs="楷体"/>
          <w:sz w:val="24"/>
          <w:highlight w:val="none"/>
          <w:u w:val="single"/>
        </w:rPr>
        <w:t xml:space="preserve">日10时30分（北京时间） </w:t>
      </w:r>
      <w:r>
        <w:rPr>
          <w:rFonts w:hint="eastAsia" w:ascii="楷体" w:hAnsi="楷体" w:eastAsia="楷体" w:cs="楷体"/>
          <w:sz w:val="24"/>
          <w:highlight w:val="none"/>
        </w:rPr>
        <w:t>前完成交纳。黔南州公共资源交易中心网上缴纳凭证作为投标人缴纳投标保证金的唯一凭证。保证金交纳须按项目名称、品目进行交纳。投标人为联合体的，可由联合体中的一方或者多方共同交纳保证金，其交纳的投标保证金对联合体各方均具有约束力。</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现金形式交纳:投标保证金必须从贵州省公共资源交易平台诚信库登记的投标人基本账户交纳，交纳成功后自行打印保证金收据；不按规定从投标人基本账户交纳投标保证金的，造成保证金管理系统不能识别，视为保证金交纳不成功。</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2、非现金形式交纳(银行保函、本票、汇票等)，由招标人（招标代理机构）自行核验收取。通过金融服务平台开具电子保函的，开具保函完成后自行下载打印的“投标保证保险保单”或“电子投标保函凭证”作为交纳保证金的依据。</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四、投标保证金有效期</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同投标有效期。</w:t>
      </w:r>
      <w:bookmarkStart w:id="123" w:name="_Toc406670737"/>
      <w:bookmarkStart w:id="124" w:name="_Toc406672399"/>
      <w:bookmarkStart w:id="125" w:name="_Toc406672631"/>
      <w:bookmarkStart w:id="126" w:name="_Toc406671696"/>
      <w:bookmarkStart w:id="127" w:name="_Toc406671108"/>
    </w:p>
    <w:p>
      <w:pPr>
        <w:rPr>
          <w:highlight w:val="none"/>
        </w:rPr>
      </w:pPr>
    </w:p>
    <w:p>
      <w:pPr>
        <w:rPr>
          <w:highlight w:val="none"/>
        </w:rPr>
      </w:pPr>
    </w:p>
    <w:p>
      <w:pPr>
        <w:rPr>
          <w:highlight w:val="none"/>
        </w:rPr>
      </w:pPr>
    </w:p>
    <w:p>
      <w:pPr>
        <w:rPr>
          <w:highlight w:val="none"/>
        </w:rPr>
      </w:pPr>
    </w:p>
    <w:p>
      <w:pPr>
        <w:pStyle w:val="5"/>
        <w:tabs>
          <w:tab w:val="left" w:pos="3402"/>
          <w:tab w:val="left" w:pos="3544"/>
        </w:tabs>
        <w:ind w:firstLine="3360" w:firstLineChars="1400"/>
        <w:jc w:val="both"/>
        <w:rPr>
          <w:rFonts w:ascii="楷体" w:hAnsi="楷体" w:eastAsia="楷体" w:cs="楷体"/>
          <w:color w:val="FF0000"/>
          <w:highlight w:val="none"/>
        </w:rPr>
      </w:pPr>
      <w:r>
        <w:rPr>
          <w:rFonts w:hint="eastAsia" w:ascii="楷体" w:hAnsi="楷体" w:eastAsia="楷体" w:cs="楷体"/>
          <w:highlight w:val="none"/>
        </w:rPr>
        <w:t xml:space="preserve">第四节 </w:t>
      </w:r>
      <w:bookmarkEnd w:id="123"/>
      <w:bookmarkEnd w:id="124"/>
      <w:bookmarkEnd w:id="125"/>
      <w:bookmarkEnd w:id="126"/>
      <w:bookmarkEnd w:id="127"/>
      <w:r>
        <w:rPr>
          <w:rFonts w:hint="eastAsia" w:ascii="楷体" w:hAnsi="楷体" w:eastAsia="楷体" w:cs="楷体"/>
          <w:highlight w:val="none"/>
        </w:rPr>
        <w:t>投标文件编制</w:t>
      </w:r>
    </w:p>
    <w:p>
      <w:pPr>
        <w:pStyle w:val="5"/>
        <w:jc w:val="left"/>
        <w:rPr>
          <w:rFonts w:ascii="楷体" w:hAnsi="楷体" w:eastAsia="楷体" w:cs="楷体"/>
          <w:highlight w:val="none"/>
        </w:rPr>
      </w:pPr>
      <w:bookmarkStart w:id="128" w:name="_Toc406672643"/>
      <w:bookmarkStart w:id="129" w:name="_Toc406670773"/>
      <w:bookmarkStart w:id="130" w:name="_Toc406671144"/>
      <w:bookmarkStart w:id="131" w:name="_Toc406671716"/>
      <w:bookmarkStart w:id="132" w:name="_Toc406672412"/>
      <w:r>
        <w:rPr>
          <w:rFonts w:hint="eastAsia" w:ascii="楷体" w:hAnsi="楷体" w:eastAsia="楷体" w:cs="楷体"/>
          <w:highlight w:val="none"/>
        </w:rPr>
        <w:t xml:space="preserve">     一、编制要求</w:t>
      </w:r>
      <w:bookmarkEnd w:id="128"/>
      <w:bookmarkEnd w:id="129"/>
      <w:bookmarkEnd w:id="130"/>
      <w:bookmarkEnd w:id="131"/>
      <w:bookmarkEnd w:id="132"/>
    </w:p>
    <w:p>
      <w:pPr>
        <w:spacing w:before="120" w:beforeLines="50" w:beforeAutospacing="0" w:after="120" w:afterLines="50" w:afterAutospacing="0"/>
        <w:ind w:firstLine="480" w:firstLineChars="200"/>
        <w:rPr>
          <w:rFonts w:ascii="楷体" w:hAnsi="楷体" w:eastAsia="楷体" w:cs="楷体"/>
          <w:sz w:val="24"/>
          <w:highlight w:val="none"/>
        </w:rPr>
      </w:pPr>
      <w:bookmarkStart w:id="133" w:name="_Toc406670774"/>
      <w:bookmarkStart w:id="134" w:name="_Toc406671145"/>
      <w:r>
        <w:rPr>
          <w:rFonts w:hint="eastAsia" w:ascii="楷体" w:hAnsi="楷体" w:eastAsia="楷体" w:cs="楷体"/>
          <w:sz w:val="24"/>
          <w:highlight w:val="none"/>
        </w:rPr>
        <w:t>（一）格式</w:t>
      </w:r>
      <w:bookmarkEnd w:id="133"/>
      <w:bookmarkEnd w:id="134"/>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1.投标文件及与投标有关的所有来往函电均使用中文简体字。原版为外文的证书类文件，以及由外国人做出的本人签名、外国公司的名称或外国印章等可以是外文，但应当提供中文翻译文件并加盖</w:t>
      </w:r>
      <w:r>
        <w:rPr>
          <w:rFonts w:hint="eastAsia" w:ascii="楷体" w:hAnsi="楷体" w:eastAsia="楷体" w:cs="楷体"/>
          <w:sz w:val="24"/>
          <w:highlight w:val="none"/>
        </w:rPr>
        <w:t>投标人</w:t>
      </w:r>
      <w:r>
        <w:rPr>
          <w:rFonts w:hint="eastAsia" w:ascii="楷体" w:hAnsi="楷体" w:eastAsia="楷体" w:cs="楷体"/>
          <w:sz w:val="24"/>
          <w:szCs w:val="24"/>
          <w:highlight w:val="none"/>
        </w:rPr>
        <w:t>公章。必要时评标委员会可以要求</w:t>
      </w:r>
      <w:r>
        <w:rPr>
          <w:rFonts w:hint="eastAsia" w:ascii="楷体" w:hAnsi="楷体" w:eastAsia="楷体" w:cs="楷体"/>
          <w:sz w:val="24"/>
          <w:highlight w:val="none"/>
        </w:rPr>
        <w:t>投标人</w:t>
      </w:r>
      <w:r>
        <w:rPr>
          <w:rFonts w:hint="eastAsia" w:ascii="楷体" w:hAnsi="楷体" w:eastAsia="楷体" w:cs="楷体"/>
          <w:sz w:val="24"/>
          <w:szCs w:val="24"/>
          <w:highlight w:val="none"/>
        </w:rPr>
        <w:t>提供附有公证书的中文翻译文件或者与原版文件签章相一致的中文翻译文件。对于未附有中文译本和中文译本不准确引起的对</w:t>
      </w:r>
      <w:r>
        <w:rPr>
          <w:rFonts w:hint="eastAsia" w:ascii="楷体" w:hAnsi="楷体" w:eastAsia="楷体" w:cs="楷体"/>
          <w:sz w:val="24"/>
          <w:highlight w:val="none"/>
        </w:rPr>
        <w:t>投标人</w:t>
      </w:r>
      <w:r>
        <w:rPr>
          <w:rFonts w:hint="eastAsia" w:ascii="楷体" w:hAnsi="楷体" w:eastAsia="楷体" w:cs="楷体"/>
          <w:sz w:val="24"/>
          <w:szCs w:val="24"/>
          <w:highlight w:val="none"/>
        </w:rPr>
        <w:t>的不利后果，由</w:t>
      </w:r>
      <w:r>
        <w:rPr>
          <w:rFonts w:hint="eastAsia" w:ascii="楷体" w:hAnsi="楷体" w:eastAsia="楷体" w:cs="楷体"/>
          <w:sz w:val="24"/>
          <w:highlight w:val="none"/>
        </w:rPr>
        <w:t>投标人</w:t>
      </w:r>
      <w:r>
        <w:rPr>
          <w:rFonts w:hint="eastAsia" w:ascii="楷体" w:hAnsi="楷体" w:eastAsia="楷体" w:cs="楷体"/>
          <w:sz w:val="24"/>
          <w:szCs w:val="24"/>
          <w:highlight w:val="none"/>
        </w:rPr>
        <w:t>自行负责。</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2.投标文件中所使用的计量单位，除招标文件有要求的外，均使用国家法定计量单位。</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3. 投标文件中的图片资料、复印件等应清晰可见，不得随意放大缩小。内容不得倒置、歪斜，由于投标文件不清晰或不利于阅读所造成的后果，由</w:t>
      </w:r>
      <w:r>
        <w:rPr>
          <w:rFonts w:hint="eastAsia" w:ascii="楷体" w:hAnsi="楷体" w:eastAsia="楷体" w:cs="楷体"/>
          <w:sz w:val="24"/>
          <w:highlight w:val="none"/>
        </w:rPr>
        <w:t>投标人</w:t>
      </w:r>
      <w:r>
        <w:rPr>
          <w:rFonts w:hint="eastAsia" w:ascii="楷体" w:hAnsi="楷体" w:eastAsia="楷体" w:cs="楷体"/>
          <w:sz w:val="24"/>
          <w:szCs w:val="24"/>
          <w:highlight w:val="none"/>
        </w:rPr>
        <w:t>自行负责。</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4.除法定代表人或法人授权代表签字可以手写外，其余所有投标文件内容须采用打印字体，禁止手写，手写内容评标委员会可以不认同。</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5.投标文件应严格按招标文件提供的投标文件格式范本填写，招标文件中未提供格式范本的，由</w:t>
      </w:r>
      <w:r>
        <w:rPr>
          <w:rFonts w:hint="eastAsia" w:ascii="楷体" w:hAnsi="楷体" w:eastAsia="楷体" w:cs="楷体"/>
          <w:sz w:val="24"/>
          <w:highlight w:val="none"/>
        </w:rPr>
        <w:t>投标人</w:t>
      </w:r>
      <w:r>
        <w:rPr>
          <w:rFonts w:hint="eastAsia" w:ascii="楷体" w:hAnsi="楷体" w:eastAsia="楷体" w:cs="楷体"/>
          <w:sz w:val="24"/>
          <w:szCs w:val="24"/>
          <w:highlight w:val="none"/>
        </w:rPr>
        <w:t>自行编制。</w:t>
      </w:r>
    </w:p>
    <w:p>
      <w:pPr>
        <w:spacing w:before="120" w:beforeLines="50" w:beforeAutospacing="0" w:after="120" w:afterLines="50" w:afterAutospacing="0"/>
        <w:ind w:firstLine="480" w:firstLineChars="200"/>
        <w:rPr>
          <w:rFonts w:ascii="楷体" w:hAnsi="楷体" w:eastAsia="楷体" w:cs="楷体"/>
          <w:sz w:val="24"/>
          <w:highlight w:val="none"/>
        </w:rPr>
      </w:pPr>
      <w:bookmarkStart w:id="135" w:name="_Toc406670775"/>
      <w:bookmarkStart w:id="136" w:name="_Toc406671146"/>
      <w:r>
        <w:rPr>
          <w:rFonts w:hint="eastAsia" w:ascii="楷体" w:hAnsi="楷体" w:eastAsia="楷体" w:cs="楷体"/>
          <w:sz w:val="24"/>
          <w:highlight w:val="none"/>
        </w:rPr>
        <w:t>（二）装订</w:t>
      </w:r>
      <w:bookmarkEnd w:id="135"/>
      <w:bookmarkEnd w:id="136"/>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1.投标文件须按所投品目/包单独胶装成册，并在封面注明所投品目号。</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2.投标文件须用A4纸打印，按照招标文件所规定的内容顺序，统一编目、编页码装订（投标文件中复印件及彩色宣传资料等均须与投标文件正文一起逐页编排页码）。超过A4幅的应以相应幅面打印，但应折叠为A4幅大小后装订，招标文件有提供图册等其它要求的除外。由于编排混乱导致投标文件被误读或查找不到，责任由</w:t>
      </w:r>
      <w:r>
        <w:rPr>
          <w:rFonts w:hint="eastAsia" w:ascii="楷体" w:hAnsi="楷体" w:eastAsia="楷体" w:cs="楷体"/>
          <w:sz w:val="24"/>
          <w:highlight w:val="none"/>
        </w:rPr>
        <w:t>投标人</w:t>
      </w:r>
      <w:r>
        <w:rPr>
          <w:rFonts w:hint="eastAsia" w:ascii="楷体" w:hAnsi="楷体" w:eastAsia="楷体" w:cs="楷体"/>
          <w:sz w:val="24"/>
          <w:szCs w:val="24"/>
          <w:highlight w:val="none"/>
        </w:rPr>
        <w:t>自行承担。</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3.投标文件须胶装成册，不得采用活页、打孔等方式装订。</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4.不推荐使用豪华装订，建议平装。</w:t>
      </w:r>
    </w:p>
    <w:p>
      <w:pPr>
        <w:spacing w:before="120" w:beforeLines="50" w:beforeAutospacing="0" w:after="120" w:afterLines="50" w:afterAutospacing="0"/>
        <w:ind w:firstLine="480" w:firstLineChars="200"/>
        <w:rPr>
          <w:rFonts w:ascii="楷体" w:hAnsi="楷体" w:eastAsia="楷体" w:cs="楷体"/>
          <w:sz w:val="24"/>
          <w:highlight w:val="none"/>
        </w:rPr>
      </w:pPr>
      <w:bookmarkStart w:id="137" w:name="_Toc406671147"/>
      <w:bookmarkStart w:id="138" w:name="_Toc406670776"/>
      <w:r>
        <w:rPr>
          <w:rFonts w:hint="eastAsia" w:ascii="楷体" w:hAnsi="楷体" w:eastAsia="楷体" w:cs="楷体"/>
          <w:sz w:val="24"/>
          <w:highlight w:val="none"/>
        </w:rPr>
        <w:t>（三）签署与封装</w:t>
      </w:r>
      <w:bookmarkEnd w:id="137"/>
      <w:bookmarkEnd w:id="138"/>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1.投标文件封面上须注明“正本”或“副本”字样，并加盖封面章和骑缝章。若正本与副本不符，以正本为准。投标文件不得涂改和增删。投标文件中所有复印件/扫描件必须加盖</w:t>
      </w:r>
      <w:r>
        <w:rPr>
          <w:rFonts w:hint="eastAsia" w:ascii="楷体" w:hAnsi="楷体" w:eastAsia="楷体" w:cs="楷体"/>
          <w:sz w:val="24"/>
          <w:highlight w:val="none"/>
        </w:rPr>
        <w:t>投标人</w:t>
      </w:r>
      <w:r>
        <w:rPr>
          <w:rFonts w:hint="eastAsia" w:ascii="楷体" w:hAnsi="楷体" w:eastAsia="楷体" w:cs="楷体"/>
          <w:sz w:val="24"/>
          <w:szCs w:val="24"/>
          <w:highlight w:val="none"/>
        </w:rPr>
        <w:t>公章。投标文件范本中注明需要签章的地方，</w:t>
      </w:r>
      <w:r>
        <w:rPr>
          <w:rFonts w:hint="eastAsia" w:ascii="楷体" w:hAnsi="楷体" w:eastAsia="楷体" w:cs="楷体"/>
          <w:sz w:val="24"/>
          <w:highlight w:val="none"/>
        </w:rPr>
        <w:t>投标人</w:t>
      </w:r>
      <w:r>
        <w:rPr>
          <w:rFonts w:hint="eastAsia" w:ascii="楷体" w:hAnsi="楷体" w:eastAsia="楷体" w:cs="楷体"/>
          <w:sz w:val="24"/>
          <w:szCs w:val="24"/>
          <w:highlight w:val="none"/>
        </w:rPr>
        <w:t>均须进行签章。</w:t>
      </w:r>
    </w:p>
    <w:p>
      <w:pPr>
        <w:pStyle w:val="10"/>
        <w:spacing w:before="240" w:beforeLines="100" w:after="120" w:afterLines="50"/>
        <w:ind w:firstLine="437"/>
        <w:rPr>
          <w:rFonts w:ascii="楷体" w:hAnsi="楷体" w:eastAsia="楷体" w:cs="楷体"/>
          <w:sz w:val="24"/>
          <w:szCs w:val="24"/>
          <w:highlight w:val="none"/>
        </w:rPr>
      </w:pPr>
      <w:r>
        <w:rPr>
          <w:rFonts w:hint="eastAsia" w:ascii="楷体" w:hAnsi="楷体" w:eastAsia="楷体" w:cs="楷体"/>
          <w:sz w:val="24"/>
          <w:szCs w:val="24"/>
          <w:highlight w:val="none"/>
        </w:rPr>
        <w:t>2.投标文件装入密封袋内，密封完整，封口（接口）处加盖投标单位公章。封装袋上注明项目名称、项目编号、</w:t>
      </w:r>
      <w:r>
        <w:rPr>
          <w:rFonts w:hint="eastAsia" w:ascii="楷体" w:hAnsi="楷体" w:eastAsia="楷体" w:cs="楷体"/>
          <w:sz w:val="24"/>
          <w:highlight w:val="none"/>
        </w:rPr>
        <w:t>投标人</w:t>
      </w:r>
      <w:r>
        <w:rPr>
          <w:rFonts w:hint="eastAsia" w:ascii="楷体" w:hAnsi="楷体" w:eastAsia="楷体" w:cs="楷体"/>
          <w:sz w:val="24"/>
          <w:szCs w:val="24"/>
          <w:highlight w:val="none"/>
        </w:rPr>
        <w:t>名称，并注明“××××年××月××日××时开标前不得启封”的字样。未按规定密封的投标文件不予接收。</w:t>
      </w:r>
    </w:p>
    <w:p>
      <w:pPr>
        <w:pStyle w:val="5"/>
        <w:jc w:val="left"/>
        <w:rPr>
          <w:rFonts w:ascii="楷体" w:hAnsi="楷体" w:eastAsia="楷体" w:cs="楷体"/>
          <w:highlight w:val="none"/>
        </w:rPr>
      </w:pPr>
      <w:bookmarkStart w:id="139" w:name="_Toc406671148"/>
      <w:bookmarkStart w:id="140" w:name="_Toc406672644"/>
      <w:bookmarkStart w:id="141" w:name="_Toc406671717"/>
      <w:bookmarkStart w:id="142" w:name="_Toc406672413"/>
      <w:bookmarkStart w:id="143" w:name="_Toc406670777"/>
      <w:r>
        <w:rPr>
          <w:rFonts w:hint="eastAsia" w:ascii="楷体" w:hAnsi="楷体" w:eastAsia="楷体" w:cs="楷体"/>
          <w:highlight w:val="none"/>
        </w:rPr>
        <w:t xml:space="preserve">     二、投标文件组成</w:t>
      </w:r>
      <w:bookmarkEnd w:id="139"/>
      <w:bookmarkEnd w:id="140"/>
      <w:bookmarkEnd w:id="141"/>
      <w:bookmarkEnd w:id="142"/>
      <w:bookmarkEnd w:id="143"/>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（一）报价文件</w:t>
      </w:r>
    </w:p>
    <w:p>
      <w:pPr>
        <w:pStyle w:val="10"/>
        <w:spacing w:before="0" w:beforeAutospacing="0" w:after="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 xml:space="preserve">   1、投标函</w:t>
      </w:r>
    </w:p>
    <w:p>
      <w:pPr>
        <w:pStyle w:val="10"/>
        <w:spacing w:before="0" w:beforeAutospacing="0" w:after="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 xml:space="preserve">   2、开标一览表</w:t>
      </w:r>
    </w:p>
    <w:p>
      <w:pPr>
        <w:pStyle w:val="10"/>
        <w:spacing w:before="0" w:beforeAutospacing="0" w:after="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 xml:space="preserve">   3、报价明细表</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（二）资格文件</w:t>
      </w:r>
    </w:p>
    <w:p>
      <w:pPr>
        <w:pStyle w:val="10"/>
        <w:spacing w:before="0" w:beforeAutospacing="0" w:after="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 xml:space="preserve">   1、一般资格</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（三）技术文件</w:t>
      </w:r>
    </w:p>
    <w:p>
      <w:pPr>
        <w:pStyle w:val="10"/>
        <w:spacing w:before="0" w:beforeAutospacing="0" w:after="0" w:afterAutospacing="0"/>
        <w:ind w:firstLine="739" w:firstLineChars="308"/>
        <w:rPr>
          <w:rFonts w:ascii="楷体" w:hAnsi="楷体" w:eastAsia="楷体" w:cs="楷体"/>
          <w:sz w:val="24"/>
          <w:szCs w:val="24"/>
          <w:highlight w:val="none"/>
        </w:rPr>
      </w:pPr>
      <w:r>
        <w:rPr>
          <w:rFonts w:hint="eastAsia" w:ascii="楷体" w:hAnsi="楷体" w:eastAsia="楷体" w:cs="楷体"/>
          <w:sz w:val="24"/>
          <w:szCs w:val="24"/>
          <w:highlight w:val="none"/>
        </w:rPr>
        <w:t>1、货物名称、单位、数量、型号、详细技术参数</w:t>
      </w:r>
    </w:p>
    <w:p>
      <w:pPr>
        <w:pStyle w:val="10"/>
        <w:spacing w:before="0" w:beforeAutospacing="0" w:after="0" w:afterAutospacing="0"/>
        <w:ind w:firstLine="739" w:firstLineChars="308"/>
        <w:rPr>
          <w:rFonts w:ascii="楷体" w:hAnsi="楷体" w:eastAsia="楷体" w:cs="楷体"/>
          <w:sz w:val="24"/>
          <w:szCs w:val="24"/>
          <w:highlight w:val="none"/>
        </w:rPr>
      </w:pPr>
      <w:r>
        <w:rPr>
          <w:rFonts w:hint="eastAsia" w:ascii="楷体" w:hAnsi="楷体" w:eastAsia="楷体" w:cs="楷体"/>
          <w:sz w:val="24"/>
          <w:szCs w:val="24"/>
          <w:highlight w:val="none"/>
        </w:rPr>
        <w:t>2、技术偏离表（招标文件技术参数、响应文件技术参数、对比偏差）</w:t>
      </w:r>
    </w:p>
    <w:p>
      <w:pPr>
        <w:pStyle w:val="10"/>
        <w:spacing w:before="0" w:beforeAutospacing="0" w:after="0" w:afterAutospacing="0"/>
        <w:ind w:firstLine="739" w:firstLineChars="308"/>
        <w:rPr>
          <w:rFonts w:ascii="楷体" w:hAnsi="楷体" w:eastAsia="楷体" w:cs="楷体"/>
          <w:sz w:val="24"/>
          <w:szCs w:val="24"/>
          <w:highlight w:val="none"/>
        </w:rPr>
      </w:pPr>
      <w:r>
        <w:rPr>
          <w:rFonts w:hint="eastAsia" w:ascii="楷体" w:hAnsi="楷体" w:eastAsia="楷体" w:cs="楷体"/>
          <w:sz w:val="24"/>
          <w:szCs w:val="24"/>
          <w:highlight w:val="none"/>
        </w:rPr>
        <w:t>3、技术参数证明材料</w:t>
      </w:r>
    </w:p>
    <w:p>
      <w:pPr>
        <w:pStyle w:val="10"/>
        <w:spacing w:before="0" w:beforeAutospacing="0" w:after="0" w:afterAutospacing="0"/>
        <w:ind w:firstLine="739" w:firstLineChars="308"/>
        <w:rPr>
          <w:rFonts w:ascii="楷体" w:hAnsi="楷体" w:eastAsia="楷体" w:cs="楷体"/>
          <w:sz w:val="24"/>
          <w:szCs w:val="24"/>
          <w:highlight w:val="none"/>
        </w:rPr>
      </w:pPr>
      <w:r>
        <w:rPr>
          <w:rFonts w:hint="eastAsia" w:ascii="楷体" w:hAnsi="楷体" w:eastAsia="楷体" w:cs="楷体"/>
          <w:sz w:val="24"/>
          <w:szCs w:val="24"/>
          <w:highlight w:val="none"/>
        </w:rPr>
        <w:t>4、投标人认为需要提供的其它技术材料</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（四）商务文件</w:t>
      </w:r>
    </w:p>
    <w:p>
      <w:pPr>
        <w:pStyle w:val="10"/>
        <w:spacing w:before="0" w:beforeAutospacing="0" w:after="0" w:afterAutospacing="0"/>
        <w:ind w:firstLine="739" w:firstLineChars="308"/>
        <w:rPr>
          <w:rFonts w:ascii="楷体" w:hAnsi="楷体" w:eastAsia="楷体" w:cs="楷体"/>
          <w:sz w:val="24"/>
          <w:szCs w:val="24"/>
          <w:highlight w:val="none"/>
        </w:rPr>
      </w:pPr>
      <w:r>
        <w:rPr>
          <w:rFonts w:hint="eastAsia" w:ascii="楷体" w:hAnsi="楷体" w:eastAsia="楷体" w:cs="楷体"/>
          <w:sz w:val="24"/>
          <w:szCs w:val="24"/>
          <w:highlight w:val="none"/>
        </w:rPr>
        <w:t>1、商务响应明细</w:t>
      </w:r>
    </w:p>
    <w:p>
      <w:pPr>
        <w:pStyle w:val="10"/>
        <w:spacing w:before="0" w:beforeAutospacing="0" w:after="0" w:afterAutospacing="0"/>
        <w:ind w:firstLine="739" w:firstLineChars="308"/>
        <w:rPr>
          <w:rFonts w:ascii="楷体" w:hAnsi="楷体" w:eastAsia="楷体" w:cs="楷体"/>
          <w:sz w:val="24"/>
          <w:szCs w:val="24"/>
          <w:highlight w:val="none"/>
        </w:rPr>
      </w:pPr>
      <w:r>
        <w:rPr>
          <w:rFonts w:hint="eastAsia" w:ascii="楷体" w:hAnsi="楷体" w:eastAsia="楷体" w:cs="楷体"/>
          <w:sz w:val="24"/>
          <w:szCs w:val="24"/>
          <w:highlight w:val="none"/>
        </w:rPr>
        <w:t>2、商务偏离表（招标文件商务条款、投标文件商务条款、对比偏差）</w:t>
      </w:r>
    </w:p>
    <w:p>
      <w:pPr>
        <w:pStyle w:val="10"/>
        <w:spacing w:before="0" w:beforeAutospacing="0" w:after="0" w:afterAutospacing="0"/>
        <w:ind w:firstLine="739" w:firstLineChars="308"/>
        <w:rPr>
          <w:rFonts w:ascii="楷体" w:hAnsi="楷体" w:eastAsia="楷体" w:cs="楷体"/>
          <w:sz w:val="24"/>
          <w:szCs w:val="24"/>
          <w:highlight w:val="none"/>
        </w:rPr>
      </w:pPr>
      <w:r>
        <w:rPr>
          <w:rFonts w:hint="eastAsia" w:ascii="楷体" w:hAnsi="楷体" w:eastAsia="楷体" w:cs="楷体"/>
          <w:sz w:val="24"/>
          <w:szCs w:val="24"/>
          <w:highlight w:val="none"/>
        </w:rPr>
        <w:t>3、商务响应证明材料</w:t>
      </w:r>
    </w:p>
    <w:p>
      <w:pPr>
        <w:rPr>
          <w:highlight w:val="none"/>
        </w:rPr>
      </w:pPr>
    </w:p>
    <w:p>
      <w:pPr>
        <w:rPr>
          <w:highlight w:val="none"/>
        </w:rPr>
      </w:pPr>
    </w:p>
    <w:p>
      <w:pPr>
        <w:rPr>
          <w:highlight w:val="none"/>
        </w:rPr>
      </w:pPr>
    </w:p>
    <w:p>
      <w:pPr>
        <w:spacing w:before="120" w:beforeLines="50" w:beforeAutospacing="0" w:after="120" w:afterLines="50" w:afterAutospacing="0"/>
        <w:ind w:firstLine="480" w:firstLineChars="200"/>
        <w:jc w:val="center"/>
        <w:rPr>
          <w:rFonts w:ascii="楷体" w:hAnsi="楷体" w:eastAsia="楷体" w:cs="楷体"/>
          <w:sz w:val="24"/>
          <w:highlight w:val="none"/>
        </w:rPr>
      </w:pPr>
      <w:r>
        <w:rPr>
          <w:rFonts w:hint="eastAsia" w:ascii="楷体" w:hAnsi="楷体" w:eastAsia="楷体" w:cs="楷体"/>
          <w:sz w:val="24"/>
          <w:highlight w:val="none"/>
        </w:rPr>
        <w:t>第五节 递交投标文件</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一、递交时间</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以本项目公告时间为准，如本项目有更正公告的，以更正公告时间为准（投标人须在递交文件截止时间前递交密封的投标文件，代理机构工作人员对递交的投标文件进行登记。不接受逾时、未按要求封装的投标文件）。</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二、递交地点</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黔南州公共资源交易中心（详见黔南州公共资源交易中心一楼大厅及四楼LED屏显示的具体开标室）。地址：都匀经济开发区黔南大道黔南州原农机校内。</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三、递交要求</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投标文件正本</w:t>
      </w:r>
      <w:r>
        <w:rPr>
          <w:rFonts w:hint="eastAsia" w:ascii="楷体" w:hAnsi="楷体" w:eastAsia="楷体" w:cs="楷体"/>
          <w:b/>
          <w:bCs/>
          <w:sz w:val="24"/>
          <w:highlight w:val="none"/>
          <w:u w:val="single"/>
        </w:rPr>
        <w:t xml:space="preserve"> 一 </w:t>
      </w:r>
      <w:r>
        <w:rPr>
          <w:rFonts w:hint="eastAsia" w:ascii="楷体" w:hAnsi="楷体" w:eastAsia="楷体" w:cs="楷体"/>
          <w:sz w:val="24"/>
          <w:highlight w:val="none"/>
        </w:rPr>
        <w:t>份，投标文件电子文档</w:t>
      </w:r>
      <w:r>
        <w:rPr>
          <w:rFonts w:hint="eastAsia" w:ascii="楷体" w:hAnsi="楷体" w:eastAsia="楷体" w:cs="楷体"/>
          <w:sz w:val="24"/>
          <w:highlight w:val="none"/>
          <w:u w:val="single"/>
        </w:rPr>
        <w:t xml:space="preserve"> </w:t>
      </w:r>
      <w:r>
        <w:rPr>
          <w:rFonts w:hint="eastAsia" w:ascii="楷体" w:hAnsi="楷体" w:eastAsia="楷体" w:cs="楷体"/>
          <w:b/>
          <w:bCs/>
          <w:sz w:val="24"/>
          <w:highlight w:val="none"/>
          <w:u w:val="single"/>
        </w:rPr>
        <w:t>一</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份（</w:t>
      </w:r>
      <w:r>
        <w:rPr>
          <w:rFonts w:hint="eastAsia" w:ascii="楷体" w:hAnsi="楷体" w:eastAsia="楷体" w:cs="楷体"/>
          <w:b/>
          <w:bCs/>
          <w:sz w:val="24"/>
          <w:highlight w:val="none"/>
        </w:rPr>
        <w:t>电子文档光盘上须贴标签注明项目名称和投标人名称，里面的电子文档须为.nQNTF 格式</w:t>
      </w:r>
      <w:r>
        <w:rPr>
          <w:rFonts w:hint="eastAsia" w:ascii="楷体" w:hAnsi="楷体" w:eastAsia="楷体" w:cs="楷体"/>
          <w:sz w:val="24"/>
          <w:highlight w:val="none"/>
        </w:rPr>
        <w:t>）。递交文件不完整的作无效投标处理。</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四、投标文件的密封和标记</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投标人应将投标文件正本装入投标文件袋加以密封，并在每一封帖处密封签章（公章、法定代表人或其授权委托人的签名）。</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五、投标文件的的修改与撤回</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投标人在递交投标文件后，可以修改或撤回其投标文件。但投标人必须在规定的投标截止时间之前将修改或撤回的书面通知递交到招标方。修改或撤回须得到投标人法人授权。投标文件的修改或撤回应按递交要求重新递交，并在密封袋上清楚标明。从投标截止时间起至投标有效终止时间前，投标人不得撤回其投标。</w:t>
      </w:r>
    </w:p>
    <w:p>
      <w:pPr>
        <w:rPr>
          <w:highlight w:val="none"/>
        </w:rPr>
      </w:pPr>
    </w:p>
    <w:p>
      <w:pPr>
        <w:rPr>
          <w:highlight w:val="none"/>
        </w:rPr>
      </w:pPr>
    </w:p>
    <w:p>
      <w:pPr>
        <w:rPr>
          <w:highlight w:val="none"/>
        </w:rPr>
      </w:pPr>
    </w:p>
    <w:p>
      <w:pPr>
        <w:rPr>
          <w:highlight w:val="none"/>
        </w:rPr>
      </w:pPr>
    </w:p>
    <w:p>
      <w:pPr>
        <w:pStyle w:val="5"/>
        <w:rPr>
          <w:rFonts w:ascii="楷体" w:hAnsi="楷体" w:eastAsia="楷体" w:cs="楷体"/>
          <w:highlight w:val="none"/>
        </w:rPr>
      </w:pPr>
      <w:bookmarkStart w:id="144" w:name="_Toc406672400"/>
      <w:bookmarkStart w:id="145" w:name="_Toc406670738"/>
      <w:bookmarkStart w:id="146" w:name="_Toc406671697"/>
      <w:bookmarkStart w:id="147" w:name="_Toc406671109"/>
      <w:bookmarkStart w:id="148" w:name="_Toc406672632"/>
      <w:r>
        <w:rPr>
          <w:rFonts w:hint="eastAsia" w:ascii="楷体" w:hAnsi="楷体" w:eastAsia="楷体" w:cs="楷体"/>
          <w:highlight w:val="none"/>
        </w:rPr>
        <w:t>第六节 开标</w:t>
      </w:r>
      <w:bookmarkEnd w:id="144"/>
      <w:bookmarkEnd w:id="145"/>
      <w:bookmarkEnd w:id="146"/>
      <w:bookmarkEnd w:id="147"/>
      <w:bookmarkEnd w:id="148"/>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一、开标时间</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以本项目公告时间为准。如发布更正公告的，以更正公告时间为准。</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二、开标地点</w:t>
      </w:r>
    </w:p>
    <w:p>
      <w:pPr>
        <w:spacing w:before="240" w:beforeLines="100" w:beforeAutospacing="0" w:after="120" w:afterLines="50" w:afterAutospacing="0"/>
        <w:ind w:firstLine="491" w:firstLineChars="205"/>
        <w:rPr>
          <w:rFonts w:ascii="楷体" w:hAnsi="楷体" w:eastAsia="楷体" w:cs="楷体"/>
          <w:color w:val="FF0000"/>
          <w:sz w:val="24"/>
          <w:highlight w:val="none"/>
        </w:rPr>
      </w:pPr>
      <w:r>
        <w:rPr>
          <w:rFonts w:hint="eastAsia" w:ascii="楷体" w:hAnsi="楷体" w:eastAsia="楷体" w:cs="楷体"/>
          <w:sz w:val="24"/>
          <w:highlight w:val="none"/>
        </w:rPr>
        <w:t>黔南州公共资源交易中心（详见黔南州公共资源交易中心一楼大厅及四楼LED屏显示的具体开标室）。地址：都匀经济开发区黔南大道黔南州原农机校内。</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三、开标流程</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1.会议签到：招标人或代理机构工作人员于投标截止时间前30分钟到开标室组织招标人、投标人、监督部门相关人员签到。</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2.宣读纪律：开标时间到，招标人或代理机构工作人员宣布开标会开始，并宣读开标会会场纪律和注意事项。</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3.身份验证：招标人或代理机构工作人员对投标人授权代表或法定代表人身份进行投影核验。身份核验合格后，方可开启投标人投标文件。投标人授权代表需单独提交（不封装在投标文件密封袋内）法人授权书原件及身份证原件接受招标人或代理机构工作人员的身份核验（法定代表人参加开标会的，须携带身份证原件和法定代表人身份证明原件）。授权代表或法定代表人身份核验不符的，其递交的投标文件不予开封唱读。</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4.密封检查：由投标人现场代表共同检查投标文件的密封、标记、盖章等情况。</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5.开标唱标：招标人或代理机构工作人员按投标人签到顺序依次开封投标文件，并宣读开标一览表中投标人名称、投标报价、交货期、投标声明等相关内容。开标时没有启封和唱标的投标文件，不能进入评标程序。</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6.开标记录：招标人或代理机构工作人员对唱标内容进行记录，并询问投标人授权代表对唱标结果和记录是否有异议。若无异议，唱标记录由投标人授权代表、招标人代表和监督人员签字确认。</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7.会议结束：开标唱标完毕后，招标人或代理机构工作人员宣布开标会结束，并宣读评标期间投标人注意事项。开标会结束后，招标人或代理机构工作人员须即刻将投标人递交的投标文件完整的移送到评标室。</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5"/>
        <w:rPr>
          <w:rFonts w:ascii="楷体" w:hAnsi="楷体" w:eastAsia="楷体" w:cs="楷体"/>
          <w:highlight w:val="none"/>
        </w:rPr>
      </w:pPr>
      <w:bookmarkStart w:id="149" w:name="_Toc406671698"/>
      <w:bookmarkStart w:id="150" w:name="_Toc406671110"/>
      <w:bookmarkStart w:id="151" w:name="_Toc406670739"/>
      <w:bookmarkStart w:id="152" w:name="_Toc406672401"/>
      <w:bookmarkStart w:id="153" w:name="_Toc406672633"/>
      <w:r>
        <w:rPr>
          <w:rFonts w:hint="eastAsia" w:ascii="楷体" w:hAnsi="楷体" w:eastAsia="楷体" w:cs="楷体"/>
          <w:highlight w:val="none"/>
        </w:rPr>
        <w:t>第七节 评标</w:t>
      </w:r>
      <w:bookmarkEnd w:id="149"/>
      <w:bookmarkEnd w:id="150"/>
      <w:bookmarkEnd w:id="151"/>
      <w:bookmarkEnd w:id="152"/>
      <w:bookmarkEnd w:id="153"/>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一、评标时间</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以本项目公告时间为准，如本项目发布更正公告的，以更正公告时间为准。</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二、评标地点</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黔南州公共资源交易中心。</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三、评标流程</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评标委员会推选出一名评标组长，由评标组长按照以下流程组织评标。</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一）初步审查：评标委员会依照《初步审查表》所列内容对投标人进行资格性审查及符合性审查，审查通过的投标人进入评分环节。未通过初步审查的投标文件不参与评分和中标候选人推荐。通过初步审查的投标人不足三家的，本项目作废标处理，评标工作结束。</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1．资格性检查：评标委员会根据《初步审查表》中所列投标人资格要求，对投标人资格证明文件情</w:t>
      </w:r>
      <w:r>
        <w:rPr>
          <w:rFonts w:hint="eastAsia" w:ascii="楷体" w:hAnsi="楷体" w:eastAsia="楷体" w:cs="楷体"/>
          <w:color w:val="000000"/>
          <w:sz w:val="24"/>
          <w:highlight w:val="none"/>
        </w:rPr>
        <w:t>况</w:t>
      </w:r>
      <w:r>
        <w:rPr>
          <w:rFonts w:hint="eastAsia" w:ascii="楷体" w:hAnsi="楷体" w:eastAsia="楷体" w:cs="楷体"/>
          <w:sz w:val="24"/>
          <w:highlight w:val="none"/>
        </w:rPr>
        <w:t>进行审查。</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符合性检查：评标委员会审查投标文件是否对招标文件作了实质性响应，即投标文件是否满足或响应招标文件技术、商务方面的要求。技术符合性：投标产品的技术成熟性、适用性、性能、参数和规格等满足招标文件要求，无实质性负偏离、反对、设定条件或提出保留；商务符合性：质保、售后服务、业绩、交货期、投标有效期、付款条件等符合招标文件要求；不高于采购预算价；投标文件的组成、投标文件的完整性和有效性等符合招标文件规定，无实质性负偏离、反对、设定条件或提出保留。</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3．无效标检查：依照无效标条款规定对投标人进行检查，检查投标人是否为有效投标。</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二）专家评分：评标专家严格按照评分表逐项对投标文件进行评分。评分依据为投标文件提供的有效资料。投标文件中未提供的资料、未明确的内容，评标专家不得以个人的意愿、猜想、推测等方式得出的结论作为评分依据。评标专家须独立评分，不得相互抄袭评分分值（价格分除外）。</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三）评分汇总：评标组长对各评标专家的评分分值进行汇总，计算平均值，评标分值保留两位小数，按最终得分由高至低依次对投标人进行推荐排序。得分相同的，按投标报价由低到高顺序排列，得分且投标报价相同的，按货物技术优劣顺序排列。依此类推，可继续按商务、信誉等关键因素进行排序推荐。</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四）评标报告：评标组长根据评分汇总情况及推荐排序情况，主持编写评标报告。评标报告按规定需涵盖公告发布情况、开评标情况、推荐排序及有关需要说明的情况等。评标委员会成员须在评标报告上签字确认。</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（五）评审复核</w:t>
      </w:r>
      <w:r>
        <w:rPr>
          <w:rFonts w:hint="eastAsia" w:ascii="楷体" w:hAnsi="楷体" w:eastAsia="楷体" w:cs="楷体"/>
          <w:color w:val="000000"/>
          <w:sz w:val="24"/>
          <w:highlight w:val="none"/>
        </w:rPr>
        <w:t>：评标委员会</w:t>
      </w:r>
      <w:r>
        <w:rPr>
          <w:rFonts w:hint="eastAsia" w:ascii="楷体" w:hAnsi="楷体" w:eastAsia="楷体" w:cs="楷体"/>
          <w:sz w:val="24"/>
          <w:highlight w:val="none"/>
        </w:rPr>
        <w:t>对评审过程和评审结果进行复核。评标委员会可对评审过程和结果中存在的遗漏或偏差进行修正，完成复核后，确定评标结果及推荐排序。</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六）评标结束：评标委员会出具评标报告并复核无误后，由评标组长宣布评标工作结束。待代理机构工作人员收理好投标文件资料，并发放评审费用后评标专家方可离开评标区。评标过程中评标专家不得擅自离开评标区或进入其他评标室。</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注：</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（1）当初步审查结果或评审复核结果确定有效投标人不足三家，或出现影响采购公正的违法违规行为，或投标人的报价均超过了采购预算招标人不能支付，或因重大变故采购任务取消的，评标程序终止。</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（2）投标文件的评审和比较、中标候选人的推荐以及与评标有关的其他情况，评标委员会成员、招标人和招标代理机构等人员均不得泄露。</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（3）开标、评标过程由黔南州公共资源交易中心全程同步录音录像，相关录音录像资料由黔南州公共资源交易中心存档，以便为财政、纪检监察等有关部门处理项目相关事宜提供资料。</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（4）演示：如项目有演示需求的，由黔南州公共资源交易中心工作人员组织。</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（5）评标过程中，如需出具统一意见但评标专家意见不一致的，按照少数服从多数的原则形成决议。</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四、询标与澄清</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一）评标过程中，评标委员会发现投标文件存在含义不明、表述不清、有歧义等情况，实质性影响评审结果的，评标委员会可书面向投标人进行询标，要求投标人对询问的问题进行澄清。投标人须在黔南州公共资源交易中心通知的时间内进行书面答疑和澄清。投标人未在通知的时间内进行答疑和澄清的，视为放弃澄清。</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（二）投标人的答疑和澄清须为书面形式，须由投标人授权代表签字或加盖投标人公章。书面澄清文件为投标文件的组成部分。</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三）投标人对投标文件的澄清不得超出投标文件的范围或改变投标报价等实质性内容。澄清和补正应遵循公平公正的原则，投标人的澄清补正不得对其他投标人造成不公平不公正的结果或影响，如有，评标委员会应拒绝其澄清。</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五、评标委员会</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评标委员会成员由招标人代表和有关技术、经济等方面的专家组成，其中技术、经济等方面的专家不少于成员总数的三分之二。评标委员会成员人数为单数。评标委员会遵循公平公正、科学择优、经济有效的原则，按照评标程序，依法依规，根据招标文件所列评标标准，独立、认真、负责地开展评审工作，提出评审意见，并对自己的评审意见承担责任。</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（一）享有的权利：</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1．对政府采购制度及相关情况的知情权；</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2．对投标人所供货物和服务质量的评审权；</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3．推荐中标候选人的表决权；</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4．按规定获得相应的评审劳务报酬；</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5．法律、法规和规章规定的其他权利。</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（二）承担的义务：</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1．为政府采购工作提供科学合理、经济有效的评审意见；</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2．严格遵守政府采购评审工作纪律，不得向外界泄露评审情况；</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3．发现投标人在政府采购活动中有不正当竞争或恶意串通等违规行为，应及时向政府采购评审工作的组织者或财政部门报告并加以制止；</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4．解答有关方面对政府采购评审工作中有关问题的咨询或质疑；</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5．法律、法规和规章规定的其他义务</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5"/>
        <w:rPr>
          <w:rFonts w:ascii="楷体" w:hAnsi="楷体" w:eastAsia="楷体" w:cs="楷体"/>
          <w:highlight w:val="none"/>
        </w:rPr>
      </w:pPr>
      <w:bookmarkStart w:id="154" w:name="_Toc406672634"/>
      <w:bookmarkStart w:id="155" w:name="_Toc406671111"/>
      <w:bookmarkStart w:id="156" w:name="_Toc406672402"/>
      <w:bookmarkStart w:id="157" w:name="_Toc406671699"/>
      <w:bookmarkStart w:id="158" w:name="_Toc406670740"/>
      <w:r>
        <w:rPr>
          <w:rFonts w:hint="eastAsia" w:ascii="楷体" w:hAnsi="楷体" w:eastAsia="楷体" w:cs="楷体"/>
          <w:highlight w:val="none"/>
        </w:rPr>
        <w:t xml:space="preserve">第八节 </w:t>
      </w:r>
      <w:bookmarkEnd w:id="154"/>
      <w:bookmarkEnd w:id="155"/>
      <w:bookmarkEnd w:id="156"/>
      <w:bookmarkEnd w:id="157"/>
      <w:bookmarkEnd w:id="158"/>
      <w:r>
        <w:rPr>
          <w:rFonts w:hint="eastAsia" w:ascii="楷体" w:hAnsi="楷体" w:eastAsia="楷体" w:cs="楷体"/>
          <w:highlight w:val="none"/>
        </w:rPr>
        <w:t>发布中标公告</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一、公告发布媒体</w:t>
      </w:r>
    </w:p>
    <w:p>
      <w:pPr>
        <w:spacing w:before="240" w:beforeLines="100" w:beforeAutospacing="0" w:after="120" w:afterLines="50" w:afterAutospacing="0"/>
        <w:ind w:firstLine="484" w:firstLineChars="202"/>
        <w:rPr>
          <w:rFonts w:ascii="楷体" w:hAnsi="楷体" w:eastAsia="楷体" w:cs="楷体"/>
          <w:sz w:val="24"/>
          <w:highlight w:val="none"/>
        </w:rPr>
      </w:pPr>
      <w:r>
        <w:rPr>
          <w:rFonts w:hint="eastAsia" w:ascii="楷体" w:hAnsi="楷体" w:eastAsia="楷体" w:cs="楷体"/>
          <w:sz w:val="24"/>
          <w:highlight w:val="none"/>
        </w:rPr>
        <w:t>中国政府采购网（http://www.ccgp.gov.cn/）、贵州省政府采购网（http://www.ccgp-guizhou.gov.cn）和黔南州公共资源交易中心网（http://www.qnggzy.cn）及法律法规规定的其他媒体。</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二、中标结果质疑投诉</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（一）质疑</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投标人若对中标公告结果有异议，可在中标公告发布之日</w:t>
      </w:r>
      <w:r>
        <w:rPr>
          <w:rFonts w:hint="eastAsia" w:ascii="楷体" w:hAnsi="楷体" w:eastAsia="楷体" w:cs="楷体"/>
          <w:color w:val="000000"/>
          <w:sz w:val="24"/>
          <w:highlight w:val="none"/>
        </w:rPr>
        <w:t>起7个</w:t>
      </w:r>
      <w:r>
        <w:rPr>
          <w:rFonts w:hint="eastAsia" w:ascii="楷体" w:hAnsi="楷体" w:eastAsia="楷体" w:cs="楷体"/>
          <w:sz w:val="24"/>
          <w:highlight w:val="none"/>
        </w:rPr>
        <w:t>工作日内向招标人或招标代理机构提出书面质疑。质疑须有被质疑单位名称、质疑事项、举证材料等。招标人或招标代理机构在收到质疑之日起7个工作日内书面答复。招标人和招标代理机构不受理无效的或质疑期满后提出的质疑。</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（二）投诉</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投标人对招标人或代理机构的质疑答复不满意的，或招标人或代理机构在规定期限内未对投标人的质疑进行答复的，投标人可向招标人的同级财政部门进行投诉。</w:t>
      </w:r>
    </w:p>
    <w:p>
      <w:pPr>
        <w:spacing w:before="0" w:beforeAutospacing="0" w:after="0" w:afterAutospacing="0"/>
        <w:ind w:firstLine="491" w:firstLineChars="205"/>
        <w:rPr>
          <w:rFonts w:ascii="楷体" w:hAnsi="楷体" w:eastAsia="楷体" w:cs="楷体"/>
          <w:sz w:val="24"/>
          <w:highlight w:val="none"/>
          <w:u w:val="single"/>
        </w:rPr>
      </w:pPr>
      <w:r>
        <w:rPr>
          <w:rFonts w:hint="eastAsia" w:ascii="楷体" w:hAnsi="楷体" w:eastAsia="楷体" w:cs="楷体"/>
          <w:sz w:val="24"/>
          <w:highlight w:val="none"/>
        </w:rPr>
        <w:t>监督部门：</w:t>
      </w:r>
      <w:r>
        <w:rPr>
          <w:rFonts w:hint="eastAsia" w:ascii="楷体" w:hAnsi="楷体" w:eastAsia="楷体" w:cs="楷体"/>
          <w:sz w:val="24"/>
          <w:highlight w:val="none"/>
          <w:u w:val="single"/>
        </w:rPr>
        <w:t xml:space="preserve"> 平塘县财政局 </w:t>
      </w:r>
    </w:p>
    <w:p>
      <w:pPr>
        <w:spacing w:before="0" w:beforeAutospacing="0" w:after="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监督电话：</w:t>
      </w:r>
      <w:r>
        <w:rPr>
          <w:rFonts w:hint="eastAsia" w:ascii="楷体" w:hAnsi="楷体" w:eastAsia="楷体" w:cs="楷体"/>
          <w:sz w:val="24"/>
          <w:highlight w:val="none"/>
          <w:u w:val="single"/>
        </w:rPr>
        <w:t xml:space="preserve"> 0854-7230214 </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详细地址：</w:t>
      </w:r>
      <w:r>
        <w:rPr>
          <w:rFonts w:hint="eastAsia" w:ascii="楷体" w:hAnsi="楷体" w:eastAsia="楷体" w:cs="楷体"/>
          <w:sz w:val="24"/>
          <w:highlight w:val="none"/>
          <w:u w:val="single"/>
        </w:rPr>
        <w:t xml:space="preserve"> 贵州省平塘县金盆街道横三路财政大楼 </w:t>
      </w:r>
    </w:p>
    <w:p>
      <w:pPr>
        <w:spacing w:before="240" w:beforeLines="10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中标公告期结束后，若未收到任何质疑投诉，招标人或代理机构向黔南州公共资源交易中心申办《黔南州公共资源进场交易证明书》，取得《黔南州公共资源进场交易证明书》后，招标人或代理机构向中标人发出中标通知，《中标通知书》一经发出即发生法律效力，对招标人和中标人具有同等法律效力。</w:t>
      </w:r>
    </w:p>
    <w:p>
      <w:pPr>
        <w:rPr>
          <w:highlight w:val="none"/>
        </w:rPr>
      </w:pPr>
    </w:p>
    <w:p>
      <w:pPr>
        <w:rPr>
          <w:highlight w:val="none"/>
        </w:rPr>
      </w:pPr>
    </w:p>
    <w:p>
      <w:pPr>
        <w:rPr>
          <w:highlight w:val="none"/>
        </w:rPr>
      </w:pPr>
    </w:p>
    <w:p>
      <w:pPr>
        <w:pStyle w:val="5"/>
        <w:rPr>
          <w:rFonts w:ascii="楷体" w:hAnsi="楷体" w:eastAsia="楷体" w:cs="楷体"/>
          <w:szCs w:val="24"/>
          <w:highlight w:val="none"/>
        </w:rPr>
      </w:pPr>
      <w:bookmarkStart w:id="159" w:name="_Toc406671112"/>
      <w:bookmarkStart w:id="160" w:name="_Toc406671700"/>
      <w:bookmarkStart w:id="161" w:name="_Toc406670741"/>
      <w:bookmarkStart w:id="162" w:name="_Toc406672635"/>
      <w:bookmarkStart w:id="163" w:name="_Toc406672403"/>
      <w:r>
        <w:rPr>
          <w:rFonts w:hint="eastAsia" w:ascii="楷体" w:hAnsi="楷体" w:eastAsia="楷体" w:cs="楷体"/>
          <w:szCs w:val="24"/>
          <w:highlight w:val="none"/>
        </w:rPr>
        <w:t>第九节 支付代理服务费</w:t>
      </w:r>
      <w:bookmarkEnd w:id="159"/>
      <w:bookmarkEnd w:id="160"/>
      <w:bookmarkEnd w:id="161"/>
      <w:bookmarkEnd w:id="162"/>
      <w:bookmarkEnd w:id="163"/>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一、收费标准</w:t>
      </w:r>
    </w:p>
    <w:p>
      <w:pPr>
        <w:spacing w:before="240" w:beforeLines="10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以项目的中标金额为基础，参照《贵州省关于降低部分建设项目收费标准规范收费行为等有关问题的通知》黔价房[2011]69号招标代理服务费费率标准货物招标收费标准下浮</w:t>
      </w:r>
      <w:r>
        <w:rPr>
          <w:rFonts w:hint="eastAsia" w:ascii="楷体" w:hAnsi="楷体" w:eastAsia="楷体" w:cs="楷体"/>
          <w:sz w:val="24"/>
          <w:highlight w:val="none"/>
          <w:u w:val="single"/>
        </w:rPr>
        <w:t xml:space="preserve"> 22% </w:t>
      </w:r>
      <w:r>
        <w:rPr>
          <w:rFonts w:hint="eastAsia" w:ascii="楷体" w:hAnsi="楷体" w:eastAsia="楷体" w:cs="楷体"/>
          <w:sz w:val="24"/>
          <w:highlight w:val="none"/>
        </w:rPr>
        <w:t>计算计取。</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二、支付方式</w:t>
      </w:r>
    </w:p>
    <w:p>
      <w:pPr>
        <w:spacing w:before="240" w:beforeLines="10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中标人在签收中标通知书时，向代理机构支付中标服务费。中标服务费可采取现金、银行汇款、电汇款或其他代理机构认可的方式进行支付。</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三、户  名：</w:t>
      </w:r>
      <w:r>
        <w:rPr>
          <w:rFonts w:hint="eastAsia" w:ascii="楷体" w:hAnsi="楷体" w:eastAsia="楷体" w:cs="楷体"/>
          <w:sz w:val="24"/>
          <w:highlight w:val="none"/>
          <w:u w:val="single"/>
        </w:rPr>
        <w:t xml:space="preserve"> 中技国际招标有限公司 </w:t>
      </w:r>
    </w:p>
    <w:p>
      <w:pPr>
        <w:spacing w:before="120" w:beforeLines="50" w:beforeAutospacing="0" w:after="120" w:afterLines="50" w:afterAutospacing="0"/>
        <w:ind w:firstLine="960" w:firstLineChars="400"/>
        <w:rPr>
          <w:rFonts w:ascii="楷体" w:hAnsi="楷体" w:eastAsia="楷体" w:cs="楷体"/>
          <w:sz w:val="24"/>
          <w:highlight w:val="none"/>
          <w:u w:val="single"/>
        </w:rPr>
      </w:pPr>
      <w:r>
        <w:rPr>
          <w:rFonts w:hint="eastAsia" w:ascii="楷体" w:hAnsi="楷体" w:eastAsia="楷体" w:cs="楷体"/>
          <w:sz w:val="24"/>
          <w:highlight w:val="none"/>
        </w:rPr>
        <w:t>账  号：</w:t>
      </w:r>
      <w:r>
        <w:rPr>
          <w:rFonts w:hint="eastAsia" w:ascii="楷体" w:hAnsi="楷体" w:eastAsia="楷体" w:cs="楷体"/>
          <w:sz w:val="24"/>
          <w:highlight w:val="none"/>
          <w:u w:val="single"/>
        </w:rPr>
        <w:t xml:space="preserve"> 1026 9000 0004 86082 </w:t>
      </w:r>
    </w:p>
    <w:p>
      <w:pPr>
        <w:spacing w:before="120" w:beforeLines="50" w:beforeAutospacing="0" w:after="120" w:afterLines="50" w:afterAutospacing="0"/>
        <w:ind w:firstLine="960" w:firstLineChars="400"/>
        <w:rPr>
          <w:rFonts w:ascii="楷体" w:hAnsi="楷体" w:eastAsia="楷体" w:cs="楷体"/>
          <w:sz w:val="24"/>
          <w:highlight w:val="none"/>
        </w:rPr>
      </w:pPr>
      <w:r>
        <w:rPr>
          <w:rFonts w:hint="eastAsia" w:ascii="楷体" w:hAnsi="楷体" w:eastAsia="楷体" w:cs="楷体"/>
          <w:sz w:val="24"/>
          <w:highlight w:val="none"/>
        </w:rPr>
        <w:t>开户行：</w:t>
      </w:r>
      <w:r>
        <w:rPr>
          <w:rFonts w:hint="eastAsia" w:ascii="楷体" w:hAnsi="楷体" w:eastAsia="楷体" w:cs="楷体"/>
          <w:sz w:val="24"/>
          <w:highlight w:val="none"/>
          <w:u w:val="single"/>
        </w:rPr>
        <w:t xml:space="preserve"> 3041 0004 0042 </w:t>
      </w:r>
    </w:p>
    <w:p>
      <w:pPr>
        <w:rPr>
          <w:highlight w:val="none"/>
        </w:rPr>
      </w:pPr>
      <w:bookmarkStart w:id="164" w:name="_Toc406672636"/>
      <w:bookmarkStart w:id="165" w:name="_Toc406671701"/>
      <w:bookmarkStart w:id="166" w:name="_Toc406670742"/>
      <w:bookmarkStart w:id="167" w:name="_Toc406672404"/>
      <w:bookmarkStart w:id="168" w:name="_Toc406671113"/>
    </w:p>
    <w:p>
      <w:pPr>
        <w:rPr>
          <w:highlight w:val="none"/>
        </w:rPr>
      </w:pPr>
    </w:p>
    <w:p>
      <w:pPr>
        <w:pStyle w:val="5"/>
        <w:rPr>
          <w:rFonts w:ascii="楷体" w:hAnsi="楷体" w:eastAsia="楷体" w:cs="楷体"/>
          <w:szCs w:val="24"/>
          <w:highlight w:val="none"/>
        </w:rPr>
      </w:pPr>
      <w:r>
        <w:rPr>
          <w:rFonts w:hint="eastAsia" w:ascii="楷体" w:hAnsi="楷体" w:eastAsia="楷体" w:cs="楷体"/>
          <w:szCs w:val="24"/>
          <w:highlight w:val="none"/>
        </w:rPr>
        <w:t>第十节 签订政府采购合同</w:t>
      </w:r>
      <w:bookmarkEnd w:id="164"/>
      <w:bookmarkEnd w:id="165"/>
      <w:bookmarkEnd w:id="166"/>
      <w:bookmarkEnd w:id="167"/>
      <w:bookmarkEnd w:id="168"/>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一、签订时间</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《中标通知书》发出之日起三十日内签订政府采购合同。</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二、合同内容</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中标人与招标人须按照本项目的招标文件和投标文件所载内容，及评标过程中有关澄清文件内容签订政府采购合同。</w:t>
      </w:r>
    </w:p>
    <w:p>
      <w:pPr>
        <w:rPr>
          <w:sz w:val="24"/>
          <w:highlight w:val="none"/>
        </w:rPr>
      </w:pPr>
    </w:p>
    <w:p>
      <w:pPr>
        <w:rPr>
          <w:sz w:val="24"/>
          <w:highlight w:val="none"/>
        </w:rPr>
      </w:pPr>
    </w:p>
    <w:p>
      <w:pPr>
        <w:rPr>
          <w:sz w:val="24"/>
          <w:highlight w:val="none"/>
        </w:rPr>
      </w:pPr>
    </w:p>
    <w:p>
      <w:pPr>
        <w:pStyle w:val="5"/>
        <w:rPr>
          <w:rFonts w:ascii="楷体" w:hAnsi="楷体" w:eastAsia="楷体" w:cs="楷体"/>
          <w:szCs w:val="24"/>
          <w:highlight w:val="none"/>
        </w:rPr>
      </w:pPr>
      <w:bookmarkStart w:id="169" w:name="_Toc406671114"/>
      <w:bookmarkStart w:id="170" w:name="_Toc406671702"/>
      <w:bookmarkStart w:id="171" w:name="_Toc406670743"/>
      <w:bookmarkStart w:id="172" w:name="_Toc406672637"/>
      <w:bookmarkStart w:id="173" w:name="_Toc406672405"/>
      <w:r>
        <w:rPr>
          <w:rFonts w:hint="eastAsia" w:ascii="楷体" w:hAnsi="楷体" w:eastAsia="楷体" w:cs="楷体"/>
          <w:szCs w:val="24"/>
          <w:highlight w:val="none"/>
        </w:rPr>
        <w:t>第十一节 退还投标保证金</w:t>
      </w:r>
      <w:bookmarkEnd w:id="169"/>
      <w:bookmarkEnd w:id="170"/>
      <w:bookmarkEnd w:id="171"/>
      <w:bookmarkEnd w:id="172"/>
      <w:bookmarkEnd w:id="173"/>
    </w:p>
    <w:p>
      <w:pPr>
        <w:spacing w:before="120" w:beforeLines="50" w:beforeAutospacing="0" w:after="120" w:afterLines="50" w:afterAutospacing="0"/>
        <w:ind w:firstLine="480" w:firstLineChars="200"/>
        <w:rPr>
          <w:rFonts w:ascii="楷体" w:hAnsi="楷体" w:eastAsia="楷体" w:cs="楷体"/>
          <w:color w:val="000000"/>
          <w:sz w:val="24"/>
          <w:highlight w:val="none"/>
        </w:rPr>
      </w:pPr>
      <w:r>
        <w:rPr>
          <w:rFonts w:hint="eastAsia" w:ascii="楷体" w:hAnsi="楷体" w:eastAsia="楷体" w:cs="楷体"/>
          <w:color w:val="000000"/>
          <w:sz w:val="24"/>
          <w:highlight w:val="none"/>
        </w:rPr>
        <w:t>一、退还方式</w:t>
      </w:r>
    </w:p>
    <w:p>
      <w:pPr>
        <w:widowControl/>
        <w:ind w:firstLine="480"/>
        <w:jc w:val="left"/>
        <w:rPr>
          <w:rFonts w:ascii="楷体" w:hAnsi="楷体" w:eastAsia="楷体" w:cs="楷体"/>
          <w:color w:val="000000"/>
          <w:kern w:val="0"/>
          <w:sz w:val="24"/>
          <w:highlight w:val="none"/>
        </w:rPr>
      </w:pPr>
      <w:r>
        <w:rPr>
          <w:rFonts w:hint="eastAsia" w:ascii="楷体" w:hAnsi="楷体" w:eastAsia="楷体" w:cs="楷体"/>
          <w:color w:val="000000"/>
          <w:kern w:val="0"/>
          <w:sz w:val="24"/>
          <w:highlight w:val="none"/>
        </w:rPr>
        <w:t>由招标人（代理机构）网上发起退还通知，黔南州公共资源交易中心收到招标人(代理机构)保证金退还通知后5日内退还。</w:t>
      </w:r>
    </w:p>
    <w:p>
      <w:pPr>
        <w:spacing w:before="120" w:beforeLines="50" w:beforeAutospacing="0" w:after="120" w:afterLines="50" w:afterAutospacing="0"/>
        <w:ind w:firstLine="480" w:firstLineChars="200"/>
        <w:rPr>
          <w:rFonts w:ascii="楷体" w:hAnsi="楷体" w:eastAsia="楷体" w:cs="楷体"/>
          <w:color w:val="000000"/>
          <w:sz w:val="24"/>
          <w:highlight w:val="none"/>
        </w:rPr>
      </w:pPr>
      <w:r>
        <w:rPr>
          <w:rFonts w:hint="eastAsia" w:ascii="楷体" w:hAnsi="楷体" w:eastAsia="楷体" w:cs="楷体"/>
          <w:color w:val="000000"/>
          <w:sz w:val="24"/>
          <w:highlight w:val="none"/>
        </w:rPr>
        <w:t>二、退还方式</w:t>
      </w:r>
    </w:p>
    <w:p>
      <w:pPr>
        <w:spacing w:before="120" w:beforeLines="50" w:beforeAutospacing="0" w:after="120" w:afterLines="50" w:afterAutospacing="0"/>
        <w:ind w:firstLine="480" w:firstLineChars="200"/>
        <w:rPr>
          <w:rFonts w:ascii="楷体" w:hAnsi="楷体" w:eastAsia="楷体" w:cs="楷体"/>
          <w:color w:val="000000"/>
          <w:kern w:val="0"/>
          <w:sz w:val="24"/>
          <w:highlight w:val="none"/>
        </w:rPr>
      </w:pPr>
      <w:r>
        <w:rPr>
          <w:rFonts w:hint="eastAsia" w:ascii="楷体" w:hAnsi="楷体" w:eastAsia="楷体" w:cs="楷体"/>
          <w:color w:val="000000"/>
          <w:kern w:val="0"/>
          <w:sz w:val="24"/>
          <w:highlight w:val="none"/>
        </w:rPr>
        <w:t>1、未中标投标保证金退还:由招标人（代理机构）在公示期结束后 10日内，通过黔南州公共资源交易信息化平台通知黔南州公共资源交易中心退付未中标投标人投标保证金(如有异议或投诉情形的除外)；</w:t>
      </w:r>
    </w:p>
    <w:p>
      <w:pPr>
        <w:widowControl/>
        <w:ind w:firstLine="480"/>
        <w:jc w:val="left"/>
        <w:rPr>
          <w:rFonts w:ascii="楷体" w:hAnsi="楷体" w:eastAsia="楷体" w:cs="楷体"/>
          <w:color w:val="000000"/>
          <w:kern w:val="0"/>
          <w:sz w:val="24"/>
          <w:highlight w:val="none"/>
        </w:rPr>
      </w:pPr>
      <w:r>
        <w:rPr>
          <w:rFonts w:hint="eastAsia" w:ascii="楷体" w:hAnsi="楷体" w:eastAsia="楷体" w:cs="楷体"/>
          <w:color w:val="000000"/>
          <w:kern w:val="0"/>
          <w:sz w:val="24"/>
          <w:highlight w:val="none"/>
        </w:rPr>
        <w:t>2、中标投标保证金退还: 由招标人（代理机构）在法定时间内和中标人签订施工合同后，通过黔南州公共资源交易信息化平台通知黔南州公共资源交易中心退付中标人投标保证金 (如有异议或投诉情形的除外)；</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三、提交资料</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中标人退保时，须将已签订的政府采购合同逐页扫描制成一个PDF文件上传；未中标人无须提交资料。</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四、发生下列情况之一的，投标保证金将不予退还：</w:t>
      </w:r>
    </w:p>
    <w:p>
      <w:pPr>
        <w:spacing w:before="240" w:beforeLines="10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 xml:space="preserve">1. 投标人有《中华人民共和国政府采购法》第七十七条所列行为的； </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 xml:space="preserve">2. 开标后在投标有效期间内，投标人撤回投标文件的； </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3. 中标人不按规定支付招标服务费的；</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4. 违反投标承诺有关条款的；</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5. 法律法规及招标文件规定的其他情形。</w:t>
      </w:r>
    </w:p>
    <w:p>
      <w:pPr>
        <w:pStyle w:val="4"/>
        <w:rPr>
          <w:rFonts w:ascii="楷体" w:hAnsi="楷体" w:eastAsia="楷体" w:cs="楷体"/>
          <w:highlight w:val="none"/>
        </w:rPr>
      </w:pPr>
      <w:bookmarkStart w:id="174" w:name="_Toc406672638"/>
      <w:bookmarkStart w:id="175" w:name="_Toc406671115"/>
      <w:bookmarkStart w:id="176" w:name="_Toc406672406"/>
      <w:bookmarkStart w:id="177" w:name="_Toc406670744"/>
      <w:bookmarkStart w:id="178" w:name="_Toc406671703"/>
      <w:r>
        <w:rPr>
          <w:rFonts w:hint="eastAsia" w:ascii="楷体" w:hAnsi="楷体" w:eastAsia="楷体" w:cs="楷体"/>
          <w:sz w:val="24"/>
          <w:szCs w:val="24"/>
          <w:highlight w:val="none"/>
        </w:rPr>
        <w:br w:type="page"/>
      </w:r>
      <w:r>
        <w:rPr>
          <w:rFonts w:hint="eastAsia" w:ascii="楷体" w:hAnsi="楷体" w:eastAsia="楷体" w:cs="楷体"/>
          <w:highlight w:val="none"/>
        </w:rPr>
        <w:t>第五章  政府采购合同主要条款及范本</w:t>
      </w:r>
      <w:bookmarkEnd w:id="174"/>
      <w:bookmarkEnd w:id="175"/>
      <w:bookmarkEnd w:id="176"/>
      <w:bookmarkEnd w:id="177"/>
      <w:bookmarkEnd w:id="178"/>
    </w:p>
    <w:p>
      <w:pPr>
        <w:pStyle w:val="5"/>
        <w:rPr>
          <w:rFonts w:ascii="楷体" w:hAnsi="楷体" w:eastAsia="楷体" w:cs="楷体"/>
          <w:highlight w:val="none"/>
        </w:rPr>
      </w:pPr>
      <w:bookmarkStart w:id="179" w:name="_Toc406672639"/>
      <w:bookmarkStart w:id="180" w:name="_Toc406671116"/>
      <w:bookmarkStart w:id="181" w:name="_Toc406670745"/>
      <w:bookmarkStart w:id="182" w:name="_Toc406671704"/>
      <w:bookmarkStart w:id="183" w:name="_Toc406672407"/>
      <w:r>
        <w:rPr>
          <w:rFonts w:hint="eastAsia" w:ascii="楷体" w:hAnsi="楷体" w:eastAsia="楷体" w:cs="楷体"/>
          <w:highlight w:val="none"/>
        </w:rPr>
        <w:t>第一节  采购合同主要条款</w:t>
      </w:r>
      <w:bookmarkEnd w:id="179"/>
      <w:bookmarkEnd w:id="180"/>
      <w:bookmarkEnd w:id="181"/>
      <w:bookmarkEnd w:id="182"/>
      <w:bookmarkEnd w:id="183"/>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1.合同：系指买卖双方签署的、合同格式中载明的买卖双方所达成的协议，包括所有的附件、附录和构成合同的其它文件。</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2.合同价：系指根据合同规定，在卖方完全履行合同义务后，买方应付给卖方的款项。</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3.产品：系指卖方根据合同规定须向买方提供的一切工程、材料、设备、机械、仪表、备件、工具、手册和其它技术资料及其它材料。</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4.服务：系指根据合同规定卖方承担与供货有关的服务，如运输、保险、安装、调试、性能考核、提供操作，维修及其他技术指导、培训等和合同中规定的卖方应承担的其他义务。</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5.买方：系指购买产品和服务的法人。</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6.卖方：系指投标文件被买方接受，而且根据合同规定向买方提供产品和服务的具有法人资格的公司或其他实体。</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7.交货方式及交货日期：现场交货指卖方负责办理运输和保险，将产品运抵现场并承担一切费。合同项下的全部产品运抵现场的日期为交货日期。“现场”系指合同项下的产品将要进行安装和使用的地点，其地名在采购文件的“投标资料表”中的合同条款资料中指明。工厂交货指由卖方负责办理运输和保险事宜，运输费和保险费由买方承担。运输部门出具最后一批货物运单的日期为交货日期。买方自行提货指由买方在合同规定地点自行办理提货。提单日期为交货日期。</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8.验收：系指合同双方依据事先规定的程序和条件，确认合同项下的产品符合技术规范要求并被买方接受的手续。若采购文件技术规范中无相应验收规范的说明，则以国家有关部门最新颁布的相应标准及规范为准。</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9.技术规格：卖方提供产品的技术规格应与采购文件规定的技术规格和技术规格附件（如果有的话）、投标文件的技术规格偏差表（如果被买方接受的话）、投标文件的“供货范围和技术说明”相一致。</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10.标准</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10.1本合同下交付的产品应符合技术规格所述的标准。如果没有提及适用标准，则应符合中国国家标准，这些标准必须是最新版本的标准。</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10.2除技术规范中另有规定外，计量单位均使用国家法定的计量单位。</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11.使用合同文件和资料：</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11.1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11.2除了合同本身外，11.1条款所列举的任何文件是买方的财产。如果买方有要求，卖方应在完成合同后将这些文件及全部复制件归还给买方。</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12.专利权：卖方应保护买方在使用该产品或其任何一部分时不受第三方提出侵犯专利权、商标权或工业设计权等知识产权的指控。如果任何第三方提出侵权指控，卖方须与第三方交涉并承担可能发生的一切法律责任和费用。</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13.包装要求：除非合同另有规定，卖方提供的全部产品，均应采用国家或行业标准进行包装，使包装适宜于远距离运输、防潮、防震、防锈和防装卸时受损，确保产品安全无损运抵现场。由于包装不善所引起的产品锈蚀、损坏和损失均由卖方承担赔偿责任。每件包装箱内应附一份详细装箱单和质量合格证。</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14.保险：如果产品是按照现场交货方式报价的，由卖方以发票金额的110%办理产品运抵现场的“一切险”，保险范围覆盖卖方承诺装运的产品。如果产品是按工厂交货、或买方自行提货方式报价的，其运输保险可由卖方办理，运保费由买方负责。</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15.技术资料：合同项下的产品技术资料（除合同文件有专门规定外）将以下列方式交付：合同生效后60天之内，卖方应将合同规定的中文技术资料，如目录索引、图纸、技术说明书、操作手册、使用指南、维修指南和/或服务手册和示意图寄给买方。另外一套完整的上述资料应包装好，随同每批产品一起发运。如果买方确认卖方提供的技术资料不完整或在运输过程中丢失，卖方在收到买方通知后3天内将这些资料免费寄给买方。</w:t>
      </w:r>
    </w:p>
    <w:p>
      <w:pPr>
        <w:spacing w:before="240" w:beforeLines="100" w:beforeAutospacing="0" w:after="120" w:afterLines="50" w:afterAutospacing="0"/>
        <w:ind w:firstLine="491" w:firstLineChars="205"/>
        <w:rPr>
          <w:rFonts w:ascii="楷体" w:hAnsi="楷体" w:eastAsia="楷体" w:cs="楷体"/>
          <w:sz w:val="24"/>
          <w:highlight w:val="none"/>
        </w:rPr>
      </w:pPr>
      <w:bookmarkStart w:id="184" w:name="_Toc406670747"/>
      <w:bookmarkStart w:id="185" w:name="_Toc406671118"/>
      <w:bookmarkStart w:id="186" w:name="_Toc406671706"/>
      <w:r>
        <w:rPr>
          <w:rFonts w:hint="eastAsia" w:ascii="楷体" w:hAnsi="楷体" w:eastAsia="楷体" w:cs="楷体"/>
          <w:sz w:val="24"/>
          <w:highlight w:val="none"/>
        </w:rPr>
        <w:t>16.质量保证</w:t>
      </w:r>
      <w:bookmarkEnd w:id="184"/>
      <w:bookmarkEnd w:id="185"/>
      <w:bookmarkEnd w:id="186"/>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16.1卖方应保证产品是新近出产的、全新的、未使用过的，除非合同另有规定，产品应含有设计上和材料的全部最新而成熟的改进，并符合最新版本的国家或行业的标准，完全符合合同规定的质量、规格和性能的要求。卖方应保证所提供的产品在正确安装、正常运转和保养条件下，可满足买方使用需求并在其使用寿命期内应具有满意的性能。在产品质量保证期之内，卖方应对由于设计、工艺或材料的缺陷而发生的任何不足或故障负责。</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16.2根据买方按检验标准自行检验结果或/和当地质检部门检验结果，在质量保证期内，如果发现产品的数量、质量或规格与合同不符，或证实产品是有缺陷的，包括潜在的缺陷或使用不符合要求的零部件和材料等，买方应尽快以书面形式通知卖方。</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16.3在合同产品的质量保证期内，卖方应在合同文件中规定的收到通知后应做出响应的期限内，免费维修或更换有缺陷的产品或部件。</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如果卖方在上述规定的收到通知后应做出响应的期限内没有弥补缺陷，买方可采取必要的补救措施，但风险和费用将由卖方承担。</w:t>
      </w:r>
    </w:p>
    <w:p>
      <w:pPr>
        <w:spacing w:before="240" w:beforeLines="100" w:beforeAutospacing="0" w:after="120" w:afterLines="50" w:afterAutospacing="0"/>
        <w:ind w:firstLine="491" w:firstLineChars="205"/>
        <w:rPr>
          <w:rFonts w:ascii="楷体" w:hAnsi="楷体" w:eastAsia="楷体" w:cs="楷体"/>
          <w:sz w:val="24"/>
          <w:highlight w:val="none"/>
        </w:rPr>
      </w:pPr>
      <w:bookmarkStart w:id="187" w:name="_Toc406671707"/>
      <w:bookmarkStart w:id="188" w:name="_Toc406670748"/>
      <w:bookmarkStart w:id="189" w:name="_Toc406671119"/>
      <w:r>
        <w:rPr>
          <w:rFonts w:hint="eastAsia" w:ascii="楷体" w:hAnsi="楷体" w:eastAsia="楷体" w:cs="楷体"/>
          <w:sz w:val="24"/>
          <w:highlight w:val="none"/>
        </w:rPr>
        <w:t>17.检验和考核验收</w:t>
      </w:r>
      <w:bookmarkEnd w:id="187"/>
      <w:bookmarkEnd w:id="188"/>
      <w:bookmarkEnd w:id="189"/>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17.1在交货前，制造商应对产品的质量、规格、性能、数量和重量等进行详细而全面的检验，并出具一份证明产品符合合同规定的证书。该证书将作为申请付款单据的一部分，但有关质量、规格、性能、数量或重量的检验不应视为最终检验。制造商检验的结果和细节应在证书中加以说明。</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17.2产品运抵现场后，买方有权对产品的质量、规格、数量和重量进行检验，并出具检验证书。如发现产品的规格或数量或两者都与合同不符，买方有权在产品运抵现场后90天内，根据按检验标准自行检验结果和当地质检部门出具的检验证书向卖方提出索赔。责任由保险公司或运输部门承担的，由投保/托运方负责交涉索赔事宜；或</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产品运抵现场后，由卖方的代表进行检查，买方有权监督卖方代表的检查，所有产品的质量、规格、数量与合同的不符，包括运输中的损坏、丢失均由卖方负责。</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17.3如果产品的质量和规格与合同不符，或在合同规定的质量保证期内证实产品是有缺陷的，包括潜在的缺陷或使用不符合要求的材料，买方有权向卖方提出索赔。</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17.4买方有权提出在产品制造过程中派人到制造厂进行监造，卖方有义务为买方监造人员提供方便，当买方需要对产品出厂前的试验进行监察时，制造厂应该事先作出安排。</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17.5合同产品的安装工作在按照技术资料的规定完成后，双方应按照合同规定对合同产品进行性能考核（即终交验收考核）。如果合同附件规定的所有保证指标在性能考核中都已达到，双方的被授权代表应在性能考核后5日内签署合同产品的验收证书一式四份，双方各执两份。证书签署日应视为安装完成日亦即完成终交验收。</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17.6如果在合同文件规定允许的最后一次性能考核中仍有指标没有达到合同附件的要求，买方有权按第17条的规定向卖方提出索赔。</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18.伴随服务</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18.1卖方可能被要求提供下列服务中的任一或所有服务，包括合同规定的附加服务(如果有的话)：</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实施或监督所供产品的现场组装和/或试运行</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提供产品组装和/或维修所需的工具。</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为所供的每一适当的单台设备提供详细的操作和维护手册。</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在双方商定的一定期限内对所提供产品实施运行或监督或维护或修理，但前提条件是该服务并不能免除卖方在合同保证期内所承担的义务。</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在卖方厂家和/或在项目现场就所供产品的组装、试运行、运行、维护和/或修理对买方人员进行培训。</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18.2卖方应提供合同文件规定的所有服务。为履行要求的伴随服务的报价或商定的费用应包括在合同总价中。</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19.备件</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19.1卖方应承担下列与提供备件有关的责任：</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买方从卖方选购备件，但前提条件是该选择并不能免除卖方在合同保证期内所承担的质量责任和服务义务。</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在备件停止生产的情况下，卖方应事先将要停止生产的计划通知买方。使买方有足够的时间采购所需的备件。</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在备件停止生产后，如果买方要求，卖方应免费向买方提供备件的蓝图，图纸和规格。</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20.索赔</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20.1除了责任应由保险公司或运输部门承担的之外，买方有权根据按检验标准自行检验的结果和当地质检部门出具的质检证书向卖方提出索赔。</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20.2若卖方未按本合同条款第13条和第14条规定承担在产品检验或性能考核中和质量保证期内的义务和责任，买方有权向卖方提出索赔。在此情况下双方可通过协商，按照下列的一种或多种方式解决索赔事宜。</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卖方同意退货，并按合同规定的同种货币将货款退还给买方，并承担由此发生的一切损失和费用，包括利息、银行手续费、运费、保险费、检验费、仓储费、装卸费以及为保护退回产品所需的其它必要费用。</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（2）根据产品低劣程度、损坏程度以及买方所遭受损失的数额，经买卖双方商定降低产品的价格。</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3）用符合规格、质量和性能要求的新零件、部件或产品来更换有缺陷的部分或/和修补缺陷部分，卖方应承担一切费用和风险，并负担买方所发生的一切直接费用。同时，卖方应相应延长修补或更换件的质量保证期。</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（4）属于卖方责任应免费修理合同产品缺陷或消除不符合合同之处的情况，如果卖方不能派遣人员到现场，买方有权自行消除缺陷或不符合合同之处，由此产生的一切费用均由卖方负担。</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（5）赔偿由卖方违约引起的其他损失。</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20.3如果在买方发出索赔通知后30天内，卖方未作答复，上述索赔应视为已被卖方接受。如卖方未能在买方提出索赔通知后30天内或买方同意的更长时间内，按照第17.2条款规定的任何一种方法解决索赔事宜，买方将从议付货款或从卖方开具的履约保证金保函中扣回索赔金额。如果这些金额不足以满足索赔金额，买方有权向卖方提出不足部分的赔偿要求。</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20.4当属于17.2条情况的索赔发生时，如果索赔通知是在保证期满后30日内提出的，应被认为是有效的。</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21.延期交货</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21.1卖方应按照“招标产品清单”中买方规定的时间表交货和提供服务。</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21.2在履行合同过程中，如果卖方遇到不能按时交货和提供服务的情况，应及时以书面形式将不能按时交货的理由、延误时间通知买方。买方收到卖方的通知后，应进行分析，如果同意，可通过修改合同，酌情延长交货时间。</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21.3如果卖方无正当理由地拖延交货，将被扣没履约保证金并加以违约损失索赔和/或终止合同。</w:t>
      </w:r>
    </w:p>
    <w:p>
      <w:pPr>
        <w:spacing w:before="240" w:beforeLines="100" w:beforeAutospacing="0" w:after="120" w:afterLines="50" w:afterAutospacing="0"/>
        <w:ind w:firstLine="491" w:firstLineChars="205"/>
        <w:rPr>
          <w:rFonts w:ascii="楷体" w:hAnsi="楷体" w:eastAsia="楷体" w:cs="楷体"/>
          <w:sz w:val="24"/>
          <w:highlight w:val="none"/>
        </w:rPr>
      </w:pPr>
      <w:bookmarkStart w:id="190" w:name="_Toc406670749"/>
      <w:bookmarkStart w:id="191" w:name="_Toc406671120"/>
      <w:bookmarkStart w:id="192" w:name="_Toc406671708"/>
      <w:r>
        <w:rPr>
          <w:rFonts w:hint="eastAsia" w:ascii="楷体" w:hAnsi="楷体" w:eastAsia="楷体" w:cs="楷体"/>
          <w:sz w:val="24"/>
          <w:highlight w:val="none"/>
        </w:rPr>
        <w:t>22.误期赔偿</w:t>
      </w:r>
      <w:bookmarkEnd w:id="190"/>
      <w:bookmarkEnd w:id="191"/>
      <w:bookmarkEnd w:id="192"/>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22.1除了合同的专门约定外，如果卖方没有按照合同规定的时间交货和提供服务，买方可从货款中扣除误期赔偿费，赔偿费应按每迟交一周，按迟交产品或未提供服务交货价的0.5%计收(一周按7天计算，不足7天按一周计算)。但违约赔偿费的最高限额为迟交产品或没有提供服务的合同价的5%。如果卖方在达到最高误期赔偿限额后仍不能交货，买方可考虑终止合同。</w:t>
      </w:r>
    </w:p>
    <w:p>
      <w:pPr>
        <w:spacing w:before="240" w:beforeLines="100" w:beforeAutospacing="0" w:after="120" w:afterLines="50" w:afterAutospacing="0"/>
        <w:ind w:firstLine="491" w:firstLineChars="205"/>
        <w:rPr>
          <w:rFonts w:ascii="楷体" w:hAnsi="楷体" w:eastAsia="楷体" w:cs="楷体"/>
          <w:sz w:val="24"/>
          <w:highlight w:val="none"/>
        </w:rPr>
      </w:pPr>
      <w:bookmarkStart w:id="193" w:name="_Toc406671709"/>
      <w:bookmarkStart w:id="194" w:name="_Toc406670750"/>
      <w:bookmarkStart w:id="195" w:name="_Toc406671121"/>
      <w:r>
        <w:rPr>
          <w:rFonts w:hint="eastAsia" w:ascii="楷体" w:hAnsi="楷体" w:eastAsia="楷体" w:cs="楷体"/>
          <w:sz w:val="24"/>
          <w:highlight w:val="none"/>
        </w:rPr>
        <w:t>23.不可抗力</w:t>
      </w:r>
      <w:bookmarkEnd w:id="193"/>
      <w:bookmarkEnd w:id="194"/>
      <w:bookmarkEnd w:id="195"/>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23.1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23.2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24.税费</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24.1根据国家现行税法对买方征收的与合同有关的一切税费均由买方负担。</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24.2根据国家现行税法对卖方征收的与合同有关的一切税费均由卖方负担。</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24.3在中国境外发生的与合同执行有关的一切税费均由卖方负担。</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24.4在中国境外生产的产品的进口关税均由卖方负责。</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25.履约保证金</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25.1卖方在收到的中标通知书的发出日起三十天内，通过一家银行，向买方提供相当于合同总价10%的履约保证金保函。履约保证金保函的有效期到产品完成安装调试，用户在交接验收文件上签字时止。</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25.2卖方提供的履约保证金保函应按采购文件所附的格式提供，与此有关的费用由卖方负担。</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25.3如卖方未能履行合同规定的任何义务，买方有权从履约保证金中得到补偿。</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26.违约终止合同</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26.1如果卖方有下述违约行为或采购文件中规定的其它违约行为的情况，买方可以向卖方发出书面违约通知，全部或部分地终止合同，在这些情况下，并不影响买方向卖方提出的索赔：卖方未能在合同规定的限期或买方同意延长的最终限期内提供全部或部分产品、技术文件；或卖方未能使合同产品达到合同附件规定的最低技术性能和保证指标；或卖方未能履行合同规定的其它义务（细微义务除外），且卖方在收到买方发出的违约通知后30天内或经买方书面认可延长的时间内未能纠正其违约行为。</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26.2在买方根据第23.1条款规定，终止了全部或部分合同，买方可以依其认为适当的条件和方法向卖方或其他供货人购买与合同被终止部分同种的产品，卖方应对买方购买同种产品所超出的费用负责。而且卖方还应继续执行合同中未终止的部分。</w:t>
      </w:r>
    </w:p>
    <w:p>
      <w:pPr>
        <w:spacing w:before="240" w:beforeLines="100" w:beforeAutospacing="0" w:after="120" w:afterLines="50" w:afterAutospacing="0"/>
        <w:ind w:firstLine="491" w:firstLineChars="205"/>
        <w:rPr>
          <w:rFonts w:ascii="楷体" w:hAnsi="楷体" w:eastAsia="楷体" w:cs="楷体"/>
          <w:sz w:val="24"/>
          <w:highlight w:val="none"/>
        </w:rPr>
      </w:pPr>
      <w:bookmarkStart w:id="196" w:name="_Toc406671122"/>
      <w:bookmarkStart w:id="197" w:name="_Toc406671710"/>
      <w:bookmarkStart w:id="198" w:name="_Toc406670751"/>
      <w:r>
        <w:rPr>
          <w:rFonts w:hint="eastAsia" w:ascii="楷体" w:hAnsi="楷体" w:eastAsia="楷体" w:cs="楷体"/>
          <w:sz w:val="24"/>
          <w:highlight w:val="none"/>
        </w:rPr>
        <w:t>27.其他情况终止合同</w:t>
      </w:r>
      <w:bookmarkEnd w:id="196"/>
      <w:bookmarkEnd w:id="197"/>
      <w:bookmarkEnd w:id="198"/>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27.1如果卖方破产或发生资不抵债的情况，买方可在任何时候以书面通知终止合同，而不给对方补偿。该终止合同将不损害或影响买方已经采取或将要采取的补救措施的权利。</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27.2如果买方认定卖方在竞标、采购和合同执行等过程中有腐败或欺诈行为，买方有权在任何时候发出书面通知终止合同。</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28.转让和分包</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28.1未经买方事先书面同意，卖方不得部分转让或全部转让其应履行的合同义务。</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28.2对投标中明确分包的合同，卖方应将合同的全部分包合同书面通知买方，但此分包通知书不能解除卖方履行合同的责任和义务。</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28.3分包必须符合合同条款第11条的规定。</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29.合同的协商变更与修改</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29.1买方可以以书面方式向卖方发出变更要求，协商在本合同的一般范围内变更下述一项或几项：</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(1)当本合同项下提供的产品是专为买方制造时，在相关部分尚未投入生产前变更图纸、设计或规格；</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(2)在合同项下的产品托运之前，变更运输、包装的方法、交货地点；</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(3)卖方提供的服务。</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29.2除了上述的情况外，不应对合同进行任何变更或修改，除非双方同意并签订书面的合同修改书。</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合同修改书应由双方授权代表签字，具有合同的法律效力。</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30.争端的解决</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30.1合同实施或与合同有关的一切争端应依据《中华人民共和国合同法》并通过双方协商解决。如果协商开始后六十天还不能解决，争端应提交仲裁或诉讼，仲裁和诉讼应在买方所在地进行。</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30.2仲裁或诉讼裁决应为最终裁决，对双方均有约束力。除另有裁决外，仲裁或诉讼费均应由败诉方负担。</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30.3在仲裁或诉讼期间，除正在进行仲裁或诉讼的部分外，合同其他部分应继续执行。</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31.通知</w:t>
      </w:r>
    </w:p>
    <w:p>
      <w:pPr>
        <w:spacing w:before="240" w:beforeLines="100" w:beforeAutospacing="0" w:after="120" w:afterLines="5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31.1本合同任何一方给另一方的通知，都应以书面或传真的形式发送，而另一方应以书面或传真形式确认，回复对方。</w:t>
      </w:r>
    </w:p>
    <w:p>
      <w:pPr>
        <w:spacing w:before="240" w:beforeLines="100" w:beforeAutospacing="0" w:after="120" w:afterLines="50" w:afterAutospacing="0"/>
        <w:ind w:firstLine="491" w:firstLineChars="205"/>
        <w:rPr>
          <w:rFonts w:ascii="楷体" w:hAnsi="楷体" w:eastAsia="楷体" w:cs="楷体"/>
          <w:b/>
          <w:sz w:val="24"/>
          <w:highlight w:val="none"/>
        </w:rPr>
      </w:pPr>
      <w:r>
        <w:rPr>
          <w:rFonts w:hint="eastAsia" w:ascii="楷体" w:hAnsi="楷体" w:eastAsia="楷体" w:cs="楷体"/>
          <w:sz w:val="24"/>
          <w:highlight w:val="none"/>
        </w:rPr>
        <w:t>31.2通知以送到日期或通知书的生效日起为生效日期，两者中以较晚的一个日期为准。</w:t>
      </w:r>
    </w:p>
    <w:p>
      <w:pPr>
        <w:pStyle w:val="5"/>
        <w:rPr>
          <w:rFonts w:ascii="楷体" w:hAnsi="楷体" w:eastAsia="楷体" w:cs="楷体"/>
          <w:highlight w:val="none"/>
        </w:rPr>
      </w:pPr>
      <w:bookmarkStart w:id="199" w:name="_Toc406670752"/>
      <w:bookmarkStart w:id="200" w:name="_Toc406671711"/>
      <w:bookmarkStart w:id="201" w:name="_Toc406672409"/>
      <w:bookmarkStart w:id="202" w:name="_Toc406672640"/>
      <w:bookmarkStart w:id="203" w:name="_Toc406671123"/>
      <w:r>
        <w:rPr>
          <w:rFonts w:hint="eastAsia" w:ascii="楷体" w:hAnsi="楷体" w:eastAsia="楷体" w:cs="楷体"/>
          <w:highlight w:val="none"/>
        </w:rPr>
        <w:br w:type="page"/>
      </w:r>
      <w:r>
        <w:rPr>
          <w:rFonts w:hint="eastAsia" w:ascii="楷体" w:hAnsi="楷体" w:eastAsia="楷体" w:cs="楷体"/>
          <w:highlight w:val="none"/>
        </w:rPr>
        <w:t>第二节  政府采购合同范本</w:t>
      </w:r>
      <w:bookmarkEnd w:id="199"/>
      <w:bookmarkEnd w:id="200"/>
      <w:bookmarkEnd w:id="201"/>
      <w:bookmarkEnd w:id="202"/>
      <w:bookmarkEnd w:id="203"/>
    </w:p>
    <w:p>
      <w:pPr>
        <w:ind w:firstLine="491" w:firstLineChars="205"/>
        <w:rPr>
          <w:rFonts w:ascii="楷体" w:hAnsi="楷体" w:eastAsia="楷体" w:cs="楷体"/>
          <w:sz w:val="24"/>
          <w:highlight w:val="none"/>
        </w:rPr>
      </w:pPr>
    </w:p>
    <w:p>
      <w:pPr>
        <w:jc w:val="center"/>
        <w:rPr>
          <w:rFonts w:ascii="楷体" w:hAnsi="楷体" w:eastAsia="楷体" w:cs="楷体"/>
          <w:sz w:val="44"/>
          <w:szCs w:val="44"/>
          <w:highlight w:val="none"/>
        </w:rPr>
      </w:pPr>
      <w:r>
        <w:rPr>
          <w:rFonts w:hint="eastAsia" w:ascii="楷体" w:hAnsi="楷体" w:eastAsia="楷体" w:cs="楷体"/>
          <w:sz w:val="44"/>
          <w:szCs w:val="44"/>
          <w:highlight w:val="none"/>
        </w:rPr>
        <w:t>政 府 采 购 合 同</w:t>
      </w:r>
    </w:p>
    <w:p>
      <w:pPr>
        <w:jc w:val="center"/>
        <w:rPr>
          <w:rFonts w:ascii="楷体" w:hAnsi="楷体" w:eastAsia="楷体" w:cs="楷体"/>
          <w:sz w:val="24"/>
          <w:highlight w:val="none"/>
        </w:rPr>
      </w:pPr>
      <w:r>
        <w:rPr>
          <w:rFonts w:hint="eastAsia" w:ascii="楷体" w:hAnsi="楷体" w:eastAsia="楷体" w:cs="楷体"/>
          <w:sz w:val="24"/>
          <w:highlight w:val="none"/>
        </w:rPr>
        <w:t>（供签约参考）</w:t>
      </w:r>
    </w:p>
    <w:p>
      <w:pPr>
        <w:pStyle w:val="10"/>
        <w:spacing w:before="240" w:beforeLines="100" w:beforeAutospacing="0" w:after="120" w:afterLines="50" w:afterAutospacing="0"/>
        <w:rPr>
          <w:rFonts w:ascii="楷体" w:hAnsi="楷体" w:eastAsia="楷体" w:cs="楷体"/>
          <w:sz w:val="24"/>
          <w:szCs w:val="24"/>
          <w:highlight w:val="none"/>
        </w:rPr>
      </w:pPr>
      <w:r>
        <w:rPr>
          <w:rFonts w:hint="eastAsia" w:ascii="楷体" w:hAnsi="楷体" w:eastAsia="楷体" w:cs="楷体"/>
          <w:sz w:val="24"/>
          <w:szCs w:val="24"/>
          <w:highlight w:val="none"/>
        </w:rPr>
        <w:t>甲方：（采购人全称）</w:t>
      </w:r>
    </w:p>
    <w:p>
      <w:pPr>
        <w:pStyle w:val="10"/>
        <w:spacing w:before="240" w:beforeLines="100" w:beforeAutospacing="0" w:after="120" w:afterLines="50" w:afterAutospacing="0"/>
        <w:rPr>
          <w:rFonts w:ascii="楷体" w:hAnsi="楷体" w:eastAsia="楷体" w:cs="楷体"/>
          <w:sz w:val="24"/>
          <w:szCs w:val="24"/>
          <w:highlight w:val="none"/>
        </w:rPr>
      </w:pPr>
      <w:r>
        <w:rPr>
          <w:rFonts w:hint="eastAsia" w:ascii="楷体" w:hAnsi="楷体" w:eastAsia="楷体" w:cs="楷体"/>
          <w:sz w:val="24"/>
          <w:szCs w:val="24"/>
          <w:highlight w:val="none"/>
        </w:rPr>
        <w:t>乙方：（</w:t>
      </w:r>
      <w:r>
        <w:rPr>
          <w:rFonts w:hint="eastAsia" w:ascii="楷体" w:hAnsi="楷体" w:eastAsia="楷体" w:cs="楷体"/>
          <w:sz w:val="24"/>
          <w:highlight w:val="none"/>
        </w:rPr>
        <w:t>投标人</w:t>
      </w:r>
      <w:r>
        <w:rPr>
          <w:rFonts w:hint="eastAsia" w:ascii="楷体" w:hAnsi="楷体" w:eastAsia="楷体" w:cs="楷体"/>
          <w:sz w:val="24"/>
          <w:szCs w:val="24"/>
          <w:highlight w:val="none"/>
        </w:rPr>
        <w:t>全称）</w:t>
      </w:r>
    </w:p>
    <w:p>
      <w:pPr>
        <w:pStyle w:val="10"/>
        <w:spacing w:before="240" w:beforeLines="100" w:beforeAutospacing="0" w:after="120" w:afterLines="50" w:afterAutospacing="0"/>
        <w:rPr>
          <w:rFonts w:ascii="楷体" w:hAnsi="楷体" w:eastAsia="楷体" w:cs="楷体"/>
          <w:sz w:val="24"/>
          <w:szCs w:val="24"/>
          <w:highlight w:val="none"/>
        </w:rPr>
      </w:pPr>
      <w:r>
        <w:rPr>
          <w:rFonts w:hint="eastAsia" w:ascii="楷体" w:hAnsi="楷体" w:eastAsia="楷体" w:cs="楷体"/>
          <w:sz w:val="24"/>
          <w:szCs w:val="24"/>
          <w:highlight w:val="none"/>
        </w:rPr>
        <w:t xml:space="preserve">    </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甲、乙双方根据</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年</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月</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日</w:t>
      </w:r>
      <w:r>
        <w:rPr>
          <w:rFonts w:hint="eastAsia" w:ascii="楷体" w:hAnsi="楷体" w:eastAsia="楷体" w:cs="楷体"/>
          <w:sz w:val="24"/>
          <w:szCs w:val="24"/>
          <w:highlight w:val="none"/>
          <w:u w:val="single"/>
        </w:rPr>
        <w:t xml:space="preserve">     项目名称       </w:t>
      </w:r>
      <w:r>
        <w:rPr>
          <w:rFonts w:hint="eastAsia" w:ascii="楷体" w:hAnsi="楷体" w:eastAsia="楷体" w:cs="楷体"/>
          <w:sz w:val="24"/>
          <w:szCs w:val="24"/>
          <w:highlight w:val="none"/>
        </w:rPr>
        <w:t>项目（交易编号：2015–ZFCG-    ）的</w:t>
      </w:r>
      <w:r>
        <w:rPr>
          <w:rFonts w:hint="eastAsia" w:ascii="楷体" w:hAnsi="楷体" w:eastAsia="楷体" w:cs="楷体"/>
          <w:sz w:val="24"/>
          <w:szCs w:val="24"/>
          <w:highlight w:val="none"/>
          <w:u w:val="single"/>
        </w:rPr>
        <w:t xml:space="preserve"> 公开招标 </w:t>
      </w:r>
      <w:r>
        <w:rPr>
          <w:rFonts w:hint="eastAsia" w:ascii="楷体" w:hAnsi="楷体" w:eastAsia="楷体" w:cs="楷体"/>
          <w:sz w:val="24"/>
          <w:szCs w:val="24"/>
          <w:highlight w:val="none"/>
        </w:rPr>
        <w:t>结果，甲方接受乙方为本项目所做的投标文件。甲乙双方同意签署本合同（以下简称合同）。</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bookmarkStart w:id="204" w:name="_Toc406671124"/>
      <w:bookmarkStart w:id="205" w:name="_Toc406670753"/>
      <w:r>
        <w:rPr>
          <w:rFonts w:hint="eastAsia" w:ascii="楷体" w:hAnsi="楷体" w:eastAsia="楷体" w:cs="楷体"/>
          <w:sz w:val="24"/>
          <w:highlight w:val="none"/>
        </w:rPr>
        <w:t>一、采购内容</w:t>
      </w:r>
      <w:bookmarkEnd w:id="204"/>
      <w:bookmarkEnd w:id="205"/>
    </w:p>
    <w:p>
      <w:pPr>
        <w:pStyle w:val="10"/>
        <w:spacing w:before="240" w:beforeLines="100" w:beforeAutospacing="0" w:after="120" w:afterLines="50" w:afterAutospacing="0"/>
        <w:ind w:firstLine="437"/>
        <w:rPr>
          <w:rFonts w:ascii="楷体" w:hAnsi="楷体" w:eastAsia="楷体" w:cs="楷体"/>
          <w:sz w:val="24"/>
          <w:szCs w:val="24"/>
          <w:highlight w:val="none"/>
        </w:rPr>
      </w:pPr>
      <w:bookmarkStart w:id="206" w:name="_Toc406670754"/>
      <w:bookmarkStart w:id="207" w:name="_Toc406671125"/>
      <w:bookmarkStart w:id="208" w:name="_Toc406671712"/>
      <w:r>
        <w:rPr>
          <w:rFonts w:hint="eastAsia" w:ascii="楷体" w:hAnsi="楷体" w:eastAsia="楷体" w:cs="楷体"/>
          <w:sz w:val="24"/>
          <w:szCs w:val="24"/>
          <w:highlight w:val="none"/>
        </w:rPr>
        <w:t>（一）项目所需货物</w:t>
      </w:r>
      <w:bookmarkEnd w:id="206"/>
      <w:bookmarkEnd w:id="207"/>
      <w:bookmarkEnd w:id="208"/>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1.1 货物名称：（按供应商递交的投标文件所示）</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1.2 型号规格：（按供应商递交的投标文件所示）</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1.3 技术参数：（按供应商递交的投标文件所示）</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1.4 数    量：（按供应商递交的投标文件所示）</w:t>
      </w:r>
    </w:p>
    <w:p>
      <w:pPr>
        <w:pStyle w:val="10"/>
        <w:spacing w:before="240" w:beforeLines="100" w:beforeAutospacing="0" w:after="120" w:afterLines="50" w:afterAutospacing="0"/>
        <w:ind w:firstLine="437"/>
        <w:rPr>
          <w:rFonts w:ascii="楷体" w:hAnsi="楷体" w:eastAsia="楷体" w:cs="楷体"/>
          <w:sz w:val="24"/>
          <w:szCs w:val="24"/>
          <w:highlight w:val="none"/>
        </w:rPr>
      </w:pPr>
      <w:bookmarkStart w:id="209" w:name="_Toc406671126"/>
      <w:bookmarkStart w:id="210" w:name="_Toc406670755"/>
      <w:bookmarkStart w:id="211" w:name="_Toc406671713"/>
      <w:r>
        <w:rPr>
          <w:rFonts w:hint="eastAsia" w:ascii="楷体" w:hAnsi="楷体" w:eastAsia="楷体" w:cs="楷体"/>
          <w:sz w:val="24"/>
          <w:szCs w:val="24"/>
          <w:highlight w:val="none"/>
        </w:rPr>
        <w:t>（二）质量标准：必须达到国家规定验收标准</w:t>
      </w:r>
      <w:bookmarkEnd w:id="209"/>
      <w:bookmarkEnd w:id="210"/>
      <w:bookmarkEnd w:id="211"/>
    </w:p>
    <w:p>
      <w:pPr>
        <w:spacing w:before="120" w:beforeLines="50" w:beforeAutospacing="0" w:after="120" w:afterLines="50" w:afterAutospacing="0" w:line="240" w:lineRule="auto"/>
        <w:ind w:firstLine="480" w:firstLineChars="200"/>
        <w:rPr>
          <w:rFonts w:ascii="楷体" w:hAnsi="楷体" w:eastAsia="楷体" w:cs="楷体"/>
          <w:sz w:val="24"/>
          <w:highlight w:val="none"/>
        </w:rPr>
      </w:pPr>
      <w:bookmarkStart w:id="212" w:name="_Toc406671127"/>
      <w:bookmarkStart w:id="213" w:name="_Toc406670756"/>
      <w:r>
        <w:rPr>
          <w:rFonts w:hint="eastAsia" w:ascii="楷体" w:hAnsi="楷体" w:eastAsia="楷体" w:cs="楷体"/>
          <w:sz w:val="24"/>
          <w:highlight w:val="none"/>
        </w:rPr>
        <w:t>二、合同金额</w:t>
      </w:r>
      <w:bookmarkEnd w:id="212"/>
      <w:bookmarkEnd w:id="213"/>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2.1 本合同金额为（大写）：</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元（¥</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元）人民币。（详见供应商递交的投标文件报价表）</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2.2本建设项目合同金额为本项目招标范围内内容的和价进行包干。如超出本次招标范围（货物增减）时，以货物单价（投标文件分项报价表单价）为基准，计实结算。</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bookmarkStart w:id="214" w:name="_Toc406671128"/>
      <w:bookmarkStart w:id="215" w:name="_Toc406670757"/>
      <w:r>
        <w:rPr>
          <w:rFonts w:hint="eastAsia" w:ascii="楷体" w:hAnsi="楷体" w:eastAsia="楷体" w:cs="楷体"/>
          <w:sz w:val="24"/>
          <w:highlight w:val="none"/>
        </w:rPr>
        <w:t>三、技术资料、协调</w:t>
      </w:r>
      <w:bookmarkEnd w:id="214"/>
      <w:bookmarkEnd w:id="215"/>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3.1 甲方向乙方提供货物安装的有关技术资料。</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3.2 甲方应配合乙方全力协调安装过程中所涉及的各部门工作，在协调过程中所耽误时间不计入乙方工期。</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3.3 乙方应按采购文件规定的时间向甲方提供使用货物的相关技术资料及安装进度计划安排。</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3.4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bookmarkStart w:id="216" w:name="_Toc406670758"/>
      <w:bookmarkStart w:id="217" w:name="_Toc406671129"/>
      <w:r>
        <w:rPr>
          <w:rFonts w:hint="eastAsia" w:ascii="楷体" w:hAnsi="楷体" w:eastAsia="楷体" w:cs="楷体"/>
          <w:sz w:val="24"/>
          <w:highlight w:val="none"/>
        </w:rPr>
        <w:t>四、知识产权</w:t>
      </w:r>
      <w:bookmarkEnd w:id="216"/>
      <w:bookmarkEnd w:id="217"/>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4.1 乙方应保证所提供的货物或其任何一部分均不会侵犯任何第三方的专利权、商标权或著作权等。</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bookmarkStart w:id="218" w:name="_Toc406671130"/>
      <w:bookmarkStart w:id="219" w:name="_Toc406670759"/>
      <w:r>
        <w:rPr>
          <w:rFonts w:hint="eastAsia" w:ascii="楷体" w:hAnsi="楷体" w:eastAsia="楷体" w:cs="楷体"/>
          <w:sz w:val="24"/>
          <w:highlight w:val="none"/>
        </w:rPr>
        <w:t>五、无产权瑕疵条款</w:t>
      </w:r>
      <w:bookmarkEnd w:id="218"/>
      <w:bookmarkEnd w:id="219"/>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5.1 乙方保证所交付的货物的所有权完全属于乙方且无任何抵押、查封等产权瑕疵。如乙方所交货物有产权瑕疵的，视为乙方违约，按照本合同第13条第3款的约定处理。但在已经全部支付完货款后才发现有产权瑕疵的，除了支付违约金，乙方还应负担由此而产生的一切损失。</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bookmarkStart w:id="220" w:name="_Toc406670760"/>
      <w:bookmarkStart w:id="221" w:name="_Toc406671131"/>
      <w:r>
        <w:rPr>
          <w:rFonts w:hint="eastAsia" w:ascii="楷体" w:hAnsi="楷体" w:eastAsia="楷体" w:cs="楷体"/>
          <w:sz w:val="24"/>
          <w:highlight w:val="none"/>
        </w:rPr>
        <w:t>六、质保期和质保金</w:t>
      </w:r>
      <w:bookmarkEnd w:id="220"/>
      <w:bookmarkEnd w:id="221"/>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6.1 质保期</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个月（自本项目安装验收合格之日起计）</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6.2如质保期内乙方提供的货物经验收无质量问题，待质保期满后由 甲方 接到乙方申请退付意见书后在五个工作日内无息退还。</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bookmarkStart w:id="222" w:name="_Toc406670761"/>
      <w:bookmarkStart w:id="223" w:name="_Toc406671132"/>
      <w:r>
        <w:rPr>
          <w:rFonts w:hint="eastAsia" w:ascii="楷体" w:hAnsi="楷体" w:eastAsia="楷体" w:cs="楷体"/>
          <w:sz w:val="24"/>
          <w:highlight w:val="none"/>
        </w:rPr>
        <w:t>七、供货安装期：按投标承诺期。</w:t>
      </w:r>
      <w:bookmarkEnd w:id="222"/>
      <w:bookmarkEnd w:id="223"/>
    </w:p>
    <w:p>
      <w:pPr>
        <w:spacing w:before="120" w:beforeLines="50" w:beforeAutospacing="0" w:after="120" w:afterLines="50" w:afterAutospacing="0" w:line="240" w:lineRule="auto"/>
        <w:ind w:firstLine="480" w:firstLineChars="200"/>
        <w:rPr>
          <w:rFonts w:ascii="楷体" w:hAnsi="楷体" w:eastAsia="楷体" w:cs="楷体"/>
          <w:sz w:val="24"/>
          <w:highlight w:val="none"/>
        </w:rPr>
      </w:pPr>
      <w:bookmarkStart w:id="224" w:name="_Toc406670762"/>
      <w:bookmarkStart w:id="225" w:name="_Toc406671133"/>
      <w:r>
        <w:rPr>
          <w:rFonts w:hint="eastAsia" w:ascii="楷体" w:hAnsi="楷体" w:eastAsia="楷体" w:cs="楷体"/>
          <w:sz w:val="24"/>
          <w:highlight w:val="none"/>
        </w:rPr>
        <w:t>八、货款支付</w:t>
      </w:r>
      <w:bookmarkEnd w:id="224"/>
      <w:bookmarkEnd w:id="225"/>
    </w:p>
    <w:p>
      <w:pPr>
        <w:spacing w:before="240" w:beforeLines="10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8.1 付款方式：在签订合同后货物运送到达并支付合同总价款30%，待安装调试能正常使用15天后支付合同总价款的65%，剩余5%部分作为质保金，该质保金在正常使用360天后无任何质量问题将全额无息返还。中标人所供货物运到采购人指定地点后，由采购人组织有关部门对其货物进行验收，验收合格后方可付款。</w:t>
      </w:r>
    </w:p>
    <w:p>
      <w:pPr>
        <w:pStyle w:val="10"/>
        <w:spacing w:before="240" w:beforeLines="100" w:beforeAutospacing="0" w:after="120" w:afterLines="50" w:afterAutospacing="0"/>
        <w:ind w:firstLine="435"/>
        <w:rPr>
          <w:rFonts w:ascii="楷体" w:hAnsi="楷体" w:eastAsia="楷体" w:cs="楷体"/>
          <w:sz w:val="24"/>
          <w:szCs w:val="24"/>
          <w:highlight w:val="none"/>
        </w:rPr>
      </w:pPr>
      <w:r>
        <w:rPr>
          <w:rFonts w:hint="eastAsia" w:ascii="楷体" w:hAnsi="楷体" w:eastAsia="楷体" w:cs="楷体"/>
          <w:sz w:val="24"/>
          <w:szCs w:val="24"/>
          <w:highlight w:val="none"/>
        </w:rPr>
        <w:t>8.2当本项目招标货物数量超出招标范围时，根据采购人实际使用量供货，合同的最终结算金额按实际使用量乘以成交单价（投标文件中分项报价表中所列单价）进行计算。</w:t>
      </w:r>
    </w:p>
    <w:p>
      <w:pPr>
        <w:pStyle w:val="10"/>
        <w:spacing w:before="240" w:beforeLines="100" w:beforeAutospacing="0" w:after="120" w:afterLines="50" w:afterAutospacing="0"/>
        <w:ind w:firstLine="435"/>
        <w:rPr>
          <w:rFonts w:ascii="楷体" w:hAnsi="楷体" w:eastAsia="楷体" w:cs="楷体"/>
          <w:sz w:val="24"/>
          <w:szCs w:val="24"/>
          <w:highlight w:val="none"/>
        </w:rPr>
      </w:pPr>
      <w:r>
        <w:rPr>
          <w:rFonts w:hint="eastAsia" w:ascii="楷体" w:hAnsi="楷体" w:eastAsia="楷体" w:cs="楷体"/>
          <w:sz w:val="24"/>
          <w:szCs w:val="24"/>
          <w:highlight w:val="none"/>
        </w:rPr>
        <w:t>8.3 招标过程中，如采购人、供应商或招标代理机构存在违法行为，在相关管理部门调查期间、被行政处罚期间，管理部门可视情况书面通知采购人暂停招标活动，采购人将延期支付货款。</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bookmarkStart w:id="226" w:name="_Toc406671134"/>
      <w:bookmarkStart w:id="227" w:name="_Toc406670763"/>
      <w:r>
        <w:rPr>
          <w:rFonts w:hint="eastAsia" w:ascii="楷体" w:hAnsi="楷体" w:eastAsia="楷体" w:cs="楷体"/>
          <w:sz w:val="24"/>
          <w:highlight w:val="none"/>
        </w:rPr>
        <w:t>九、质量保证及售后服务</w:t>
      </w:r>
      <w:bookmarkEnd w:id="226"/>
      <w:bookmarkEnd w:id="227"/>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9.1 乙方应按采购文件规定的货物性能、技术要求、质量标准向甲方提供未经使用的全新产品并将货物安装调试完成，使甲方能很好的使用。</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9.2 乙方提供的货物在质量期内因货物本身的质量问题发生故障，乙方应负责免费更换。对达不到技术要求者，根据实际情况，可按以下办法处理：</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⑴更换：由乙方承担所发生的全部费用。</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⑵退货处理：乙方应退还甲方支付的合同款，同时应承担该货物的直接费用（运输、保险、检验、货款利息及银行手续费等）。</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9.3 如在使用过程中发生质量问题，乙方在接到甲方通知后在 12 小时内到达甲方现场。</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9.4 在质保期内，乙方应对货物出现的质量及安全问题负责处理解决并承担一切费用。</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9.5上述的货物免费保修期为12个月，因人为因素出现的故障不在免费保修范围内。超过保修期的机器设备，终生维修，维修时只收部件成本费。</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bookmarkStart w:id="228" w:name="_Toc406670764"/>
      <w:bookmarkStart w:id="229" w:name="_Toc406671135"/>
      <w:r>
        <w:rPr>
          <w:rFonts w:hint="eastAsia" w:ascii="楷体" w:hAnsi="楷体" w:eastAsia="楷体" w:cs="楷体"/>
          <w:sz w:val="24"/>
          <w:highlight w:val="none"/>
        </w:rPr>
        <w:t>十、货物包装、发运及运输</w:t>
      </w:r>
      <w:bookmarkEnd w:id="228"/>
      <w:bookmarkEnd w:id="229"/>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10.1 乙方应在货物发运前对其进行满足运输距离、防潮、防震、防锈和防破损装卸等要求包装，以保证货物安全运达甲方指定地点。</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10.2 使用说明书、质量检验证明书、随配附件和工具以及清单一并附于货物内。</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10.3 乙方在货物发运手续办理完毕后24小时内或货到安装现场48小时前通知甲方，以准备验收货物。</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10.4 货物在竣工验收合格前发生的风险均由乙方负责。</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10.5 货物在规定的期限内由乙方安装完毕并通过甲方验收合格视为交付。</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bookmarkStart w:id="230" w:name="_Toc406671136"/>
      <w:bookmarkStart w:id="231" w:name="_Toc406670765"/>
      <w:r>
        <w:rPr>
          <w:rFonts w:hint="eastAsia" w:ascii="楷体" w:hAnsi="楷体" w:eastAsia="楷体" w:cs="楷体"/>
          <w:sz w:val="24"/>
          <w:highlight w:val="none"/>
        </w:rPr>
        <w:t>十一、调试和验收</w:t>
      </w:r>
      <w:bookmarkEnd w:id="230"/>
      <w:bookmarkEnd w:id="231"/>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11.1 甲方对乙方每个工程进度时间段需安装的货物依据采购文件上的技术规格要求和国家有关质量标准进行现场初步验收，外观、说明书符合采购文件技术要求的，给予签证，初步验收不合格的不予签证。</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11.2 乙方安装货物前应对产品作出全面检查和对验收文件进行整理，并列出清单，作为甲方验收、签证和使用的技术条件依据，检验的结果交甲方。</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11.3 乙方负责设备到货地点的安装调试，该安装调试应规范，乙方安装完毕需负责培训甲方的使用操作人员，并协助甲方一起调试，直到符合技术要求，甲方才做最终验收。培训所需一切费用均由乙方承担。</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11.4 验收时甲乙双方、及相关单位必须在现场，验收完毕后作出验收结果报告；验收费用由乙方负责。如果任何被检验的货物不能满足数量、规格、质量的要求，甲方可以拒绝接受货物，乙方应无条件更换被拒绝的货物，由此产生的损失由乙方承担。</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bookmarkStart w:id="232" w:name="_Toc406671137"/>
      <w:bookmarkStart w:id="233" w:name="_Toc406670766"/>
      <w:r>
        <w:rPr>
          <w:rFonts w:hint="eastAsia" w:ascii="楷体" w:hAnsi="楷体" w:eastAsia="楷体" w:cs="楷体"/>
          <w:sz w:val="24"/>
          <w:highlight w:val="none"/>
        </w:rPr>
        <w:t>十二、违约责任</w:t>
      </w:r>
      <w:bookmarkEnd w:id="232"/>
      <w:bookmarkEnd w:id="233"/>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12.1 甲方无正当理由拒收货物的，甲方向乙方偿付拒收货款总值的百分之五违约金。</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12.2 甲方无故逾期验收和办理货款支付手续的,甲方应按逾期付款总额每日万分之五向乙方支付违约金。</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 xml:space="preserve">12.3 乙方逾期交付验收合格的，乙方应按付款总额每日万分之五向甲方支付违约金，由甲方从待付货款中扣除。如因乙方原因造成工程逾期超过约定日期10个工作日不能交付竣工验收的，甲方可解除本合同。乙方因逾期交付验收或因其他违约行为导致甲方解除合同的，乙方应向甲方支付合同总值5%的违约金，如造成甲方损失超过违约金的，超出部分由乙方继续承担赔偿责任。 </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12.4 乙方所提供的货物品种、型号、规格、技术参数、质量不符合合同规定及采购文件规定标准的，甲方有权拒收该货物，乙方愿意更换货物但逾期交货的，按乙方逾期交货处理。乙方拒绝更换货物的，甲方可单方面解除合同。</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bookmarkStart w:id="234" w:name="_Toc406671138"/>
      <w:bookmarkStart w:id="235" w:name="_Toc406670767"/>
      <w:r>
        <w:rPr>
          <w:rFonts w:hint="eastAsia" w:ascii="楷体" w:hAnsi="楷体" w:eastAsia="楷体" w:cs="楷体"/>
          <w:sz w:val="24"/>
          <w:highlight w:val="none"/>
        </w:rPr>
        <w:t>十三、不可抗力事件处理</w:t>
      </w:r>
      <w:bookmarkEnd w:id="234"/>
      <w:bookmarkEnd w:id="235"/>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13.1 在合同有效期内，任何一方因不可抗力事件导致不能履行合同，则合同履行期可延长，其延长期与不可抗力影响期相同。</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13.2 不可抗力事件发生后，应立即通知对方，并寄送有关权威机构出具的证明。</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13.3 不可抗力事件延续30天以上，双方应通过友好协商，确定是否继续履行合同。</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bookmarkStart w:id="236" w:name="_Toc406670768"/>
      <w:bookmarkStart w:id="237" w:name="_Toc406671139"/>
      <w:r>
        <w:rPr>
          <w:rFonts w:hint="eastAsia" w:ascii="楷体" w:hAnsi="楷体" w:eastAsia="楷体" w:cs="楷体"/>
          <w:sz w:val="24"/>
          <w:highlight w:val="none"/>
        </w:rPr>
        <w:t>十四、安全责任</w:t>
      </w:r>
      <w:bookmarkEnd w:id="236"/>
      <w:bookmarkEnd w:id="237"/>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在安装过程中的一切安全事故，由乙方自行负责，与甲方无任何关系。</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bookmarkStart w:id="238" w:name="_Toc406671140"/>
      <w:bookmarkStart w:id="239" w:name="_Toc406670769"/>
      <w:r>
        <w:rPr>
          <w:rFonts w:hint="eastAsia" w:ascii="楷体" w:hAnsi="楷体" w:eastAsia="楷体" w:cs="楷体"/>
          <w:sz w:val="24"/>
          <w:highlight w:val="none"/>
        </w:rPr>
        <w:t>十五、诉讼</w:t>
      </w:r>
      <w:bookmarkEnd w:id="238"/>
      <w:bookmarkEnd w:id="239"/>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15.1 双方在执行合同中所发生的一切争议，应通过协商解决。如协商不成，可向有管辖权的法院提起诉讼。</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bookmarkStart w:id="240" w:name="_Toc406671141"/>
      <w:bookmarkStart w:id="241" w:name="_Toc406670770"/>
      <w:r>
        <w:rPr>
          <w:rFonts w:hint="eastAsia" w:ascii="楷体" w:hAnsi="楷体" w:eastAsia="楷体" w:cs="楷体"/>
          <w:sz w:val="24"/>
          <w:highlight w:val="none"/>
        </w:rPr>
        <w:t>十六、合同生效及其它</w:t>
      </w:r>
      <w:bookmarkEnd w:id="240"/>
      <w:bookmarkEnd w:id="241"/>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16.1 合同经双方法定代表人或授权委托代理人签字并加盖单位公章后生效。</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16.2 合同执行中涉及招标资金和招标内容修改或补充的，须经当地财政部门审批，并签订书面补充协议报监督管理部门备案，方可作为主合同不可分割的一部分。</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16.3 下述合同附件为本合同不可分割的部分并与本合同具有同等效力：</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（1）供货清单和分项价格表</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（2）技术规格</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（3）乙方报价函（及开标一览表）的内容及其澄清内容</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（4）其他与本合同相关的资料</w:t>
      </w:r>
    </w:p>
    <w:p>
      <w:pPr>
        <w:spacing w:before="0" w:beforeAutospacing="0" w:after="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（5）本合同适用的特殊条款</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16.4 本合同未尽事宜，遵照《合同法》有关条文执行。</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16.5 本合同正本一式两份，具有同等法律效力，甲乙双方各执一份；副本三份，由采购人自合同签订之日起七个工作日内报监督管理部门备案。</w:t>
      </w:r>
    </w:p>
    <w:p>
      <w:pPr>
        <w:pStyle w:val="10"/>
        <w:ind w:left="480" w:hanging="480" w:hangingChars="200"/>
        <w:rPr>
          <w:rFonts w:ascii="楷体" w:hAnsi="楷体" w:eastAsia="楷体" w:cs="楷体"/>
          <w:sz w:val="24"/>
          <w:szCs w:val="24"/>
          <w:highlight w:val="none"/>
        </w:rPr>
      </w:pPr>
    </w:p>
    <w:p>
      <w:pPr>
        <w:pStyle w:val="10"/>
        <w:ind w:left="480" w:hanging="480" w:hangingChars="200"/>
        <w:rPr>
          <w:rFonts w:ascii="楷体" w:hAnsi="楷体" w:eastAsia="楷体" w:cs="楷体"/>
          <w:sz w:val="24"/>
          <w:szCs w:val="24"/>
          <w:highlight w:val="none"/>
        </w:rPr>
      </w:pPr>
    </w:p>
    <w:p>
      <w:pPr>
        <w:pStyle w:val="10"/>
        <w:ind w:left="480" w:hanging="480" w:hangingChars="200"/>
        <w:rPr>
          <w:rFonts w:ascii="楷体" w:hAnsi="楷体" w:eastAsia="楷体" w:cs="楷体"/>
          <w:sz w:val="24"/>
          <w:szCs w:val="24"/>
          <w:highlight w:val="none"/>
        </w:rPr>
      </w:pPr>
      <w:r>
        <w:rPr>
          <w:rFonts w:hint="eastAsia" w:ascii="楷体" w:hAnsi="楷体" w:eastAsia="楷体" w:cs="楷体"/>
          <w:sz w:val="24"/>
          <w:szCs w:val="24"/>
          <w:highlight w:val="none"/>
        </w:rPr>
        <w:t xml:space="preserve">  </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 xml:space="preserve">甲方：                                   乙方： </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 xml:space="preserve">地址：                                   地址： </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法定代表人：                             法定代表人：</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授权委托代理人：                         授权委托代理人：</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 xml:space="preserve">电话：                                   电话：   </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传真：                                   传真：</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邮政编码：                               邮政编码：</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 xml:space="preserve">                                           开户银行：</w:t>
      </w: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 xml:space="preserve">                                           账号：</w:t>
      </w:r>
    </w:p>
    <w:p>
      <w:pPr>
        <w:pStyle w:val="10"/>
        <w:spacing w:before="240" w:beforeLines="100" w:beforeAutospacing="0" w:after="120" w:afterLines="50" w:afterAutospacing="0"/>
        <w:ind w:firstLine="437"/>
        <w:rPr>
          <w:rFonts w:ascii="楷体" w:hAnsi="楷体" w:eastAsia="楷体" w:cs="楷体"/>
          <w:sz w:val="24"/>
          <w:szCs w:val="24"/>
          <w:highlight w:val="none"/>
        </w:rPr>
      </w:pPr>
    </w:p>
    <w:p>
      <w:pPr>
        <w:pStyle w:val="10"/>
        <w:spacing w:before="240" w:beforeLines="100" w:beforeAutospacing="0" w:after="120" w:afterLines="50" w:afterAutospacing="0"/>
        <w:ind w:firstLine="437"/>
        <w:rPr>
          <w:rFonts w:ascii="楷体" w:hAnsi="楷体" w:eastAsia="楷体" w:cs="楷体"/>
          <w:sz w:val="24"/>
          <w:szCs w:val="24"/>
          <w:highlight w:val="none"/>
        </w:rPr>
      </w:pPr>
      <w:r>
        <w:rPr>
          <w:rFonts w:hint="eastAsia" w:ascii="楷体" w:hAnsi="楷体" w:eastAsia="楷体" w:cs="楷体"/>
          <w:sz w:val="24"/>
          <w:szCs w:val="24"/>
          <w:highlight w:val="none"/>
        </w:rPr>
        <w:t>签订地点：                               签订日期：      年  月  日</w:t>
      </w:r>
    </w:p>
    <w:p>
      <w:pPr>
        <w:pStyle w:val="10"/>
        <w:spacing w:before="240" w:beforeLines="100" w:beforeAutospacing="0" w:after="120" w:afterLines="50" w:afterAutospacing="0"/>
        <w:ind w:firstLine="437"/>
        <w:rPr>
          <w:rFonts w:ascii="楷体" w:hAnsi="楷体" w:eastAsia="楷体" w:cs="楷体"/>
          <w:sz w:val="24"/>
          <w:szCs w:val="24"/>
          <w:highlight w:val="none"/>
        </w:rPr>
      </w:pPr>
    </w:p>
    <w:p>
      <w:pPr>
        <w:rPr>
          <w:rFonts w:ascii="楷体" w:hAnsi="楷体" w:eastAsia="楷体" w:cs="楷体"/>
          <w:sz w:val="24"/>
          <w:highlight w:val="none"/>
        </w:rPr>
      </w:pPr>
      <w:r>
        <w:rPr>
          <w:rFonts w:hint="eastAsia" w:ascii="楷体" w:hAnsi="楷体" w:eastAsia="楷体" w:cs="楷体"/>
          <w:sz w:val="24"/>
          <w:highlight w:val="none"/>
        </w:rPr>
        <w:t>注：本合同为参考范本，若有新增条款以采购人跟中标供应商协商签订的为准。</w:t>
      </w:r>
    </w:p>
    <w:p>
      <w:pPr>
        <w:pStyle w:val="3"/>
        <w:rPr>
          <w:rFonts w:ascii="楷体" w:hAnsi="楷体" w:eastAsia="楷体" w:cs="楷体"/>
          <w:highlight w:val="none"/>
        </w:rPr>
      </w:pPr>
      <w:bookmarkStart w:id="242" w:name="_Toc406671714"/>
      <w:bookmarkStart w:id="243" w:name="_Toc406672410"/>
      <w:bookmarkStart w:id="244" w:name="_Toc406672641"/>
      <w:bookmarkStart w:id="245" w:name="_Toc406671142"/>
      <w:bookmarkStart w:id="246" w:name="_Toc406670771"/>
      <w:r>
        <w:rPr>
          <w:rFonts w:hint="eastAsia" w:ascii="楷体" w:hAnsi="楷体" w:eastAsia="楷体" w:cs="楷体"/>
          <w:highlight w:val="none"/>
        </w:rPr>
        <w:br w:type="page"/>
      </w:r>
      <w:bookmarkEnd w:id="242"/>
      <w:bookmarkEnd w:id="243"/>
      <w:bookmarkEnd w:id="244"/>
      <w:bookmarkEnd w:id="245"/>
      <w:bookmarkEnd w:id="246"/>
    </w:p>
    <w:p>
      <w:pPr>
        <w:pStyle w:val="10"/>
        <w:spacing w:before="0" w:beforeAutospacing="0" w:after="0" w:afterAutospacing="0"/>
        <w:ind w:firstLine="1134"/>
        <w:rPr>
          <w:rFonts w:ascii="楷体" w:hAnsi="楷体" w:eastAsia="楷体" w:cs="楷体"/>
          <w:sz w:val="24"/>
          <w:szCs w:val="24"/>
          <w:highlight w:val="none"/>
        </w:rPr>
        <w:sectPr>
          <w:pgSz w:w="11907" w:h="16840"/>
          <w:pgMar w:top="1134" w:right="1418" w:bottom="1134" w:left="1418" w:header="720" w:footer="720" w:gutter="0"/>
          <w:pgNumType w:fmt="decimal"/>
          <w:cols w:space="720" w:num="1"/>
          <w:docGrid w:linePitch="285" w:charSpace="0"/>
        </w:sectPr>
      </w:pPr>
    </w:p>
    <w:p>
      <w:pPr>
        <w:pStyle w:val="5"/>
        <w:rPr>
          <w:rFonts w:ascii="楷体" w:hAnsi="楷体" w:eastAsia="楷体" w:cs="楷体"/>
          <w:highlight w:val="none"/>
        </w:rPr>
      </w:pPr>
      <w:bookmarkStart w:id="247" w:name="_Toc406672414"/>
      <w:bookmarkStart w:id="248" w:name="_Toc406671718"/>
      <w:bookmarkStart w:id="249" w:name="_Toc406672645"/>
      <w:bookmarkStart w:id="250" w:name="_Toc406670778"/>
      <w:bookmarkStart w:id="251" w:name="_Toc406671149"/>
      <w:r>
        <w:rPr>
          <w:rFonts w:hint="eastAsia" w:ascii="楷体" w:hAnsi="楷体" w:eastAsia="楷体" w:cs="楷体"/>
          <w:highlight w:val="none"/>
        </w:rPr>
        <w:t>第三节 投标文件范本</w:t>
      </w:r>
      <w:bookmarkEnd w:id="247"/>
      <w:bookmarkEnd w:id="248"/>
      <w:bookmarkEnd w:id="249"/>
      <w:bookmarkEnd w:id="250"/>
      <w:bookmarkEnd w:id="251"/>
    </w:p>
    <w:p>
      <w:pPr>
        <w:spacing w:line="580" w:lineRule="exact"/>
        <w:jc w:val="right"/>
        <w:rPr>
          <w:rFonts w:ascii="楷体" w:hAnsi="楷体" w:eastAsia="楷体" w:cs="楷体"/>
          <w:sz w:val="24"/>
          <w:highlight w:val="none"/>
        </w:rPr>
      </w:pPr>
    </w:p>
    <w:p>
      <w:pPr>
        <w:spacing w:line="580" w:lineRule="exact"/>
        <w:jc w:val="right"/>
        <w:rPr>
          <w:rFonts w:ascii="楷体" w:hAnsi="楷体" w:eastAsia="楷体" w:cs="楷体"/>
          <w:sz w:val="24"/>
          <w:highlight w:val="none"/>
        </w:rPr>
      </w:pPr>
    </w:p>
    <w:p>
      <w:pPr>
        <w:spacing w:before="120" w:beforeLines="50" w:beforeAutospacing="0" w:after="120" w:afterLines="50" w:afterAutospacing="0" w:line="240" w:lineRule="auto"/>
        <w:jc w:val="center"/>
        <w:rPr>
          <w:rFonts w:ascii="楷体" w:hAnsi="楷体" w:eastAsia="楷体" w:cs="楷体"/>
          <w:spacing w:val="40"/>
          <w:w w:val="110"/>
          <w:sz w:val="44"/>
          <w:szCs w:val="44"/>
          <w:highlight w:val="none"/>
        </w:rPr>
      </w:pPr>
      <w:r>
        <w:rPr>
          <w:rFonts w:hint="eastAsia" w:ascii="楷体" w:hAnsi="楷体" w:eastAsia="楷体" w:cs="楷体"/>
          <w:spacing w:val="20"/>
          <w:sz w:val="44"/>
          <w:szCs w:val="44"/>
          <w:highlight w:val="none"/>
        </w:rPr>
        <w:t>黔南州政府采购文件标准范本编制服务（项目名称）</w:t>
      </w:r>
      <w:r>
        <w:rPr>
          <w:rFonts w:hint="eastAsia" w:ascii="楷体" w:hAnsi="楷体" w:eastAsia="楷体" w:cs="楷体"/>
          <w:spacing w:val="40"/>
          <w:w w:val="110"/>
          <w:sz w:val="44"/>
          <w:szCs w:val="44"/>
          <w:highlight w:val="none"/>
        </w:rPr>
        <w:t>投标文件</w:t>
      </w:r>
    </w:p>
    <w:p>
      <w:pPr>
        <w:jc w:val="center"/>
        <w:rPr>
          <w:rFonts w:ascii="楷体" w:hAnsi="楷体" w:eastAsia="楷体" w:cs="楷体"/>
          <w:sz w:val="24"/>
          <w:highlight w:val="none"/>
        </w:rPr>
      </w:pPr>
      <w:r>
        <w:rPr>
          <w:rFonts w:hint="eastAsia" w:ascii="楷体" w:hAnsi="楷体" w:eastAsia="楷体" w:cs="楷体"/>
          <w:sz w:val="24"/>
          <w:highlight w:val="none"/>
        </w:rPr>
        <w:t>（正本）</w:t>
      </w:r>
    </w:p>
    <w:p>
      <w:pPr>
        <w:spacing w:line="580" w:lineRule="exact"/>
        <w:rPr>
          <w:rFonts w:ascii="楷体" w:hAnsi="楷体" w:eastAsia="楷体" w:cs="楷体"/>
          <w:sz w:val="24"/>
          <w:highlight w:val="none"/>
        </w:rPr>
      </w:pPr>
    </w:p>
    <w:tbl>
      <w:tblPr>
        <w:tblStyle w:val="16"/>
        <w:tblW w:w="0" w:type="auto"/>
        <w:jc w:val="center"/>
        <w:tblLayout w:type="fixed"/>
        <w:tblCellMar>
          <w:top w:w="0" w:type="dxa"/>
          <w:left w:w="108" w:type="dxa"/>
          <w:bottom w:w="0" w:type="dxa"/>
          <w:right w:w="108" w:type="dxa"/>
        </w:tblCellMar>
      </w:tblPr>
      <w:tblGrid>
        <w:gridCol w:w="1601"/>
        <w:gridCol w:w="2237"/>
        <w:gridCol w:w="1360"/>
        <w:gridCol w:w="2575"/>
      </w:tblGrid>
      <w:tr>
        <w:tblPrEx>
          <w:tblCellMar>
            <w:top w:w="0" w:type="dxa"/>
            <w:left w:w="108" w:type="dxa"/>
            <w:bottom w:w="0" w:type="dxa"/>
            <w:right w:w="108" w:type="dxa"/>
          </w:tblCellMar>
        </w:tblPrEx>
        <w:trPr>
          <w:jc w:val="center"/>
        </w:trPr>
        <w:tc>
          <w:tcPr>
            <w:tcW w:w="1601" w:type="dxa"/>
            <w:vAlign w:val="bottom"/>
          </w:tcPr>
          <w:p>
            <w:pPr>
              <w:spacing w:before="0" w:beforeAutospacing="0" w:after="0" w:afterAutospacing="0"/>
              <w:jc w:val="distribute"/>
              <w:rPr>
                <w:rFonts w:ascii="楷体" w:hAnsi="楷体" w:eastAsia="楷体" w:cs="楷体"/>
                <w:sz w:val="24"/>
                <w:highlight w:val="none"/>
              </w:rPr>
            </w:pPr>
            <w:r>
              <w:rPr>
                <w:rFonts w:hint="eastAsia" w:ascii="楷体" w:hAnsi="楷体" w:eastAsia="楷体" w:cs="楷体"/>
                <w:sz w:val="24"/>
                <w:highlight w:val="none"/>
              </w:rPr>
              <w:t>交易编号：</w:t>
            </w:r>
          </w:p>
        </w:tc>
        <w:tc>
          <w:tcPr>
            <w:tcW w:w="6172" w:type="dxa"/>
            <w:gridSpan w:val="3"/>
            <w:tcBorders>
              <w:bottom w:val="single" w:color="000000" w:sz="4" w:space="0"/>
            </w:tcBorders>
            <w:vAlign w:val="bottom"/>
          </w:tcPr>
          <w:p>
            <w:pPr>
              <w:spacing w:before="0" w:beforeAutospacing="0" w:after="0" w:afterAutospacing="0"/>
              <w:jc w:val="left"/>
              <w:rPr>
                <w:rFonts w:ascii="楷体" w:hAnsi="楷体" w:eastAsia="楷体" w:cs="楷体"/>
                <w:sz w:val="24"/>
                <w:highlight w:val="none"/>
              </w:rPr>
            </w:pPr>
          </w:p>
        </w:tc>
      </w:tr>
      <w:tr>
        <w:tblPrEx>
          <w:tblCellMar>
            <w:top w:w="0" w:type="dxa"/>
            <w:left w:w="108" w:type="dxa"/>
            <w:bottom w:w="0" w:type="dxa"/>
            <w:right w:w="108" w:type="dxa"/>
          </w:tblCellMar>
        </w:tblPrEx>
        <w:trPr>
          <w:jc w:val="center"/>
        </w:trPr>
        <w:tc>
          <w:tcPr>
            <w:tcW w:w="1601" w:type="dxa"/>
            <w:vAlign w:val="bottom"/>
          </w:tcPr>
          <w:p>
            <w:pPr>
              <w:spacing w:before="0" w:beforeAutospacing="0" w:after="0" w:afterAutospacing="0"/>
              <w:jc w:val="distribute"/>
              <w:rPr>
                <w:rFonts w:ascii="楷体" w:hAnsi="楷体" w:eastAsia="楷体" w:cs="楷体"/>
                <w:sz w:val="24"/>
                <w:highlight w:val="none"/>
              </w:rPr>
            </w:pPr>
            <w:r>
              <w:rPr>
                <w:rFonts w:hint="eastAsia" w:ascii="楷体" w:hAnsi="楷体" w:eastAsia="楷体" w:cs="楷体"/>
                <w:sz w:val="24"/>
                <w:highlight w:val="none"/>
              </w:rPr>
              <w:t>项目名称：</w:t>
            </w:r>
          </w:p>
        </w:tc>
        <w:tc>
          <w:tcPr>
            <w:tcW w:w="6172" w:type="dxa"/>
            <w:gridSpan w:val="3"/>
            <w:tcBorders>
              <w:bottom w:val="single" w:color="000000" w:sz="4" w:space="0"/>
            </w:tcBorders>
            <w:vAlign w:val="bottom"/>
          </w:tcPr>
          <w:p>
            <w:pPr>
              <w:spacing w:before="0" w:beforeAutospacing="0" w:after="0" w:afterAutospacing="0"/>
              <w:jc w:val="left"/>
              <w:rPr>
                <w:rFonts w:ascii="楷体" w:hAnsi="楷体" w:eastAsia="楷体" w:cs="楷体"/>
                <w:sz w:val="24"/>
                <w:highlight w:val="none"/>
              </w:rPr>
            </w:pPr>
          </w:p>
        </w:tc>
      </w:tr>
      <w:tr>
        <w:tblPrEx>
          <w:tblCellMar>
            <w:top w:w="0" w:type="dxa"/>
            <w:left w:w="108" w:type="dxa"/>
            <w:bottom w:w="0" w:type="dxa"/>
            <w:right w:w="108" w:type="dxa"/>
          </w:tblCellMar>
        </w:tblPrEx>
        <w:trPr>
          <w:jc w:val="center"/>
        </w:trPr>
        <w:tc>
          <w:tcPr>
            <w:tcW w:w="1601" w:type="dxa"/>
            <w:vAlign w:val="bottom"/>
          </w:tcPr>
          <w:p>
            <w:pPr>
              <w:spacing w:before="0" w:beforeAutospacing="0" w:after="0" w:afterAutospacing="0"/>
              <w:jc w:val="distribute"/>
              <w:rPr>
                <w:rFonts w:ascii="楷体" w:hAnsi="楷体" w:eastAsia="楷体" w:cs="楷体"/>
                <w:sz w:val="24"/>
                <w:highlight w:val="none"/>
              </w:rPr>
            </w:pPr>
            <w:r>
              <w:rPr>
                <w:rFonts w:hint="eastAsia" w:ascii="楷体" w:hAnsi="楷体" w:eastAsia="楷体" w:cs="楷体"/>
                <w:sz w:val="24"/>
                <w:highlight w:val="none"/>
              </w:rPr>
              <w:t>品   目：</w:t>
            </w:r>
          </w:p>
        </w:tc>
        <w:tc>
          <w:tcPr>
            <w:tcW w:w="6172" w:type="dxa"/>
            <w:gridSpan w:val="3"/>
            <w:tcBorders>
              <w:top w:val="single" w:color="000000" w:sz="4" w:space="0"/>
              <w:bottom w:val="single" w:color="000000" w:sz="4" w:space="0"/>
            </w:tcBorders>
            <w:vAlign w:val="bottom"/>
          </w:tcPr>
          <w:p>
            <w:pPr>
              <w:spacing w:before="0" w:beforeAutospacing="0" w:after="0" w:afterAutospacing="0"/>
              <w:jc w:val="left"/>
              <w:rPr>
                <w:rFonts w:ascii="楷体" w:hAnsi="楷体" w:eastAsia="楷体" w:cs="楷体"/>
                <w:sz w:val="24"/>
                <w:highlight w:val="none"/>
              </w:rPr>
            </w:pPr>
          </w:p>
        </w:tc>
      </w:tr>
      <w:tr>
        <w:tblPrEx>
          <w:tblCellMar>
            <w:top w:w="0" w:type="dxa"/>
            <w:left w:w="108" w:type="dxa"/>
            <w:bottom w:w="0" w:type="dxa"/>
            <w:right w:w="108" w:type="dxa"/>
          </w:tblCellMar>
        </w:tblPrEx>
        <w:trPr>
          <w:jc w:val="center"/>
        </w:trPr>
        <w:tc>
          <w:tcPr>
            <w:tcW w:w="1601" w:type="dxa"/>
            <w:vAlign w:val="bottom"/>
          </w:tcPr>
          <w:p>
            <w:pPr>
              <w:spacing w:before="0" w:beforeAutospacing="0" w:after="0" w:afterAutospacing="0"/>
              <w:jc w:val="distribute"/>
              <w:rPr>
                <w:rFonts w:ascii="楷体" w:hAnsi="楷体" w:eastAsia="楷体" w:cs="楷体"/>
                <w:sz w:val="24"/>
                <w:highlight w:val="none"/>
              </w:rPr>
            </w:pPr>
            <w:r>
              <w:rPr>
                <w:rFonts w:hint="eastAsia" w:ascii="楷体" w:hAnsi="楷体" w:eastAsia="楷体" w:cs="楷体"/>
                <w:sz w:val="24"/>
                <w:highlight w:val="none"/>
              </w:rPr>
              <w:t>采购方式：</w:t>
            </w:r>
          </w:p>
        </w:tc>
        <w:tc>
          <w:tcPr>
            <w:tcW w:w="6172" w:type="dxa"/>
            <w:gridSpan w:val="3"/>
            <w:tcBorders>
              <w:top w:val="single" w:color="000000" w:sz="4" w:space="0"/>
              <w:bottom w:val="single" w:color="000000" w:sz="4" w:space="0"/>
            </w:tcBorders>
            <w:vAlign w:val="bottom"/>
          </w:tcPr>
          <w:p>
            <w:pPr>
              <w:spacing w:before="0" w:beforeAutospacing="0" w:after="0" w:afterAutospacing="0"/>
              <w:jc w:val="left"/>
              <w:rPr>
                <w:rFonts w:ascii="楷体" w:hAnsi="楷体" w:eastAsia="楷体" w:cs="楷体"/>
                <w:sz w:val="24"/>
                <w:highlight w:val="none"/>
              </w:rPr>
            </w:pPr>
          </w:p>
        </w:tc>
      </w:tr>
      <w:tr>
        <w:tblPrEx>
          <w:tblCellMar>
            <w:top w:w="0" w:type="dxa"/>
            <w:left w:w="108" w:type="dxa"/>
            <w:bottom w:w="0" w:type="dxa"/>
            <w:right w:w="108" w:type="dxa"/>
          </w:tblCellMar>
        </w:tblPrEx>
        <w:trPr>
          <w:jc w:val="center"/>
        </w:trPr>
        <w:tc>
          <w:tcPr>
            <w:tcW w:w="1601" w:type="dxa"/>
            <w:vAlign w:val="bottom"/>
          </w:tcPr>
          <w:p>
            <w:pPr>
              <w:spacing w:before="0" w:beforeAutospacing="0" w:after="0" w:afterAutospacing="0"/>
              <w:jc w:val="distribute"/>
              <w:rPr>
                <w:rFonts w:ascii="楷体" w:hAnsi="楷体" w:eastAsia="楷体" w:cs="楷体"/>
                <w:sz w:val="24"/>
                <w:highlight w:val="none"/>
              </w:rPr>
            </w:pPr>
            <w:r>
              <w:rPr>
                <w:rFonts w:hint="eastAsia" w:ascii="楷体" w:hAnsi="楷体" w:eastAsia="楷体" w:cs="楷体"/>
                <w:sz w:val="24"/>
                <w:highlight w:val="none"/>
              </w:rPr>
              <w:t>项目编号：</w:t>
            </w:r>
          </w:p>
        </w:tc>
        <w:tc>
          <w:tcPr>
            <w:tcW w:w="6172" w:type="dxa"/>
            <w:gridSpan w:val="3"/>
            <w:tcBorders>
              <w:top w:val="single" w:color="000000" w:sz="4" w:space="0"/>
              <w:bottom w:val="single" w:color="000000" w:sz="4" w:space="0"/>
            </w:tcBorders>
            <w:vAlign w:val="bottom"/>
          </w:tcPr>
          <w:p>
            <w:pPr>
              <w:spacing w:before="0" w:beforeAutospacing="0" w:after="0" w:afterAutospacing="0"/>
              <w:jc w:val="left"/>
              <w:rPr>
                <w:rFonts w:ascii="楷体" w:hAnsi="楷体" w:eastAsia="楷体" w:cs="楷体"/>
                <w:sz w:val="24"/>
                <w:highlight w:val="none"/>
              </w:rPr>
            </w:pPr>
          </w:p>
        </w:tc>
      </w:tr>
      <w:tr>
        <w:tblPrEx>
          <w:tblCellMar>
            <w:top w:w="0" w:type="dxa"/>
            <w:left w:w="108" w:type="dxa"/>
            <w:bottom w:w="0" w:type="dxa"/>
            <w:right w:w="108" w:type="dxa"/>
          </w:tblCellMar>
        </w:tblPrEx>
        <w:trPr>
          <w:jc w:val="center"/>
        </w:trPr>
        <w:tc>
          <w:tcPr>
            <w:tcW w:w="1601" w:type="dxa"/>
            <w:vAlign w:val="bottom"/>
          </w:tcPr>
          <w:p>
            <w:pPr>
              <w:spacing w:before="0" w:beforeAutospacing="0" w:after="0" w:afterAutospacing="0"/>
              <w:jc w:val="distribute"/>
              <w:rPr>
                <w:rFonts w:ascii="楷体" w:hAnsi="楷体" w:eastAsia="楷体" w:cs="楷体"/>
                <w:sz w:val="24"/>
                <w:highlight w:val="none"/>
              </w:rPr>
            </w:pPr>
            <w:r>
              <w:rPr>
                <w:rFonts w:hint="eastAsia" w:ascii="楷体" w:hAnsi="楷体" w:eastAsia="楷体" w:cs="楷体"/>
                <w:sz w:val="24"/>
                <w:highlight w:val="none"/>
              </w:rPr>
              <w:t>投标人：</w:t>
            </w:r>
          </w:p>
        </w:tc>
        <w:tc>
          <w:tcPr>
            <w:tcW w:w="6172" w:type="dxa"/>
            <w:gridSpan w:val="3"/>
            <w:tcBorders>
              <w:top w:val="single" w:color="000000" w:sz="4" w:space="0"/>
              <w:bottom w:val="single" w:color="000000" w:sz="4" w:space="0"/>
            </w:tcBorders>
            <w:vAlign w:val="bottom"/>
          </w:tcPr>
          <w:p>
            <w:pPr>
              <w:spacing w:before="0" w:beforeAutospacing="0" w:after="0" w:afterAutospacing="0"/>
              <w:jc w:val="left"/>
              <w:rPr>
                <w:rFonts w:ascii="楷体" w:hAnsi="楷体" w:eastAsia="楷体" w:cs="楷体"/>
                <w:sz w:val="24"/>
                <w:highlight w:val="none"/>
              </w:rPr>
            </w:pPr>
          </w:p>
        </w:tc>
      </w:tr>
      <w:tr>
        <w:tblPrEx>
          <w:tblCellMar>
            <w:top w:w="0" w:type="dxa"/>
            <w:left w:w="108" w:type="dxa"/>
            <w:bottom w:w="0" w:type="dxa"/>
            <w:right w:w="108" w:type="dxa"/>
          </w:tblCellMar>
        </w:tblPrEx>
        <w:trPr>
          <w:jc w:val="center"/>
        </w:trPr>
        <w:tc>
          <w:tcPr>
            <w:tcW w:w="1601" w:type="dxa"/>
            <w:vAlign w:val="bottom"/>
          </w:tcPr>
          <w:p>
            <w:pPr>
              <w:spacing w:before="0" w:beforeAutospacing="0" w:after="0" w:afterAutospacing="0"/>
              <w:jc w:val="distribute"/>
              <w:rPr>
                <w:rFonts w:ascii="楷体" w:hAnsi="楷体" w:eastAsia="楷体" w:cs="楷体"/>
                <w:sz w:val="24"/>
                <w:highlight w:val="none"/>
              </w:rPr>
            </w:pPr>
            <w:r>
              <w:rPr>
                <w:rFonts w:hint="eastAsia" w:ascii="楷体" w:hAnsi="楷体" w:eastAsia="楷体" w:cs="楷体"/>
                <w:sz w:val="24"/>
                <w:highlight w:val="none"/>
              </w:rPr>
              <w:t>详细地址：</w:t>
            </w:r>
          </w:p>
        </w:tc>
        <w:tc>
          <w:tcPr>
            <w:tcW w:w="6172" w:type="dxa"/>
            <w:gridSpan w:val="3"/>
            <w:tcBorders>
              <w:top w:val="single" w:color="000000" w:sz="4" w:space="0"/>
              <w:bottom w:val="single" w:color="000000" w:sz="4" w:space="0"/>
            </w:tcBorders>
            <w:vAlign w:val="bottom"/>
          </w:tcPr>
          <w:p>
            <w:pPr>
              <w:spacing w:before="0" w:beforeAutospacing="0" w:after="0" w:afterAutospacing="0"/>
              <w:jc w:val="left"/>
              <w:rPr>
                <w:rFonts w:ascii="楷体" w:hAnsi="楷体" w:eastAsia="楷体" w:cs="楷体"/>
                <w:sz w:val="24"/>
                <w:highlight w:val="none"/>
              </w:rPr>
            </w:pPr>
          </w:p>
        </w:tc>
      </w:tr>
      <w:tr>
        <w:tblPrEx>
          <w:tblCellMar>
            <w:top w:w="0" w:type="dxa"/>
            <w:left w:w="108" w:type="dxa"/>
            <w:bottom w:w="0" w:type="dxa"/>
            <w:right w:w="108" w:type="dxa"/>
          </w:tblCellMar>
        </w:tblPrEx>
        <w:trPr>
          <w:jc w:val="center"/>
        </w:trPr>
        <w:tc>
          <w:tcPr>
            <w:tcW w:w="1601" w:type="dxa"/>
            <w:vAlign w:val="bottom"/>
          </w:tcPr>
          <w:p>
            <w:pPr>
              <w:spacing w:before="0" w:beforeAutospacing="0" w:after="0" w:afterAutospacing="0"/>
              <w:jc w:val="distribute"/>
              <w:rPr>
                <w:rFonts w:ascii="楷体" w:hAnsi="楷体" w:eastAsia="楷体" w:cs="楷体"/>
                <w:sz w:val="24"/>
                <w:highlight w:val="none"/>
              </w:rPr>
            </w:pPr>
            <w:r>
              <w:rPr>
                <w:rFonts w:hint="eastAsia" w:ascii="楷体" w:hAnsi="楷体" w:eastAsia="楷体" w:cs="楷体"/>
                <w:sz w:val="24"/>
                <w:highlight w:val="none"/>
              </w:rPr>
              <w:t>联系人：</w:t>
            </w:r>
          </w:p>
        </w:tc>
        <w:tc>
          <w:tcPr>
            <w:tcW w:w="2237" w:type="dxa"/>
            <w:tcBorders>
              <w:top w:val="single" w:color="000000" w:sz="4" w:space="0"/>
              <w:bottom w:val="single" w:color="000000" w:sz="4" w:space="0"/>
            </w:tcBorders>
            <w:vAlign w:val="bottom"/>
          </w:tcPr>
          <w:p>
            <w:pPr>
              <w:spacing w:before="0" w:beforeAutospacing="0" w:after="0" w:afterAutospacing="0"/>
              <w:jc w:val="center"/>
              <w:rPr>
                <w:rFonts w:ascii="楷体" w:hAnsi="楷体" w:eastAsia="楷体" w:cs="楷体"/>
                <w:sz w:val="24"/>
                <w:highlight w:val="none"/>
              </w:rPr>
            </w:pPr>
          </w:p>
        </w:tc>
        <w:tc>
          <w:tcPr>
            <w:tcW w:w="1360" w:type="dxa"/>
            <w:tcBorders>
              <w:top w:val="single" w:color="000000" w:sz="4" w:space="0"/>
            </w:tcBorders>
            <w:vAlign w:val="bottom"/>
          </w:tcPr>
          <w:p>
            <w:pPr>
              <w:spacing w:before="0" w:beforeAutospacing="0" w:after="0" w:afterAutospacing="0"/>
              <w:rPr>
                <w:rFonts w:ascii="楷体" w:hAnsi="楷体" w:eastAsia="楷体" w:cs="楷体"/>
                <w:sz w:val="24"/>
                <w:highlight w:val="none"/>
              </w:rPr>
            </w:pPr>
            <w:r>
              <w:rPr>
                <w:rFonts w:hint="eastAsia" w:ascii="楷体" w:hAnsi="楷体" w:eastAsia="楷体" w:cs="楷体"/>
                <w:sz w:val="24"/>
                <w:highlight w:val="none"/>
              </w:rPr>
              <w:t>电  话：</w:t>
            </w:r>
          </w:p>
        </w:tc>
        <w:tc>
          <w:tcPr>
            <w:tcW w:w="2575" w:type="dxa"/>
            <w:tcBorders>
              <w:top w:val="single" w:color="000000" w:sz="4" w:space="0"/>
              <w:bottom w:val="single" w:color="000000" w:sz="4" w:space="0"/>
            </w:tcBorders>
            <w:vAlign w:val="bottom"/>
          </w:tcPr>
          <w:p>
            <w:pPr>
              <w:spacing w:before="0" w:beforeAutospacing="0" w:after="0" w:afterAutospacing="0"/>
              <w:jc w:val="center"/>
              <w:rPr>
                <w:rFonts w:ascii="楷体" w:hAnsi="楷体" w:eastAsia="楷体" w:cs="楷体"/>
                <w:sz w:val="24"/>
                <w:highlight w:val="none"/>
              </w:rPr>
            </w:pPr>
          </w:p>
        </w:tc>
      </w:tr>
    </w:tbl>
    <w:p>
      <w:pPr>
        <w:spacing w:line="580" w:lineRule="exact"/>
        <w:ind w:firstLine="491" w:firstLineChars="205"/>
        <w:rPr>
          <w:rFonts w:ascii="楷体" w:hAnsi="楷体" w:eastAsia="楷体" w:cs="楷体"/>
          <w:sz w:val="24"/>
          <w:highlight w:val="none"/>
        </w:rPr>
      </w:pPr>
    </w:p>
    <w:p>
      <w:pPr>
        <w:spacing w:line="580" w:lineRule="exact"/>
        <w:ind w:firstLine="3840" w:firstLineChars="1600"/>
        <w:rPr>
          <w:rFonts w:ascii="楷体" w:hAnsi="楷体" w:eastAsia="楷体" w:cs="楷体"/>
          <w:sz w:val="24"/>
          <w:highlight w:val="none"/>
        </w:rPr>
        <w:sectPr>
          <w:pgSz w:w="11907" w:h="16840"/>
          <w:pgMar w:top="1531" w:right="1418" w:bottom="1361" w:left="1418" w:header="720" w:footer="720" w:gutter="0"/>
          <w:pgNumType w:fmt="decimal"/>
          <w:cols w:space="720" w:num="1"/>
          <w:docGrid w:linePitch="285" w:charSpace="0"/>
        </w:sectPr>
      </w:pPr>
      <w:r>
        <w:rPr>
          <w:rFonts w:hint="eastAsia" w:ascii="楷体" w:hAnsi="楷体" w:eastAsia="楷体" w:cs="楷体"/>
          <w:sz w:val="24"/>
          <w:highlight w:val="none"/>
        </w:rPr>
        <w:t>2022年 月 日</w:t>
      </w:r>
    </w:p>
    <w:p>
      <w:pPr>
        <w:widowControl/>
        <w:spacing w:before="120" w:beforeLines="50" w:beforeAutospacing="0" w:after="120" w:afterLines="50" w:afterAutospacing="0" w:line="240" w:lineRule="auto"/>
        <w:jc w:val="center"/>
        <w:rPr>
          <w:rFonts w:ascii="楷体" w:hAnsi="楷体" w:eastAsia="楷体" w:cs="楷体"/>
          <w:sz w:val="32"/>
          <w:szCs w:val="32"/>
          <w:highlight w:val="none"/>
        </w:rPr>
      </w:pPr>
      <w:r>
        <w:rPr>
          <w:rFonts w:hint="eastAsia" w:ascii="楷体" w:hAnsi="楷体" w:eastAsia="楷体" w:cs="楷体"/>
          <w:sz w:val="32"/>
          <w:szCs w:val="32"/>
          <w:highlight w:val="none"/>
        </w:rPr>
        <w:t>目  录</w:t>
      </w:r>
    </w:p>
    <w:p>
      <w:pPr>
        <w:spacing w:before="120" w:beforeLines="50" w:beforeAutospacing="0" w:after="120" w:afterLines="50" w:afterAutospacing="0"/>
        <w:ind w:firstLine="480" w:firstLineChars="200"/>
        <w:rPr>
          <w:rFonts w:ascii="楷体" w:hAnsi="楷体" w:eastAsia="楷体" w:cs="楷体"/>
          <w:sz w:val="24"/>
          <w:highlight w:val="none"/>
        </w:rPr>
      </w:pPr>
      <w:bookmarkStart w:id="252" w:name="_Toc406670779"/>
      <w:bookmarkStart w:id="253" w:name="_Toc406671150"/>
      <w:r>
        <w:rPr>
          <w:rFonts w:hint="eastAsia" w:ascii="楷体" w:hAnsi="楷体" w:eastAsia="楷体" w:cs="楷体"/>
          <w:sz w:val="24"/>
          <w:highlight w:val="none"/>
        </w:rPr>
        <w:t>一、报价文件</w:t>
      </w:r>
      <w:bookmarkEnd w:id="252"/>
      <w:bookmarkEnd w:id="253"/>
    </w:p>
    <w:p>
      <w:pPr>
        <w:spacing w:before="0" w:beforeAutospacing="0" w:after="0" w:afterAutospacing="0"/>
        <w:ind w:firstLine="424" w:firstLineChars="202"/>
        <w:jc w:val="distribute"/>
        <w:rPr>
          <w:rFonts w:ascii="楷体" w:hAnsi="楷体" w:eastAsia="楷体" w:cs="楷体"/>
          <w:highlight w:val="none"/>
        </w:rPr>
      </w:pPr>
      <w:r>
        <w:rPr>
          <w:rFonts w:hint="eastAsia" w:ascii="楷体" w:hAnsi="楷体" w:eastAsia="楷体" w:cs="楷体"/>
          <w:highlight w:val="none"/>
        </w:rPr>
        <w:t>（一）投标函………………………………………………………………………………………01</w:t>
      </w:r>
    </w:p>
    <w:p>
      <w:pPr>
        <w:spacing w:before="0" w:beforeAutospacing="0" w:after="0" w:afterAutospacing="0"/>
        <w:ind w:firstLine="424" w:firstLineChars="202"/>
        <w:jc w:val="distribute"/>
        <w:rPr>
          <w:rFonts w:ascii="楷体" w:hAnsi="楷体" w:eastAsia="楷体" w:cs="楷体"/>
          <w:highlight w:val="none"/>
        </w:rPr>
      </w:pPr>
      <w:r>
        <w:rPr>
          <w:rFonts w:hint="eastAsia" w:ascii="楷体" w:hAnsi="楷体" w:eastAsia="楷体" w:cs="楷体"/>
          <w:highlight w:val="none"/>
        </w:rPr>
        <w:t>（二）开标一览表…………………………………………………………………………………02</w:t>
      </w:r>
    </w:p>
    <w:p>
      <w:pPr>
        <w:spacing w:before="0" w:beforeAutospacing="0" w:after="0" w:afterAutospacing="0"/>
        <w:ind w:firstLine="424" w:firstLineChars="202"/>
        <w:jc w:val="distribute"/>
        <w:rPr>
          <w:rFonts w:ascii="楷体" w:hAnsi="楷体" w:eastAsia="楷体" w:cs="楷体"/>
          <w:highlight w:val="none"/>
        </w:rPr>
      </w:pPr>
      <w:r>
        <w:rPr>
          <w:rFonts w:hint="eastAsia" w:ascii="楷体" w:hAnsi="楷体" w:eastAsia="楷体" w:cs="楷体"/>
          <w:highlight w:val="none"/>
        </w:rPr>
        <w:t>（三）报价明细表…………………………………………………………………………………03</w:t>
      </w:r>
    </w:p>
    <w:p>
      <w:pPr>
        <w:spacing w:before="120" w:beforeLines="50" w:beforeAutospacing="0" w:after="120" w:afterLines="50" w:afterAutospacing="0"/>
        <w:ind w:firstLine="480" w:firstLineChars="200"/>
        <w:rPr>
          <w:rFonts w:ascii="楷体" w:hAnsi="楷体" w:eastAsia="楷体" w:cs="楷体"/>
          <w:sz w:val="24"/>
          <w:highlight w:val="none"/>
        </w:rPr>
      </w:pPr>
      <w:bookmarkStart w:id="254" w:name="_Toc406670780"/>
      <w:bookmarkStart w:id="255" w:name="_Toc406671151"/>
      <w:r>
        <w:rPr>
          <w:rFonts w:hint="eastAsia" w:ascii="楷体" w:hAnsi="楷体" w:eastAsia="楷体" w:cs="楷体"/>
          <w:sz w:val="24"/>
          <w:highlight w:val="none"/>
        </w:rPr>
        <w:t>二、资格文件</w:t>
      </w:r>
      <w:bookmarkEnd w:id="254"/>
      <w:bookmarkEnd w:id="255"/>
    </w:p>
    <w:p>
      <w:pPr>
        <w:spacing w:before="0" w:beforeAutospacing="0" w:after="0" w:afterAutospacing="0"/>
        <w:ind w:firstLine="424" w:firstLineChars="202"/>
        <w:jc w:val="left"/>
        <w:rPr>
          <w:rFonts w:ascii="楷体" w:hAnsi="楷体" w:eastAsia="楷体" w:cs="楷体"/>
          <w:highlight w:val="none"/>
        </w:rPr>
      </w:pPr>
      <w:bookmarkStart w:id="256" w:name="_Toc406671152"/>
      <w:bookmarkStart w:id="257" w:name="_Toc406670781"/>
      <w:bookmarkStart w:id="258" w:name="_Toc406671719"/>
      <w:r>
        <w:rPr>
          <w:rFonts w:hint="eastAsia" w:ascii="楷体" w:hAnsi="楷体" w:eastAsia="楷体" w:cs="楷体"/>
          <w:highlight w:val="none"/>
        </w:rPr>
        <w:t>（一）一般资格</w:t>
      </w:r>
      <w:bookmarkEnd w:id="256"/>
      <w:bookmarkEnd w:id="257"/>
      <w:bookmarkEnd w:id="258"/>
    </w:p>
    <w:p>
      <w:pPr>
        <w:spacing w:before="0" w:beforeAutospacing="0" w:after="0" w:afterAutospacing="0"/>
        <w:ind w:firstLine="991" w:firstLineChars="472"/>
        <w:jc w:val="distribute"/>
        <w:rPr>
          <w:rFonts w:ascii="楷体" w:hAnsi="楷体" w:eastAsia="楷体" w:cs="楷体"/>
          <w:highlight w:val="none"/>
        </w:rPr>
      </w:pPr>
      <w:r>
        <w:rPr>
          <w:rFonts w:hint="eastAsia" w:ascii="楷体" w:hAnsi="楷体" w:eastAsia="楷体" w:cs="楷体"/>
          <w:highlight w:val="none"/>
        </w:rPr>
        <w:t>1.XXXXXX………………………………………………………………………00</w:t>
      </w:r>
    </w:p>
    <w:p>
      <w:pPr>
        <w:spacing w:before="0" w:beforeAutospacing="0" w:after="0" w:afterAutospacing="0"/>
        <w:ind w:firstLine="991" w:firstLineChars="472"/>
        <w:jc w:val="distribute"/>
        <w:rPr>
          <w:rFonts w:ascii="楷体" w:hAnsi="楷体" w:eastAsia="楷体" w:cs="楷体"/>
          <w:highlight w:val="none"/>
        </w:rPr>
      </w:pPr>
      <w:r>
        <w:rPr>
          <w:rFonts w:hint="eastAsia" w:ascii="楷体" w:hAnsi="楷体" w:eastAsia="楷体" w:cs="楷体"/>
          <w:highlight w:val="none"/>
        </w:rPr>
        <w:t>2.XXXXXX………………………………………………………………………00</w:t>
      </w:r>
    </w:p>
    <w:p>
      <w:pPr>
        <w:spacing w:before="0" w:beforeAutospacing="0" w:after="0" w:afterAutospacing="0"/>
        <w:ind w:firstLine="991" w:firstLineChars="472"/>
        <w:jc w:val="distribute"/>
        <w:rPr>
          <w:rFonts w:ascii="楷体" w:hAnsi="楷体" w:eastAsia="楷体" w:cs="楷体"/>
          <w:highlight w:val="none"/>
        </w:rPr>
      </w:pPr>
      <w:r>
        <w:rPr>
          <w:rFonts w:hint="eastAsia" w:ascii="楷体" w:hAnsi="楷体" w:eastAsia="楷体" w:cs="楷体"/>
          <w:highlight w:val="none"/>
        </w:rPr>
        <w:t>3.XXXXXX……………………………………………………………………00</w:t>
      </w:r>
    </w:p>
    <w:p>
      <w:pPr>
        <w:spacing w:before="0" w:beforeAutospacing="0" w:after="0" w:afterAutospacing="0"/>
        <w:ind w:firstLine="991" w:firstLineChars="472"/>
        <w:jc w:val="distribute"/>
        <w:rPr>
          <w:rFonts w:ascii="楷体" w:hAnsi="楷体" w:eastAsia="楷体" w:cs="楷体"/>
          <w:highlight w:val="none"/>
        </w:rPr>
      </w:pPr>
      <w:r>
        <w:rPr>
          <w:rFonts w:hint="eastAsia" w:ascii="楷体" w:hAnsi="楷体" w:eastAsia="楷体" w:cs="楷体"/>
          <w:highlight w:val="none"/>
        </w:rPr>
        <w:t>4.XXXXXX………………………………………………………………00</w:t>
      </w:r>
    </w:p>
    <w:p>
      <w:pPr>
        <w:spacing w:before="0" w:beforeAutospacing="0" w:after="0" w:afterAutospacing="0"/>
        <w:ind w:firstLine="1052" w:firstLineChars="501"/>
        <w:jc w:val="left"/>
        <w:rPr>
          <w:rFonts w:ascii="楷体" w:hAnsi="楷体" w:eastAsia="楷体" w:cs="楷体"/>
          <w:highlight w:val="none"/>
        </w:rPr>
      </w:pPr>
      <w:r>
        <w:rPr>
          <w:rFonts w:hint="eastAsia" w:ascii="楷体" w:hAnsi="楷体" w:eastAsia="楷体" w:cs="楷体"/>
          <w:highlight w:val="none"/>
        </w:rPr>
        <w:t>........</w:t>
      </w:r>
    </w:p>
    <w:p>
      <w:pPr>
        <w:spacing w:before="120" w:beforeLines="50" w:beforeAutospacing="0" w:after="120" w:afterLines="50" w:afterAutospacing="0"/>
        <w:ind w:firstLine="480" w:firstLineChars="200"/>
        <w:rPr>
          <w:rFonts w:ascii="楷体" w:hAnsi="楷体" w:eastAsia="楷体" w:cs="楷体"/>
          <w:sz w:val="24"/>
          <w:highlight w:val="none"/>
        </w:rPr>
      </w:pPr>
      <w:bookmarkStart w:id="259" w:name="_Toc406671153"/>
      <w:bookmarkStart w:id="260" w:name="_Toc406670782"/>
      <w:r>
        <w:rPr>
          <w:rFonts w:hint="eastAsia" w:ascii="楷体" w:hAnsi="楷体" w:eastAsia="楷体" w:cs="楷体"/>
          <w:sz w:val="24"/>
          <w:highlight w:val="none"/>
        </w:rPr>
        <w:t>三、技术文件</w:t>
      </w:r>
      <w:bookmarkEnd w:id="259"/>
      <w:bookmarkEnd w:id="260"/>
    </w:p>
    <w:p>
      <w:pPr>
        <w:spacing w:before="0" w:beforeAutospacing="0" w:after="0" w:afterAutospacing="0"/>
        <w:ind w:firstLine="991" w:firstLineChars="472"/>
        <w:jc w:val="distribute"/>
        <w:rPr>
          <w:rFonts w:ascii="楷体" w:hAnsi="楷体" w:eastAsia="楷体" w:cs="楷体"/>
          <w:highlight w:val="none"/>
        </w:rPr>
      </w:pPr>
      <w:r>
        <w:rPr>
          <w:rFonts w:hint="eastAsia" w:ascii="楷体" w:hAnsi="楷体" w:eastAsia="楷体" w:cs="楷体"/>
          <w:highlight w:val="none"/>
        </w:rPr>
        <w:t>1.XXXXXX………………………………………………………………………00</w:t>
      </w:r>
    </w:p>
    <w:p>
      <w:pPr>
        <w:spacing w:before="0" w:beforeAutospacing="0" w:after="0" w:afterAutospacing="0"/>
        <w:ind w:firstLine="991" w:firstLineChars="472"/>
        <w:jc w:val="distribute"/>
        <w:rPr>
          <w:rFonts w:ascii="楷体" w:hAnsi="楷体" w:eastAsia="楷体" w:cs="楷体"/>
          <w:highlight w:val="none"/>
        </w:rPr>
      </w:pPr>
      <w:r>
        <w:rPr>
          <w:rFonts w:hint="eastAsia" w:ascii="楷体" w:hAnsi="楷体" w:eastAsia="楷体" w:cs="楷体"/>
          <w:highlight w:val="none"/>
        </w:rPr>
        <w:t>2.XXXXXX………………………………………………………………………00</w:t>
      </w:r>
    </w:p>
    <w:p>
      <w:pPr>
        <w:spacing w:before="0" w:beforeAutospacing="0" w:after="0" w:afterAutospacing="0"/>
        <w:ind w:firstLine="991" w:firstLineChars="472"/>
        <w:jc w:val="distribute"/>
        <w:rPr>
          <w:rFonts w:ascii="楷体" w:hAnsi="楷体" w:eastAsia="楷体" w:cs="楷体"/>
          <w:highlight w:val="none"/>
        </w:rPr>
      </w:pPr>
      <w:r>
        <w:rPr>
          <w:rFonts w:hint="eastAsia" w:ascii="楷体" w:hAnsi="楷体" w:eastAsia="楷体" w:cs="楷体"/>
          <w:highlight w:val="none"/>
        </w:rPr>
        <w:t>3.XXXXXX……………………………………………………………………00</w:t>
      </w:r>
    </w:p>
    <w:p>
      <w:pPr>
        <w:spacing w:before="0" w:beforeAutospacing="0" w:after="0" w:afterAutospacing="0"/>
        <w:ind w:firstLine="991" w:firstLineChars="472"/>
        <w:jc w:val="distribute"/>
        <w:rPr>
          <w:rFonts w:ascii="楷体" w:hAnsi="楷体" w:eastAsia="楷体" w:cs="楷体"/>
          <w:highlight w:val="none"/>
        </w:rPr>
      </w:pPr>
      <w:r>
        <w:rPr>
          <w:rFonts w:hint="eastAsia" w:ascii="楷体" w:hAnsi="楷体" w:eastAsia="楷体" w:cs="楷体"/>
          <w:highlight w:val="none"/>
        </w:rPr>
        <w:t>4.XXXXXX………………………………………………………………00</w:t>
      </w:r>
    </w:p>
    <w:p>
      <w:pPr>
        <w:spacing w:before="0" w:beforeAutospacing="0" w:after="0" w:afterAutospacing="0"/>
        <w:ind w:firstLine="1052" w:firstLineChars="501"/>
        <w:jc w:val="left"/>
        <w:rPr>
          <w:rFonts w:ascii="楷体" w:hAnsi="楷体" w:eastAsia="楷体" w:cs="楷体"/>
          <w:highlight w:val="none"/>
        </w:rPr>
      </w:pPr>
      <w:r>
        <w:rPr>
          <w:rFonts w:hint="eastAsia" w:ascii="楷体" w:hAnsi="楷体" w:eastAsia="楷体" w:cs="楷体"/>
          <w:highlight w:val="none"/>
        </w:rPr>
        <w:t>........</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四、商务文件</w:t>
      </w:r>
    </w:p>
    <w:p>
      <w:pPr>
        <w:spacing w:before="0" w:beforeAutospacing="0" w:after="0" w:afterAutospacing="0"/>
        <w:ind w:firstLine="991" w:firstLineChars="472"/>
        <w:jc w:val="distribute"/>
        <w:rPr>
          <w:rFonts w:ascii="楷体" w:hAnsi="楷体" w:eastAsia="楷体" w:cs="楷体"/>
          <w:highlight w:val="none"/>
        </w:rPr>
      </w:pPr>
      <w:r>
        <w:rPr>
          <w:rFonts w:hint="eastAsia" w:ascii="楷体" w:hAnsi="楷体" w:eastAsia="楷体" w:cs="楷体"/>
          <w:highlight w:val="none"/>
        </w:rPr>
        <w:t>1.XXXXXX………………………………………………………………………00</w:t>
      </w:r>
    </w:p>
    <w:p>
      <w:pPr>
        <w:spacing w:before="0" w:beforeAutospacing="0" w:after="0" w:afterAutospacing="0"/>
        <w:ind w:firstLine="991" w:firstLineChars="472"/>
        <w:jc w:val="distribute"/>
        <w:rPr>
          <w:rFonts w:ascii="楷体" w:hAnsi="楷体" w:eastAsia="楷体" w:cs="楷体"/>
          <w:highlight w:val="none"/>
        </w:rPr>
      </w:pPr>
      <w:r>
        <w:rPr>
          <w:rFonts w:hint="eastAsia" w:ascii="楷体" w:hAnsi="楷体" w:eastAsia="楷体" w:cs="楷体"/>
          <w:highlight w:val="none"/>
        </w:rPr>
        <w:t>2.XXXXXX………………………………………………………………………00</w:t>
      </w:r>
    </w:p>
    <w:p>
      <w:pPr>
        <w:spacing w:before="0" w:beforeAutospacing="0" w:after="0" w:afterAutospacing="0"/>
        <w:ind w:firstLine="991" w:firstLineChars="472"/>
        <w:jc w:val="distribute"/>
        <w:rPr>
          <w:rFonts w:ascii="楷体" w:hAnsi="楷体" w:eastAsia="楷体" w:cs="楷体"/>
          <w:highlight w:val="none"/>
        </w:rPr>
      </w:pPr>
      <w:r>
        <w:rPr>
          <w:rFonts w:hint="eastAsia" w:ascii="楷体" w:hAnsi="楷体" w:eastAsia="楷体" w:cs="楷体"/>
          <w:highlight w:val="none"/>
        </w:rPr>
        <w:t>3.XXXXXX……………………………………………………………………00</w:t>
      </w:r>
    </w:p>
    <w:p>
      <w:pPr>
        <w:spacing w:before="0" w:beforeAutospacing="0" w:after="0" w:afterAutospacing="0"/>
        <w:ind w:firstLine="991" w:firstLineChars="472"/>
        <w:jc w:val="distribute"/>
        <w:rPr>
          <w:rFonts w:ascii="楷体" w:hAnsi="楷体" w:eastAsia="楷体" w:cs="楷体"/>
          <w:highlight w:val="none"/>
        </w:rPr>
      </w:pPr>
      <w:r>
        <w:rPr>
          <w:rFonts w:hint="eastAsia" w:ascii="楷体" w:hAnsi="楷体" w:eastAsia="楷体" w:cs="楷体"/>
          <w:highlight w:val="none"/>
        </w:rPr>
        <w:t>4.XXXXXX………………………………………………………………00</w:t>
      </w:r>
    </w:p>
    <w:p>
      <w:pPr>
        <w:spacing w:before="0" w:beforeAutospacing="0" w:after="0" w:afterAutospacing="0"/>
        <w:ind w:firstLine="1052" w:firstLineChars="501"/>
        <w:jc w:val="left"/>
        <w:rPr>
          <w:rFonts w:ascii="楷体" w:hAnsi="楷体" w:eastAsia="楷体" w:cs="楷体"/>
          <w:highlight w:val="none"/>
        </w:rPr>
      </w:pPr>
      <w:r>
        <w:rPr>
          <w:rFonts w:hint="eastAsia" w:ascii="楷体" w:hAnsi="楷体" w:eastAsia="楷体" w:cs="楷体"/>
          <w:highlight w:val="none"/>
        </w:rPr>
        <w:t>........</w:t>
      </w:r>
    </w:p>
    <w:p>
      <w:pPr>
        <w:spacing w:before="120" w:beforeLines="50" w:beforeAutospacing="0" w:after="120" w:afterLines="50" w:afterAutospacing="0" w:line="240" w:lineRule="auto"/>
        <w:ind w:firstLine="480" w:firstLineChars="200"/>
        <w:rPr>
          <w:rFonts w:ascii="楷体" w:hAnsi="楷体" w:eastAsia="楷体" w:cs="楷体"/>
          <w:sz w:val="24"/>
          <w:highlight w:val="none"/>
        </w:rPr>
      </w:pPr>
    </w:p>
    <w:p>
      <w:pPr>
        <w:spacing w:before="120" w:beforeLines="50" w:beforeAutospacing="0" w:after="120" w:afterLines="50" w:afterAutospacing="0" w:line="240" w:lineRule="auto"/>
        <w:ind w:firstLine="480" w:firstLineChars="200"/>
        <w:rPr>
          <w:rFonts w:ascii="楷体" w:hAnsi="楷体" w:eastAsia="楷体" w:cs="楷体"/>
          <w:sz w:val="24"/>
          <w:highlight w:val="none"/>
        </w:rPr>
      </w:pPr>
    </w:p>
    <w:p>
      <w:pPr>
        <w:spacing w:before="120" w:beforeLines="50" w:beforeAutospacing="0" w:after="120" w:afterLines="50" w:afterAutospacing="0" w:line="240" w:lineRule="auto"/>
        <w:ind w:firstLine="480" w:firstLineChars="200"/>
        <w:rPr>
          <w:rFonts w:ascii="楷体" w:hAnsi="楷体" w:eastAsia="楷体" w:cs="楷体"/>
          <w:sz w:val="24"/>
          <w:highlight w:val="none"/>
        </w:rPr>
      </w:pPr>
    </w:p>
    <w:p>
      <w:pPr>
        <w:spacing w:before="120" w:beforeLines="50" w:beforeAutospacing="0" w:after="120" w:afterLines="50" w:afterAutospacing="0" w:line="240" w:lineRule="auto"/>
        <w:ind w:firstLine="480" w:firstLineChars="200"/>
        <w:rPr>
          <w:rFonts w:ascii="楷体" w:hAnsi="楷体" w:eastAsia="楷体" w:cs="楷体"/>
          <w:sz w:val="24"/>
          <w:highlight w:val="none"/>
        </w:rPr>
      </w:pPr>
    </w:p>
    <w:p>
      <w:pPr>
        <w:spacing w:before="120" w:beforeLines="50" w:beforeAutospacing="0" w:after="120" w:afterLines="50" w:afterAutospacing="0" w:line="240" w:lineRule="auto"/>
        <w:ind w:firstLine="480" w:firstLineChars="200"/>
        <w:rPr>
          <w:rFonts w:ascii="楷体" w:hAnsi="楷体" w:eastAsia="楷体" w:cs="楷体"/>
          <w:sz w:val="24"/>
          <w:highlight w:val="none"/>
        </w:rPr>
      </w:pPr>
    </w:p>
    <w:p>
      <w:pPr>
        <w:spacing w:before="120" w:beforeLines="50" w:beforeAutospacing="0" w:after="120" w:afterLines="50" w:afterAutospacing="0" w:line="240" w:lineRule="auto"/>
        <w:ind w:firstLine="480" w:firstLineChars="200"/>
        <w:rPr>
          <w:rFonts w:ascii="楷体" w:hAnsi="楷体" w:eastAsia="楷体" w:cs="楷体"/>
          <w:sz w:val="24"/>
          <w:highlight w:val="none"/>
        </w:rPr>
      </w:pPr>
    </w:p>
    <w:p>
      <w:pPr>
        <w:spacing w:before="120" w:beforeLines="50" w:beforeAutospacing="0" w:after="120" w:afterLines="50" w:afterAutospacing="0" w:line="240" w:lineRule="auto"/>
        <w:ind w:firstLine="480" w:firstLineChars="200"/>
        <w:rPr>
          <w:rFonts w:ascii="楷体" w:hAnsi="楷体" w:eastAsia="楷体" w:cs="楷体"/>
          <w:sz w:val="24"/>
          <w:highlight w:val="none"/>
        </w:rPr>
      </w:pPr>
      <w:r>
        <w:rPr>
          <w:rFonts w:hint="eastAsia" w:ascii="楷体" w:hAnsi="楷体" w:eastAsia="楷体" w:cs="楷体"/>
          <w:sz w:val="24"/>
          <w:highlight w:val="none"/>
        </w:rPr>
        <w:t>一、报价文件</w:t>
      </w:r>
    </w:p>
    <w:p>
      <w:pPr>
        <w:ind w:left="-10" w:leftChars="-5" w:firstLine="10" w:firstLineChars="3"/>
        <w:jc w:val="center"/>
        <w:rPr>
          <w:rFonts w:ascii="楷体" w:hAnsi="楷体" w:eastAsia="楷体" w:cs="楷体"/>
          <w:sz w:val="36"/>
          <w:szCs w:val="36"/>
          <w:highlight w:val="none"/>
        </w:rPr>
      </w:pPr>
      <w:r>
        <w:rPr>
          <w:rFonts w:hint="eastAsia" w:ascii="楷体" w:hAnsi="楷体" w:eastAsia="楷体" w:cs="楷体"/>
          <w:sz w:val="36"/>
          <w:szCs w:val="36"/>
          <w:highlight w:val="none"/>
        </w:rPr>
        <w:t>(一)投 标 函</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一、投标报价</w:t>
      </w:r>
    </w:p>
    <w:p>
      <w:pPr>
        <w:spacing w:before="120" w:beforeLines="50" w:beforeAutospacing="0" w:after="120" w:afterLines="50" w:afterAutospacing="0"/>
        <w:ind w:left="-10" w:leftChars="-5" w:firstLine="491" w:firstLineChars="205"/>
        <w:rPr>
          <w:rFonts w:ascii="楷体" w:hAnsi="楷体" w:eastAsia="楷体" w:cs="楷体"/>
          <w:sz w:val="24"/>
          <w:highlight w:val="none"/>
        </w:rPr>
      </w:pPr>
      <w:r>
        <w:rPr>
          <w:rFonts w:hint="eastAsia" w:ascii="楷体" w:hAnsi="楷体" w:eastAsia="楷体" w:cs="楷体"/>
          <w:sz w:val="24"/>
          <w:highlight w:val="none"/>
        </w:rPr>
        <w:t>1.我公司就</w:t>
      </w:r>
      <w:r>
        <w:rPr>
          <w:rFonts w:hint="eastAsia" w:ascii="楷体" w:hAnsi="楷体" w:eastAsia="楷体" w:cs="楷体"/>
          <w:sz w:val="24"/>
          <w:highlight w:val="none"/>
          <w:u w:val="single"/>
        </w:rPr>
        <w:t xml:space="preserve"> （项目名称） </w:t>
      </w:r>
      <w:r>
        <w:rPr>
          <w:rFonts w:hint="eastAsia" w:ascii="楷体" w:hAnsi="楷体" w:eastAsia="楷体" w:cs="楷体"/>
          <w:sz w:val="24"/>
          <w:highlight w:val="none"/>
        </w:rPr>
        <w:t>的</w:t>
      </w:r>
      <w:r>
        <w:rPr>
          <w:rFonts w:hint="eastAsia" w:ascii="楷体" w:hAnsi="楷体" w:eastAsia="楷体" w:cs="楷体"/>
          <w:sz w:val="24"/>
          <w:highlight w:val="none"/>
          <w:u w:val="single"/>
        </w:rPr>
        <w:t xml:space="preserve">  品目号/名称  </w:t>
      </w:r>
      <w:r>
        <w:rPr>
          <w:rFonts w:hint="eastAsia" w:ascii="楷体" w:hAnsi="楷体" w:eastAsia="楷体" w:cs="楷体"/>
          <w:sz w:val="24"/>
          <w:highlight w:val="none"/>
        </w:rPr>
        <w:t>的投标总报价为（大写）：</w:t>
      </w:r>
      <w:r>
        <w:rPr>
          <w:rFonts w:hint="eastAsia" w:ascii="楷体" w:hAnsi="楷体" w:eastAsia="楷体" w:cs="楷体"/>
          <w:sz w:val="24"/>
          <w:highlight w:val="none"/>
          <w:u w:val="single"/>
        </w:rPr>
        <w:t xml:space="preserve"> 零万零千零百零拾  </w:t>
      </w:r>
      <w:r>
        <w:rPr>
          <w:rFonts w:hint="eastAsia" w:ascii="楷体" w:hAnsi="楷体" w:eastAsia="楷体" w:cs="楷体"/>
          <w:sz w:val="24"/>
          <w:highlight w:val="none"/>
        </w:rPr>
        <w:t>元人民币，小写：</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pPr>
        <w:spacing w:before="120" w:beforeLines="50" w:beforeAutospacing="0" w:after="120" w:afterLines="50" w:afterAutospacing="0"/>
        <w:ind w:left="-10" w:leftChars="-5" w:firstLine="491" w:firstLineChars="205"/>
        <w:rPr>
          <w:rFonts w:ascii="楷体" w:hAnsi="楷体" w:eastAsia="楷体" w:cs="楷体"/>
          <w:sz w:val="24"/>
          <w:highlight w:val="none"/>
        </w:rPr>
      </w:pPr>
      <w:r>
        <w:rPr>
          <w:rFonts w:hint="eastAsia" w:ascii="楷体" w:hAnsi="楷体" w:eastAsia="楷体" w:cs="楷体"/>
          <w:sz w:val="24"/>
          <w:highlight w:val="none"/>
        </w:rPr>
        <w:t>2.交 货 期：</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w:t>
      </w:r>
    </w:p>
    <w:p>
      <w:pPr>
        <w:spacing w:before="120" w:beforeLines="50" w:beforeAutospacing="0" w:after="120" w:afterLines="50" w:afterAutospacing="0"/>
        <w:ind w:left="-10" w:leftChars="-5" w:firstLine="491" w:firstLineChars="205"/>
        <w:rPr>
          <w:rFonts w:ascii="楷体" w:hAnsi="楷体" w:eastAsia="楷体" w:cs="楷体"/>
          <w:sz w:val="24"/>
          <w:highlight w:val="none"/>
        </w:rPr>
      </w:pPr>
      <w:r>
        <w:rPr>
          <w:rFonts w:hint="eastAsia" w:ascii="楷体" w:hAnsi="楷体" w:eastAsia="楷体" w:cs="楷体"/>
          <w:sz w:val="24"/>
          <w:highlight w:val="none"/>
        </w:rPr>
        <w:t>3.交货地点：</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w:t>
      </w:r>
    </w:p>
    <w:p>
      <w:pPr>
        <w:spacing w:before="120" w:beforeLines="50" w:beforeAutospacing="0" w:after="120" w:afterLines="50" w:afterAutospacing="0"/>
        <w:ind w:left="-10" w:leftChars="-5" w:firstLine="491" w:firstLineChars="205"/>
        <w:rPr>
          <w:rFonts w:ascii="楷体" w:hAnsi="楷体" w:eastAsia="楷体" w:cs="楷体"/>
          <w:sz w:val="24"/>
          <w:highlight w:val="none"/>
        </w:rPr>
      </w:pPr>
      <w:r>
        <w:rPr>
          <w:rFonts w:hint="eastAsia" w:ascii="楷体" w:hAnsi="楷体" w:eastAsia="楷体" w:cs="楷体"/>
          <w:sz w:val="24"/>
          <w:highlight w:val="none"/>
        </w:rPr>
        <w:t>4.投标有效期：</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w:t>
      </w:r>
    </w:p>
    <w:p>
      <w:pPr>
        <w:spacing w:before="120" w:beforeLines="50" w:beforeAutospacing="0" w:after="120" w:afterLines="50" w:afterAutospacing="0"/>
        <w:ind w:left="-10" w:leftChars="-5" w:firstLine="491" w:firstLineChars="205"/>
        <w:rPr>
          <w:rFonts w:ascii="楷体" w:hAnsi="楷体" w:eastAsia="楷体" w:cs="楷体"/>
          <w:sz w:val="24"/>
          <w:highlight w:val="none"/>
        </w:rPr>
      </w:pPr>
      <w:r>
        <w:rPr>
          <w:rFonts w:hint="eastAsia" w:ascii="楷体" w:hAnsi="楷体" w:eastAsia="楷体" w:cs="楷体"/>
          <w:sz w:val="24"/>
          <w:highlight w:val="none"/>
        </w:rPr>
        <w:t>5.联合体投标：</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二、递交资料</w:t>
      </w:r>
    </w:p>
    <w:p>
      <w:pPr>
        <w:spacing w:before="240" w:beforeLines="100" w:beforeAutospacing="0" w:after="120" w:afterLines="50" w:afterAutospacing="0"/>
        <w:ind w:left="-10" w:leftChars="-5" w:firstLine="491" w:firstLineChars="205"/>
        <w:rPr>
          <w:rFonts w:ascii="楷体" w:hAnsi="楷体" w:eastAsia="楷体" w:cs="楷体"/>
          <w:sz w:val="24"/>
          <w:highlight w:val="none"/>
        </w:rPr>
      </w:pPr>
      <w:r>
        <w:rPr>
          <w:rFonts w:hint="eastAsia" w:ascii="楷体" w:hAnsi="楷体" w:eastAsia="楷体" w:cs="楷体"/>
          <w:sz w:val="24"/>
          <w:highlight w:val="none"/>
        </w:rPr>
        <w:t>投标文件正本</w:t>
      </w:r>
      <w:r>
        <w:rPr>
          <w:rFonts w:hint="eastAsia" w:ascii="楷体" w:hAnsi="楷体" w:eastAsia="楷体" w:cs="楷体"/>
          <w:sz w:val="24"/>
          <w:highlight w:val="none"/>
          <w:u w:val="single"/>
        </w:rPr>
        <w:t xml:space="preserve">   1  </w:t>
      </w:r>
      <w:r>
        <w:rPr>
          <w:rFonts w:hint="eastAsia" w:ascii="楷体" w:hAnsi="楷体" w:eastAsia="楷体" w:cs="楷体"/>
          <w:sz w:val="24"/>
          <w:highlight w:val="none"/>
        </w:rPr>
        <w:t>份，电子光盘</w:t>
      </w:r>
      <w:r>
        <w:rPr>
          <w:rFonts w:hint="eastAsia" w:ascii="楷体" w:hAnsi="楷体" w:eastAsia="楷体" w:cs="楷体"/>
          <w:sz w:val="24"/>
          <w:highlight w:val="none"/>
          <w:u w:val="single"/>
        </w:rPr>
        <w:t xml:space="preserve">  1  </w:t>
      </w:r>
      <w:r>
        <w:rPr>
          <w:rFonts w:hint="eastAsia" w:ascii="楷体" w:hAnsi="楷体" w:eastAsia="楷体" w:cs="楷体"/>
          <w:sz w:val="24"/>
          <w:highlight w:val="none"/>
        </w:rPr>
        <w:t>份。</w:t>
      </w:r>
    </w:p>
    <w:p>
      <w:pPr>
        <w:spacing w:before="120" w:beforeLines="5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三、相关承诺</w:t>
      </w:r>
    </w:p>
    <w:p>
      <w:pPr>
        <w:spacing w:before="120" w:beforeLines="50" w:beforeAutospacing="0" w:after="120" w:afterLines="50" w:afterAutospacing="0"/>
        <w:ind w:left="-10" w:leftChars="-5" w:firstLine="491" w:firstLineChars="205"/>
        <w:rPr>
          <w:rFonts w:ascii="楷体" w:hAnsi="楷体" w:eastAsia="楷体" w:cs="楷体"/>
          <w:sz w:val="24"/>
          <w:highlight w:val="none"/>
        </w:rPr>
      </w:pPr>
      <w:r>
        <w:rPr>
          <w:rFonts w:hint="eastAsia" w:ascii="楷体" w:hAnsi="楷体" w:eastAsia="楷体" w:cs="楷体"/>
          <w:sz w:val="24"/>
          <w:highlight w:val="none"/>
        </w:rPr>
        <w:t>1.本投标报价在法律法规及招标文件规定的投标有效期内有效。</w:t>
      </w:r>
    </w:p>
    <w:p>
      <w:pPr>
        <w:spacing w:before="120" w:beforeLines="50" w:beforeAutospacing="0" w:after="120" w:afterLines="50" w:afterAutospacing="0"/>
        <w:ind w:left="-10" w:leftChars="-5" w:firstLine="491" w:firstLineChars="205"/>
        <w:rPr>
          <w:rFonts w:ascii="楷体" w:hAnsi="楷体" w:eastAsia="楷体" w:cs="楷体"/>
          <w:sz w:val="24"/>
          <w:highlight w:val="none"/>
        </w:rPr>
      </w:pPr>
      <w:r>
        <w:rPr>
          <w:rFonts w:hint="eastAsia" w:ascii="楷体" w:hAnsi="楷体" w:eastAsia="楷体" w:cs="楷体"/>
          <w:sz w:val="24"/>
          <w:highlight w:val="none"/>
        </w:rPr>
        <w:t>2.我方不是招标人的附属机构；在获知本项目采购信息后，与招标人聘请的为此项目提供咨询服务的公司及其附属机构没有任何联系。</w:t>
      </w:r>
    </w:p>
    <w:p>
      <w:pPr>
        <w:spacing w:before="120" w:beforeLines="50" w:beforeAutospacing="0" w:after="120" w:afterLines="50" w:afterAutospacing="0"/>
        <w:ind w:left="-10" w:leftChars="-5" w:firstLine="491" w:firstLineChars="205"/>
        <w:rPr>
          <w:rFonts w:ascii="楷体" w:hAnsi="楷体" w:eastAsia="楷体" w:cs="楷体"/>
          <w:sz w:val="24"/>
          <w:highlight w:val="none"/>
        </w:rPr>
      </w:pPr>
      <w:r>
        <w:rPr>
          <w:rFonts w:hint="eastAsia" w:ascii="楷体" w:hAnsi="楷体" w:eastAsia="楷体" w:cs="楷体"/>
          <w:sz w:val="24"/>
          <w:highlight w:val="none"/>
        </w:rPr>
        <w:t>3.我公司已详细审查全部招标文件及有关的澄清/修改文件，完全理解和同意，并保证遵守招标文件有关条款规定。</w:t>
      </w:r>
    </w:p>
    <w:p>
      <w:pPr>
        <w:spacing w:before="120" w:beforeLines="50" w:beforeAutospacing="0" w:after="120" w:afterLines="50" w:afterAutospacing="0"/>
        <w:ind w:left="-10" w:leftChars="-5" w:firstLine="491" w:firstLineChars="205"/>
        <w:rPr>
          <w:rFonts w:ascii="楷体" w:hAnsi="楷体" w:eastAsia="楷体" w:cs="楷体"/>
          <w:sz w:val="24"/>
          <w:highlight w:val="none"/>
        </w:rPr>
      </w:pPr>
      <w:r>
        <w:rPr>
          <w:rFonts w:hint="eastAsia" w:ascii="楷体" w:hAnsi="楷体" w:eastAsia="楷体" w:cs="楷体"/>
          <w:sz w:val="24"/>
          <w:highlight w:val="none"/>
        </w:rPr>
        <w:t>4.保证在中标后忠实地执行与招标人所签署的合同，并承担合同规定的责任义务。保证在中标后按照招标文件的规定支付中标服务费。</w:t>
      </w:r>
    </w:p>
    <w:p>
      <w:pPr>
        <w:spacing w:before="120" w:beforeLines="50" w:beforeAutospacing="0" w:after="120" w:afterLines="50" w:afterAutospacing="0"/>
        <w:ind w:left="-10" w:leftChars="-5" w:firstLine="491" w:firstLineChars="205"/>
        <w:rPr>
          <w:rFonts w:ascii="楷体" w:hAnsi="楷体" w:eastAsia="楷体" w:cs="楷体"/>
          <w:sz w:val="24"/>
          <w:highlight w:val="none"/>
        </w:rPr>
      </w:pPr>
      <w:r>
        <w:rPr>
          <w:rFonts w:hint="eastAsia" w:ascii="楷体" w:hAnsi="楷体" w:eastAsia="楷体" w:cs="楷体"/>
          <w:sz w:val="24"/>
          <w:highlight w:val="none"/>
        </w:rPr>
        <w:t>5.承诺应贵方要求提供任何与该项目投标有关的数据、情况和技术资料。</w:t>
      </w:r>
    </w:p>
    <w:p>
      <w:pPr>
        <w:spacing w:before="120" w:beforeLines="50" w:beforeAutospacing="0" w:after="120" w:afterLines="50" w:afterAutospacing="0"/>
        <w:ind w:left="-10" w:leftChars="-5" w:firstLine="491" w:firstLineChars="205"/>
        <w:rPr>
          <w:rFonts w:ascii="楷体" w:hAnsi="楷体" w:eastAsia="楷体" w:cs="楷体"/>
          <w:sz w:val="24"/>
          <w:highlight w:val="none"/>
        </w:rPr>
      </w:pPr>
      <w:r>
        <w:rPr>
          <w:rFonts w:hint="eastAsia" w:ascii="楷体" w:hAnsi="楷体" w:eastAsia="楷体" w:cs="楷体"/>
          <w:sz w:val="24"/>
          <w:highlight w:val="none"/>
        </w:rPr>
        <w:t>6.承诺与为招标人采购本次招标的产品进行设计、编制规范和其他文件所委托的咨询公司或其附属机构无任何直接或间接的关联。</w:t>
      </w:r>
    </w:p>
    <w:p>
      <w:pPr>
        <w:spacing w:before="120" w:beforeLines="50" w:beforeAutospacing="0" w:after="120" w:afterLines="50" w:afterAutospacing="0"/>
        <w:ind w:left="-10" w:leftChars="-5" w:firstLine="491" w:firstLineChars="205"/>
        <w:rPr>
          <w:rFonts w:ascii="楷体" w:hAnsi="楷体" w:eastAsia="楷体" w:cs="楷体"/>
          <w:sz w:val="24"/>
          <w:highlight w:val="none"/>
        </w:rPr>
      </w:pPr>
      <w:r>
        <w:rPr>
          <w:rFonts w:hint="eastAsia" w:ascii="楷体" w:hAnsi="楷体" w:eastAsia="楷体" w:cs="楷体"/>
          <w:sz w:val="24"/>
          <w:highlight w:val="none"/>
        </w:rPr>
        <w:t>7.本投标文件提供的报价、资格、技术、商务等文件均真实、有效、准确。若有违背，我方愿意承担由此而产生的一切后果。</w:t>
      </w:r>
    </w:p>
    <w:p>
      <w:pPr>
        <w:spacing w:before="240" w:beforeLines="100" w:beforeAutospacing="0" w:after="120" w:afterLines="50" w:afterAutospacing="0"/>
        <w:ind w:left="-10" w:leftChars="-5" w:firstLine="491" w:firstLineChars="205"/>
        <w:rPr>
          <w:rFonts w:ascii="楷体" w:hAnsi="楷体" w:eastAsia="楷体" w:cs="楷体"/>
          <w:sz w:val="24"/>
          <w:highlight w:val="none"/>
        </w:rPr>
      </w:pPr>
    </w:p>
    <w:p>
      <w:pPr>
        <w:spacing w:before="120" w:beforeLines="50" w:beforeAutospacing="0" w:after="120" w:afterLines="50" w:afterAutospacing="0" w:line="240" w:lineRule="auto"/>
        <w:ind w:left="-10" w:leftChars="-5" w:firstLine="491" w:firstLineChars="205"/>
        <w:jc w:val="right"/>
        <w:rPr>
          <w:rFonts w:ascii="楷体" w:hAnsi="楷体" w:eastAsia="楷体" w:cs="楷体"/>
          <w:sz w:val="24"/>
          <w:highlight w:val="none"/>
        </w:rPr>
      </w:pPr>
      <w:r>
        <w:rPr>
          <w:rFonts w:hint="eastAsia" w:ascii="楷体" w:hAnsi="楷体" w:eastAsia="楷体" w:cs="楷体"/>
          <w:sz w:val="24"/>
          <w:highlight w:val="none"/>
        </w:rPr>
        <w:t>投标人名称（盖章）：XXXXXXX有限公司</w:t>
      </w:r>
    </w:p>
    <w:p>
      <w:pPr>
        <w:spacing w:before="120" w:beforeLines="50" w:beforeAutospacing="0" w:after="120" w:afterLines="50" w:afterAutospacing="0" w:line="240" w:lineRule="auto"/>
        <w:ind w:left="-10" w:leftChars="-5" w:firstLine="491" w:firstLineChars="205"/>
        <w:jc w:val="center"/>
        <w:rPr>
          <w:rFonts w:ascii="楷体" w:hAnsi="楷体" w:eastAsia="楷体" w:cs="楷体"/>
          <w:sz w:val="24"/>
          <w:highlight w:val="none"/>
        </w:rPr>
      </w:pPr>
      <w:r>
        <w:rPr>
          <w:rFonts w:hint="eastAsia" w:ascii="楷体" w:hAnsi="楷体" w:eastAsia="楷体" w:cs="楷体"/>
          <w:sz w:val="24"/>
          <w:highlight w:val="none"/>
        </w:rPr>
        <w:t xml:space="preserve">           法定代表人或授权代表（签字）：                </w:t>
      </w:r>
    </w:p>
    <w:p>
      <w:pPr>
        <w:spacing w:before="120" w:beforeLines="50" w:beforeAutospacing="0" w:after="120" w:afterLines="50" w:afterAutospacing="0" w:line="240" w:lineRule="auto"/>
        <w:ind w:left="-10" w:leftChars="-5" w:firstLine="491" w:firstLineChars="205"/>
        <w:jc w:val="center"/>
        <w:rPr>
          <w:rFonts w:ascii="楷体" w:hAnsi="楷体" w:eastAsia="楷体" w:cs="楷体"/>
          <w:sz w:val="24"/>
          <w:highlight w:val="none"/>
        </w:rPr>
        <w:sectPr>
          <w:pgSz w:w="11907" w:h="16840"/>
          <w:pgMar w:top="1531" w:right="1418" w:bottom="1361" w:left="1418" w:header="720" w:footer="720" w:gutter="0"/>
          <w:pgNumType w:fmt="decimal"/>
          <w:cols w:space="720" w:num="1"/>
          <w:docGrid w:linePitch="285" w:charSpace="0"/>
        </w:sectPr>
      </w:pPr>
      <w:r>
        <w:rPr>
          <w:rFonts w:hint="eastAsia" w:ascii="楷体" w:hAnsi="楷体" w:eastAsia="楷体" w:cs="楷体"/>
          <w:sz w:val="24"/>
          <w:highlight w:val="none"/>
        </w:rPr>
        <w:t xml:space="preserve">                            投 标 日 期：</w:t>
      </w:r>
    </w:p>
    <w:p>
      <w:pPr>
        <w:tabs>
          <w:tab w:val="left" w:pos="10490"/>
          <w:tab w:val="left" w:pos="10632"/>
        </w:tabs>
        <w:spacing w:line="580" w:lineRule="exact"/>
        <w:ind w:left="-10" w:leftChars="-5"/>
        <w:jc w:val="center"/>
        <w:rPr>
          <w:rFonts w:ascii="楷体" w:hAnsi="楷体" w:eastAsia="楷体" w:cs="楷体"/>
          <w:sz w:val="44"/>
          <w:szCs w:val="44"/>
          <w:highlight w:val="none"/>
        </w:rPr>
      </w:pPr>
      <w:r>
        <w:rPr>
          <w:rFonts w:hint="eastAsia" w:ascii="楷体" w:hAnsi="楷体" w:eastAsia="楷体" w:cs="楷体"/>
          <w:sz w:val="36"/>
          <w:szCs w:val="36"/>
          <w:highlight w:val="none"/>
        </w:rPr>
        <w:t>（二）开标一览表</w:t>
      </w:r>
    </w:p>
    <w:p>
      <w:pPr>
        <w:pStyle w:val="8"/>
        <w:tabs>
          <w:tab w:val="left" w:pos="10490"/>
        </w:tabs>
        <w:spacing w:before="0" w:beforeAutospacing="0" w:after="0" w:afterAutospacing="0" w:line="240" w:lineRule="auto"/>
        <w:ind w:firstLine="0"/>
        <w:rPr>
          <w:rFonts w:ascii="楷体" w:hAnsi="楷体" w:eastAsia="楷体" w:cs="楷体"/>
          <w:szCs w:val="24"/>
          <w:highlight w:val="none"/>
        </w:rPr>
      </w:pPr>
      <w:r>
        <w:rPr>
          <w:rFonts w:hint="eastAsia" w:ascii="楷体" w:hAnsi="楷体" w:eastAsia="楷体" w:cs="楷体"/>
          <w:szCs w:val="24"/>
          <w:highlight w:val="none"/>
        </w:rPr>
        <w:t xml:space="preserve">项目名称：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361"/>
        <w:gridCol w:w="4544"/>
        <w:gridCol w:w="1424"/>
        <w:gridCol w:w="17"/>
        <w:gridCol w:w="1398"/>
        <w:gridCol w:w="1296"/>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0" w:type="dxa"/>
            <w:vAlign w:val="center"/>
          </w:tcPr>
          <w:p>
            <w:pPr>
              <w:pStyle w:val="8"/>
              <w:tabs>
                <w:tab w:val="left" w:pos="10490"/>
              </w:tabs>
              <w:spacing w:before="0" w:beforeAutospacing="0" w:after="0" w:afterAutospacing="0" w:line="240" w:lineRule="auto"/>
              <w:ind w:firstLine="0"/>
              <w:jc w:val="center"/>
              <w:rPr>
                <w:rFonts w:ascii="楷体" w:hAnsi="楷体" w:eastAsia="楷体" w:cs="楷体"/>
                <w:b/>
                <w:kern w:val="2"/>
                <w:szCs w:val="24"/>
                <w:highlight w:val="none"/>
              </w:rPr>
            </w:pPr>
            <w:r>
              <w:rPr>
                <w:rFonts w:hint="eastAsia" w:ascii="楷体" w:hAnsi="楷体" w:eastAsia="楷体" w:cs="楷体"/>
                <w:b/>
                <w:kern w:val="2"/>
                <w:szCs w:val="24"/>
                <w:highlight w:val="none"/>
              </w:rPr>
              <w:t>序号</w:t>
            </w:r>
          </w:p>
        </w:tc>
        <w:tc>
          <w:tcPr>
            <w:tcW w:w="1361" w:type="dxa"/>
            <w:vAlign w:val="center"/>
          </w:tcPr>
          <w:p>
            <w:pPr>
              <w:pStyle w:val="8"/>
              <w:tabs>
                <w:tab w:val="left" w:pos="10490"/>
              </w:tabs>
              <w:spacing w:before="0" w:beforeAutospacing="0" w:after="0" w:afterAutospacing="0" w:line="240" w:lineRule="auto"/>
              <w:ind w:firstLine="0"/>
              <w:jc w:val="center"/>
              <w:rPr>
                <w:rFonts w:ascii="楷体" w:hAnsi="楷体" w:eastAsia="楷体" w:cs="楷体"/>
                <w:b/>
                <w:kern w:val="2"/>
                <w:szCs w:val="24"/>
                <w:highlight w:val="none"/>
              </w:rPr>
            </w:pPr>
            <w:r>
              <w:rPr>
                <w:rFonts w:hint="eastAsia" w:ascii="楷体" w:hAnsi="楷体" w:eastAsia="楷体" w:cs="楷体"/>
                <w:b/>
                <w:kern w:val="2"/>
                <w:szCs w:val="24"/>
                <w:highlight w:val="none"/>
              </w:rPr>
              <w:t>产品名称</w:t>
            </w:r>
          </w:p>
        </w:tc>
        <w:tc>
          <w:tcPr>
            <w:tcW w:w="4544" w:type="dxa"/>
            <w:vAlign w:val="center"/>
          </w:tcPr>
          <w:p>
            <w:pPr>
              <w:pStyle w:val="8"/>
              <w:tabs>
                <w:tab w:val="left" w:pos="10490"/>
              </w:tabs>
              <w:spacing w:before="0" w:beforeAutospacing="0" w:after="0" w:afterAutospacing="0" w:line="240" w:lineRule="auto"/>
              <w:ind w:firstLine="0"/>
              <w:jc w:val="center"/>
              <w:rPr>
                <w:rFonts w:ascii="楷体" w:hAnsi="楷体" w:eastAsia="楷体" w:cs="楷体"/>
                <w:b/>
                <w:kern w:val="2"/>
                <w:szCs w:val="24"/>
                <w:highlight w:val="none"/>
              </w:rPr>
            </w:pPr>
            <w:r>
              <w:rPr>
                <w:rFonts w:hint="eastAsia" w:ascii="楷体" w:hAnsi="楷体" w:eastAsia="楷体" w:cs="楷体"/>
                <w:b/>
                <w:kern w:val="2"/>
                <w:szCs w:val="24"/>
                <w:highlight w:val="none"/>
              </w:rPr>
              <w:t>规格、型号、技术参数</w:t>
            </w:r>
          </w:p>
        </w:tc>
        <w:tc>
          <w:tcPr>
            <w:tcW w:w="1424" w:type="dxa"/>
            <w:vAlign w:val="center"/>
          </w:tcPr>
          <w:p>
            <w:pPr>
              <w:pStyle w:val="8"/>
              <w:tabs>
                <w:tab w:val="left" w:pos="10490"/>
              </w:tabs>
              <w:spacing w:before="0" w:beforeAutospacing="0" w:after="0" w:afterAutospacing="0" w:line="240" w:lineRule="auto"/>
              <w:ind w:firstLine="0"/>
              <w:jc w:val="center"/>
              <w:rPr>
                <w:rFonts w:ascii="楷体" w:hAnsi="楷体" w:eastAsia="楷体" w:cs="楷体"/>
                <w:b/>
                <w:kern w:val="2"/>
                <w:szCs w:val="24"/>
                <w:highlight w:val="none"/>
              </w:rPr>
            </w:pPr>
            <w:r>
              <w:rPr>
                <w:rFonts w:hint="eastAsia" w:ascii="楷体" w:hAnsi="楷体" w:eastAsia="楷体" w:cs="楷体"/>
                <w:b/>
                <w:kern w:val="2"/>
                <w:szCs w:val="24"/>
                <w:highlight w:val="none"/>
              </w:rPr>
              <w:t>品牌产地</w:t>
            </w:r>
          </w:p>
        </w:tc>
        <w:tc>
          <w:tcPr>
            <w:tcW w:w="1415" w:type="dxa"/>
            <w:gridSpan w:val="2"/>
            <w:vAlign w:val="center"/>
          </w:tcPr>
          <w:p>
            <w:pPr>
              <w:pStyle w:val="8"/>
              <w:tabs>
                <w:tab w:val="left" w:pos="10490"/>
              </w:tabs>
              <w:spacing w:before="0" w:beforeAutospacing="0" w:after="0" w:afterAutospacing="0" w:line="240" w:lineRule="auto"/>
              <w:ind w:firstLine="0"/>
              <w:jc w:val="center"/>
              <w:rPr>
                <w:rFonts w:ascii="楷体" w:hAnsi="楷体" w:eastAsia="楷体" w:cs="楷体"/>
                <w:b/>
                <w:kern w:val="2"/>
                <w:szCs w:val="24"/>
                <w:highlight w:val="none"/>
              </w:rPr>
            </w:pPr>
            <w:r>
              <w:rPr>
                <w:rFonts w:hint="eastAsia" w:ascii="楷体" w:hAnsi="楷体" w:eastAsia="楷体" w:cs="楷体"/>
                <w:b/>
                <w:kern w:val="2"/>
                <w:szCs w:val="24"/>
                <w:highlight w:val="none"/>
              </w:rPr>
              <w:t>单价（元）</w:t>
            </w:r>
          </w:p>
        </w:tc>
        <w:tc>
          <w:tcPr>
            <w:tcW w:w="1296" w:type="dxa"/>
            <w:vAlign w:val="center"/>
          </w:tcPr>
          <w:p>
            <w:pPr>
              <w:pStyle w:val="8"/>
              <w:tabs>
                <w:tab w:val="left" w:pos="10490"/>
              </w:tabs>
              <w:spacing w:before="0" w:beforeAutospacing="0" w:after="0" w:afterAutospacing="0" w:line="240" w:lineRule="auto"/>
              <w:ind w:firstLine="0"/>
              <w:jc w:val="center"/>
              <w:rPr>
                <w:rFonts w:ascii="楷体" w:hAnsi="楷体" w:eastAsia="楷体" w:cs="楷体"/>
                <w:b/>
                <w:kern w:val="2"/>
                <w:szCs w:val="24"/>
                <w:highlight w:val="none"/>
              </w:rPr>
            </w:pPr>
            <w:r>
              <w:rPr>
                <w:rFonts w:hint="eastAsia" w:ascii="楷体" w:hAnsi="楷体" w:eastAsia="楷体" w:cs="楷体"/>
                <w:b/>
                <w:kern w:val="2"/>
                <w:szCs w:val="24"/>
                <w:highlight w:val="none"/>
              </w:rPr>
              <w:t>数量</w:t>
            </w:r>
          </w:p>
        </w:tc>
        <w:tc>
          <w:tcPr>
            <w:tcW w:w="3377" w:type="dxa"/>
            <w:vAlign w:val="center"/>
          </w:tcPr>
          <w:p>
            <w:pPr>
              <w:pStyle w:val="8"/>
              <w:tabs>
                <w:tab w:val="left" w:pos="10490"/>
              </w:tabs>
              <w:spacing w:before="0" w:beforeAutospacing="0" w:after="0" w:afterAutospacing="0" w:line="240" w:lineRule="auto"/>
              <w:ind w:firstLine="0"/>
              <w:jc w:val="center"/>
              <w:rPr>
                <w:rFonts w:ascii="楷体" w:hAnsi="楷体" w:eastAsia="楷体" w:cs="楷体"/>
                <w:b/>
                <w:kern w:val="2"/>
                <w:szCs w:val="24"/>
                <w:highlight w:val="none"/>
              </w:rPr>
            </w:pPr>
            <w:r>
              <w:rPr>
                <w:rFonts w:hint="eastAsia" w:ascii="楷体" w:hAnsi="楷体" w:eastAsia="楷体" w:cs="楷体"/>
                <w:b/>
                <w:kern w:val="2"/>
                <w:szCs w:val="24"/>
                <w:highlight w:val="none"/>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Align w:val="center"/>
          </w:tcPr>
          <w:p>
            <w:pPr>
              <w:pStyle w:val="8"/>
              <w:tabs>
                <w:tab w:val="left" w:pos="10490"/>
              </w:tabs>
              <w:spacing w:before="0" w:beforeAutospacing="0" w:after="0" w:afterAutospacing="0" w:line="240" w:lineRule="auto"/>
              <w:ind w:firstLine="0"/>
              <w:jc w:val="center"/>
              <w:rPr>
                <w:rFonts w:ascii="楷体" w:hAnsi="楷体" w:eastAsia="楷体" w:cs="楷体"/>
                <w:b/>
                <w:kern w:val="2"/>
                <w:szCs w:val="24"/>
                <w:highlight w:val="none"/>
              </w:rPr>
            </w:pPr>
            <w:r>
              <w:rPr>
                <w:rFonts w:hint="eastAsia" w:ascii="楷体" w:hAnsi="楷体" w:eastAsia="楷体" w:cs="楷体"/>
                <w:b/>
                <w:kern w:val="2"/>
                <w:szCs w:val="24"/>
                <w:highlight w:val="none"/>
              </w:rPr>
              <w:t>1</w:t>
            </w:r>
          </w:p>
        </w:tc>
        <w:tc>
          <w:tcPr>
            <w:tcW w:w="1361" w:type="dxa"/>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c>
          <w:tcPr>
            <w:tcW w:w="4544" w:type="dxa"/>
            <w:vAlign w:val="center"/>
          </w:tcPr>
          <w:p>
            <w:pPr>
              <w:pStyle w:val="8"/>
              <w:tabs>
                <w:tab w:val="left" w:pos="10490"/>
              </w:tabs>
              <w:spacing w:before="0" w:beforeAutospacing="0" w:after="0" w:afterAutospacing="0" w:line="240" w:lineRule="auto"/>
              <w:ind w:firstLine="0"/>
              <w:jc w:val="left"/>
              <w:rPr>
                <w:rFonts w:ascii="楷体" w:hAnsi="楷体" w:eastAsia="楷体" w:cs="楷体"/>
                <w:kern w:val="2"/>
                <w:szCs w:val="24"/>
                <w:highlight w:val="none"/>
              </w:rPr>
            </w:pPr>
          </w:p>
        </w:tc>
        <w:tc>
          <w:tcPr>
            <w:tcW w:w="1424" w:type="dxa"/>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c>
          <w:tcPr>
            <w:tcW w:w="1415" w:type="dxa"/>
            <w:gridSpan w:val="2"/>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c>
          <w:tcPr>
            <w:tcW w:w="1296" w:type="dxa"/>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c>
          <w:tcPr>
            <w:tcW w:w="3377" w:type="dxa"/>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Align w:val="center"/>
          </w:tcPr>
          <w:p>
            <w:pPr>
              <w:pStyle w:val="8"/>
              <w:tabs>
                <w:tab w:val="left" w:pos="10490"/>
              </w:tabs>
              <w:spacing w:before="0" w:beforeAutospacing="0" w:after="0" w:afterAutospacing="0" w:line="240" w:lineRule="auto"/>
              <w:ind w:firstLine="0"/>
              <w:jc w:val="center"/>
              <w:rPr>
                <w:rFonts w:ascii="楷体" w:hAnsi="楷体" w:eastAsia="楷体" w:cs="楷体"/>
                <w:b/>
                <w:kern w:val="2"/>
                <w:szCs w:val="24"/>
                <w:highlight w:val="none"/>
              </w:rPr>
            </w:pPr>
            <w:r>
              <w:rPr>
                <w:rFonts w:hint="eastAsia" w:ascii="楷体" w:hAnsi="楷体" w:eastAsia="楷体" w:cs="楷体"/>
                <w:b/>
                <w:kern w:val="2"/>
                <w:szCs w:val="24"/>
                <w:highlight w:val="none"/>
              </w:rPr>
              <w:t>2</w:t>
            </w:r>
          </w:p>
        </w:tc>
        <w:tc>
          <w:tcPr>
            <w:tcW w:w="1361" w:type="dxa"/>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c>
          <w:tcPr>
            <w:tcW w:w="4544" w:type="dxa"/>
            <w:vAlign w:val="center"/>
          </w:tcPr>
          <w:p>
            <w:pPr>
              <w:pStyle w:val="8"/>
              <w:tabs>
                <w:tab w:val="left" w:pos="10490"/>
              </w:tabs>
              <w:spacing w:before="0" w:beforeAutospacing="0" w:after="0" w:afterAutospacing="0" w:line="240" w:lineRule="auto"/>
              <w:ind w:firstLine="0"/>
              <w:jc w:val="left"/>
              <w:rPr>
                <w:rFonts w:ascii="楷体" w:hAnsi="楷体" w:eastAsia="楷体" w:cs="楷体"/>
                <w:kern w:val="2"/>
                <w:szCs w:val="24"/>
                <w:highlight w:val="none"/>
              </w:rPr>
            </w:pPr>
          </w:p>
        </w:tc>
        <w:tc>
          <w:tcPr>
            <w:tcW w:w="1424" w:type="dxa"/>
            <w:vAlign w:val="center"/>
          </w:tcPr>
          <w:p>
            <w:pPr>
              <w:pStyle w:val="8"/>
              <w:tabs>
                <w:tab w:val="left" w:pos="10490"/>
              </w:tabs>
              <w:spacing w:before="0" w:beforeAutospacing="0" w:after="0" w:afterAutospacing="0" w:line="240" w:lineRule="auto"/>
              <w:ind w:firstLine="0"/>
              <w:rPr>
                <w:rFonts w:ascii="楷体" w:hAnsi="楷体" w:eastAsia="楷体" w:cs="楷体"/>
                <w:kern w:val="2"/>
                <w:szCs w:val="24"/>
                <w:highlight w:val="none"/>
              </w:rPr>
            </w:pPr>
          </w:p>
        </w:tc>
        <w:tc>
          <w:tcPr>
            <w:tcW w:w="1415" w:type="dxa"/>
            <w:gridSpan w:val="2"/>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c>
          <w:tcPr>
            <w:tcW w:w="1296" w:type="dxa"/>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c>
          <w:tcPr>
            <w:tcW w:w="3377" w:type="dxa"/>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Align w:val="center"/>
          </w:tcPr>
          <w:p>
            <w:pPr>
              <w:pStyle w:val="8"/>
              <w:tabs>
                <w:tab w:val="left" w:pos="10490"/>
              </w:tabs>
              <w:spacing w:before="0" w:beforeAutospacing="0" w:after="0" w:afterAutospacing="0" w:line="240" w:lineRule="auto"/>
              <w:ind w:firstLine="0"/>
              <w:jc w:val="center"/>
              <w:rPr>
                <w:rFonts w:ascii="楷体" w:hAnsi="楷体" w:eastAsia="楷体" w:cs="楷体"/>
                <w:b/>
                <w:kern w:val="2"/>
                <w:szCs w:val="24"/>
                <w:highlight w:val="none"/>
              </w:rPr>
            </w:pPr>
            <w:r>
              <w:rPr>
                <w:rFonts w:hint="eastAsia" w:ascii="楷体" w:hAnsi="楷体" w:eastAsia="楷体" w:cs="楷体"/>
                <w:b/>
                <w:kern w:val="2"/>
                <w:szCs w:val="24"/>
                <w:highlight w:val="none"/>
              </w:rPr>
              <w:t>3</w:t>
            </w:r>
          </w:p>
        </w:tc>
        <w:tc>
          <w:tcPr>
            <w:tcW w:w="1361" w:type="dxa"/>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c>
          <w:tcPr>
            <w:tcW w:w="4544" w:type="dxa"/>
            <w:vAlign w:val="center"/>
          </w:tcPr>
          <w:p>
            <w:pPr>
              <w:pStyle w:val="8"/>
              <w:tabs>
                <w:tab w:val="left" w:pos="10490"/>
              </w:tabs>
              <w:spacing w:before="0" w:beforeAutospacing="0" w:after="0" w:afterAutospacing="0" w:line="240" w:lineRule="auto"/>
              <w:ind w:firstLine="491" w:firstLineChars="205"/>
              <w:jc w:val="left"/>
              <w:rPr>
                <w:rFonts w:ascii="楷体" w:hAnsi="楷体" w:eastAsia="楷体" w:cs="楷体"/>
                <w:kern w:val="2"/>
                <w:szCs w:val="24"/>
                <w:highlight w:val="none"/>
              </w:rPr>
            </w:pPr>
          </w:p>
        </w:tc>
        <w:tc>
          <w:tcPr>
            <w:tcW w:w="1424" w:type="dxa"/>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c>
          <w:tcPr>
            <w:tcW w:w="1415" w:type="dxa"/>
            <w:gridSpan w:val="2"/>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c>
          <w:tcPr>
            <w:tcW w:w="1296" w:type="dxa"/>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c>
          <w:tcPr>
            <w:tcW w:w="3377" w:type="dxa"/>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Align w:val="center"/>
          </w:tcPr>
          <w:p>
            <w:pPr>
              <w:pStyle w:val="8"/>
              <w:tabs>
                <w:tab w:val="left" w:pos="10490"/>
              </w:tabs>
              <w:spacing w:before="0" w:beforeAutospacing="0" w:after="0" w:afterAutospacing="0" w:line="240" w:lineRule="auto"/>
              <w:ind w:firstLine="0"/>
              <w:jc w:val="center"/>
              <w:rPr>
                <w:rFonts w:ascii="楷体" w:hAnsi="楷体" w:eastAsia="楷体" w:cs="楷体"/>
                <w:b/>
                <w:kern w:val="2"/>
                <w:szCs w:val="24"/>
                <w:highlight w:val="none"/>
              </w:rPr>
            </w:pPr>
            <w:r>
              <w:rPr>
                <w:rFonts w:hint="eastAsia" w:ascii="楷体" w:hAnsi="楷体" w:eastAsia="楷体" w:cs="楷体"/>
                <w:b/>
                <w:kern w:val="2"/>
                <w:szCs w:val="24"/>
                <w:highlight w:val="none"/>
              </w:rPr>
              <w:t>……</w:t>
            </w:r>
          </w:p>
        </w:tc>
        <w:tc>
          <w:tcPr>
            <w:tcW w:w="1361" w:type="dxa"/>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c>
          <w:tcPr>
            <w:tcW w:w="4544" w:type="dxa"/>
            <w:vAlign w:val="center"/>
          </w:tcPr>
          <w:p>
            <w:pPr>
              <w:pStyle w:val="8"/>
              <w:tabs>
                <w:tab w:val="left" w:pos="10490"/>
              </w:tabs>
              <w:spacing w:before="0" w:beforeAutospacing="0" w:after="0" w:afterAutospacing="0" w:line="240" w:lineRule="auto"/>
              <w:ind w:firstLine="491" w:firstLineChars="205"/>
              <w:jc w:val="left"/>
              <w:rPr>
                <w:rFonts w:ascii="楷体" w:hAnsi="楷体" w:eastAsia="楷体" w:cs="楷体"/>
                <w:kern w:val="2"/>
                <w:szCs w:val="24"/>
                <w:highlight w:val="none"/>
              </w:rPr>
            </w:pPr>
          </w:p>
        </w:tc>
        <w:tc>
          <w:tcPr>
            <w:tcW w:w="1424" w:type="dxa"/>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c>
          <w:tcPr>
            <w:tcW w:w="1415" w:type="dxa"/>
            <w:gridSpan w:val="2"/>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c>
          <w:tcPr>
            <w:tcW w:w="1296" w:type="dxa"/>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c>
          <w:tcPr>
            <w:tcW w:w="3377" w:type="dxa"/>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1" w:type="dxa"/>
            <w:gridSpan w:val="2"/>
            <w:vAlign w:val="center"/>
          </w:tcPr>
          <w:p>
            <w:pPr>
              <w:pStyle w:val="8"/>
              <w:tabs>
                <w:tab w:val="left" w:pos="10490"/>
              </w:tabs>
              <w:spacing w:before="0" w:beforeAutospacing="0" w:after="0" w:afterAutospacing="0" w:line="240" w:lineRule="auto"/>
              <w:ind w:firstLine="494" w:firstLineChars="205"/>
              <w:rPr>
                <w:rFonts w:ascii="楷体" w:hAnsi="楷体" w:eastAsia="楷体" w:cs="楷体"/>
                <w:b/>
                <w:kern w:val="2"/>
                <w:szCs w:val="24"/>
                <w:highlight w:val="none"/>
              </w:rPr>
            </w:pPr>
            <w:r>
              <w:rPr>
                <w:rFonts w:hint="eastAsia" w:ascii="楷体" w:hAnsi="楷体" w:eastAsia="楷体" w:cs="楷体"/>
                <w:b/>
                <w:kern w:val="2"/>
                <w:szCs w:val="24"/>
                <w:highlight w:val="none"/>
              </w:rPr>
              <w:t>交货期</w:t>
            </w:r>
          </w:p>
        </w:tc>
        <w:tc>
          <w:tcPr>
            <w:tcW w:w="12056" w:type="dxa"/>
            <w:gridSpan w:val="6"/>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1" w:type="dxa"/>
            <w:gridSpan w:val="2"/>
            <w:vAlign w:val="center"/>
          </w:tcPr>
          <w:p>
            <w:pPr>
              <w:pStyle w:val="8"/>
              <w:tabs>
                <w:tab w:val="left" w:pos="10490"/>
              </w:tabs>
              <w:spacing w:before="0" w:beforeAutospacing="0" w:after="0" w:afterAutospacing="0" w:line="240" w:lineRule="auto"/>
              <w:ind w:firstLine="494" w:firstLineChars="205"/>
              <w:rPr>
                <w:rFonts w:ascii="楷体" w:hAnsi="楷体" w:eastAsia="楷体" w:cs="楷体"/>
                <w:b/>
                <w:kern w:val="2"/>
                <w:szCs w:val="24"/>
                <w:highlight w:val="none"/>
              </w:rPr>
            </w:pPr>
            <w:r>
              <w:rPr>
                <w:rFonts w:hint="eastAsia" w:ascii="楷体" w:hAnsi="楷体" w:eastAsia="楷体" w:cs="楷体"/>
                <w:b/>
                <w:kern w:val="2"/>
                <w:szCs w:val="24"/>
                <w:highlight w:val="none"/>
              </w:rPr>
              <w:t>质保期</w:t>
            </w:r>
          </w:p>
        </w:tc>
        <w:tc>
          <w:tcPr>
            <w:tcW w:w="12056" w:type="dxa"/>
            <w:gridSpan w:val="6"/>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1" w:type="dxa"/>
            <w:gridSpan w:val="2"/>
            <w:vAlign w:val="center"/>
          </w:tcPr>
          <w:p>
            <w:pPr>
              <w:pStyle w:val="8"/>
              <w:tabs>
                <w:tab w:val="left" w:pos="10490"/>
              </w:tabs>
              <w:spacing w:before="0" w:beforeAutospacing="0" w:after="0" w:afterAutospacing="0" w:line="240" w:lineRule="auto"/>
              <w:ind w:firstLine="494" w:firstLineChars="205"/>
              <w:rPr>
                <w:rFonts w:ascii="楷体" w:hAnsi="楷体" w:eastAsia="楷体" w:cs="楷体"/>
                <w:b/>
                <w:kern w:val="2"/>
                <w:szCs w:val="24"/>
                <w:highlight w:val="none"/>
              </w:rPr>
            </w:pPr>
            <w:r>
              <w:rPr>
                <w:rFonts w:hint="eastAsia" w:ascii="楷体" w:hAnsi="楷体" w:eastAsia="楷体" w:cs="楷体"/>
                <w:b/>
                <w:kern w:val="2"/>
                <w:szCs w:val="24"/>
                <w:highlight w:val="none"/>
              </w:rPr>
              <w:t>优惠及其它</w:t>
            </w:r>
          </w:p>
        </w:tc>
        <w:tc>
          <w:tcPr>
            <w:tcW w:w="12056" w:type="dxa"/>
            <w:gridSpan w:val="6"/>
            <w:vAlign w:val="center"/>
          </w:tcPr>
          <w:p>
            <w:pPr>
              <w:pStyle w:val="8"/>
              <w:tabs>
                <w:tab w:val="left" w:pos="10490"/>
              </w:tabs>
              <w:spacing w:before="0" w:beforeAutospacing="0" w:after="0" w:afterAutospacing="0" w:line="240" w:lineRule="auto"/>
              <w:ind w:firstLine="491" w:firstLineChars="205"/>
              <w:rPr>
                <w:rFonts w:ascii="楷体" w:hAnsi="楷体" w:eastAsia="楷体" w:cs="楷体"/>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66" w:type="dxa"/>
            <w:gridSpan w:val="5"/>
            <w:vMerge w:val="restart"/>
            <w:vAlign w:val="center"/>
          </w:tcPr>
          <w:p>
            <w:pPr>
              <w:pStyle w:val="8"/>
              <w:tabs>
                <w:tab w:val="left" w:pos="10490"/>
              </w:tabs>
              <w:spacing w:before="0" w:beforeAutospacing="0" w:after="0" w:afterAutospacing="0" w:line="240" w:lineRule="auto"/>
              <w:ind w:firstLine="494" w:firstLineChars="205"/>
              <w:rPr>
                <w:rFonts w:ascii="楷体" w:hAnsi="楷体" w:eastAsia="楷体" w:cs="楷体"/>
                <w:b/>
                <w:kern w:val="2"/>
                <w:szCs w:val="24"/>
                <w:highlight w:val="none"/>
              </w:rPr>
            </w:pPr>
            <w:r>
              <w:rPr>
                <w:rFonts w:hint="eastAsia" w:ascii="楷体" w:hAnsi="楷体" w:eastAsia="楷体" w:cs="楷体"/>
                <w:b/>
                <w:kern w:val="2"/>
                <w:szCs w:val="24"/>
                <w:highlight w:val="none"/>
              </w:rPr>
              <w:t>投标报价合计</w:t>
            </w:r>
          </w:p>
        </w:tc>
        <w:tc>
          <w:tcPr>
            <w:tcW w:w="6071" w:type="dxa"/>
            <w:gridSpan w:val="3"/>
            <w:vAlign w:val="center"/>
          </w:tcPr>
          <w:p>
            <w:pPr>
              <w:pStyle w:val="8"/>
              <w:tabs>
                <w:tab w:val="left" w:pos="10490"/>
              </w:tabs>
              <w:spacing w:before="0" w:beforeAutospacing="0" w:after="0" w:afterAutospacing="0" w:line="240" w:lineRule="auto"/>
              <w:ind w:firstLine="0"/>
              <w:rPr>
                <w:rFonts w:ascii="楷体" w:hAnsi="楷体" w:eastAsia="楷体" w:cs="楷体"/>
                <w:b/>
                <w:kern w:val="2"/>
                <w:szCs w:val="24"/>
                <w:highlight w:val="none"/>
              </w:rPr>
            </w:pPr>
            <w:r>
              <w:rPr>
                <w:rFonts w:hint="eastAsia" w:ascii="楷体" w:hAnsi="楷体" w:eastAsia="楷体" w:cs="楷体"/>
                <w:b/>
                <w:kern w:val="2"/>
                <w:szCs w:val="24"/>
                <w:highlight w:val="none"/>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66" w:type="dxa"/>
            <w:gridSpan w:val="5"/>
            <w:vMerge w:val="continue"/>
            <w:vAlign w:val="center"/>
          </w:tcPr>
          <w:p>
            <w:pPr>
              <w:pStyle w:val="8"/>
              <w:tabs>
                <w:tab w:val="left" w:pos="10490"/>
              </w:tabs>
              <w:spacing w:before="0" w:beforeAutospacing="0" w:after="0" w:afterAutospacing="0" w:line="240" w:lineRule="auto"/>
              <w:ind w:firstLine="494" w:firstLineChars="205"/>
              <w:rPr>
                <w:rFonts w:ascii="楷体" w:hAnsi="楷体" w:eastAsia="楷体" w:cs="楷体"/>
                <w:b/>
                <w:bCs/>
                <w:kern w:val="2"/>
                <w:szCs w:val="24"/>
                <w:highlight w:val="none"/>
              </w:rPr>
            </w:pPr>
          </w:p>
        </w:tc>
        <w:tc>
          <w:tcPr>
            <w:tcW w:w="6071" w:type="dxa"/>
            <w:gridSpan w:val="3"/>
            <w:vAlign w:val="center"/>
          </w:tcPr>
          <w:p>
            <w:pPr>
              <w:pStyle w:val="8"/>
              <w:tabs>
                <w:tab w:val="left" w:pos="10490"/>
              </w:tabs>
              <w:spacing w:before="0" w:beforeAutospacing="0" w:after="0" w:afterAutospacing="0" w:line="240" w:lineRule="auto"/>
              <w:ind w:firstLine="0"/>
              <w:rPr>
                <w:rFonts w:ascii="楷体" w:hAnsi="楷体" w:eastAsia="楷体" w:cs="楷体"/>
                <w:b/>
                <w:kern w:val="2"/>
                <w:szCs w:val="24"/>
                <w:highlight w:val="none"/>
              </w:rPr>
            </w:pPr>
            <w:r>
              <w:rPr>
                <w:rFonts w:hint="eastAsia" w:ascii="楷体" w:hAnsi="楷体" w:eastAsia="楷体" w:cs="楷体"/>
                <w:b/>
                <w:kern w:val="2"/>
                <w:szCs w:val="24"/>
                <w:highlight w:val="none"/>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37" w:type="dxa"/>
            <w:gridSpan w:val="8"/>
            <w:vAlign w:val="center"/>
          </w:tcPr>
          <w:p>
            <w:pPr>
              <w:pStyle w:val="8"/>
              <w:tabs>
                <w:tab w:val="left" w:pos="10490"/>
              </w:tabs>
              <w:spacing w:before="0" w:beforeAutospacing="0" w:after="0" w:afterAutospacing="0" w:line="240" w:lineRule="auto"/>
              <w:ind w:firstLine="0"/>
              <w:rPr>
                <w:rFonts w:ascii="楷体" w:hAnsi="楷体" w:eastAsia="楷体" w:cs="楷体"/>
                <w:kern w:val="2"/>
                <w:szCs w:val="24"/>
                <w:highlight w:val="none"/>
              </w:rPr>
            </w:pPr>
            <w:r>
              <w:rPr>
                <w:rFonts w:hint="eastAsia" w:ascii="楷体" w:hAnsi="楷体" w:eastAsia="楷体" w:cs="楷体"/>
                <w:kern w:val="2"/>
                <w:szCs w:val="24"/>
                <w:highlight w:val="none"/>
              </w:rPr>
              <w:t>投标申明：</w:t>
            </w:r>
          </w:p>
        </w:tc>
      </w:tr>
    </w:tbl>
    <w:p>
      <w:pPr>
        <w:tabs>
          <w:tab w:val="left" w:pos="10490"/>
        </w:tabs>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注：1.投标报价合计应与“投标函”中投标总价一致，如不一致，以开标一览表合计金额为准。</w:t>
      </w:r>
    </w:p>
    <w:p>
      <w:pPr>
        <w:tabs>
          <w:tab w:val="left" w:pos="10490"/>
        </w:tabs>
        <w:spacing w:before="0" w:beforeAutospacing="0" w:after="0" w:afterAutospacing="0" w:line="240" w:lineRule="auto"/>
        <w:ind w:firstLine="480" w:firstLineChars="200"/>
        <w:rPr>
          <w:rFonts w:ascii="楷体" w:hAnsi="楷体" w:eastAsia="楷体" w:cs="楷体"/>
          <w:sz w:val="24"/>
          <w:highlight w:val="none"/>
        </w:rPr>
      </w:pPr>
      <w:r>
        <w:rPr>
          <w:rFonts w:hint="eastAsia" w:ascii="楷体" w:hAnsi="楷体" w:eastAsia="楷体" w:cs="楷体"/>
          <w:sz w:val="24"/>
          <w:highlight w:val="none"/>
        </w:rPr>
        <w:t>2.有关投标价优惠折扣、招标文件允许的备选方案均应载明。</w:t>
      </w:r>
    </w:p>
    <w:p>
      <w:pPr>
        <w:tabs>
          <w:tab w:val="left" w:pos="10490"/>
        </w:tabs>
        <w:spacing w:before="0" w:beforeAutospacing="0" w:after="0" w:afterAutospacing="0" w:line="240" w:lineRule="auto"/>
        <w:ind w:firstLine="480" w:firstLineChars="200"/>
        <w:rPr>
          <w:rFonts w:ascii="楷体" w:hAnsi="楷体" w:eastAsia="楷体" w:cs="楷体"/>
          <w:sz w:val="24"/>
          <w:highlight w:val="none"/>
        </w:rPr>
      </w:pPr>
      <w:r>
        <w:rPr>
          <w:rFonts w:hint="eastAsia" w:ascii="楷体" w:hAnsi="楷体" w:eastAsia="楷体" w:cs="楷体"/>
          <w:sz w:val="24"/>
          <w:highlight w:val="none"/>
        </w:rPr>
        <w:t>3.“开标一览表”为多页的，每页均需由法定代表人或授权代表签字并盖投标人印章。</w:t>
      </w:r>
    </w:p>
    <w:p>
      <w:pPr>
        <w:tabs>
          <w:tab w:val="left" w:pos="10490"/>
        </w:tabs>
        <w:adjustRightInd w:val="0"/>
        <w:spacing w:before="0" w:beforeAutospacing="0" w:after="0" w:afterAutospacing="0" w:line="240" w:lineRule="auto"/>
        <w:ind w:right="960" w:firstLine="480" w:firstLineChars="200"/>
        <w:jc w:val="center"/>
        <w:rPr>
          <w:rFonts w:ascii="楷体" w:hAnsi="楷体" w:eastAsia="楷体" w:cs="楷体"/>
          <w:sz w:val="24"/>
          <w:highlight w:val="none"/>
        </w:rPr>
      </w:pPr>
      <w:r>
        <w:rPr>
          <w:rFonts w:hint="eastAsia" w:ascii="楷体" w:hAnsi="楷体" w:eastAsia="楷体" w:cs="楷体"/>
          <w:sz w:val="24"/>
          <w:highlight w:val="none"/>
        </w:rPr>
        <w:t xml:space="preserve">                                                                   投标人名称（盖章）：XXXXXXX有限公司</w:t>
      </w:r>
    </w:p>
    <w:p>
      <w:pPr>
        <w:tabs>
          <w:tab w:val="left" w:pos="10490"/>
        </w:tabs>
        <w:wordWrap w:val="0"/>
        <w:adjustRightInd w:val="0"/>
        <w:spacing w:before="0" w:beforeAutospacing="0" w:after="0" w:afterAutospacing="0" w:line="240" w:lineRule="auto"/>
        <w:ind w:firstLine="480" w:firstLineChars="200"/>
        <w:jc w:val="right"/>
        <w:rPr>
          <w:rFonts w:ascii="楷体" w:hAnsi="楷体" w:eastAsia="楷体" w:cs="楷体"/>
          <w:sz w:val="24"/>
          <w:highlight w:val="none"/>
        </w:rPr>
      </w:pPr>
      <w:r>
        <w:rPr>
          <w:rFonts w:hint="eastAsia" w:ascii="楷体" w:hAnsi="楷体" w:eastAsia="楷体" w:cs="楷体"/>
          <w:sz w:val="24"/>
          <w:highlight w:val="none"/>
        </w:rPr>
        <w:t xml:space="preserve">法定代表人或授权代表（签字）：                </w:t>
      </w:r>
    </w:p>
    <w:p>
      <w:pPr>
        <w:tabs>
          <w:tab w:val="left" w:pos="10490"/>
        </w:tabs>
        <w:wordWrap w:val="0"/>
        <w:spacing w:before="0" w:beforeAutospacing="0" w:after="0" w:afterAutospacing="0" w:line="240" w:lineRule="auto"/>
        <w:ind w:left="-10" w:leftChars="-5" w:firstLine="491" w:firstLineChars="205"/>
        <w:jc w:val="right"/>
        <w:rPr>
          <w:rFonts w:ascii="楷体" w:hAnsi="楷体" w:eastAsia="楷体" w:cs="楷体"/>
          <w:sz w:val="24"/>
          <w:highlight w:val="none"/>
        </w:rPr>
      </w:pPr>
      <w:r>
        <w:rPr>
          <w:rFonts w:hint="eastAsia" w:ascii="楷体" w:hAnsi="楷体" w:eastAsia="楷体" w:cs="楷体"/>
          <w:sz w:val="24"/>
          <w:highlight w:val="none"/>
        </w:rPr>
        <w:t xml:space="preserve">投标日期：                </w:t>
      </w:r>
    </w:p>
    <w:p>
      <w:pPr>
        <w:spacing w:line="580" w:lineRule="exact"/>
        <w:ind w:left="-10" w:leftChars="-5" w:firstLine="10" w:firstLineChars="3"/>
        <w:jc w:val="center"/>
        <w:rPr>
          <w:rFonts w:ascii="楷体" w:hAnsi="楷体" w:eastAsia="楷体" w:cs="楷体"/>
          <w:sz w:val="36"/>
          <w:szCs w:val="36"/>
          <w:highlight w:val="none"/>
        </w:rPr>
      </w:pPr>
      <w:r>
        <w:rPr>
          <w:rFonts w:hint="eastAsia" w:ascii="楷体" w:hAnsi="楷体" w:eastAsia="楷体" w:cs="楷体"/>
          <w:sz w:val="36"/>
          <w:szCs w:val="36"/>
          <w:highlight w:val="none"/>
        </w:rPr>
        <w:t>（三）报价明细表</w:t>
      </w:r>
    </w:p>
    <w:p>
      <w:pPr>
        <w:pStyle w:val="8"/>
        <w:spacing w:before="0" w:beforeAutospacing="0" w:after="0" w:afterAutospacing="0" w:line="240" w:lineRule="auto"/>
        <w:ind w:firstLine="0"/>
        <w:rPr>
          <w:rFonts w:ascii="楷体" w:hAnsi="楷体" w:eastAsia="楷体" w:cs="楷体"/>
          <w:szCs w:val="24"/>
          <w:highlight w:val="none"/>
        </w:rPr>
      </w:pPr>
      <w:r>
        <w:rPr>
          <w:rFonts w:hint="eastAsia" w:ascii="楷体" w:hAnsi="楷体" w:eastAsia="楷体" w:cs="楷体"/>
          <w:szCs w:val="24"/>
          <w:highlight w:val="none"/>
        </w:rPr>
        <w:t>项目名称：                                                                                                   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45"/>
        <w:gridCol w:w="763"/>
        <w:gridCol w:w="1376"/>
        <w:gridCol w:w="1068"/>
        <w:gridCol w:w="1353"/>
        <w:gridCol w:w="760"/>
        <w:gridCol w:w="715"/>
        <w:gridCol w:w="846"/>
        <w:gridCol w:w="931"/>
        <w:gridCol w:w="931"/>
        <w:gridCol w:w="1108"/>
        <w:gridCol w:w="644"/>
        <w:gridCol w:w="63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56" w:type="dxa"/>
            <w:vMerge w:val="restart"/>
            <w:vAlign w:val="center"/>
          </w:tcPr>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序</w:t>
            </w:r>
          </w:p>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号</w:t>
            </w:r>
          </w:p>
        </w:tc>
        <w:tc>
          <w:tcPr>
            <w:tcW w:w="2045" w:type="dxa"/>
            <w:vMerge w:val="restart"/>
            <w:vAlign w:val="center"/>
          </w:tcPr>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投标产品名称</w:t>
            </w:r>
          </w:p>
        </w:tc>
        <w:tc>
          <w:tcPr>
            <w:tcW w:w="763" w:type="dxa"/>
            <w:vMerge w:val="restart"/>
            <w:vAlign w:val="center"/>
          </w:tcPr>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规格</w:t>
            </w:r>
          </w:p>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型号</w:t>
            </w:r>
          </w:p>
        </w:tc>
        <w:tc>
          <w:tcPr>
            <w:tcW w:w="1376" w:type="dxa"/>
            <w:vMerge w:val="restart"/>
            <w:vAlign w:val="center"/>
          </w:tcPr>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制造商名</w:t>
            </w:r>
          </w:p>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（产地）</w:t>
            </w:r>
          </w:p>
        </w:tc>
        <w:tc>
          <w:tcPr>
            <w:tcW w:w="1068" w:type="dxa"/>
            <w:vMerge w:val="restart"/>
            <w:vAlign w:val="center"/>
          </w:tcPr>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数量（单位）</w:t>
            </w:r>
          </w:p>
        </w:tc>
        <w:tc>
          <w:tcPr>
            <w:tcW w:w="1353" w:type="dxa"/>
            <w:vMerge w:val="restart"/>
            <w:vAlign w:val="center"/>
          </w:tcPr>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投标总报价</w:t>
            </w:r>
          </w:p>
        </w:tc>
        <w:tc>
          <w:tcPr>
            <w:tcW w:w="5935" w:type="dxa"/>
            <w:gridSpan w:val="7"/>
            <w:vAlign w:val="center"/>
          </w:tcPr>
          <w:p>
            <w:pPr>
              <w:pStyle w:val="8"/>
              <w:spacing w:before="0" w:beforeAutospacing="0" w:after="0" w:afterAutospacing="0" w:line="240" w:lineRule="auto"/>
              <w:ind w:firstLine="491" w:firstLineChars="205"/>
              <w:jc w:val="center"/>
              <w:rPr>
                <w:rFonts w:ascii="楷体" w:hAnsi="楷体" w:eastAsia="楷体" w:cs="楷体"/>
                <w:kern w:val="2"/>
                <w:szCs w:val="24"/>
                <w:highlight w:val="none"/>
              </w:rPr>
            </w:pPr>
            <w:r>
              <w:rPr>
                <w:rFonts w:hint="eastAsia" w:ascii="楷体" w:hAnsi="楷体" w:eastAsia="楷体" w:cs="楷体"/>
                <w:kern w:val="2"/>
                <w:szCs w:val="24"/>
                <w:highlight w:val="none"/>
              </w:rPr>
              <w:t>投标报价组成</w:t>
            </w:r>
          </w:p>
        </w:tc>
        <w:tc>
          <w:tcPr>
            <w:tcW w:w="632" w:type="dxa"/>
            <w:vMerge w:val="restart"/>
            <w:vAlign w:val="center"/>
          </w:tcPr>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交货日期</w:t>
            </w:r>
          </w:p>
        </w:tc>
        <w:tc>
          <w:tcPr>
            <w:tcW w:w="612" w:type="dxa"/>
            <w:vMerge w:val="restart"/>
            <w:vAlign w:val="center"/>
          </w:tcPr>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456" w:type="dxa"/>
            <w:vMerge w:val="continue"/>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2045" w:type="dxa"/>
            <w:vMerge w:val="continue"/>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763" w:type="dxa"/>
            <w:vMerge w:val="continue"/>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1376" w:type="dxa"/>
            <w:vMerge w:val="continue"/>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1068" w:type="dxa"/>
            <w:vMerge w:val="continue"/>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1353" w:type="dxa"/>
            <w:vMerge w:val="continue"/>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760" w:type="dxa"/>
            <w:vAlign w:val="center"/>
          </w:tcPr>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产品</w:t>
            </w:r>
          </w:p>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单价</w:t>
            </w:r>
          </w:p>
        </w:tc>
        <w:tc>
          <w:tcPr>
            <w:tcW w:w="715" w:type="dxa"/>
            <w:vAlign w:val="center"/>
          </w:tcPr>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特殊</w:t>
            </w:r>
          </w:p>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工具费</w:t>
            </w:r>
          </w:p>
        </w:tc>
        <w:tc>
          <w:tcPr>
            <w:tcW w:w="846" w:type="dxa"/>
            <w:vAlign w:val="center"/>
          </w:tcPr>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备品</w:t>
            </w:r>
          </w:p>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备件费</w:t>
            </w:r>
          </w:p>
        </w:tc>
        <w:tc>
          <w:tcPr>
            <w:tcW w:w="931" w:type="dxa"/>
            <w:vAlign w:val="center"/>
          </w:tcPr>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安装</w:t>
            </w:r>
          </w:p>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调试费</w:t>
            </w:r>
          </w:p>
        </w:tc>
        <w:tc>
          <w:tcPr>
            <w:tcW w:w="931" w:type="dxa"/>
            <w:vAlign w:val="center"/>
          </w:tcPr>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技术服务及培训费</w:t>
            </w:r>
          </w:p>
        </w:tc>
        <w:tc>
          <w:tcPr>
            <w:tcW w:w="1108" w:type="dxa"/>
            <w:vAlign w:val="center"/>
          </w:tcPr>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运输险费</w:t>
            </w:r>
          </w:p>
        </w:tc>
        <w:tc>
          <w:tcPr>
            <w:tcW w:w="644" w:type="dxa"/>
            <w:vAlign w:val="center"/>
          </w:tcPr>
          <w:p>
            <w:pPr>
              <w:pStyle w:val="8"/>
              <w:spacing w:before="0" w:beforeAutospacing="0" w:after="0" w:afterAutospacing="0" w:line="240" w:lineRule="auto"/>
              <w:ind w:firstLine="0"/>
              <w:jc w:val="center"/>
              <w:rPr>
                <w:rFonts w:ascii="楷体" w:hAnsi="楷体" w:eastAsia="楷体" w:cs="楷体"/>
                <w:kern w:val="2"/>
                <w:szCs w:val="24"/>
                <w:highlight w:val="none"/>
              </w:rPr>
            </w:pPr>
            <w:r>
              <w:rPr>
                <w:rFonts w:hint="eastAsia" w:ascii="楷体" w:hAnsi="楷体" w:eastAsia="楷体" w:cs="楷体"/>
                <w:kern w:val="2"/>
                <w:szCs w:val="24"/>
                <w:highlight w:val="none"/>
              </w:rPr>
              <w:t>其他费用</w:t>
            </w:r>
          </w:p>
        </w:tc>
        <w:tc>
          <w:tcPr>
            <w:tcW w:w="632" w:type="dxa"/>
            <w:vMerge w:val="continue"/>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612" w:type="dxa"/>
            <w:vMerge w:val="continue"/>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6" w:type="dxa"/>
            <w:vAlign w:val="center"/>
          </w:tcPr>
          <w:p>
            <w:pPr>
              <w:pStyle w:val="8"/>
              <w:spacing w:before="0" w:beforeAutospacing="0" w:after="0" w:afterAutospacing="0" w:line="240" w:lineRule="auto"/>
              <w:ind w:firstLine="0"/>
              <w:rPr>
                <w:rFonts w:ascii="楷体" w:hAnsi="楷体" w:eastAsia="楷体" w:cs="楷体"/>
                <w:kern w:val="2"/>
                <w:szCs w:val="24"/>
                <w:highlight w:val="none"/>
              </w:rPr>
            </w:pPr>
            <w:r>
              <w:rPr>
                <w:rFonts w:hint="eastAsia" w:ascii="楷体" w:hAnsi="楷体" w:eastAsia="楷体" w:cs="楷体"/>
                <w:kern w:val="2"/>
                <w:szCs w:val="24"/>
                <w:highlight w:val="none"/>
              </w:rPr>
              <w:t>1</w:t>
            </w:r>
          </w:p>
        </w:tc>
        <w:tc>
          <w:tcPr>
            <w:tcW w:w="2045"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763" w:type="dxa"/>
            <w:vAlign w:val="center"/>
          </w:tcPr>
          <w:p>
            <w:pPr>
              <w:pStyle w:val="8"/>
              <w:spacing w:before="0" w:beforeAutospacing="0" w:after="0" w:afterAutospacing="0" w:line="240" w:lineRule="auto"/>
              <w:ind w:left="27" w:leftChars="-12" w:hanging="52" w:hangingChars="22"/>
              <w:rPr>
                <w:rFonts w:ascii="楷体" w:hAnsi="楷体" w:eastAsia="楷体" w:cs="楷体"/>
                <w:kern w:val="2"/>
                <w:szCs w:val="24"/>
                <w:highlight w:val="none"/>
              </w:rPr>
            </w:pPr>
          </w:p>
        </w:tc>
        <w:tc>
          <w:tcPr>
            <w:tcW w:w="1376"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1068"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1353"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760"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715"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846"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931"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931"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1108"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644"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632"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612"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6" w:type="dxa"/>
            <w:vAlign w:val="center"/>
          </w:tcPr>
          <w:p>
            <w:pPr>
              <w:pStyle w:val="8"/>
              <w:spacing w:before="0" w:beforeAutospacing="0" w:after="0" w:afterAutospacing="0" w:line="240" w:lineRule="auto"/>
              <w:ind w:firstLine="0"/>
              <w:rPr>
                <w:rFonts w:ascii="楷体" w:hAnsi="楷体" w:eastAsia="楷体" w:cs="楷体"/>
                <w:kern w:val="2"/>
                <w:szCs w:val="24"/>
                <w:highlight w:val="none"/>
              </w:rPr>
            </w:pPr>
            <w:r>
              <w:rPr>
                <w:rFonts w:hint="eastAsia" w:ascii="楷体" w:hAnsi="楷体" w:eastAsia="楷体" w:cs="楷体"/>
                <w:kern w:val="2"/>
                <w:szCs w:val="24"/>
                <w:highlight w:val="none"/>
              </w:rPr>
              <w:t>2</w:t>
            </w:r>
          </w:p>
        </w:tc>
        <w:tc>
          <w:tcPr>
            <w:tcW w:w="2045"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763" w:type="dxa"/>
            <w:vAlign w:val="center"/>
          </w:tcPr>
          <w:p>
            <w:pPr>
              <w:pStyle w:val="8"/>
              <w:spacing w:before="0" w:beforeAutospacing="0" w:after="0" w:afterAutospacing="0" w:line="240" w:lineRule="auto"/>
              <w:ind w:left="27" w:leftChars="-12" w:hanging="52" w:hangingChars="22"/>
              <w:rPr>
                <w:rFonts w:ascii="楷体" w:hAnsi="楷体" w:eastAsia="楷体" w:cs="楷体"/>
                <w:kern w:val="2"/>
                <w:szCs w:val="24"/>
                <w:highlight w:val="none"/>
              </w:rPr>
            </w:pPr>
          </w:p>
        </w:tc>
        <w:tc>
          <w:tcPr>
            <w:tcW w:w="1376"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1068"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1353"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760"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715"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846"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931"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931"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1108"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644"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632"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612"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6" w:type="dxa"/>
            <w:vAlign w:val="center"/>
          </w:tcPr>
          <w:p>
            <w:pPr>
              <w:pStyle w:val="8"/>
              <w:spacing w:before="0" w:beforeAutospacing="0" w:after="0" w:afterAutospacing="0" w:line="240" w:lineRule="auto"/>
              <w:ind w:firstLine="0"/>
              <w:rPr>
                <w:rFonts w:ascii="楷体" w:hAnsi="楷体" w:eastAsia="楷体" w:cs="楷体"/>
                <w:kern w:val="2"/>
                <w:szCs w:val="24"/>
                <w:highlight w:val="none"/>
              </w:rPr>
            </w:pPr>
            <w:r>
              <w:rPr>
                <w:rFonts w:hint="eastAsia" w:ascii="楷体" w:hAnsi="楷体" w:eastAsia="楷体" w:cs="楷体"/>
                <w:kern w:val="2"/>
                <w:szCs w:val="24"/>
                <w:highlight w:val="none"/>
              </w:rPr>
              <w:t>3</w:t>
            </w:r>
          </w:p>
        </w:tc>
        <w:tc>
          <w:tcPr>
            <w:tcW w:w="2045"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763" w:type="dxa"/>
            <w:vAlign w:val="center"/>
          </w:tcPr>
          <w:p>
            <w:pPr>
              <w:pStyle w:val="8"/>
              <w:spacing w:before="0" w:beforeAutospacing="0" w:after="0" w:afterAutospacing="0" w:line="240" w:lineRule="auto"/>
              <w:ind w:left="27" w:leftChars="-12" w:hanging="52" w:hangingChars="22"/>
              <w:rPr>
                <w:rFonts w:ascii="楷体" w:hAnsi="楷体" w:eastAsia="楷体" w:cs="楷体"/>
                <w:kern w:val="2"/>
                <w:szCs w:val="24"/>
                <w:highlight w:val="none"/>
              </w:rPr>
            </w:pPr>
          </w:p>
        </w:tc>
        <w:tc>
          <w:tcPr>
            <w:tcW w:w="1376"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1068"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1353"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760"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715"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846"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931"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931"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1108"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644"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632"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612"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6" w:type="dxa"/>
            <w:vAlign w:val="center"/>
          </w:tcPr>
          <w:p>
            <w:pPr>
              <w:pStyle w:val="8"/>
              <w:spacing w:before="0" w:beforeAutospacing="0" w:after="0" w:afterAutospacing="0" w:line="240" w:lineRule="auto"/>
              <w:ind w:firstLine="0"/>
              <w:rPr>
                <w:rFonts w:ascii="楷体" w:hAnsi="楷体" w:eastAsia="楷体" w:cs="楷体"/>
                <w:kern w:val="2"/>
                <w:szCs w:val="24"/>
                <w:highlight w:val="none"/>
              </w:rPr>
            </w:pPr>
            <w:r>
              <w:rPr>
                <w:rFonts w:hint="eastAsia" w:ascii="楷体" w:hAnsi="楷体" w:eastAsia="楷体" w:cs="楷体"/>
                <w:kern w:val="2"/>
                <w:szCs w:val="24"/>
                <w:highlight w:val="none"/>
              </w:rPr>
              <w:t>…</w:t>
            </w:r>
          </w:p>
        </w:tc>
        <w:tc>
          <w:tcPr>
            <w:tcW w:w="2045"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763" w:type="dxa"/>
            <w:vAlign w:val="center"/>
          </w:tcPr>
          <w:p>
            <w:pPr>
              <w:pStyle w:val="8"/>
              <w:spacing w:before="0" w:beforeAutospacing="0" w:after="0" w:afterAutospacing="0" w:line="240" w:lineRule="auto"/>
              <w:ind w:left="27" w:leftChars="-12" w:hanging="52" w:hangingChars="22"/>
              <w:rPr>
                <w:rFonts w:ascii="楷体" w:hAnsi="楷体" w:eastAsia="楷体" w:cs="楷体"/>
                <w:kern w:val="2"/>
                <w:szCs w:val="24"/>
                <w:highlight w:val="none"/>
              </w:rPr>
            </w:pPr>
          </w:p>
        </w:tc>
        <w:tc>
          <w:tcPr>
            <w:tcW w:w="1376"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1068"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1353"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760"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715"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846"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931"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931"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1108"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644"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632"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c>
          <w:tcPr>
            <w:tcW w:w="612" w:type="dxa"/>
            <w:vAlign w:val="center"/>
          </w:tcPr>
          <w:p>
            <w:pPr>
              <w:pStyle w:val="8"/>
              <w:spacing w:before="0" w:beforeAutospacing="0" w:after="0" w:afterAutospacing="0" w:line="240" w:lineRule="auto"/>
              <w:ind w:firstLine="491" w:firstLineChars="205"/>
              <w:rPr>
                <w:rFonts w:ascii="楷体" w:hAnsi="楷体" w:eastAsia="楷体" w:cs="楷体"/>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4240" w:type="dxa"/>
            <w:gridSpan w:val="15"/>
            <w:vAlign w:val="center"/>
          </w:tcPr>
          <w:p>
            <w:pPr>
              <w:pStyle w:val="8"/>
              <w:spacing w:before="0" w:beforeAutospacing="0" w:after="0" w:afterAutospacing="0" w:line="240" w:lineRule="auto"/>
              <w:ind w:firstLine="494" w:firstLineChars="205"/>
              <w:rPr>
                <w:rFonts w:ascii="楷体" w:hAnsi="楷体" w:eastAsia="楷体" w:cs="楷体"/>
                <w:b/>
                <w:kern w:val="2"/>
                <w:szCs w:val="24"/>
                <w:highlight w:val="none"/>
              </w:rPr>
            </w:pPr>
            <w:r>
              <w:rPr>
                <w:rFonts w:hint="eastAsia" w:ascii="楷体" w:hAnsi="楷体" w:eastAsia="楷体" w:cs="楷体"/>
                <w:b/>
                <w:kern w:val="2"/>
                <w:szCs w:val="24"/>
                <w:highlight w:val="none"/>
              </w:rPr>
              <w:t>全部投标产品总报价大写：                                   小写：</w:t>
            </w:r>
          </w:p>
        </w:tc>
      </w:tr>
    </w:tbl>
    <w:p>
      <w:pPr>
        <w:adjustRightInd w:val="0"/>
        <w:spacing w:before="0" w:beforeAutospacing="0" w:after="0" w:afterAutospacing="0" w:line="240" w:lineRule="auto"/>
        <w:ind w:firstLine="480" w:firstLineChars="200"/>
        <w:jc w:val="left"/>
        <w:rPr>
          <w:rFonts w:ascii="楷体" w:hAnsi="楷体" w:eastAsia="楷体" w:cs="楷体"/>
          <w:sz w:val="24"/>
          <w:highlight w:val="none"/>
        </w:rPr>
      </w:pPr>
      <w:r>
        <w:rPr>
          <w:rFonts w:hint="eastAsia" w:ascii="楷体" w:hAnsi="楷体" w:eastAsia="楷体" w:cs="楷体"/>
          <w:sz w:val="24"/>
          <w:highlight w:val="none"/>
        </w:rPr>
        <w:t>投标人还应提供以下附件（格式自拟）：</w:t>
      </w:r>
    </w:p>
    <w:p>
      <w:pPr>
        <w:adjustRightInd w:val="0"/>
        <w:spacing w:before="0" w:beforeAutospacing="0" w:after="0" w:afterAutospacing="0" w:line="240" w:lineRule="auto"/>
        <w:ind w:firstLine="960" w:firstLineChars="400"/>
        <w:jc w:val="left"/>
        <w:rPr>
          <w:rFonts w:ascii="楷体" w:hAnsi="楷体" w:eastAsia="楷体" w:cs="楷体"/>
          <w:sz w:val="24"/>
          <w:highlight w:val="none"/>
        </w:rPr>
      </w:pPr>
      <w:r>
        <w:rPr>
          <w:rFonts w:hint="eastAsia" w:ascii="楷体" w:hAnsi="楷体" w:eastAsia="楷体" w:cs="楷体"/>
          <w:sz w:val="24"/>
          <w:highlight w:val="none"/>
        </w:rPr>
        <w:t>1．产品主要部件分项价目表；2.特殊工具清单及价目表；3.备品、备件清单及价目表；4.所需进口关键元器件、原材料清单及价目表。</w:t>
      </w:r>
    </w:p>
    <w:p>
      <w:pPr>
        <w:adjustRightInd w:val="0"/>
        <w:spacing w:before="0" w:beforeAutospacing="0" w:after="0" w:afterAutospacing="0" w:line="240" w:lineRule="auto"/>
        <w:ind w:firstLine="480" w:firstLineChars="200"/>
        <w:jc w:val="right"/>
        <w:rPr>
          <w:rFonts w:ascii="楷体" w:hAnsi="楷体" w:eastAsia="楷体" w:cs="楷体"/>
          <w:sz w:val="24"/>
          <w:highlight w:val="none"/>
        </w:rPr>
      </w:pPr>
    </w:p>
    <w:p>
      <w:pPr>
        <w:adjustRightInd w:val="0"/>
        <w:spacing w:before="0" w:beforeAutospacing="0" w:after="0" w:afterAutospacing="0" w:line="240" w:lineRule="auto"/>
        <w:ind w:firstLine="480" w:firstLineChars="200"/>
        <w:jc w:val="right"/>
        <w:rPr>
          <w:rFonts w:ascii="楷体" w:hAnsi="楷体" w:eastAsia="楷体" w:cs="楷体"/>
          <w:sz w:val="24"/>
          <w:highlight w:val="none"/>
        </w:rPr>
      </w:pPr>
      <w:r>
        <w:rPr>
          <w:rFonts w:hint="eastAsia" w:ascii="楷体" w:hAnsi="楷体" w:eastAsia="楷体" w:cs="楷体"/>
          <w:sz w:val="24"/>
          <w:highlight w:val="none"/>
        </w:rPr>
        <w:t>投标人名称（盖章）：XXXXXXX有限公司</w:t>
      </w:r>
    </w:p>
    <w:p>
      <w:pPr>
        <w:wordWrap w:val="0"/>
        <w:adjustRightInd w:val="0"/>
        <w:spacing w:before="0" w:beforeAutospacing="0" w:after="0" w:afterAutospacing="0" w:line="240" w:lineRule="auto"/>
        <w:ind w:firstLine="480" w:firstLineChars="200"/>
        <w:jc w:val="right"/>
        <w:rPr>
          <w:rFonts w:ascii="楷体" w:hAnsi="楷体" w:eastAsia="楷体" w:cs="楷体"/>
          <w:sz w:val="24"/>
          <w:highlight w:val="none"/>
        </w:rPr>
      </w:pPr>
      <w:r>
        <w:rPr>
          <w:rFonts w:hint="eastAsia" w:ascii="楷体" w:hAnsi="楷体" w:eastAsia="楷体" w:cs="楷体"/>
          <w:sz w:val="24"/>
          <w:highlight w:val="none"/>
        </w:rPr>
        <w:t xml:space="preserve">法定代表人或授权代表（签字）：                </w:t>
      </w:r>
    </w:p>
    <w:p>
      <w:pPr>
        <w:wordWrap w:val="0"/>
        <w:spacing w:before="0" w:beforeAutospacing="0" w:after="0" w:afterAutospacing="0" w:line="240" w:lineRule="auto"/>
        <w:ind w:left="-10" w:leftChars="-5" w:firstLine="491" w:firstLineChars="205"/>
        <w:jc w:val="right"/>
        <w:rPr>
          <w:rFonts w:ascii="楷体" w:hAnsi="楷体" w:eastAsia="楷体" w:cs="楷体"/>
          <w:sz w:val="24"/>
          <w:highlight w:val="none"/>
        </w:rPr>
      </w:pPr>
      <w:r>
        <w:rPr>
          <w:rFonts w:hint="eastAsia" w:ascii="楷体" w:hAnsi="楷体" w:eastAsia="楷体" w:cs="楷体"/>
          <w:sz w:val="24"/>
          <w:highlight w:val="none"/>
        </w:rPr>
        <w:t xml:space="preserve">投标日期：                </w:t>
      </w:r>
    </w:p>
    <w:p>
      <w:pPr>
        <w:widowControl/>
        <w:jc w:val="left"/>
        <w:rPr>
          <w:rFonts w:ascii="楷体" w:hAnsi="楷体" w:eastAsia="楷体" w:cs="楷体"/>
          <w:sz w:val="24"/>
          <w:highlight w:val="none"/>
        </w:rPr>
        <w:sectPr>
          <w:pgSz w:w="16840" w:h="11907" w:orient="landscape"/>
          <w:pgMar w:top="1588" w:right="1304" w:bottom="1588" w:left="1304" w:header="720" w:footer="720" w:gutter="0"/>
          <w:pgNumType w:fmt="decimal"/>
          <w:cols w:space="720" w:num="1"/>
          <w:docGrid w:linePitch="285" w:charSpace="0"/>
        </w:sectPr>
      </w:pPr>
    </w:p>
    <w:p>
      <w:pPr>
        <w:spacing w:before="120" w:beforeLines="50" w:beforeAutospacing="0" w:after="120" w:afterLines="50" w:afterAutospacing="0" w:line="240" w:lineRule="auto"/>
        <w:ind w:firstLine="480" w:firstLineChars="200"/>
        <w:rPr>
          <w:rFonts w:ascii="楷体" w:hAnsi="楷体" w:eastAsia="楷体" w:cs="楷体"/>
          <w:sz w:val="24"/>
          <w:highlight w:val="none"/>
        </w:rPr>
      </w:pPr>
      <w:r>
        <w:rPr>
          <w:rFonts w:hint="eastAsia" w:ascii="楷体" w:hAnsi="楷体" w:eastAsia="楷体" w:cs="楷体"/>
          <w:sz w:val="24"/>
          <w:highlight w:val="none"/>
        </w:rPr>
        <w:t>二、资格文件</w:t>
      </w:r>
    </w:p>
    <w:p>
      <w:pPr>
        <w:ind w:firstLine="487" w:firstLineChars="202"/>
        <w:rPr>
          <w:rFonts w:ascii="楷体" w:hAnsi="楷体" w:eastAsia="楷体" w:cs="楷体"/>
          <w:b/>
          <w:sz w:val="24"/>
          <w:highlight w:val="none"/>
        </w:rPr>
      </w:pPr>
      <w:r>
        <w:rPr>
          <w:rFonts w:hint="eastAsia" w:ascii="楷体" w:hAnsi="楷体" w:eastAsia="楷体" w:cs="楷体"/>
          <w:b/>
          <w:sz w:val="24"/>
          <w:highlight w:val="none"/>
        </w:rPr>
        <w:t>（一）一般资格</w:t>
      </w:r>
    </w:p>
    <w:p>
      <w:pPr>
        <w:spacing w:before="240" w:beforeLines="100" w:beforeAutospacing="0" w:after="120"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1.投标人基本情况表</w:t>
      </w:r>
    </w:p>
    <w:p>
      <w:pPr>
        <w:spacing w:line="580" w:lineRule="exact"/>
        <w:ind w:left="-10" w:leftChars="-5" w:firstLine="10" w:firstLineChars="3"/>
        <w:jc w:val="center"/>
        <w:rPr>
          <w:rFonts w:ascii="楷体" w:hAnsi="楷体" w:eastAsia="楷体" w:cs="楷体"/>
          <w:sz w:val="36"/>
          <w:szCs w:val="36"/>
          <w:highlight w:val="none"/>
        </w:rPr>
      </w:pPr>
      <w:r>
        <w:rPr>
          <w:rFonts w:hint="eastAsia" w:ascii="楷体" w:hAnsi="楷体" w:eastAsia="楷体" w:cs="楷体"/>
          <w:sz w:val="36"/>
          <w:szCs w:val="36"/>
          <w:highlight w:val="none"/>
        </w:rPr>
        <w:t>投标人基本情况表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183"/>
        <w:gridCol w:w="1307"/>
        <w:gridCol w:w="8"/>
        <w:gridCol w:w="1382"/>
        <w:gridCol w:w="406"/>
        <w:gridCol w:w="105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sz w:val="24"/>
                <w:highlight w:val="none"/>
              </w:rPr>
              <w:t>投标人</w:t>
            </w:r>
            <w:r>
              <w:rPr>
                <w:rFonts w:hint="eastAsia" w:ascii="楷体" w:hAnsi="楷体" w:eastAsia="楷体" w:cs="楷体"/>
                <w:kern w:val="0"/>
                <w:sz w:val="24"/>
                <w:highlight w:val="none"/>
              </w:rPr>
              <w:t>名称</w:t>
            </w:r>
          </w:p>
        </w:tc>
        <w:tc>
          <w:tcPr>
            <w:tcW w:w="7229" w:type="dxa"/>
            <w:gridSpan w:val="7"/>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kern w:val="0"/>
                <w:sz w:val="24"/>
                <w:highlight w:val="none"/>
              </w:rPr>
              <w:t>注册地址</w:t>
            </w:r>
          </w:p>
        </w:tc>
        <w:tc>
          <w:tcPr>
            <w:tcW w:w="3498" w:type="dxa"/>
            <w:gridSpan w:val="3"/>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c>
          <w:tcPr>
            <w:tcW w:w="1382" w:type="dxa"/>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kern w:val="0"/>
                <w:sz w:val="24"/>
                <w:highlight w:val="none"/>
              </w:rPr>
              <w:t>邮政编码</w:t>
            </w:r>
          </w:p>
        </w:tc>
        <w:tc>
          <w:tcPr>
            <w:tcW w:w="2349" w:type="dxa"/>
            <w:gridSpan w:val="3"/>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r>
              <w:rPr>
                <w:rFonts w:hint="eastAsia" w:ascii="楷体" w:hAnsi="楷体" w:eastAsia="楷体" w:cs="楷体"/>
                <w:kern w:val="0"/>
                <w:sz w:val="24"/>
                <w:highlight w:val="none"/>
              </w:rPr>
              <w:t>联   系   人</w:t>
            </w:r>
          </w:p>
        </w:tc>
        <w:tc>
          <w:tcPr>
            <w:tcW w:w="3490" w:type="dxa"/>
            <w:gridSpan w:val="2"/>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c>
          <w:tcPr>
            <w:tcW w:w="1390" w:type="dxa"/>
            <w:gridSpan w:val="2"/>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kern w:val="0"/>
                <w:sz w:val="24"/>
                <w:highlight w:val="none"/>
              </w:rPr>
              <w:t>电话</w:t>
            </w:r>
          </w:p>
        </w:tc>
        <w:tc>
          <w:tcPr>
            <w:tcW w:w="2349" w:type="dxa"/>
            <w:gridSpan w:val="3"/>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r>
              <w:rPr>
                <w:rFonts w:hint="eastAsia" w:ascii="楷体" w:hAnsi="楷体" w:eastAsia="楷体" w:cs="楷体"/>
                <w:kern w:val="0"/>
                <w:sz w:val="24"/>
                <w:highlight w:val="none"/>
              </w:rPr>
              <w:t>传         真</w:t>
            </w:r>
          </w:p>
        </w:tc>
        <w:tc>
          <w:tcPr>
            <w:tcW w:w="3490" w:type="dxa"/>
            <w:gridSpan w:val="2"/>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c>
          <w:tcPr>
            <w:tcW w:w="1390" w:type="dxa"/>
            <w:gridSpan w:val="2"/>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kern w:val="0"/>
                <w:sz w:val="24"/>
                <w:highlight w:val="none"/>
              </w:rPr>
              <w:t>网址</w:t>
            </w:r>
          </w:p>
        </w:tc>
        <w:tc>
          <w:tcPr>
            <w:tcW w:w="2349" w:type="dxa"/>
            <w:gridSpan w:val="3"/>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kern w:val="0"/>
                <w:sz w:val="24"/>
                <w:highlight w:val="none"/>
              </w:rPr>
              <w:t>组织结构</w:t>
            </w:r>
          </w:p>
        </w:tc>
        <w:tc>
          <w:tcPr>
            <w:tcW w:w="7229" w:type="dxa"/>
            <w:gridSpan w:val="7"/>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843" w:type="dxa"/>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kern w:val="0"/>
                <w:sz w:val="24"/>
                <w:highlight w:val="none"/>
              </w:rPr>
              <w:t>法定代表人</w:t>
            </w:r>
          </w:p>
        </w:tc>
        <w:tc>
          <w:tcPr>
            <w:tcW w:w="2183" w:type="dxa"/>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c>
          <w:tcPr>
            <w:tcW w:w="1307" w:type="dxa"/>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r>
              <w:rPr>
                <w:rFonts w:hint="eastAsia" w:ascii="楷体" w:hAnsi="楷体" w:eastAsia="楷体" w:cs="楷体"/>
                <w:kern w:val="0"/>
                <w:sz w:val="24"/>
                <w:highlight w:val="none"/>
              </w:rPr>
              <w:t>技术职称</w:t>
            </w:r>
          </w:p>
        </w:tc>
        <w:tc>
          <w:tcPr>
            <w:tcW w:w="1390" w:type="dxa"/>
            <w:gridSpan w:val="2"/>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c>
          <w:tcPr>
            <w:tcW w:w="1461" w:type="dxa"/>
            <w:gridSpan w:val="2"/>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r>
              <w:rPr>
                <w:rFonts w:hint="eastAsia" w:ascii="楷体" w:hAnsi="楷体" w:eastAsia="楷体" w:cs="楷体"/>
                <w:kern w:val="0"/>
                <w:sz w:val="24"/>
                <w:highlight w:val="none"/>
              </w:rPr>
              <w:t>电话</w:t>
            </w:r>
          </w:p>
        </w:tc>
        <w:tc>
          <w:tcPr>
            <w:tcW w:w="888" w:type="dxa"/>
            <w:vAlign w:val="center"/>
          </w:tcPr>
          <w:p>
            <w:pPr>
              <w:autoSpaceDE w:val="0"/>
              <w:autoSpaceDN w:val="0"/>
              <w:adjustRightInd w:val="0"/>
              <w:spacing w:before="0" w:beforeAutospacing="0" w:after="0" w:afterAutospacing="0" w:line="240" w:lineRule="auto"/>
              <w:rPr>
                <w:rFonts w:ascii="楷体" w:hAnsi="楷体" w:eastAsia="楷体" w:cs="楷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1843" w:type="dxa"/>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kern w:val="0"/>
                <w:sz w:val="24"/>
                <w:highlight w:val="none"/>
              </w:rPr>
              <w:t>技术负责人</w:t>
            </w:r>
          </w:p>
        </w:tc>
        <w:tc>
          <w:tcPr>
            <w:tcW w:w="2183" w:type="dxa"/>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c>
          <w:tcPr>
            <w:tcW w:w="1307" w:type="dxa"/>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r>
              <w:rPr>
                <w:rFonts w:hint="eastAsia" w:ascii="楷体" w:hAnsi="楷体" w:eastAsia="楷体" w:cs="楷体"/>
                <w:kern w:val="0"/>
                <w:sz w:val="24"/>
                <w:highlight w:val="none"/>
              </w:rPr>
              <w:t>技术职称</w:t>
            </w:r>
          </w:p>
        </w:tc>
        <w:tc>
          <w:tcPr>
            <w:tcW w:w="1390" w:type="dxa"/>
            <w:gridSpan w:val="2"/>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c>
          <w:tcPr>
            <w:tcW w:w="1461" w:type="dxa"/>
            <w:gridSpan w:val="2"/>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r>
              <w:rPr>
                <w:rFonts w:hint="eastAsia" w:ascii="楷体" w:hAnsi="楷体" w:eastAsia="楷体" w:cs="楷体"/>
                <w:kern w:val="0"/>
                <w:sz w:val="24"/>
                <w:highlight w:val="none"/>
              </w:rPr>
              <w:t>电话</w:t>
            </w:r>
          </w:p>
        </w:tc>
        <w:tc>
          <w:tcPr>
            <w:tcW w:w="888" w:type="dxa"/>
            <w:vAlign w:val="center"/>
          </w:tcPr>
          <w:p>
            <w:pPr>
              <w:autoSpaceDE w:val="0"/>
              <w:autoSpaceDN w:val="0"/>
              <w:adjustRightInd w:val="0"/>
              <w:spacing w:before="0" w:beforeAutospacing="0" w:after="0" w:afterAutospacing="0" w:line="240" w:lineRule="auto"/>
              <w:rPr>
                <w:rFonts w:ascii="楷体" w:hAnsi="楷体" w:eastAsia="楷体" w:cs="楷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kern w:val="0"/>
                <w:sz w:val="24"/>
                <w:highlight w:val="none"/>
              </w:rPr>
              <w:t>成立时间</w:t>
            </w:r>
          </w:p>
        </w:tc>
        <w:tc>
          <w:tcPr>
            <w:tcW w:w="2183" w:type="dxa"/>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c>
          <w:tcPr>
            <w:tcW w:w="5046" w:type="dxa"/>
            <w:gridSpan w:val="6"/>
            <w:vAlign w:val="center"/>
          </w:tcPr>
          <w:p>
            <w:pPr>
              <w:autoSpaceDE w:val="0"/>
              <w:autoSpaceDN w:val="0"/>
              <w:adjustRightInd w:val="0"/>
              <w:spacing w:before="0" w:beforeAutospacing="0" w:after="0" w:afterAutospacing="0" w:line="240" w:lineRule="auto"/>
              <w:ind w:firstLine="1680" w:firstLineChars="700"/>
              <w:rPr>
                <w:rFonts w:ascii="楷体" w:hAnsi="楷体" w:eastAsia="楷体" w:cs="楷体"/>
                <w:kern w:val="0"/>
                <w:sz w:val="24"/>
                <w:highlight w:val="none"/>
              </w:rPr>
            </w:pPr>
            <w:r>
              <w:rPr>
                <w:rFonts w:hint="eastAsia" w:ascii="楷体" w:hAnsi="楷体" w:eastAsia="楷体" w:cs="楷体"/>
                <w:kern w:val="0"/>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kern w:val="0"/>
                <w:sz w:val="24"/>
                <w:highlight w:val="none"/>
              </w:rPr>
              <w:t>企业资质等级</w:t>
            </w:r>
          </w:p>
        </w:tc>
        <w:tc>
          <w:tcPr>
            <w:tcW w:w="2183" w:type="dxa"/>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c>
          <w:tcPr>
            <w:tcW w:w="1307" w:type="dxa"/>
            <w:vMerge w:val="restart"/>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r>
              <w:rPr>
                <w:rFonts w:hint="eastAsia" w:ascii="楷体" w:hAnsi="楷体" w:eastAsia="楷体" w:cs="楷体"/>
                <w:kern w:val="0"/>
                <w:sz w:val="24"/>
                <w:highlight w:val="none"/>
              </w:rPr>
              <w:t>其中</w:t>
            </w:r>
          </w:p>
        </w:tc>
        <w:tc>
          <w:tcPr>
            <w:tcW w:w="1796" w:type="dxa"/>
            <w:gridSpan w:val="3"/>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kern w:val="0"/>
                <w:sz w:val="24"/>
                <w:highlight w:val="none"/>
              </w:rPr>
              <w:t>项目经理</w:t>
            </w:r>
          </w:p>
        </w:tc>
        <w:tc>
          <w:tcPr>
            <w:tcW w:w="1943" w:type="dxa"/>
            <w:gridSpan w:val="2"/>
            <w:vAlign w:val="center"/>
          </w:tcPr>
          <w:p>
            <w:pPr>
              <w:autoSpaceDE w:val="0"/>
              <w:autoSpaceDN w:val="0"/>
              <w:adjustRightInd w:val="0"/>
              <w:spacing w:before="0" w:beforeAutospacing="0" w:after="0" w:afterAutospacing="0" w:line="240" w:lineRule="auto"/>
              <w:rPr>
                <w:rFonts w:ascii="楷体" w:hAnsi="楷体" w:eastAsia="楷体" w:cs="楷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kern w:val="0"/>
                <w:sz w:val="24"/>
                <w:highlight w:val="none"/>
              </w:rPr>
              <w:t>营业执照号</w:t>
            </w:r>
          </w:p>
        </w:tc>
        <w:tc>
          <w:tcPr>
            <w:tcW w:w="2183" w:type="dxa"/>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c>
          <w:tcPr>
            <w:tcW w:w="1307" w:type="dxa"/>
            <w:vMerge w:val="continue"/>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c>
          <w:tcPr>
            <w:tcW w:w="1796" w:type="dxa"/>
            <w:gridSpan w:val="3"/>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kern w:val="0"/>
                <w:sz w:val="24"/>
                <w:highlight w:val="none"/>
              </w:rPr>
              <w:t>高级职称人员</w:t>
            </w:r>
          </w:p>
        </w:tc>
        <w:tc>
          <w:tcPr>
            <w:tcW w:w="1943" w:type="dxa"/>
            <w:gridSpan w:val="2"/>
            <w:vAlign w:val="center"/>
          </w:tcPr>
          <w:p>
            <w:pPr>
              <w:autoSpaceDE w:val="0"/>
              <w:autoSpaceDN w:val="0"/>
              <w:adjustRightInd w:val="0"/>
              <w:spacing w:before="0" w:beforeAutospacing="0" w:after="0" w:afterAutospacing="0" w:line="240" w:lineRule="auto"/>
              <w:rPr>
                <w:rFonts w:ascii="楷体" w:hAnsi="楷体" w:eastAsia="楷体" w:cs="楷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kern w:val="0"/>
                <w:sz w:val="24"/>
                <w:highlight w:val="none"/>
              </w:rPr>
              <w:t>注册资金</w:t>
            </w:r>
          </w:p>
        </w:tc>
        <w:tc>
          <w:tcPr>
            <w:tcW w:w="2183" w:type="dxa"/>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c>
          <w:tcPr>
            <w:tcW w:w="1307" w:type="dxa"/>
            <w:vMerge w:val="continue"/>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c>
          <w:tcPr>
            <w:tcW w:w="1796" w:type="dxa"/>
            <w:gridSpan w:val="3"/>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kern w:val="0"/>
                <w:sz w:val="24"/>
                <w:highlight w:val="none"/>
              </w:rPr>
              <w:t>中级职称人员</w:t>
            </w:r>
          </w:p>
        </w:tc>
        <w:tc>
          <w:tcPr>
            <w:tcW w:w="1943" w:type="dxa"/>
            <w:gridSpan w:val="2"/>
            <w:vAlign w:val="center"/>
          </w:tcPr>
          <w:p>
            <w:pPr>
              <w:autoSpaceDE w:val="0"/>
              <w:autoSpaceDN w:val="0"/>
              <w:adjustRightInd w:val="0"/>
              <w:spacing w:before="0" w:beforeAutospacing="0" w:after="0" w:afterAutospacing="0" w:line="240" w:lineRule="auto"/>
              <w:rPr>
                <w:rFonts w:ascii="楷体" w:hAnsi="楷体" w:eastAsia="楷体" w:cs="楷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kern w:val="0"/>
                <w:sz w:val="24"/>
                <w:highlight w:val="none"/>
              </w:rPr>
              <w:t>开户银行</w:t>
            </w:r>
          </w:p>
        </w:tc>
        <w:tc>
          <w:tcPr>
            <w:tcW w:w="2183" w:type="dxa"/>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c>
          <w:tcPr>
            <w:tcW w:w="1307" w:type="dxa"/>
            <w:vMerge w:val="continue"/>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c>
          <w:tcPr>
            <w:tcW w:w="1796" w:type="dxa"/>
            <w:gridSpan w:val="3"/>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kern w:val="0"/>
                <w:sz w:val="24"/>
                <w:highlight w:val="none"/>
              </w:rPr>
              <w:t>初级职称人员</w:t>
            </w:r>
          </w:p>
        </w:tc>
        <w:tc>
          <w:tcPr>
            <w:tcW w:w="1943" w:type="dxa"/>
            <w:gridSpan w:val="2"/>
            <w:vAlign w:val="center"/>
          </w:tcPr>
          <w:p>
            <w:pPr>
              <w:autoSpaceDE w:val="0"/>
              <w:autoSpaceDN w:val="0"/>
              <w:adjustRightInd w:val="0"/>
              <w:spacing w:before="0" w:beforeAutospacing="0" w:after="0" w:afterAutospacing="0" w:line="240" w:lineRule="auto"/>
              <w:rPr>
                <w:rFonts w:ascii="楷体" w:hAnsi="楷体" w:eastAsia="楷体" w:cs="楷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kern w:val="0"/>
                <w:sz w:val="24"/>
                <w:highlight w:val="none"/>
              </w:rPr>
              <w:t>账号</w:t>
            </w:r>
          </w:p>
        </w:tc>
        <w:tc>
          <w:tcPr>
            <w:tcW w:w="2183" w:type="dxa"/>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c>
          <w:tcPr>
            <w:tcW w:w="1307" w:type="dxa"/>
            <w:vMerge w:val="continue"/>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p>
        </w:tc>
        <w:tc>
          <w:tcPr>
            <w:tcW w:w="1796" w:type="dxa"/>
            <w:gridSpan w:val="3"/>
            <w:vAlign w:val="center"/>
          </w:tcPr>
          <w:p>
            <w:pPr>
              <w:autoSpaceDE w:val="0"/>
              <w:autoSpaceDN w:val="0"/>
              <w:adjustRightInd w:val="0"/>
              <w:spacing w:before="0" w:beforeAutospacing="0" w:after="0" w:afterAutospacing="0" w:line="240" w:lineRule="auto"/>
              <w:jc w:val="distribute"/>
              <w:rPr>
                <w:rFonts w:ascii="楷体" w:hAnsi="楷体" w:eastAsia="楷体" w:cs="楷体"/>
                <w:kern w:val="0"/>
                <w:sz w:val="24"/>
                <w:highlight w:val="none"/>
              </w:rPr>
            </w:pPr>
            <w:r>
              <w:rPr>
                <w:rFonts w:hint="eastAsia" w:ascii="楷体" w:hAnsi="楷体" w:eastAsia="楷体" w:cs="楷体"/>
                <w:kern w:val="0"/>
                <w:sz w:val="24"/>
                <w:highlight w:val="none"/>
              </w:rPr>
              <w:t>技工</w:t>
            </w:r>
          </w:p>
        </w:tc>
        <w:tc>
          <w:tcPr>
            <w:tcW w:w="1943" w:type="dxa"/>
            <w:gridSpan w:val="2"/>
            <w:vAlign w:val="center"/>
          </w:tcPr>
          <w:p>
            <w:pPr>
              <w:autoSpaceDE w:val="0"/>
              <w:autoSpaceDN w:val="0"/>
              <w:adjustRightInd w:val="0"/>
              <w:spacing w:before="0" w:beforeAutospacing="0" w:after="0" w:afterAutospacing="0" w:line="240" w:lineRule="auto"/>
              <w:rPr>
                <w:rFonts w:ascii="楷体" w:hAnsi="楷体" w:eastAsia="楷体" w:cs="楷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43" w:type="dxa"/>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r>
              <w:rPr>
                <w:rFonts w:hint="eastAsia" w:ascii="楷体" w:hAnsi="楷体" w:eastAsia="楷体" w:cs="楷体"/>
                <w:kern w:val="0"/>
                <w:sz w:val="24"/>
                <w:highlight w:val="none"/>
              </w:rPr>
              <w:t>经营范围</w:t>
            </w:r>
          </w:p>
        </w:tc>
        <w:tc>
          <w:tcPr>
            <w:tcW w:w="7229" w:type="dxa"/>
            <w:gridSpan w:val="7"/>
            <w:vAlign w:val="center"/>
          </w:tcPr>
          <w:p>
            <w:pPr>
              <w:autoSpaceDE w:val="0"/>
              <w:autoSpaceDN w:val="0"/>
              <w:adjustRightInd w:val="0"/>
              <w:spacing w:before="0" w:beforeAutospacing="0" w:after="0" w:afterAutospacing="0" w:line="240" w:lineRule="auto"/>
              <w:rPr>
                <w:rFonts w:ascii="楷体" w:hAnsi="楷体" w:eastAsia="楷体" w:cs="楷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843" w:type="dxa"/>
            <w:vAlign w:val="center"/>
          </w:tcPr>
          <w:p>
            <w:pPr>
              <w:autoSpaceDE w:val="0"/>
              <w:autoSpaceDN w:val="0"/>
              <w:adjustRightInd w:val="0"/>
              <w:spacing w:before="0" w:beforeAutospacing="0" w:after="0" w:afterAutospacing="0" w:line="240" w:lineRule="auto"/>
              <w:rPr>
                <w:rFonts w:ascii="楷体" w:hAnsi="楷体" w:eastAsia="楷体" w:cs="楷体"/>
                <w:kern w:val="0"/>
                <w:sz w:val="24"/>
                <w:highlight w:val="none"/>
              </w:rPr>
            </w:pPr>
            <w:r>
              <w:rPr>
                <w:rFonts w:hint="eastAsia" w:ascii="楷体" w:hAnsi="楷体" w:eastAsia="楷体" w:cs="楷体"/>
                <w:kern w:val="0"/>
                <w:sz w:val="24"/>
                <w:highlight w:val="none"/>
              </w:rPr>
              <w:t>备  注</w:t>
            </w:r>
          </w:p>
        </w:tc>
        <w:tc>
          <w:tcPr>
            <w:tcW w:w="7229" w:type="dxa"/>
            <w:gridSpan w:val="7"/>
          </w:tcPr>
          <w:p>
            <w:pPr>
              <w:autoSpaceDE w:val="0"/>
              <w:autoSpaceDN w:val="0"/>
              <w:adjustRightInd w:val="0"/>
              <w:spacing w:before="0" w:beforeAutospacing="0" w:after="0" w:afterAutospacing="0" w:line="240" w:lineRule="auto"/>
              <w:jc w:val="left"/>
              <w:rPr>
                <w:rFonts w:ascii="楷体" w:hAnsi="楷体" w:eastAsia="楷体" w:cs="楷体"/>
                <w:kern w:val="0"/>
                <w:sz w:val="24"/>
                <w:highlight w:val="none"/>
              </w:rPr>
            </w:pPr>
          </w:p>
        </w:tc>
      </w:tr>
    </w:tbl>
    <w:p>
      <w:pPr>
        <w:autoSpaceDE w:val="0"/>
        <w:autoSpaceDN w:val="0"/>
        <w:spacing w:before="0" w:beforeAutospacing="0" w:after="0" w:afterAutospacing="0"/>
        <w:rPr>
          <w:rFonts w:ascii="楷体" w:hAnsi="楷体" w:eastAsia="楷体" w:cs="楷体"/>
          <w:sz w:val="24"/>
          <w:highlight w:val="none"/>
        </w:rPr>
      </w:pPr>
      <w:r>
        <w:rPr>
          <w:rFonts w:hint="eastAsia" w:ascii="楷体" w:hAnsi="楷体" w:eastAsia="楷体" w:cs="楷体"/>
          <w:b/>
          <w:highlight w:val="none"/>
        </w:rPr>
        <w:br w:type="page"/>
      </w:r>
      <w:r>
        <w:rPr>
          <w:rFonts w:hint="eastAsia" w:ascii="楷体" w:hAnsi="楷体" w:eastAsia="楷体" w:cs="楷体"/>
          <w:sz w:val="24"/>
          <w:highlight w:val="none"/>
        </w:rPr>
        <w:t>2.</w:t>
      </w:r>
      <w:r>
        <w:rPr>
          <w:rFonts w:hint="eastAsia" w:ascii="楷体" w:hAnsi="楷体" w:eastAsia="楷体" w:cs="楷体"/>
          <w:b/>
          <w:bCs/>
          <w:sz w:val="24"/>
          <w:highlight w:val="none"/>
        </w:rPr>
        <w:t>在中华人民共和国境内注册，具有独立承担民事责任的能力和经营许可，向招标人提供货物和服务的法人、其他组织或自然人，其他组织或自然人</w:t>
      </w:r>
      <w:r>
        <w:rPr>
          <w:rFonts w:hint="eastAsia" w:ascii="楷体" w:hAnsi="楷体" w:eastAsia="楷体" w:cs="楷体"/>
          <w:b/>
          <w:bCs/>
          <w:sz w:val="24"/>
          <w:highlight w:val="none"/>
          <w:lang w:eastAsia="zh-CN"/>
        </w:rPr>
        <w:t>，</w:t>
      </w:r>
      <w:r>
        <w:rPr>
          <w:rFonts w:hint="eastAsia" w:ascii="楷体" w:hAnsi="楷体" w:eastAsia="楷体" w:cs="楷体"/>
          <w:b/>
          <w:bCs/>
          <w:sz w:val="24"/>
          <w:highlight w:val="none"/>
        </w:rPr>
        <w:t>不接受分公司或者办事处投标</w:t>
      </w:r>
      <w:r>
        <w:rPr>
          <w:rFonts w:hint="eastAsia" w:ascii="楷体" w:hAnsi="楷体" w:eastAsia="楷体" w:cs="楷体"/>
          <w:b/>
          <w:bCs/>
          <w:sz w:val="24"/>
          <w:highlight w:val="none"/>
          <w:lang w:eastAsia="zh-CN"/>
        </w:rPr>
        <w:t>，</w:t>
      </w:r>
      <w:r>
        <w:rPr>
          <w:rFonts w:hint="eastAsia" w:ascii="楷体" w:hAnsi="楷体" w:eastAsia="楷体" w:cs="楷体"/>
          <w:b/>
          <w:bCs/>
          <w:sz w:val="24"/>
          <w:highlight w:val="none"/>
        </w:rPr>
        <w:t>须提供相关证明材料，其中：</w:t>
      </w:r>
    </w:p>
    <w:p>
      <w:pPr>
        <w:pStyle w:val="2"/>
        <w:spacing w:before="0" w:beforeAutospacing="0" w:after="0" w:afterAutospacing="0"/>
        <w:ind w:firstLine="0"/>
        <w:rPr>
          <w:rFonts w:ascii="楷体" w:hAnsi="楷体" w:eastAsia="楷体" w:cs="楷体"/>
          <w:sz w:val="24"/>
          <w:highlight w:val="none"/>
        </w:rPr>
      </w:pPr>
      <w:r>
        <w:rPr>
          <w:rFonts w:hint="eastAsia" w:ascii="楷体" w:hAnsi="楷体" w:eastAsia="楷体" w:cs="楷体"/>
          <w:b/>
          <w:bCs/>
          <w:sz w:val="24"/>
          <w:highlight w:val="none"/>
        </w:rPr>
        <w:t>投标人是企业的（包括合伙企业）的</w:t>
      </w:r>
      <w:r>
        <w:rPr>
          <w:rFonts w:hint="eastAsia" w:ascii="楷体" w:hAnsi="楷体" w:eastAsia="楷体" w:cs="楷体"/>
          <w:sz w:val="24"/>
          <w:highlight w:val="none"/>
        </w:rPr>
        <w:t>，应提供其在市场监督管理部门注册的有效“企业法人营业执照”或“营业执照”的</w:t>
      </w:r>
      <w:r>
        <w:rPr>
          <w:rFonts w:hint="eastAsia" w:ascii="楷体" w:hAnsi="楷体" w:eastAsia="楷体" w:cs="楷体"/>
          <w:b/>
          <w:bCs/>
          <w:sz w:val="24"/>
          <w:highlight w:val="none"/>
        </w:rPr>
        <w:t>原件的扫描件</w:t>
      </w:r>
      <w:r>
        <w:rPr>
          <w:rFonts w:hint="eastAsia" w:ascii="楷体" w:hAnsi="楷体" w:eastAsia="楷体" w:cs="楷体"/>
          <w:sz w:val="24"/>
          <w:highlight w:val="none"/>
        </w:rPr>
        <w:t>；</w:t>
      </w:r>
    </w:p>
    <w:p>
      <w:pPr>
        <w:spacing w:before="0" w:beforeAutospacing="0" w:after="0" w:afterAutospacing="0"/>
        <w:rPr>
          <w:rFonts w:ascii="楷体" w:hAnsi="楷体" w:eastAsia="楷体" w:cs="楷体"/>
          <w:sz w:val="24"/>
          <w:highlight w:val="none"/>
        </w:rPr>
      </w:pPr>
      <w:r>
        <w:rPr>
          <w:rFonts w:hint="eastAsia" w:ascii="楷体" w:hAnsi="楷体" w:eastAsia="楷体" w:cs="楷体"/>
          <w:b/>
          <w:bCs/>
          <w:sz w:val="24"/>
          <w:highlight w:val="none"/>
        </w:rPr>
        <w:t>投标人是事业单位的</w:t>
      </w:r>
      <w:r>
        <w:rPr>
          <w:rFonts w:hint="eastAsia" w:ascii="楷体" w:hAnsi="楷体" w:eastAsia="楷体" w:cs="楷体"/>
          <w:sz w:val="24"/>
          <w:highlight w:val="none"/>
        </w:rPr>
        <w:t>，应提供有效的“事业单位法人证书”的</w:t>
      </w:r>
      <w:r>
        <w:rPr>
          <w:rFonts w:hint="eastAsia" w:ascii="楷体" w:hAnsi="楷体" w:eastAsia="楷体" w:cs="楷体"/>
          <w:b/>
          <w:bCs/>
          <w:sz w:val="24"/>
          <w:highlight w:val="none"/>
        </w:rPr>
        <w:t>原件的扫描件</w:t>
      </w:r>
      <w:r>
        <w:rPr>
          <w:rFonts w:hint="eastAsia" w:ascii="楷体" w:hAnsi="楷体" w:eastAsia="楷体" w:cs="楷体"/>
          <w:sz w:val="24"/>
          <w:highlight w:val="none"/>
        </w:rPr>
        <w:t>；</w:t>
      </w:r>
    </w:p>
    <w:p>
      <w:pPr>
        <w:pStyle w:val="2"/>
        <w:spacing w:before="0" w:beforeAutospacing="0" w:after="0" w:afterAutospacing="0"/>
        <w:ind w:firstLine="0"/>
        <w:rPr>
          <w:rFonts w:ascii="楷体" w:hAnsi="楷体" w:eastAsia="楷体" w:cs="楷体"/>
          <w:sz w:val="24"/>
          <w:highlight w:val="none"/>
        </w:rPr>
      </w:pPr>
      <w:r>
        <w:rPr>
          <w:rFonts w:hint="eastAsia" w:ascii="楷体" w:hAnsi="楷体" w:eastAsia="楷体" w:cs="楷体"/>
          <w:b/>
          <w:bCs/>
          <w:sz w:val="24"/>
          <w:highlight w:val="none"/>
        </w:rPr>
        <w:t>投标人是非企业专业服务机构的</w:t>
      </w:r>
      <w:r>
        <w:rPr>
          <w:rFonts w:hint="eastAsia" w:ascii="楷体" w:hAnsi="楷体" w:eastAsia="楷体" w:cs="楷体"/>
          <w:sz w:val="24"/>
          <w:highlight w:val="none"/>
        </w:rPr>
        <w:t>，应提供有效的执业许可证的</w:t>
      </w:r>
      <w:r>
        <w:rPr>
          <w:rFonts w:hint="eastAsia" w:ascii="楷体" w:hAnsi="楷体" w:eastAsia="楷体" w:cs="楷体"/>
          <w:b/>
          <w:bCs/>
          <w:sz w:val="24"/>
          <w:highlight w:val="none"/>
        </w:rPr>
        <w:t>原件的扫描件</w:t>
      </w:r>
      <w:r>
        <w:rPr>
          <w:rFonts w:hint="eastAsia" w:ascii="楷体" w:hAnsi="楷体" w:eastAsia="楷体" w:cs="楷体"/>
          <w:sz w:val="24"/>
          <w:highlight w:val="none"/>
        </w:rPr>
        <w:t>；</w:t>
      </w:r>
    </w:p>
    <w:p>
      <w:pPr>
        <w:spacing w:before="0" w:beforeAutospacing="0" w:after="0" w:afterAutospacing="0"/>
        <w:rPr>
          <w:rFonts w:ascii="楷体" w:hAnsi="楷体" w:eastAsia="楷体" w:cs="楷体"/>
          <w:sz w:val="24"/>
          <w:highlight w:val="none"/>
        </w:rPr>
      </w:pPr>
      <w:r>
        <w:rPr>
          <w:rFonts w:hint="eastAsia" w:ascii="楷体" w:hAnsi="楷体" w:eastAsia="楷体" w:cs="楷体"/>
          <w:b/>
          <w:bCs/>
          <w:sz w:val="24"/>
          <w:highlight w:val="none"/>
        </w:rPr>
        <w:t>投标人是个体工商户的</w:t>
      </w:r>
      <w:r>
        <w:rPr>
          <w:rFonts w:hint="eastAsia" w:ascii="楷体" w:hAnsi="楷体" w:eastAsia="楷体" w:cs="楷体"/>
          <w:sz w:val="24"/>
          <w:highlight w:val="none"/>
        </w:rPr>
        <w:t>，应提供有效的“个体工商户营业执照”的</w:t>
      </w:r>
      <w:r>
        <w:rPr>
          <w:rFonts w:hint="eastAsia" w:ascii="楷体" w:hAnsi="楷体" w:eastAsia="楷体" w:cs="楷体"/>
          <w:b/>
          <w:bCs/>
          <w:sz w:val="24"/>
          <w:highlight w:val="none"/>
        </w:rPr>
        <w:t>原件的扫描件</w:t>
      </w:r>
      <w:r>
        <w:rPr>
          <w:rFonts w:hint="eastAsia" w:ascii="楷体" w:hAnsi="楷体" w:eastAsia="楷体" w:cs="楷体"/>
          <w:sz w:val="24"/>
          <w:highlight w:val="none"/>
        </w:rPr>
        <w:t>；</w:t>
      </w:r>
    </w:p>
    <w:p>
      <w:pPr>
        <w:pStyle w:val="2"/>
        <w:spacing w:before="0" w:beforeAutospacing="0" w:after="120" w:afterLines="50" w:afterAutospacing="0"/>
        <w:ind w:firstLine="0"/>
        <w:rPr>
          <w:rFonts w:ascii="楷体" w:hAnsi="楷体" w:eastAsia="楷体" w:cs="楷体"/>
          <w:sz w:val="24"/>
          <w:highlight w:val="none"/>
        </w:rPr>
      </w:pPr>
      <w:r>
        <w:rPr>
          <w:rFonts w:hint="eastAsia" w:ascii="楷体" w:hAnsi="楷体" w:eastAsia="楷体" w:cs="楷体"/>
          <w:b/>
          <w:bCs/>
          <w:sz w:val="24"/>
          <w:highlight w:val="none"/>
        </w:rPr>
        <w:t>投标人是自然人的</w:t>
      </w:r>
      <w:r>
        <w:rPr>
          <w:rFonts w:hint="eastAsia" w:ascii="楷体" w:hAnsi="楷体" w:eastAsia="楷体" w:cs="楷体"/>
          <w:sz w:val="24"/>
          <w:highlight w:val="none"/>
        </w:rPr>
        <w:t>，应提供</w:t>
      </w:r>
      <w:r>
        <w:rPr>
          <w:rFonts w:hint="eastAsia" w:ascii="楷体" w:hAnsi="楷体" w:eastAsia="楷体" w:cs="楷体"/>
          <w:b/>
          <w:bCs/>
          <w:sz w:val="24"/>
          <w:highlight w:val="none"/>
        </w:rPr>
        <w:t>有效的自然人身份证明</w:t>
      </w:r>
      <w:r>
        <w:rPr>
          <w:rFonts w:hint="eastAsia" w:ascii="楷体" w:hAnsi="楷体" w:eastAsia="楷体" w:cs="楷体"/>
          <w:sz w:val="24"/>
          <w:highlight w:val="none"/>
        </w:rPr>
        <w:t>。</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widowControl/>
        <w:shd w:val="clear" w:color="auto" w:fill="FFFFFF"/>
        <w:spacing w:before="0" w:beforeAutospacing="0" w:after="0" w:afterAutospacing="0"/>
        <w:jc w:val="left"/>
        <w:rPr>
          <w:rFonts w:ascii="楷体" w:hAnsi="楷体" w:eastAsia="楷体" w:cs="楷体"/>
          <w:b/>
          <w:bCs/>
          <w:kern w:val="0"/>
          <w:sz w:val="24"/>
          <w:highlight w:val="none"/>
          <w:shd w:val="clear" w:color="auto" w:fill="FFFFFF"/>
          <w:lang w:bidi="ar"/>
        </w:rPr>
      </w:pPr>
      <w:r>
        <w:rPr>
          <w:rFonts w:hint="eastAsia" w:ascii="楷体" w:hAnsi="楷体" w:eastAsia="楷体" w:cs="楷体"/>
          <w:sz w:val="24"/>
          <w:highlight w:val="none"/>
        </w:rPr>
        <w:t>3.</w:t>
      </w:r>
      <w:r>
        <w:rPr>
          <w:rFonts w:hint="eastAsia" w:ascii="楷体" w:hAnsi="楷体" w:eastAsia="楷体" w:cs="楷体"/>
          <w:b/>
          <w:bCs/>
          <w:kern w:val="0"/>
          <w:sz w:val="24"/>
          <w:highlight w:val="none"/>
          <w:shd w:val="clear" w:color="auto" w:fill="FFFFFF"/>
          <w:lang w:bidi="ar"/>
        </w:rPr>
        <w:t>具有良好的商业信誉和健全的财务会计制度，须提供相关证明材料，其中：</w:t>
      </w:r>
    </w:p>
    <w:p>
      <w:pPr>
        <w:pStyle w:val="2"/>
        <w:spacing w:before="0" w:beforeAutospacing="0" w:after="0" w:afterAutospacing="0"/>
        <w:ind w:firstLine="0"/>
        <w:rPr>
          <w:rFonts w:ascii="楷体" w:hAnsi="楷体" w:eastAsia="楷体" w:cs="楷体"/>
          <w:sz w:val="24"/>
          <w:highlight w:val="none"/>
        </w:rPr>
      </w:pPr>
      <w:r>
        <w:rPr>
          <w:rFonts w:hint="eastAsia" w:ascii="楷体" w:hAnsi="楷体" w:eastAsia="楷体" w:cs="楷体"/>
          <w:b/>
          <w:bCs/>
          <w:sz w:val="24"/>
          <w:highlight w:val="none"/>
        </w:rPr>
        <w:t>投标人是法人的</w:t>
      </w:r>
      <w:r>
        <w:rPr>
          <w:rFonts w:hint="eastAsia" w:ascii="楷体" w:hAnsi="楷体" w:eastAsia="楷体" w:cs="楷体"/>
          <w:sz w:val="24"/>
          <w:highlight w:val="none"/>
        </w:rPr>
        <w:t>，应提供2020年度或2021年度经审计的财务报告</w:t>
      </w:r>
      <w:r>
        <w:rPr>
          <w:rFonts w:hint="eastAsia" w:ascii="楷体" w:hAnsi="楷体" w:eastAsia="楷体" w:cs="楷体"/>
          <w:b/>
          <w:bCs/>
          <w:sz w:val="24"/>
          <w:highlight w:val="none"/>
        </w:rPr>
        <w:t>原件的扫描件</w:t>
      </w:r>
      <w:r>
        <w:rPr>
          <w:rFonts w:hint="eastAsia" w:ascii="楷体" w:hAnsi="楷体" w:eastAsia="楷体" w:cs="楷体"/>
          <w:sz w:val="24"/>
          <w:highlight w:val="none"/>
        </w:rPr>
        <w:t>（报告中须包括资产负债表、利润表、现金流量表及财务报表附注），或其基本银行出具的资信证明</w:t>
      </w:r>
      <w:r>
        <w:rPr>
          <w:rFonts w:hint="eastAsia" w:ascii="楷体" w:hAnsi="楷体" w:eastAsia="楷体" w:cs="楷体"/>
          <w:b/>
          <w:bCs/>
          <w:sz w:val="24"/>
          <w:highlight w:val="none"/>
        </w:rPr>
        <w:t>原件的扫描件</w:t>
      </w:r>
      <w:r>
        <w:rPr>
          <w:rFonts w:hint="eastAsia" w:ascii="楷体" w:hAnsi="楷体" w:eastAsia="楷体" w:cs="楷体"/>
          <w:sz w:val="24"/>
          <w:highlight w:val="none"/>
        </w:rPr>
        <w:t>；</w:t>
      </w:r>
    </w:p>
    <w:p>
      <w:pPr>
        <w:spacing w:before="0" w:beforeAutospacing="0" w:after="120" w:afterLines="50" w:afterAutospacing="0"/>
        <w:rPr>
          <w:rFonts w:ascii="楷体" w:hAnsi="楷体" w:eastAsia="楷体" w:cs="楷体"/>
          <w:sz w:val="24"/>
          <w:highlight w:val="none"/>
        </w:rPr>
      </w:pPr>
      <w:r>
        <w:rPr>
          <w:rFonts w:hint="eastAsia" w:ascii="楷体" w:hAnsi="楷体" w:eastAsia="楷体" w:cs="楷体"/>
          <w:b/>
          <w:bCs/>
          <w:sz w:val="24"/>
          <w:highlight w:val="none"/>
        </w:rPr>
        <w:t>投标人是其他组织或自然人的</w:t>
      </w:r>
      <w:r>
        <w:rPr>
          <w:rFonts w:hint="eastAsia" w:ascii="楷体" w:hAnsi="楷体" w:eastAsia="楷体" w:cs="楷体"/>
          <w:sz w:val="24"/>
          <w:highlight w:val="none"/>
        </w:rPr>
        <w:t>，应提供银行出具的资信证明</w:t>
      </w:r>
      <w:r>
        <w:rPr>
          <w:rFonts w:hint="eastAsia" w:ascii="楷体" w:hAnsi="楷体" w:eastAsia="楷体" w:cs="楷体"/>
          <w:b/>
          <w:bCs/>
          <w:sz w:val="24"/>
          <w:highlight w:val="none"/>
        </w:rPr>
        <w:t>原件的扫描件</w:t>
      </w:r>
      <w:r>
        <w:rPr>
          <w:rFonts w:hint="eastAsia" w:ascii="楷体" w:hAnsi="楷体" w:eastAsia="楷体" w:cs="楷体"/>
          <w:sz w:val="24"/>
          <w:highlight w:val="none"/>
        </w:rPr>
        <w:t>。</w:t>
      </w:r>
    </w:p>
    <w:p>
      <w:pPr>
        <w:widowControl/>
        <w:spacing w:before="240" w:beforeLines="100" w:beforeAutospacing="0" w:after="120" w:afterLines="50" w:afterAutospacing="0"/>
        <w:ind w:firstLine="643" w:firstLineChars="268"/>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b/>
          <w:bCs/>
          <w:kern w:val="0"/>
          <w:sz w:val="24"/>
          <w:highlight w:val="none"/>
          <w:shd w:val="clear" w:color="auto" w:fill="FFFFFF"/>
          <w:lang w:bidi="ar"/>
        </w:rPr>
      </w:pPr>
      <w:r>
        <w:rPr>
          <w:rFonts w:hint="eastAsia" w:ascii="楷体" w:hAnsi="楷体" w:eastAsia="楷体" w:cs="楷体"/>
          <w:sz w:val="24"/>
          <w:highlight w:val="none"/>
        </w:rPr>
        <w:t>4.</w:t>
      </w:r>
      <w:r>
        <w:rPr>
          <w:rFonts w:hint="eastAsia" w:ascii="楷体" w:hAnsi="楷体" w:eastAsia="楷体" w:cs="楷体"/>
          <w:b/>
          <w:bCs/>
          <w:kern w:val="0"/>
          <w:sz w:val="24"/>
          <w:highlight w:val="none"/>
          <w:shd w:val="clear" w:color="auto" w:fill="FFFFFF"/>
          <w:lang w:bidi="ar"/>
        </w:rPr>
        <w:t>具有履行合同所必需的设备和专业技术能力，须提供相关证明材料。</w:t>
      </w:r>
    </w:p>
    <w:p>
      <w:pPr>
        <w:widowControl/>
        <w:shd w:val="clear" w:color="auto" w:fill="FFFFFF"/>
        <w:spacing w:before="0" w:beforeAutospacing="0" w:after="120" w:afterLines="50" w:afterAutospacing="0"/>
        <w:jc w:val="center"/>
        <w:rPr>
          <w:rFonts w:ascii="楷体" w:hAnsi="楷体" w:eastAsia="楷体" w:cs="楷体"/>
          <w:sz w:val="24"/>
          <w:highlight w:val="none"/>
        </w:rPr>
      </w:pPr>
      <w:bookmarkStart w:id="285" w:name="_GoBack"/>
      <w:bookmarkEnd w:id="285"/>
    </w:p>
    <w:p>
      <w:pPr>
        <w:spacing w:before="240" w:beforeLines="100" w:beforeAutospacing="0" w:after="120" w:afterLines="50" w:afterAutospacing="0"/>
        <w:ind w:firstLine="643" w:firstLineChars="268"/>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sz w:val="24"/>
          <w:highlight w:val="none"/>
        </w:rPr>
      </w:pPr>
    </w:p>
    <w:p>
      <w:pPr>
        <w:widowControl/>
        <w:shd w:val="clear" w:color="auto" w:fill="FFFFFF"/>
        <w:spacing w:before="0" w:beforeAutospacing="0" w:after="0" w:afterAutospacing="0"/>
        <w:jc w:val="left"/>
        <w:rPr>
          <w:rFonts w:ascii="楷体" w:hAnsi="楷体" w:eastAsia="楷体" w:cs="楷体"/>
          <w:kern w:val="0"/>
          <w:sz w:val="24"/>
          <w:highlight w:val="none"/>
          <w:shd w:val="clear" w:color="auto" w:fill="FFFFFF"/>
          <w:lang w:bidi="ar"/>
        </w:rPr>
      </w:pPr>
      <w:r>
        <w:rPr>
          <w:rFonts w:hint="eastAsia" w:ascii="楷体" w:hAnsi="楷体" w:eastAsia="楷体" w:cs="楷体"/>
          <w:sz w:val="24"/>
          <w:highlight w:val="none"/>
        </w:rPr>
        <w:t>5.</w:t>
      </w:r>
      <w:r>
        <w:rPr>
          <w:rFonts w:hint="eastAsia" w:ascii="楷体" w:hAnsi="楷体" w:eastAsia="楷体" w:cs="楷体"/>
          <w:b/>
          <w:bCs/>
          <w:kern w:val="0"/>
          <w:sz w:val="24"/>
          <w:highlight w:val="none"/>
          <w:shd w:val="clear" w:color="auto" w:fill="FFFFFF"/>
          <w:lang w:bidi="ar"/>
        </w:rPr>
        <w:t>具有依法缴纳税收和社会保障资金的良好记录</w:t>
      </w:r>
      <w:r>
        <w:rPr>
          <w:rFonts w:hint="eastAsia" w:ascii="楷体" w:hAnsi="楷体" w:eastAsia="楷体" w:cs="楷体"/>
          <w:kern w:val="0"/>
          <w:sz w:val="24"/>
          <w:highlight w:val="none"/>
          <w:shd w:val="clear" w:color="auto" w:fill="FFFFFF"/>
          <w:lang w:bidi="ar"/>
        </w:rPr>
        <w:t>，须提供相关证明材料，其中：</w:t>
      </w:r>
    </w:p>
    <w:p>
      <w:pPr>
        <w:pStyle w:val="2"/>
        <w:spacing w:before="0" w:beforeAutospacing="0" w:after="0" w:afterAutospacing="0"/>
        <w:ind w:firstLine="0"/>
        <w:rPr>
          <w:rFonts w:ascii="楷体" w:hAnsi="楷体" w:eastAsia="楷体" w:cs="楷体"/>
          <w:b/>
          <w:bCs/>
          <w:sz w:val="24"/>
          <w:highlight w:val="none"/>
        </w:rPr>
      </w:pPr>
      <w:r>
        <w:rPr>
          <w:rFonts w:hint="eastAsia" w:ascii="楷体" w:hAnsi="楷体" w:eastAsia="楷体" w:cs="楷体"/>
          <w:b/>
          <w:bCs/>
          <w:kern w:val="0"/>
          <w:sz w:val="24"/>
          <w:highlight w:val="none"/>
          <w:shd w:val="clear" w:color="auto" w:fill="FFFFFF"/>
          <w:lang w:bidi="ar"/>
        </w:rPr>
        <w:t>投标人是法人的</w:t>
      </w:r>
      <w:r>
        <w:rPr>
          <w:rFonts w:hint="eastAsia" w:ascii="楷体" w:hAnsi="楷体" w:eastAsia="楷体" w:cs="楷体"/>
          <w:kern w:val="0"/>
          <w:sz w:val="24"/>
          <w:highlight w:val="none"/>
          <w:shd w:val="clear" w:color="auto" w:fill="FFFFFF"/>
          <w:lang w:bidi="ar"/>
        </w:rPr>
        <w:t>，缴纳税收的证明材料，应提供开标前三个月内任意一个月的依法缴税凭据或完税证明材料的</w:t>
      </w:r>
      <w:r>
        <w:rPr>
          <w:rFonts w:hint="eastAsia" w:ascii="楷体" w:hAnsi="楷体" w:eastAsia="楷体" w:cs="楷体"/>
          <w:b/>
          <w:bCs/>
          <w:sz w:val="24"/>
          <w:highlight w:val="none"/>
        </w:rPr>
        <w:t>原件的扫描件；</w:t>
      </w:r>
    </w:p>
    <w:p>
      <w:pPr>
        <w:spacing w:before="0" w:beforeAutospacing="0" w:after="0" w:afterAutospacing="0"/>
        <w:rPr>
          <w:rFonts w:ascii="楷体" w:hAnsi="楷体" w:eastAsia="楷体" w:cs="楷体"/>
          <w:b/>
          <w:bCs/>
          <w:sz w:val="24"/>
          <w:highlight w:val="none"/>
        </w:rPr>
      </w:pPr>
      <w:r>
        <w:rPr>
          <w:rFonts w:hint="eastAsia" w:ascii="楷体" w:hAnsi="楷体" w:eastAsia="楷体" w:cs="楷体"/>
          <w:b/>
          <w:bCs/>
          <w:kern w:val="0"/>
          <w:sz w:val="24"/>
          <w:highlight w:val="none"/>
          <w:shd w:val="clear" w:color="auto" w:fill="FFFFFF"/>
          <w:lang w:bidi="ar"/>
        </w:rPr>
        <w:t>投标人是法人的</w:t>
      </w:r>
      <w:r>
        <w:rPr>
          <w:rFonts w:hint="eastAsia" w:ascii="楷体" w:hAnsi="楷体" w:eastAsia="楷体" w:cs="楷体"/>
          <w:kern w:val="0"/>
          <w:sz w:val="24"/>
          <w:highlight w:val="none"/>
          <w:shd w:val="clear" w:color="auto" w:fill="FFFFFF"/>
          <w:lang w:bidi="ar"/>
        </w:rPr>
        <w:t>，缴纳社会保障资金的证明材料，应提供开标前三个月内任意一个月的依法缴纳社会保险的凭据（专用收据或社会保险缴纳清单）的</w:t>
      </w:r>
      <w:r>
        <w:rPr>
          <w:rFonts w:hint="eastAsia" w:ascii="楷体" w:hAnsi="楷体" w:eastAsia="楷体" w:cs="楷体"/>
          <w:b/>
          <w:bCs/>
          <w:sz w:val="24"/>
          <w:highlight w:val="none"/>
        </w:rPr>
        <w:t>原件的扫描件；</w:t>
      </w:r>
    </w:p>
    <w:p>
      <w:pPr>
        <w:pStyle w:val="2"/>
        <w:spacing w:before="0" w:beforeAutospacing="0" w:after="0" w:afterAutospacing="0"/>
        <w:ind w:firstLine="0"/>
        <w:rPr>
          <w:b/>
          <w:bCs/>
          <w:sz w:val="24"/>
          <w:highlight w:val="none"/>
        </w:rPr>
      </w:pPr>
      <w:r>
        <w:rPr>
          <w:rFonts w:hint="eastAsia" w:ascii="楷体" w:hAnsi="楷体" w:eastAsia="楷体" w:cs="楷体"/>
          <w:b/>
          <w:bCs/>
          <w:sz w:val="24"/>
          <w:highlight w:val="none"/>
        </w:rPr>
        <w:t>投标人是其他组织或自然人的，</w:t>
      </w:r>
      <w:r>
        <w:rPr>
          <w:rFonts w:hint="eastAsia" w:ascii="楷体" w:hAnsi="楷体" w:eastAsia="楷体" w:cs="楷体"/>
          <w:sz w:val="24"/>
          <w:highlight w:val="none"/>
        </w:rPr>
        <w:t>需要提供</w:t>
      </w:r>
      <w:r>
        <w:rPr>
          <w:rFonts w:hint="eastAsia" w:ascii="楷体" w:hAnsi="楷体" w:eastAsia="楷体" w:cs="楷体"/>
          <w:kern w:val="0"/>
          <w:sz w:val="24"/>
          <w:highlight w:val="none"/>
          <w:shd w:val="clear" w:color="auto" w:fill="FFFFFF"/>
          <w:lang w:bidi="ar"/>
        </w:rPr>
        <w:t>开标前三个月内任意一个月的缴纳税收和社会保险的凭据的</w:t>
      </w:r>
      <w:r>
        <w:rPr>
          <w:rFonts w:hint="eastAsia" w:ascii="楷体" w:hAnsi="楷体" w:eastAsia="楷体" w:cs="楷体"/>
          <w:b/>
          <w:bCs/>
          <w:sz w:val="24"/>
          <w:highlight w:val="none"/>
        </w:rPr>
        <w:t>原件的扫描件</w:t>
      </w:r>
      <w:r>
        <w:rPr>
          <w:rFonts w:hint="eastAsia" w:ascii="楷体" w:hAnsi="楷体" w:eastAsia="楷体" w:cs="楷体"/>
          <w:kern w:val="0"/>
          <w:sz w:val="24"/>
          <w:highlight w:val="none"/>
          <w:shd w:val="clear" w:color="auto" w:fill="FFFFFF"/>
          <w:lang w:bidi="ar"/>
        </w:rPr>
        <w:t>。</w:t>
      </w:r>
    </w:p>
    <w:p>
      <w:pPr>
        <w:pStyle w:val="2"/>
        <w:spacing w:before="0" w:beforeAutospacing="0" w:after="120" w:afterLines="50" w:afterAutospacing="0"/>
        <w:ind w:firstLine="0"/>
        <w:rPr>
          <w:rFonts w:ascii="楷体" w:hAnsi="楷体" w:eastAsia="楷体" w:cs="楷体"/>
          <w:b/>
          <w:bCs/>
          <w:sz w:val="24"/>
          <w:highlight w:val="none"/>
        </w:rPr>
      </w:pPr>
      <w:r>
        <w:rPr>
          <w:rFonts w:hint="eastAsia" w:ascii="楷体" w:hAnsi="楷体" w:eastAsia="楷体" w:cs="楷体"/>
          <w:b/>
          <w:bCs/>
          <w:sz w:val="24"/>
          <w:highlight w:val="none"/>
        </w:rPr>
        <w:t>注：依法免税或不需要缴纳社会保障资金的投标人，须提供相应文件证明其依法免税或不需要缴纳社会保障资金。</w:t>
      </w:r>
    </w:p>
    <w:p>
      <w:pPr>
        <w:spacing w:before="240" w:beforeLines="100" w:beforeAutospacing="0" w:after="120" w:afterLines="50" w:afterAutospacing="0"/>
        <w:ind w:firstLine="643" w:firstLineChars="268"/>
        <w:rPr>
          <w:rFonts w:ascii="楷体" w:hAnsi="楷体" w:eastAsia="楷体" w:cs="楷体"/>
          <w:sz w:val="24"/>
          <w:highlight w:val="none"/>
        </w:rPr>
      </w:pPr>
    </w:p>
    <w:p>
      <w:pPr>
        <w:autoSpaceDE w:val="0"/>
        <w:autoSpaceDN w:val="0"/>
        <w:spacing w:before="0" w:beforeAutospacing="0" w:after="0" w:afterAutospacing="0"/>
        <w:rPr>
          <w:rFonts w:ascii="楷体" w:hAnsi="楷体" w:eastAsia="楷体" w:cs="楷体"/>
          <w:sz w:val="24"/>
          <w:highlight w:val="none"/>
        </w:rPr>
      </w:pPr>
    </w:p>
    <w:p>
      <w:pPr>
        <w:autoSpaceDE w:val="0"/>
        <w:autoSpaceDN w:val="0"/>
        <w:spacing w:before="0" w:beforeAutospacing="0" w:after="0" w:afterAutospacing="0"/>
        <w:rPr>
          <w:rFonts w:ascii="楷体" w:hAnsi="楷体" w:eastAsia="楷体" w:cs="楷体"/>
          <w:sz w:val="24"/>
          <w:highlight w:val="none"/>
        </w:rPr>
      </w:pPr>
    </w:p>
    <w:p>
      <w:pPr>
        <w:autoSpaceDE w:val="0"/>
        <w:autoSpaceDN w:val="0"/>
        <w:spacing w:before="0" w:beforeAutospacing="0" w:after="0" w:afterAutospacing="0"/>
        <w:rPr>
          <w:rFonts w:ascii="楷体" w:hAnsi="楷体" w:eastAsia="楷体" w:cs="楷体"/>
          <w:sz w:val="24"/>
          <w:highlight w:val="none"/>
        </w:rPr>
      </w:pPr>
    </w:p>
    <w:p>
      <w:pPr>
        <w:autoSpaceDE w:val="0"/>
        <w:autoSpaceDN w:val="0"/>
        <w:spacing w:before="0" w:beforeAutospacing="0" w:after="0" w:afterAutospacing="0"/>
        <w:rPr>
          <w:rFonts w:ascii="楷体" w:hAnsi="楷体" w:eastAsia="楷体" w:cs="楷体"/>
          <w:sz w:val="24"/>
          <w:highlight w:val="none"/>
        </w:rPr>
      </w:pPr>
    </w:p>
    <w:p>
      <w:pPr>
        <w:autoSpaceDE w:val="0"/>
        <w:autoSpaceDN w:val="0"/>
        <w:spacing w:before="0" w:beforeAutospacing="0" w:after="0" w:afterAutospacing="0"/>
        <w:rPr>
          <w:rFonts w:ascii="楷体" w:hAnsi="楷体" w:eastAsia="楷体" w:cs="楷体"/>
          <w:sz w:val="24"/>
          <w:highlight w:val="none"/>
        </w:rPr>
      </w:pPr>
    </w:p>
    <w:p>
      <w:pPr>
        <w:autoSpaceDE w:val="0"/>
        <w:autoSpaceDN w:val="0"/>
        <w:spacing w:before="0" w:beforeAutospacing="0" w:after="0" w:afterAutospacing="0"/>
        <w:rPr>
          <w:rFonts w:ascii="楷体" w:hAnsi="楷体" w:eastAsia="楷体" w:cs="楷体"/>
          <w:sz w:val="24"/>
          <w:highlight w:val="none"/>
        </w:rPr>
      </w:pPr>
    </w:p>
    <w:p>
      <w:pPr>
        <w:autoSpaceDE w:val="0"/>
        <w:autoSpaceDN w:val="0"/>
        <w:spacing w:before="0" w:beforeAutospacing="0" w:after="0" w:afterAutospacing="0"/>
        <w:rPr>
          <w:rFonts w:ascii="楷体" w:hAnsi="楷体" w:eastAsia="楷体" w:cs="楷体"/>
          <w:sz w:val="24"/>
          <w:highlight w:val="none"/>
        </w:rPr>
      </w:pPr>
    </w:p>
    <w:p>
      <w:pPr>
        <w:autoSpaceDE w:val="0"/>
        <w:autoSpaceDN w:val="0"/>
        <w:spacing w:before="0" w:beforeAutospacing="0" w:after="0" w:afterAutospacing="0"/>
        <w:rPr>
          <w:rFonts w:ascii="楷体" w:hAnsi="楷体" w:eastAsia="楷体" w:cs="楷体"/>
          <w:sz w:val="24"/>
          <w:highlight w:val="none"/>
        </w:rPr>
      </w:pPr>
    </w:p>
    <w:p>
      <w:pPr>
        <w:autoSpaceDE w:val="0"/>
        <w:autoSpaceDN w:val="0"/>
        <w:spacing w:before="0" w:beforeAutospacing="0" w:after="0" w:afterAutospacing="0"/>
        <w:rPr>
          <w:rFonts w:ascii="楷体" w:hAnsi="楷体" w:eastAsia="楷体" w:cs="楷体"/>
          <w:sz w:val="24"/>
          <w:highlight w:val="none"/>
        </w:rPr>
      </w:pPr>
    </w:p>
    <w:p>
      <w:pPr>
        <w:autoSpaceDE w:val="0"/>
        <w:autoSpaceDN w:val="0"/>
        <w:spacing w:before="0" w:beforeAutospacing="0" w:after="0" w:afterAutospacing="0"/>
        <w:rPr>
          <w:rFonts w:ascii="楷体" w:hAnsi="楷体" w:eastAsia="楷体" w:cs="楷体"/>
          <w:sz w:val="24"/>
          <w:highlight w:val="none"/>
        </w:rPr>
      </w:pPr>
    </w:p>
    <w:p>
      <w:pPr>
        <w:autoSpaceDE w:val="0"/>
        <w:autoSpaceDN w:val="0"/>
        <w:spacing w:before="0" w:beforeAutospacing="0" w:after="0" w:afterAutospacing="0"/>
        <w:rPr>
          <w:rFonts w:ascii="楷体" w:hAnsi="楷体" w:eastAsia="楷体" w:cs="楷体"/>
          <w:sz w:val="24"/>
          <w:highlight w:val="none"/>
        </w:rPr>
      </w:pPr>
    </w:p>
    <w:p>
      <w:pPr>
        <w:autoSpaceDE w:val="0"/>
        <w:autoSpaceDN w:val="0"/>
        <w:spacing w:before="0" w:beforeAutospacing="0" w:after="0" w:afterAutospacing="0"/>
        <w:rPr>
          <w:rFonts w:ascii="楷体" w:hAnsi="楷体" w:eastAsia="楷体" w:cs="楷体"/>
          <w:sz w:val="24"/>
          <w:highlight w:val="none"/>
        </w:rPr>
      </w:pPr>
    </w:p>
    <w:p>
      <w:pPr>
        <w:autoSpaceDE w:val="0"/>
        <w:autoSpaceDN w:val="0"/>
        <w:spacing w:before="0" w:beforeAutospacing="0" w:after="0" w:afterAutospacing="0"/>
        <w:rPr>
          <w:rFonts w:ascii="楷体" w:hAnsi="楷体" w:eastAsia="楷体" w:cs="楷体"/>
          <w:sz w:val="24"/>
          <w:highlight w:val="none"/>
        </w:rPr>
      </w:pPr>
    </w:p>
    <w:p>
      <w:pPr>
        <w:autoSpaceDE w:val="0"/>
        <w:autoSpaceDN w:val="0"/>
        <w:spacing w:before="0" w:beforeAutospacing="0" w:after="0" w:afterAutospacing="0"/>
        <w:rPr>
          <w:rFonts w:ascii="楷体" w:hAnsi="楷体" w:eastAsia="楷体" w:cs="楷体"/>
          <w:sz w:val="24"/>
          <w:highlight w:val="none"/>
        </w:rPr>
      </w:pPr>
    </w:p>
    <w:p>
      <w:pPr>
        <w:autoSpaceDE w:val="0"/>
        <w:autoSpaceDN w:val="0"/>
        <w:spacing w:before="0" w:beforeAutospacing="0" w:after="0" w:afterAutospacing="0"/>
        <w:rPr>
          <w:rFonts w:ascii="楷体" w:hAnsi="楷体" w:eastAsia="楷体" w:cs="楷体"/>
          <w:sz w:val="24"/>
          <w:highlight w:val="none"/>
        </w:rPr>
      </w:pPr>
    </w:p>
    <w:p>
      <w:pPr>
        <w:autoSpaceDE w:val="0"/>
        <w:autoSpaceDN w:val="0"/>
        <w:spacing w:before="0" w:beforeAutospacing="0" w:after="0" w:afterAutospacing="0"/>
        <w:rPr>
          <w:rFonts w:ascii="楷体" w:hAnsi="楷体" w:eastAsia="楷体" w:cs="楷体"/>
          <w:sz w:val="24"/>
          <w:highlight w:val="none"/>
        </w:rPr>
      </w:pPr>
    </w:p>
    <w:p>
      <w:pPr>
        <w:bidi w:val="0"/>
      </w:pPr>
    </w:p>
    <w:p>
      <w:pPr>
        <w:bidi w:val="0"/>
      </w:pPr>
    </w:p>
    <w:p>
      <w:pPr>
        <w:autoSpaceDE w:val="0"/>
        <w:autoSpaceDN w:val="0"/>
        <w:spacing w:before="0" w:beforeAutospacing="0" w:after="0" w:afterAutospacing="0"/>
        <w:rPr>
          <w:rFonts w:ascii="楷体" w:hAnsi="楷体" w:eastAsia="楷体" w:cs="楷体"/>
          <w:sz w:val="24"/>
          <w:highlight w:val="none"/>
        </w:rPr>
      </w:pPr>
      <w:r>
        <w:rPr>
          <w:rFonts w:hint="eastAsia" w:ascii="楷体" w:hAnsi="楷体" w:eastAsia="楷体" w:cs="楷体"/>
          <w:sz w:val="24"/>
          <w:highlight w:val="none"/>
        </w:rPr>
        <w:t>6.</w:t>
      </w:r>
      <w:r>
        <w:rPr>
          <w:rFonts w:hint="eastAsia" w:ascii="楷体" w:hAnsi="楷体" w:eastAsia="楷体" w:cs="楷体"/>
          <w:b/>
          <w:bCs/>
          <w:sz w:val="24"/>
          <w:highlight w:val="none"/>
        </w:rPr>
        <w:t>参加本次政府采购活动前</w:t>
      </w:r>
      <w:r>
        <w:rPr>
          <w:rFonts w:hint="eastAsia" w:ascii="楷体" w:hAnsi="楷体" w:eastAsia="楷体" w:cs="楷体"/>
          <w:sz w:val="24"/>
          <w:highlight w:val="none"/>
        </w:rPr>
        <w:t>（本项目投标文件提交截止时间前）</w:t>
      </w:r>
      <w:r>
        <w:rPr>
          <w:rFonts w:hint="eastAsia" w:ascii="楷体" w:hAnsi="楷体" w:eastAsia="楷体" w:cs="楷体"/>
          <w:b/>
          <w:bCs/>
          <w:sz w:val="24"/>
          <w:highlight w:val="none"/>
        </w:rPr>
        <w:t>三年内，在经营活动中没有重大违法记录，其中：</w:t>
      </w:r>
    </w:p>
    <w:p>
      <w:pPr>
        <w:pStyle w:val="2"/>
        <w:spacing w:before="0" w:beforeAutospacing="0" w:after="0" w:afterAutospacing="0"/>
        <w:ind w:firstLine="0"/>
        <w:rPr>
          <w:rFonts w:ascii="楷体" w:hAnsi="楷体" w:eastAsia="楷体" w:cs="楷体"/>
          <w:sz w:val="24"/>
          <w:highlight w:val="none"/>
        </w:rPr>
      </w:pPr>
      <w:r>
        <w:rPr>
          <w:rFonts w:hint="eastAsia" w:ascii="楷体" w:hAnsi="楷体" w:eastAsia="楷体" w:cs="楷体"/>
          <w:b/>
          <w:bCs/>
          <w:sz w:val="24"/>
          <w:highlight w:val="none"/>
        </w:rPr>
        <w:t>重大违法记录</w:t>
      </w:r>
      <w:r>
        <w:rPr>
          <w:rFonts w:hint="eastAsia" w:ascii="楷体" w:hAnsi="楷体" w:eastAsia="楷体" w:cs="楷体"/>
          <w:sz w:val="24"/>
          <w:highlight w:val="none"/>
        </w:rPr>
        <w:t>是指投标人因违法经营收到刑事处罚或者责令停产停业、吊销许可证或者执照、较大数额罚款等行政处罚；</w:t>
      </w:r>
    </w:p>
    <w:p>
      <w:pPr>
        <w:spacing w:before="0" w:beforeAutospacing="0" w:after="120" w:afterLines="50" w:afterAutospacing="0"/>
        <w:rPr>
          <w:rFonts w:ascii="楷体" w:hAnsi="楷体" w:eastAsia="楷体" w:cs="楷体"/>
          <w:b/>
          <w:bCs/>
          <w:sz w:val="24"/>
          <w:highlight w:val="none"/>
        </w:rPr>
      </w:pPr>
      <w:r>
        <w:rPr>
          <w:rFonts w:hint="eastAsia" w:ascii="楷体" w:hAnsi="楷体" w:eastAsia="楷体" w:cs="楷体"/>
          <w:b/>
          <w:bCs/>
          <w:sz w:val="24"/>
          <w:highlight w:val="none"/>
        </w:rPr>
        <w:t>投标人须提供参与本采购活动前三年内在经营活动中没有重大违法记录的书面声明。</w:t>
      </w:r>
    </w:p>
    <w:p>
      <w:pPr>
        <w:pStyle w:val="2"/>
        <w:jc w:val="center"/>
        <w:rPr>
          <w:highlight w:val="none"/>
        </w:rPr>
      </w:pPr>
      <w:r>
        <w:rPr>
          <w:rFonts w:hint="eastAsia" w:ascii="楷体" w:hAnsi="楷体" w:eastAsia="楷体" w:cs="楷体"/>
          <w:b/>
          <w:bCs/>
          <w:kern w:val="0"/>
          <w:sz w:val="24"/>
          <w:highlight w:val="none"/>
          <w:shd w:val="clear" w:color="auto" w:fill="FFFFFF"/>
          <w:lang w:bidi="ar"/>
        </w:rPr>
        <w:t>（格式自拟）</w:t>
      </w:r>
    </w:p>
    <w:p>
      <w:pPr>
        <w:spacing w:before="240" w:beforeLines="100" w:beforeAutospacing="0" w:after="120" w:afterLines="50" w:afterAutospacing="0"/>
        <w:ind w:firstLine="643" w:firstLineChars="268"/>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r>
        <w:rPr>
          <w:rFonts w:hint="eastAsia" w:ascii="楷体" w:hAnsi="楷体" w:eastAsia="楷体" w:cs="楷体"/>
          <w:sz w:val="24"/>
          <w:highlight w:val="none"/>
        </w:rPr>
        <w:t>7.</w:t>
      </w:r>
      <w:r>
        <w:rPr>
          <w:rFonts w:hint="eastAsia" w:ascii="楷体" w:hAnsi="楷体" w:eastAsia="楷体" w:cs="楷体"/>
          <w:kern w:val="0"/>
          <w:sz w:val="24"/>
          <w:highlight w:val="none"/>
          <w:shd w:val="clear" w:color="auto" w:fill="FFFFFF"/>
          <w:lang w:bidi="ar"/>
        </w:rPr>
        <w:t>被“信用中国”网站列入失信被执行人和税收违法黑名单的、被“中国政府采购网”网站列入政府采购严重违法失信行为记录名单（处罚期限尚未届满的）的投标人，不得参与本项目的政府采购活动，</w:t>
      </w:r>
      <w:r>
        <w:rPr>
          <w:rFonts w:hint="eastAsia" w:ascii="楷体" w:hAnsi="楷体" w:eastAsia="楷体" w:cs="楷体"/>
          <w:b/>
          <w:bCs/>
          <w:kern w:val="0"/>
          <w:sz w:val="24"/>
          <w:highlight w:val="none"/>
          <w:shd w:val="clear" w:color="auto" w:fill="FFFFFF"/>
          <w:lang w:bidi="ar"/>
        </w:rPr>
        <w:t>投标人须提供没有上述行为记录的书面声明，并附上在“信用中国”网站及“中国政府采购网”网站的查询截图（查询截图需体现出查询时间，查询时间为获取招标文件之日起至开标前一天的任意时间）。</w:t>
      </w:r>
    </w:p>
    <w:p>
      <w:pPr>
        <w:spacing w:before="240" w:beforeLines="100" w:beforeAutospacing="0" w:after="120" w:afterLines="50" w:afterAutospacing="0"/>
        <w:ind w:firstLine="643" w:firstLineChars="268"/>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rPr>
          <w:highlight w:val="none"/>
        </w:rPr>
      </w:pPr>
    </w:p>
    <w:p>
      <w:pPr>
        <w:rPr>
          <w:highlight w:val="none"/>
        </w:rPr>
      </w:pPr>
    </w:p>
    <w:p>
      <w:pPr>
        <w:widowControl/>
        <w:shd w:val="clear" w:color="auto" w:fill="FFFFFF"/>
        <w:spacing w:before="0" w:beforeAutospacing="0" w:after="120" w:afterLines="50" w:afterAutospacing="0"/>
        <w:jc w:val="left"/>
        <w:rPr>
          <w:rFonts w:ascii="楷体" w:hAnsi="楷体" w:eastAsia="楷体" w:cs="楷体"/>
          <w:kern w:val="0"/>
          <w:sz w:val="24"/>
          <w:highlight w:val="none"/>
          <w:shd w:val="clear" w:color="auto" w:fill="FFFFFF"/>
          <w:lang w:bidi="ar"/>
        </w:rPr>
      </w:pPr>
      <w:r>
        <w:rPr>
          <w:rFonts w:hint="eastAsia" w:ascii="楷体" w:hAnsi="楷体" w:eastAsia="楷体" w:cs="楷体"/>
          <w:sz w:val="24"/>
          <w:highlight w:val="none"/>
        </w:rPr>
        <w:t>8.</w:t>
      </w:r>
      <w:r>
        <w:rPr>
          <w:rFonts w:hint="eastAsia" w:ascii="楷体" w:hAnsi="楷体" w:eastAsia="楷体" w:cs="楷体"/>
          <w:kern w:val="0"/>
          <w:sz w:val="24"/>
          <w:highlight w:val="none"/>
          <w:shd w:val="clear" w:color="auto" w:fill="FFFFFF"/>
          <w:lang w:bidi="ar"/>
        </w:rPr>
        <w:t>单位负责人为同一人或者存在直接控股、管理关系的不同投标人，不得参加同一包的投标或者未划分包的同一采购项目的投标，</w:t>
      </w:r>
      <w:r>
        <w:rPr>
          <w:rFonts w:hint="eastAsia" w:ascii="楷体" w:hAnsi="楷体" w:eastAsia="楷体" w:cs="楷体"/>
          <w:b/>
          <w:bCs/>
          <w:kern w:val="0"/>
          <w:sz w:val="24"/>
          <w:highlight w:val="none"/>
          <w:shd w:val="clear" w:color="auto" w:fill="FFFFFF"/>
          <w:lang w:bidi="ar"/>
        </w:rPr>
        <w:t>投标人须提供相应的书面声明</w:t>
      </w:r>
      <w:r>
        <w:rPr>
          <w:rFonts w:hint="eastAsia" w:ascii="楷体" w:hAnsi="楷体" w:eastAsia="楷体" w:cs="楷体"/>
          <w:kern w:val="0"/>
          <w:sz w:val="24"/>
          <w:highlight w:val="none"/>
          <w:shd w:val="clear" w:color="auto" w:fill="FFFFFF"/>
          <w:lang w:bidi="ar"/>
        </w:rPr>
        <w:t>。</w:t>
      </w:r>
    </w:p>
    <w:p>
      <w:pPr>
        <w:pStyle w:val="2"/>
        <w:jc w:val="center"/>
        <w:rPr>
          <w:highlight w:val="none"/>
        </w:rPr>
      </w:pPr>
      <w:r>
        <w:rPr>
          <w:rFonts w:hint="eastAsia" w:ascii="楷体" w:hAnsi="楷体" w:eastAsia="楷体" w:cs="楷体"/>
          <w:b/>
          <w:bCs/>
          <w:kern w:val="0"/>
          <w:sz w:val="24"/>
          <w:highlight w:val="none"/>
          <w:shd w:val="clear" w:color="auto" w:fill="FFFFFF"/>
          <w:lang w:bidi="ar"/>
        </w:rPr>
        <w:t>（格式自拟）</w:t>
      </w:r>
    </w:p>
    <w:p>
      <w:pPr>
        <w:spacing w:before="240" w:beforeLines="100" w:beforeAutospacing="0" w:after="120" w:afterLines="50" w:afterAutospacing="0"/>
        <w:ind w:firstLine="643" w:firstLineChars="268"/>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kern w:val="0"/>
          <w:sz w:val="24"/>
          <w:highlight w:val="none"/>
          <w:shd w:val="clear" w:color="auto" w:fill="FFFFFF"/>
          <w:lang w:bidi="ar"/>
        </w:rPr>
      </w:pPr>
      <w:r>
        <w:rPr>
          <w:rFonts w:hint="eastAsia" w:ascii="楷体" w:hAnsi="楷体" w:eastAsia="楷体" w:cs="楷体"/>
          <w:sz w:val="24"/>
          <w:highlight w:val="none"/>
        </w:rPr>
        <w:t>9.</w:t>
      </w:r>
      <w:r>
        <w:rPr>
          <w:rFonts w:hint="eastAsia" w:ascii="楷体" w:hAnsi="楷体" w:eastAsia="楷体" w:cs="楷体"/>
          <w:kern w:val="0"/>
          <w:sz w:val="24"/>
          <w:highlight w:val="none"/>
          <w:shd w:val="clear" w:color="auto" w:fill="FFFFFF"/>
          <w:lang w:bidi="ar"/>
        </w:rPr>
        <w:t>为本采购项目提供过整体设计、规范编制或者项目管理、监理、检测等服务的投标人及其附属机构，不得再参加本采购项目的投标活动，</w:t>
      </w:r>
      <w:r>
        <w:rPr>
          <w:rFonts w:hint="eastAsia" w:ascii="楷体" w:hAnsi="楷体" w:eastAsia="楷体" w:cs="楷体"/>
          <w:b/>
          <w:bCs/>
          <w:kern w:val="0"/>
          <w:sz w:val="24"/>
          <w:highlight w:val="none"/>
          <w:shd w:val="clear" w:color="auto" w:fill="FFFFFF"/>
          <w:lang w:bidi="ar"/>
        </w:rPr>
        <w:t>投标人须提供相应的书面声明</w:t>
      </w:r>
      <w:r>
        <w:rPr>
          <w:rFonts w:hint="eastAsia" w:ascii="楷体" w:hAnsi="楷体" w:eastAsia="楷体" w:cs="楷体"/>
          <w:kern w:val="0"/>
          <w:sz w:val="24"/>
          <w:highlight w:val="none"/>
          <w:shd w:val="clear" w:color="auto" w:fill="FFFFFF"/>
          <w:lang w:bidi="ar"/>
        </w:rPr>
        <w:t>。</w:t>
      </w:r>
    </w:p>
    <w:p>
      <w:pPr>
        <w:pStyle w:val="2"/>
        <w:ind w:firstLine="0"/>
        <w:jc w:val="center"/>
        <w:rPr>
          <w:highlight w:val="none"/>
        </w:rPr>
      </w:pPr>
      <w:r>
        <w:rPr>
          <w:rFonts w:hint="eastAsia" w:ascii="楷体" w:hAnsi="楷体" w:eastAsia="楷体" w:cs="楷体"/>
          <w:b/>
          <w:bCs/>
          <w:kern w:val="0"/>
          <w:sz w:val="24"/>
          <w:highlight w:val="none"/>
          <w:shd w:val="clear" w:color="auto" w:fill="FFFFFF"/>
          <w:lang w:bidi="ar"/>
        </w:rPr>
        <w:t>（格式自拟）</w:t>
      </w:r>
    </w:p>
    <w:p>
      <w:pPr>
        <w:spacing w:before="240" w:beforeLines="100" w:beforeAutospacing="0" w:after="120" w:afterLines="50" w:afterAutospacing="0"/>
        <w:ind w:firstLine="643" w:firstLineChars="268"/>
        <w:rPr>
          <w:rFonts w:ascii="楷体" w:hAnsi="楷体" w:eastAsia="楷体" w:cs="楷体"/>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kern w:val="0"/>
          <w:sz w:val="24"/>
          <w:highlight w:val="none"/>
          <w:shd w:val="clear" w:color="auto" w:fill="FFFFFF"/>
          <w:lang w:bidi="ar"/>
        </w:rPr>
      </w:pPr>
      <w:r>
        <w:rPr>
          <w:rFonts w:hint="eastAsia" w:ascii="楷体" w:hAnsi="楷体" w:eastAsia="楷体" w:cs="楷体"/>
          <w:bCs/>
          <w:sz w:val="24"/>
          <w:highlight w:val="none"/>
        </w:rPr>
        <w:t>10.</w:t>
      </w:r>
      <w:r>
        <w:rPr>
          <w:rFonts w:hint="eastAsia" w:ascii="楷体" w:hAnsi="楷体" w:eastAsia="楷体" w:cs="楷体"/>
          <w:kern w:val="0"/>
          <w:sz w:val="24"/>
          <w:highlight w:val="none"/>
          <w:shd w:val="clear" w:color="auto" w:fill="FFFFFF"/>
          <w:lang w:bidi="ar"/>
        </w:rPr>
        <w:t>投标人不得为招标人或招标代理机构的附属机构，</w:t>
      </w:r>
      <w:r>
        <w:rPr>
          <w:rFonts w:hint="eastAsia" w:ascii="楷体" w:hAnsi="楷体" w:eastAsia="楷体" w:cs="楷体"/>
          <w:b/>
          <w:bCs/>
          <w:kern w:val="0"/>
          <w:sz w:val="24"/>
          <w:highlight w:val="none"/>
          <w:shd w:val="clear" w:color="auto" w:fill="FFFFFF"/>
          <w:lang w:bidi="ar"/>
        </w:rPr>
        <w:t>投标人须提供相应的书面声明</w:t>
      </w:r>
      <w:r>
        <w:rPr>
          <w:rFonts w:hint="eastAsia" w:ascii="楷体" w:hAnsi="楷体" w:eastAsia="楷体" w:cs="楷体"/>
          <w:kern w:val="0"/>
          <w:sz w:val="24"/>
          <w:highlight w:val="none"/>
          <w:shd w:val="clear" w:color="auto" w:fill="FFFFFF"/>
          <w:lang w:bidi="ar"/>
        </w:rPr>
        <w:t>。</w:t>
      </w:r>
    </w:p>
    <w:p>
      <w:pPr>
        <w:widowControl/>
        <w:shd w:val="clear" w:color="auto" w:fill="FFFFFF"/>
        <w:spacing w:before="0" w:beforeAutospacing="0" w:after="120" w:afterLines="50" w:afterAutospacing="0"/>
        <w:jc w:val="center"/>
        <w:rPr>
          <w:rFonts w:ascii="楷体" w:hAnsi="楷体" w:eastAsia="楷体" w:cs="楷体"/>
          <w:bCs/>
          <w:sz w:val="24"/>
          <w:highlight w:val="none"/>
        </w:rPr>
      </w:pPr>
      <w:r>
        <w:rPr>
          <w:rFonts w:hint="eastAsia" w:ascii="楷体" w:hAnsi="楷体" w:eastAsia="楷体" w:cs="楷体"/>
          <w:b/>
          <w:bCs/>
          <w:kern w:val="0"/>
          <w:sz w:val="24"/>
          <w:highlight w:val="none"/>
          <w:shd w:val="clear" w:color="auto" w:fill="FFFFFF"/>
          <w:lang w:bidi="ar"/>
        </w:rPr>
        <w:t>（格式自拟）</w:t>
      </w: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bCs/>
          <w:sz w:val="24"/>
          <w:highlight w:val="none"/>
        </w:rPr>
      </w:pPr>
    </w:p>
    <w:p>
      <w:pPr>
        <w:widowControl/>
        <w:shd w:val="clear" w:color="auto" w:fill="FFFFFF"/>
        <w:spacing w:before="0" w:beforeAutospacing="0" w:after="120" w:afterLines="50" w:afterAutospacing="0"/>
        <w:jc w:val="left"/>
        <w:rPr>
          <w:rFonts w:ascii="楷体" w:hAnsi="楷体" w:eastAsia="楷体" w:cs="楷体"/>
          <w:sz w:val="24"/>
          <w:highlight w:val="none"/>
        </w:rPr>
      </w:pPr>
      <w:r>
        <w:rPr>
          <w:rFonts w:hint="eastAsia" w:ascii="楷体" w:hAnsi="楷体" w:eastAsia="楷体" w:cs="楷体"/>
          <w:bCs/>
          <w:sz w:val="24"/>
          <w:highlight w:val="none"/>
        </w:rPr>
        <w:t>11.</w:t>
      </w:r>
      <w:r>
        <w:rPr>
          <w:rFonts w:hint="eastAsia" w:ascii="楷体" w:hAnsi="楷体" w:eastAsia="楷体" w:cs="楷体"/>
          <w:kern w:val="0"/>
          <w:sz w:val="24"/>
          <w:highlight w:val="none"/>
          <w:shd w:val="clear" w:color="auto" w:fill="FFFFFF"/>
          <w:lang w:bidi="ar"/>
        </w:rPr>
        <w:t>符合法律、行政法规规定的其它要求，</w:t>
      </w:r>
      <w:r>
        <w:rPr>
          <w:rFonts w:hint="eastAsia" w:ascii="楷体" w:hAnsi="楷体" w:eastAsia="楷体" w:cs="楷体"/>
          <w:b/>
          <w:bCs/>
          <w:kern w:val="0"/>
          <w:sz w:val="24"/>
          <w:highlight w:val="none"/>
          <w:shd w:val="clear" w:color="auto" w:fill="FFFFFF"/>
          <w:lang w:bidi="ar"/>
        </w:rPr>
        <w:t>投标人须提供相应的书面声明</w:t>
      </w:r>
      <w:r>
        <w:rPr>
          <w:rFonts w:hint="eastAsia" w:ascii="楷体" w:hAnsi="楷体" w:eastAsia="楷体" w:cs="楷体"/>
          <w:kern w:val="0"/>
          <w:sz w:val="24"/>
          <w:highlight w:val="none"/>
          <w:shd w:val="clear" w:color="auto" w:fill="FFFFFF"/>
          <w:lang w:bidi="ar"/>
        </w:rPr>
        <w:t>。</w:t>
      </w:r>
    </w:p>
    <w:p>
      <w:pPr>
        <w:spacing w:before="120" w:beforeLines="50" w:beforeAutospacing="0" w:after="120" w:afterLines="50" w:afterAutospacing="0"/>
        <w:jc w:val="center"/>
        <w:rPr>
          <w:rFonts w:ascii="楷体" w:hAnsi="楷体" w:eastAsia="楷体" w:cs="楷体"/>
          <w:bCs/>
          <w:sz w:val="24"/>
          <w:highlight w:val="none"/>
        </w:rPr>
      </w:pPr>
      <w:r>
        <w:rPr>
          <w:rFonts w:hint="eastAsia" w:ascii="楷体" w:hAnsi="楷体" w:eastAsia="楷体" w:cs="楷体"/>
          <w:b/>
          <w:bCs/>
          <w:kern w:val="0"/>
          <w:sz w:val="24"/>
          <w:highlight w:val="none"/>
          <w:shd w:val="clear" w:color="auto" w:fill="FFFFFF"/>
          <w:lang w:bidi="ar"/>
        </w:rPr>
        <w:t>（格式自拟）</w:t>
      </w: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bCs/>
          <w:sz w:val="24"/>
          <w:highlight w:val="none"/>
        </w:rPr>
      </w:pPr>
    </w:p>
    <w:p>
      <w:pPr>
        <w:spacing w:before="120" w:beforeLines="50" w:beforeAutospacing="0" w:after="120" w:afterLines="50" w:afterAutospacing="0"/>
        <w:rPr>
          <w:rFonts w:ascii="楷体" w:hAnsi="楷体" w:eastAsia="楷体" w:cs="楷体"/>
          <w:sz w:val="24"/>
          <w:highlight w:val="none"/>
        </w:rPr>
      </w:pPr>
      <w:r>
        <w:rPr>
          <w:rFonts w:hint="eastAsia" w:ascii="楷体" w:hAnsi="楷体" w:eastAsia="楷体" w:cs="楷体"/>
          <w:bCs/>
          <w:sz w:val="24"/>
          <w:highlight w:val="none"/>
        </w:rPr>
        <w:t>12.</w:t>
      </w:r>
      <w:r>
        <w:rPr>
          <w:rFonts w:hint="eastAsia" w:ascii="楷体" w:hAnsi="楷体" w:eastAsia="楷体" w:cs="楷体"/>
          <w:sz w:val="24"/>
          <w:highlight w:val="none"/>
        </w:rPr>
        <w:t>本项目</w:t>
      </w:r>
      <w:r>
        <w:rPr>
          <w:rFonts w:hint="eastAsia" w:ascii="楷体" w:hAnsi="楷体" w:eastAsia="楷体" w:cs="楷体"/>
          <w:sz w:val="24"/>
          <w:highlight w:val="none"/>
          <w:u w:val="single"/>
        </w:rPr>
        <w:t xml:space="preserve"> 不接受 </w:t>
      </w:r>
      <w:r>
        <w:rPr>
          <w:rFonts w:hint="eastAsia" w:ascii="楷体" w:hAnsi="楷体" w:eastAsia="楷体" w:cs="楷体"/>
          <w:sz w:val="24"/>
          <w:highlight w:val="none"/>
        </w:rPr>
        <w:t>联合体投标，</w:t>
      </w:r>
      <w:r>
        <w:rPr>
          <w:rFonts w:hint="eastAsia" w:ascii="楷体" w:hAnsi="楷体" w:eastAsia="楷体" w:cs="楷体"/>
          <w:b/>
          <w:bCs/>
          <w:kern w:val="0"/>
          <w:sz w:val="24"/>
          <w:highlight w:val="none"/>
          <w:shd w:val="clear" w:color="auto" w:fill="FFFFFF"/>
          <w:lang w:bidi="ar"/>
        </w:rPr>
        <w:t>投标人须提供相应的书面声明</w:t>
      </w:r>
      <w:r>
        <w:rPr>
          <w:rFonts w:hint="eastAsia" w:ascii="楷体" w:hAnsi="楷体" w:eastAsia="楷体" w:cs="楷体"/>
          <w:sz w:val="24"/>
          <w:highlight w:val="none"/>
        </w:rPr>
        <w:t>。</w:t>
      </w:r>
    </w:p>
    <w:p>
      <w:pPr>
        <w:widowControl/>
        <w:jc w:val="center"/>
        <w:rPr>
          <w:rFonts w:ascii="楷体" w:hAnsi="楷体" w:eastAsia="楷体" w:cs="楷体"/>
          <w:b/>
          <w:bCs/>
          <w:kern w:val="0"/>
          <w:sz w:val="24"/>
          <w:highlight w:val="none"/>
          <w:shd w:val="clear" w:color="auto" w:fill="FFFFFF"/>
          <w:lang w:bidi="ar"/>
        </w:rPr>
      </w:pPr>
      <w:r>
        <w:rPr>
          <w:rFonts w:hint="eastAsia" w:ascii="楷体" w:hAnsi="楷体" w:eastAsia="楷体" w:cs="楷体"/>
          <w:b/>
          <w:bCs/>
          <w:kern w:val="0"/>
          <w:sz w:val="24"/>
          <w:highlight w:val="none"/>
          <w:shd w:val="clear" w:color="auto" w:fill="FFFFFF"/>
          <w:lang w:bidi="ar"/>
        </w:rPr>
        <w:t>（格式自拟）</w:t>
      </w:r>
    </w:p>
    <w:p>
      <w:pPr>
        <w:widowControl/>
        <w:jc w:val="left"/>
        <w:rPr>
          <w:rFonts w:ascii="楷体" w:hAnsi="楷体" w:eastAsia="楷体" w:cs="楷体"/>
          <w:sz w:val="24"/>
          <w:highlight w:val="none"/>
        </w:rPr>
      </w:pPr>
      <w:r>
        <w:rPr>
          <w:rFonts w:hint="eastAsia" w:ascii="楷体" w:hAnsi="楷体" w:eastAsia="楷体" w:cs="楷体"/>
          <w:b/>
          <w:highlight w:val="none"/>
        </w:rPr>
        <w:br w:type="page"/>
      </w:r>
      <w:r>
        <w:rPr>
          <w:rFonts w:hint="eastAsia" w:ascii="楷体" w:hAnsi="楷体" w:eastAsia="楷体" w:cs="楷体"/>
          <w:sz w:val="24"/>
          <w:highlight w:val="none"/>
        </w:rPr>
        <w:t>13.法人授权委托书（或法定代表人身份证明）</w:t>
      </w:r>
    </w:p>
    <w:p>
      <w:pPr>
        <w:spacing w:line="580" w:lineRule="exact"/>
        <w:ind w:left="-10" w:leftChars="-5" w:firstLine="10" w:firstLineChars="3"/>
        <w:jc w:val="center"/>
        <w:rPr>
          <w:rFonts w:ascii="楷体" w:hAnsi="楷体" w:eastAsia="楷体" w:cs="楷体"/>
          <w:sz w:val="36"/>
          <w:szCs w:val="36"/>
          <w:highlight w:val="none"/>
        </w:rPr>
      </w:pPr>
      <w:r>
        <w:rPr>
          <w:rFonts w:hint="eastAsia" w:ascii="楷体" w:hAnsi="楷体" w:eastAsia="楷体" w:cs="楷体"/>
          <w:sz w:val="36"/>
          <w:szCs w:val="36"/>
          <w:highlight w:val="none"/>
        </w:rPr>
        <w:t>法人授权委托书</w:t>
      </w:r>
    </w:p>
    <w:p>
      <w:pPr>
        <w:pStyle w:val="8"/>
        <w:spacing w:before="240" w:beforeLines="100" w:beforeAutospacing="0" w:after="120" w:afterLines="50" w:afterAutospacing="0" w:line="360" w:lineRule="auto"/>
        <w:ind w:firstLine="0"/>
        <w:rPr>
          <w:rFonts w:ascii="楷体" w:hAnsi="楷体" w:eastAsia="楷体" w:cs="楷体"/>
          <w:szCs w:val="24"/>
          <w:highlight w:val="none"/>
        </w:rPr>
      </w:pPr>
      <w:r>
        <w:rPr>
          <w:rFonts w:hint="eastAsia" w:ascii="楷体" w:hAnsi="楷体" w:eastAsia="楷体" w:cs="楷体"/>
          <w:szCs w:val="24"/>
          <w:highlight w:val="none"/>
        </w:rPr>
        <w:t>致</w:t>
      </w:r>
      <w:r>
        <w:rPr>
          <w:rFonts w:hint="eastAsia" w:ascii="楷体" w:hAnsi="楷体" w:eastAsia="楷体" w:cs="楷体"/>
          <w:szCs w:val="24"/>
          <w:highlight w:val="none"/>
          <w:u w:val="single"/>
        </w:rPr>
        <w:t>（招标代理机构）</w:t>
      </w:r>
      <w:r>
        <w:rPr>
          <w:rFonts w:hint="eastAsia" w:ascii="楷体" w:hAnsi="楷体" w:eastAsia="楷体" w:cs="楷体"/>
          <w:szCs w:val="24"/>
          <w:highlight w:val="none"/>
        </w:rPr>
        <w:t>：</w:t>
      </w:r>
    </w:p>
    <w:p>
      <w:pPr>
        <w:pStyle w:val="8"/>
        <w:spacing w:before="240" w:beforeLines="100" w:beforeAutospacing="0" w:after="120" w:afterLines="50" w:afterAutospacing="0" w:line="360" w:lineRule="auto"/>
        <w:ind w:firstLine="491" w:firstLineChars="205"/>
        <w:rPr>
          <w:rFonts w:ascii="楷体" w:hAnsi="楷体" w:eastAsia="楷体" w:cs="楷体"/>
          <w:szCs w:val="24"/>
          <w:highlight w:val="none"/>
        </w:rPr>
      </w:pPr>
      <w:r>
        <w:rPr>
          <w:rFonts w:hint="eastAsia" w:ascii="楷体" w:hAnsi="楷体" w:eastAsia="楷体" w:cs="楷体"/>
          <w:szCs w:val="24"/>
          <w:highlight w:val="none"/>
          <w:u w:val="single"/>
        </w:rPr>
        <w:t xml:space="preserve">（投标单位全称） </w:t>
      </w:r>
      <w:r>
        <w:rPr>
          <w:rFonts w:hint="eastAsia" w:ascii="楷体" w:hAnsi="楷体" w:eastAsia="楷体" w:cs="楷体"/>
          <w:szCs w:val="24"/>
          <w:highlight w:val="none"/>
        </w:rPr>
        <w:t>法定代表人</w:t>
      </w:r>
      <w:r>
        <w:rPr>
          <w:rFonts w:hint="eastAsia" w:ascii="楷体" w:hAnsi="楷体" w:eastAsia="楷体" w:cs="楷体"/>
          <w:szCs w:val="24"/>
          <w:highlight w:val="none"/>
          <w:u w:val="single"/>
        </w:rPr>
        <w:t xml:space="preserve"> 姓名 </w:t>
      </w:r>
      <w:r>
        <w:rPr>
          <w:rFonts w:hint="eastAsia" w:ascii="楷体" w:hAnsi="楷体" w:eastAsia="楷体" w:cs="楷体"/>
          <w:szCs w:val="24"/>
          <w:highlight w:val="none"/>
        </w:rPr>
        <w:t>授权</w:t>
      </w:r>
      <w:r>
        <w:rPr>
          <w:rFonts w:hint="eastAsia" w:ascii="楷体" w:hAnsi="楷体" w:eastAsia="楷体" w:cs="楷体"/>
          <w:szCs w:val="24"/>
          <w:highlight w:val="none"/>
          <w:u w:val="single"/>
        </w:rPr>
        <w:t xml:space="preserve"> 被授权人姓名 </w:t>
      </w:r>
      <w:r>
        <w:rPr>
          <w:rFonts w:hint="eastAsia" w:ascii="楷体" w:hAnsi="楷体" w:eastAsia="楷体" w:cs="楷体"/>
          <w:szCs w:val="24"/>
          <w:highlight w:val="none"/>
        </w:rPr>
        <w:t>（身份证号码：</w:t>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rPr>
        <w:t>）为本公司合法代理人，参加贵方组织的</w:t>
      </w:r>
      <w:r>
        <w:rPr>
          <w:rFonts w:hint="eastAsia" w:ascii="楷体" w:hAnsi="楷体" w:eastAsia="楷体" w:cs="楷体"/>
          <w:szCs w:val="24"/>
          <w:highlight w:val="none"/>
          <w:u w:val="single"/>
        </w:rPr>
        <w:t xml:space="preserve"> 项目名称 </w:t>
      </w:r>
      <w:r>
        <w:rPr>
          <w:rFonts w:hint="eastAsia" w:ascii="楷体" w:hAnsi="楷体" w:eastAsia="楷体" w:cs="楷体"/>
          <w:szCs w:val="24"/>
          <w:highlight w:val="none"/>
        </w:rPr>
        <w:t>（项目编号：</w:t>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rPr>
        <w:t>）的招标投标活动，代表本公司处理招标投标活动中的一切事宜。</w:t>
      </w:r>
    </w:p>
    <w:p>
      <w:pPr>
        <w:pStyle w:val="8"/>
        <w:spacing w:before="240" w:beforeLines="100" w:beforeAutospacing="0" w:after="120" w:afterLines="50" w:afterAutospacing="0" w:line="360" w:lineRule="auto"/>
        <w:ind w:firstLine="491" w:firstLineChars="205"/>
        <w:rPr>
          <w:rFonts w:ascii="楷体" w:hAnsi="楷体" w:eastAsia="楷体" w:cs="楷体"/>
          <w:szCs w:val="24"/>
          <w:highlight w:val="none"/>
        </w:rPr>
      </w:pPr>
      <w:r>
        <w:rPr>
          <w:rFonts w:hint="eastAsia" w:ascii="楷体" w:hAnsi="楷体" w:eastAsia="楷体" w:cs="楷体"/>
          <w:szCs w:val="24"/>
          <w:highlight w:val="none"/>
        </w:rPr>
        <w:t>本授权委托书签章即生效，被委托人无转委托权。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4560" w:type="dxa"/>
            <w:vAlign w:val="center"/>
          </w:tcPr>
          <w:p>
            <w:pPr>
              <w:pStyle w:val="8"/>
              <w:spacing w:before="240" w:beforeLines="100" w:beforeAutospacing="0" w:after="120" w:afterLines="50" w:afterAutospacing="0" w:line="360" w:lineRule="auto"/>
              <w:ind w:firstLine="0"/>
              <w:jc w:val="center"/>
              <w:rPr>
                <w:rFonts w:ascii="楷体" w:hAnsi="楷体" w:eastAsia="楷体" w:cs="楷体"/>
                <w:szCs w:val="24"/>
                <w:highlight w:val="none"/>
              </w:rPr>
            </w:pPr>
            <w:r>
              <w:rPr>
                <w:rFonts w:hint="eastAsia" w:ascii="楷体" w:hAnsi="楷体" w:eastAsia="楷体" w:cs="楷体"/>
                <w:szCs w:val="24"/>
                <w:highlight w:val="none"/>
              </w:rPr>
              <w:t>法定代理人身份证复印件</w:t>
            </w:r>
          </w:p>
          <w:p>
            <w:pPr>
              <w:pStyle w:val="8"/>
              <w:spacing w:before="240" w:beforeLines="100" w:beforeAutospacing="0" w:after="120" w:afterLines="50" w:afterAutospacing="0" w:line="360" w:lineRule="auto"/>
              <w:ind w:firstLine="0"/>
              <w:jc w:val="center"/>
              <w:rPr>
                <w:rFonts w:ascii="楷体" w:hAnsi="楷体" w:eastAsia="楷体" w:cs="楷体"/>
                <w:szCs w:val="24"/>
                <w:highlight w:val="none"/>
              </w:rPr>
            </w:pPr>
            <w:r>
              <w:rPr>
                <w:rFonts w:hint="eastAsia" w:ascii="楷体" w:hAnsi="楷体" w:eastAsia="楷体" w:cs="楷体"/>
                <w:b/>
                <w:bCs/>
                <w:szCs w:val="24"/>
                <w:highlight w:val="none"/>
              </w:rPr>
              <w:t>国徽面</w:t>
            </w:r>
          </w:p>
          <w:p>
            <w:pPr>
              <w:pStyle w:val="8"/>
              <w:spacing w:before="240" w:beforeLines="100" w:beforeAutospacing="0" w:after="120" w:afterLines="50" w:afterAutospacing="0" w:line="360" w:lineRule="auto"/>
              <w:ind w:firstLine="0"/>
              <w:jc w:val="center"/>
              <w:rPr>
                <w:rFonts w:ascii="楷体" w:hAnsi="楷体" w:eastAsia="楷体" w:cs="楷体"/>
                <w:szCs w:val="24"/>
                <w:highlight w:val="none"/>
              </w:rPr>
            </w:pPr>
            <w:r>
              <w:rPr>
                <w:rFonts w:hint="eastAsia" w:ascii="楷体" w:hAnsi="楷体" w:eastAsia="楷体" w:cs="楷体"/>
                <w:szCs w:val="24"/>
                <w:highlight w:val="none"/>
              </w:rPr>
              <w:t>（身份证复印件需清晰可辨认）</w:t>
            </w:r>
          </w:p>
        </w:tc>
        <w:tc>
          <w:tcPr>
            <w:tcW w:w="4512" w:type="dxa"/>
            <w:vAlign w:val="center"/>
          </w:tcPr>
          <w:p>
            <w:pPr>
              <w:pStyle w:val="8"/>
              <w:spacing w:before="240" w:beforeLines="100" w:beforeAutospacing="0" w:after="120" w:afterLines="50" w:afterAutospacing="0" w:line="360" w:lineRule="auto"/>
              <w:ind w:firstLine="0"/>
              <w:jc w:val="center"/>
              <w:rPr>
                <w:rFonts w:ascii="楷体" w:hAnsi="楷体" w:eastAsia="楷体" w:cs="楷体"/>
                <w:szCs w:val="24"/>
                <w:highlight w:val="none"/>
              </w:rPr>
            </w:pPr>
            <w:r>
              <w:rPr>
                <w:rFonts w:hint="eastAsia" w:ascii="楷体" w:hAnsi="楷体" w:eastAsia="楷体" w:cs="楷体"/>
                <w:szCs w:val="24"/>
                <w:highlight w:val="none"/>
              </w:rPr>
              <w:t>被授权人身份证复印件</w:t>
            </w:r>
          </w:p>
          <w:p>
            <w:pPr>
              <w:pStyle w:val="8"/>
              <w:spacing w:before="240" w:beforeLines="100" w:beforeAutospacing="0" w:after="120" w:afterLines="50" w:afterAutospacing="0" w:line="360" w:lineRule="auto"/>
              <w:ind w:firstLine="0"/>
              <w:jc w:val="center"/>
              <w:rPr>
                <w:rFonts w:ascii="楷体" w:hAnsi="楷体" w:eastAsia="楷体" w:cs="楷体"/>
                <w:szCs w:val="24"/>
                <w:highlight w:val="none"/>
              </w:rPr>
            </w:pPr>
            <w:r>
              <w:rPr>
                <w:rFonts w:hint="eastAsia" w:ascii="楷体" w:hAnsi="楷体" w:eastAsia="楷体" w:cs="楷体"/>
                <w:b/>
                <w:bCs/>
                <w:szCs w:val="24"/>
                <w:highlight w:val="none"/>
              </w:rPr>
              <w:t>国徽面</w:t>
            </w:r>
          </w:p>
          <w:p>
            <w:pPr>
              <w:pStyle w:val="8"/>
              <w:spacing w:before="240" w:beforeLines="100" w:beforeAutospacing="0" w:after="120" w:afterLines="50" w:afterAutospacing="0" w:line="360" w:lineRule="auto"/>
              <w:ind w:firstLine="0"/>
              <w:jc w:val="center"/>
              <w:rPr>
                <w:rFonts w:ascii="楷体" w:hAnsi="楷体" w:eastAsia="楷体" w:cs="楷体"/>
                <w:szCs w:val="24"/>
                <w:highlight w:val="none"/>
              </w:rPr>
            </w:pPr>
            <w:r>
              <w:rPr>
                <w:rFonts w:hint="eastAsia" w:ascii="楷体" w:hAnsi="楷体" w:eastAsia="楷体" w:cs="楷体"/>
                <w:szCs w:val="24"/>
                <w:highlight w:val="none"/>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4560" w:type="dxa"/>
            <w:vAlign w:val="center"/>
          </w:tcPr>
          <w:p>
            <w:pPr>
              <w:pStyle w:val="8"/>
              <w:spacing w:before="240" w:beforeLines="100" w:beforeAutospacing="0" w:after="120" w:afterLines="50" w:afterAutospacing="0" w:line="360" w:lineRule="auto"/>
              <w:ind w:firstLine="0"/>
              <w:jc w:val="center"/>
              <w:rPr>
                <w:rFonts w:ascii="楷体" w:hAnsi="楷体" w:eastAsia="楷体" w:cs="楷体"/>
                <w:szCs w:val="24"/>
                <w:highlight w:val="none"/>
              </w:rPr>
            </w:pPr>
            <w:r>
              <w:rPr>
                <w:rFonts w:hint="eastAsia" w:ascii="楷体" w:hAnsi="楷体" w:eastAsia="楷体" w:cs="楷体"/>
                <w:szCs w:val="24"/>
                <w:highlight w:val="none"/>
              </w:rPr>
              <w:t>法定代理人身份证复印件</w:t>
            </w:r>
          </w:p>
          <w:p>
            <w:pPr>
              <w:pStyle w:val="8"/>
              <w:spacing w:before="240" w:beforeLines="100" w:beforeAutospacing="0" w:after="120" w:afterLines="50" w:afterAutospacing="0" w:line="360" w:lineRule="auto"/>
              <w:ind w:firstLine="0"/>
              <w:jc w:val="center"/>
              <w:rPr>
                <w:rFonts w:ascii="楷体" w:hAnsi="楷体" w:eastAsia="楷体" w:cs="楷体"/>
                <w:szCs w:val="24"/>
                <w:highlight w:val="none"/>
              </w:rPr>
            </w:pPr>
            <w:r>
              <w:rPr>
                <w:rFonts w:hint="eastAsia" w:ascii="楷体" w:hAnsi="楷体" w:eastAsia="楷体" w:cs="楷体"/>
                <w:b/>
                <w:bCs/>
                <w:szCs w:val="24"/>
                <w:highlight w:val="none"/>
              </w:rPr>
              <w:t>人像面</w:t>
            </w:r>
          </w:p>
          <w:p>
            <w:pPr>
              <w:pStyle w:val="8"/>
              <w:spacing w:before="240" w:beforeLines="100" w:beforeAutospacing="0" w:after="120" w:afterLines="50" w:afterAutospacing="0" w:line="360" w:lineRule="auto"/>
              <w:ind w:firstLine="0"/>
              <w:jc w:val="center"/>
              <w:rPr>
                <w:rFonts w:ascii="楷体" w:hAnsi="楷体" w:eastAsia="楷体" w:cs="楷体"/>
                <w:szCs w:val="24"/>
                <w:highlight w:val="none"/>
              </w:rPr>
            </w:pPr>
            <w:r>
              <w:rPr>
                <w:rFonts w:hint="eastAsia" w:ascii="楷体" w:hAnsi="楷体" w:eastAsia="楷体" w:cs="楷体"/>
                <w:szCs w:val="24"/>
                <w:highlight w:val="none"/>
              </w:rPr>
              <w:t>（身份证复印件需清晰可辨认）</w:t>
            </w:r>
          </w:p>
        </w:tc>
        <w:tc>
          <w:tcPr>
            <w:tcW w:w="4512" w:type="dxa"/>
            <w:vAlign w:val="center"/>
          </w:tcPr>
          <w:p>
            <w:pPr>
              <w:pStyle w:val="8"/>
              <w:spacing w:before="240" w:beforeLines="100" w:beforeAutospacing="0" w:after="120" w:afterLines="50" w:afterAutospacing="0" w:line="360" w:lineRule="auto"/>
              <w:ind w:firstLine="0"/>
              <w:jc w:val="center"/>
              <w:rPr>
                <w:rFonts w:ascii="楷体" w:hAnsi="楷体" w:eastAsia="楷体" w:cs="楷体"/>
                <w:szCs w:val="24"/>
                <w:highlight w:val="none"/>
              </w:rPr>
            </w:pPr>
            <w:r>
              <w:rPr>
                <w:rFonts w:hint="eastAsia" w:ascii="楷体" w:hAnsi="楷体" w:eastAsia="楷体" w:cs="楷体"/>
                <w:szCs w:val="24"/>
                <w:highlight w:val="none"/>
              </w:rPr>
              <w:t>被授权人身份证复印件</w:t>
            </w:r>
          </w:p>
          <w:p>
            <w:pPr>
              <w:pStyle w:val="8"/>
              <w:spacing w:before="240" w:beforeLines="100" w:beforeAutospacing="0" w:after="120" w:afterLines="50" w:afterAutospacing="0" w:line="360" w:lineRule="auto"/>
              <w:ind w:firstLine="0"/>
              <w:jc w:val="center"/>
              <w:rPr>
                <w:rFonts w:ascii="楷体" w:hAnsi="楷体" w:eastAsia="楷体" w:cs="楷体"/>
                <w:szCs w:val="24"/>
                <w:highlight w:val="none"/>
              </w:rPr>
            </w:pPr>
            <w:r>
              <w:rPr>
                <w:rFonts w:hint="eastAsia" w:ascii="楷体" w:hAnsi="楷体" w:eastAsia="楷体" w:cs="楷体"/>
                <w:b/>
                <w:bCs/>
                <w:szCs w:val="24"/>
                <w:highlight w:val="none"/>
              </w:rPr>
              <w:t>人像面</w:t>
            </w:r>
          </w:p>
          <w:p>
            <w:pPr>
              <w:pStyle w:val="8"/>
              <w:spacing w:before="240" w:beforeLines="100" w:beforeAutospacing="0" w:after="120" w:afterLines="50" w:afterAutospacing="0" w:line="360" w:lineRule="auto"/>
              <w:ind w:firstLine="0"/>
              <w:jc w:val="center"/>
              <w:rPr>
                <w:rFonts w:ascii="楷体" w:hAnsi="楷体" w:eastAsia="楷体" w:cs="楷体"/>
                <w:szCs w:val="24"/>
                <w:highlight w:val="none"/>
              </w:rPr>
            </w:pPr>
            <w:r>
              <w:rPr>
                <w:rFonts w:hint="eastAsia" w:ascii="楷体" w:hAnsi="楷体" w:eastAsia="楷体" w:cs="楷体"/>
                <w:szCs w:val="24"/>
                <w:highlight w:val="none"/>
              </w:rPr>
              <w:t>（身份证复印件需清晰可辨认）</w:t>
            </w:r>
          </w:p>
        </w:tc>
      </w:tr>
    </w:tbl>
    <w:p>
      <w:pPr>
        <w:pStyle w:val="8"/>
        <w:spacing w:before="240" w:beforeLines="100" w:beforeAutospacing="0" w:after="120" w:afterLines="50" w:afterAutospacing="0" w:line="360" w:lineRule="auto"/>
        <w:ind w:firstLine="494" w:firstLineChars="205"/>
        <w:rPr>
          <w:rFonts w:ascii="楷体" w:hAnsi="楷体" w:eastAsia="楷体" w:cs="楷体"/>
          <w:b/>
          <w:bCs/>
          <w:szCs w:val="24"/>
          <w:highlight w:val="none"/>
        </w:rPr>
      </w:pPr>
      <w:r>
        <w:rPr>
          <w:rFonts w:hint="eastAsia" w:ascii="楷体" w:hAnsi="楷体" w:eastAsia="楷体" w:cs="楷体"/>
          <w:b/>
          <w:bCs/>
          <w:szCs w:val="24"/>
          <w:highlight w:val="none"/>
        </w:rPr>
        <w:t>注：1.身份证复印件如为粘贴的，须在身份证复印件与本页接缝处加盖公章；</w:t>
      </w:r>
    </w:p>
    <w:p>
      <w:pPr>
        <w:pStyle w:val="8"/>
        <w:spacing w:before="240" w:beforeLines="100" w:beforeAutospacing="0" w:after="120" w:afterLines="50" w:afterAutospacing="0" w:line="360" w:lineRule="auto"/>
        <w:ind w:firstLine="976" w:firstLineChars="405"/>
        <w:rPr>
          <w:rFonts w:ascii="楷体" w:hAnsi="楷体" w:eastAsia="楷体" w:cs="楷体"/>
          <w:b/>
          <w:bCs/>
          <w:szCs w:val="24"/>
          <w:highlight w:val="none"/>
        </w:rPr>
      </w:pPr>
      <w:r>
        <w:rPr>
          <w:rFonts w:hint="eastAsia" w:ascii="楷体" w:hAnsi="楷体" w:eastAsia="楷体" w:cs="楷体"/>
          <w:b/>
          <w:bCs/>
          <w:szCs w:val="24"/>
          <w:highlight w:val="none"/>
        </w:rPr>
        <w:t>2.本委托书需另行签署一份，在开标时验证被授权人身份时使用；</w:t>
      </w:r>
    </w:p>
    <w:p>
      <w:pPr>
        <w:pStyle w:val="8"/>
        <w:spacing w:before="240" w:beforeLines="100" w:beforeAutospacing="0" w:after="120" w:afterLines="50" w:afterAutospacing="0" w:line="360" w:lineRule="auto"/>
        <w:ind w:firstLine="5760" w:firstLineChars="2400"/>
        <w:rPr>
          <w:rFonts w:ascii="楷体" w:hAnsi="楷体" w:eastAsia="楷体" w:cs="楷体"/>
          <w:szCs w:val="24"/>
          <w:highlight w:val="none"/>
        </w:rPr>
      </w:pPr>
      <w:r>
        <w:rPr>
          <w:rFonts w:hint="eastAsia" w:ascii="楷体" w:hAnsi="楷体" w:eastAsia="楷体" w:cs="楷体"/>
          <w:szCs w:val="24"/>
          <w:highlight w:val="none"/>
        </w:rPr>
        <w:t xml:space="preserve">法定代表人（签章）：                        </w:t>
      </w:r>
    </w:p>
    <w:p>
      <w:pPr>
        <w:pStyle w:val="8"/>
        <w:spacing w:before="240" w:beforeLines="100" w:beforeAutospacing="0" w:after="120" w:afterLines="50" w:afterAutospacing="0" w:line="360" w:lineRule="auto"/>
        <w:ind w:firstLine="6302" w:firstLineChars="2626"/>
        <w:rPr>
          <w:rFonts w:ascii="楷体" w:hAnsi="楷体" w:eastAsia="楷体" w:cs="楷体"/>
          <w:szCs w:val="24"/>
          <w:highlight w:val="none"/>
        </w:rPr>
      </w:pPr>
      <w:r>
        <w:rPr>
          <w:rFonts w:hint="eastAsia" w:ascii="楷体" w:hAnsi="楷体" w:eastAsia="楷体" w:cs="楷体"/>
          <w:szCs w:val="24"/>
          <w:highlight w:val="none"/>
        </w:rPr>
        <w:t>被授权代表签字：</w:t>
      </w:r>
    </w:p>
    <w:p>
      <w:pPr>
        <w:pStyle w:val="8"/>
        <w:spacing w:before="240" w:beforeLines="100" w:beforeAutospacing="0" w:after="120" w:afterLines="50" w:afterAutospacing="0" w:line="360" w:lineRule="auto"/>
        <w:ind w:firstLine="6240" w:firstLineChars="2600"/>
        <w:rPr>
          <w:rFonts w:ascii="楷体" w:hAnsi="楷体" w:eastAsia="楷体" w:cs="楷体"/>
          <w:szCs w:val="24"/>
          <w:highlight w:val="none"/>
        </w:rPr>
      </w:pPr>
      <w:r>
        <w:rPr>
          <w:rFonts w:hint="eastAsia" w:ascii="楷体" w:hAnsi="楷体" w:eastAsia="楷体" w:cs="楷体"/>
          <w:szCs w:val="24"/>
          <w:highlight w:val="none"/>
        </w:rPr>
        <w:t xml:space="preserve">投标人（公章）： </w:t>
      </w:r>
    </w:p>
    <w:p>
      <w:pPr>
        <w:spacing w:before="240" w:beforeLines="100" w:beforeAutospacing="0" w:after="120" w:afterLines="50" w:afterAutospacing="0"/>
        <w:ind w:left="1314" w:leftChars="473" w:hanging="321" w:hangingChars="134"/>
        <w:jc w:val="right"/>
        <w:rPr>
          <w:rFonts w:ascii="楷体" w:hAnsi="楷体" w:eastAsia="楷体" w:cs="楷体"/>
          <w:sz w:val="24"/>
          <w:highlight w:val="none"/>
        </w:rPr>
      </w:pPr>
      <w:r>
        <w:rPr>
          <w:rFonts w:hint="eastAsia" w:ascii="楷体" w:hAnsi="楷体" w:eastAsia="楷体" w:cs="楷体"/>
          <w:kern w:val="0"/>
          <w:sz w:val="24"/>
          <w:highlight w:val="none"/>
        </w:rPr>
        <w:t xml:space="preserve">年   月   日 </w:t>
      </w:r>
    </w:p>
    <w:p>
      <w:pPr>
        <w:widowControl/>
        <w:ind w:firstLine="2880" w:firstLineChars="800"/>
        <w:rPr>
          <w:rFonts w:ascii="楷体" w:hAnsi="楷体" w:eastAsia="楷体" w:cs="楷体"/>
          <w:sz w:val="36"/>
          <w:szCs w:val="36"/>
          <w:highlight w:val="none"/>
        </w:rPr>
      </w:pPr>
      <w:r>
        <w:rPr>
          <w:rFonts w:hint="eastAsia" w:ascii="楷体" w:hAnsi="楷体" w:eastAsia="楷体" w:cs="楷体"/>
          <w:sz w:val="36"/>
          <w:szCs w:val="36"/>
          <w:highlight w:val="none"/>
        </w:rPr>
        <w:t>法人代表身份证明</w:t>
      </w:r>
    </w:p>
    <w:p>
      <w:pPr>
        <w:pStyle w:val="8"/>
        <w:spacing w:before="240" w:beforeLines="100" w:beforeAutospacing="0" w:after="120" w:afterLines="50" w:afterAutospacing="0" w:line="360" w:lineRule="auto"/>
        <w:ind w:firstLine="0"/>
        <w:rPr>
          <w:rFonts w:ascii="楷体" w:hAnsi="楷体" w:eastAsia="楷体" w:cs="楷体"/>
          <w:szCs w:val="24"/>
          <w:highlight w:val="none"/>
        </w:rPr>
      </w:pPr>
      <w:r>
        <w:rPr>
          <w:rFonts w:hint="eastAsia" w:ascii="楷体" w:hAnsi="楷体" w:eastAsia="楷体" w:cs="楷体"/>
          <w:szCs w:val="24"/>
          <w:highlight w:val="none"/>
        </w:rPr>
        <w:t>致</w:t>
      </w:r>
      <w:r>
        <w:rPr>
          <w:rFonts w:hint="eastAsia" w:ascii="楷体" w:hAnsi="楷体" w:eastAsia="楷体" w:cs="楷体"/>
          <w:szCs w:val="24"/>
          <w:highlight w:val="none"/>
          <w:u w:val="single"/>
        </w:rPr>
        <w:t>（招标代理机构）</w:t>
      </w:r>
      <w:r>
        <w:rPr>
          <w:rFonts w:hint="eastAsia" w:ascii="楷体" w:hAnsi="楷体" w:eastAsia="楷体" w:cs="楷体"/>
          <w:szCs w:val="24"/>
          <w:highlight w:val="none"/>
        </w:rPr>
        <w:t>：</w:t>
      </w:r>
    </w:p>
    <w:p>
      <w:pPr>
        <w:pStyle w:val="8"/>
        <w:spacing w:before="240" w:beforeLines="100" w:beforeAutospacing="0" w:after="120" w:afterLines="50" w:afterAutospacing="0" w:line="360" w:lineRule="auto"/>
        <w:ind w:firstLine="491" w:firstLineChars="205"/>
        <w:rPr>
          <w:rFonts w:ascii="楷体" w:hAnsi="楷体" w:eastAsia="楷体" w:cs="楷体"/>
          <w:szCs w:val="24"/>
          <w:highlight w:val="none"/>
        </w:rPr>
      </w:pPr>
      <w:r>
        <w:rPr>
          <w:rFonts w:hint="eastAsia" w:ascii="楷体" w:hAnsi="楷体" w:eastAsia="楷体" w:cs="楷体"/>
          <w:szCs w:val="24"/>
          <w:highlight w:val="none"/>
          <w:u w:val="single"/>
        </w:rPr>
        <w:t xml:space="preserve">（投标单位全称） </w:t>
      </w:r>
      <w:r>
        <w:rPr>
          <w:rFonts w:hint="eastAsia" w:ascii="楷体" w:hAnsi="楷体" w:eastAsia="楷体" w:cs="楷体"/>
          <w:szCs w:val="24"/>
          <w:highlight w:val="none"/>
        </w:rPr>
        <w:t>法定代表人</w:t>
      </w:r>
      <w:r>
        <w:rPr>
          <w:rFonts w:hint="eastAsia" w:ascii="楷体" w:hAnsi="楷体" w:eastAsia="楷体" w:cs="楷体"/>
          <w:szCs w:val="24"/>
          <w:highlight w:val="none"/>
          <w:u w:val="single"/>
        </w:rPr>
        <w:t xml:space="preserve"> 姓名 </w:t>
      </w:r>
      <w:r>
        <w:rPr>
          <w:rFonts w:hint="eastAsia" w:ascii="楷体" w:hAnsi="楷体" w:eastAsia="楷体" w:cs="楷体"/>
          <w:szCs w:val="24"/>
          <w:highlight w:val="none"/>
        </w:rPr>
        <w:t>（身份证号码：</w:t>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rPr>
        <w:t>），参加贵方组织的</w:t>
      </w:r>
      <w:r>
        <w:rPr>
          <w:rFonts w:hint="eastAsia" w:ascii="楷体" w:hAnsi="楷体" w:eastAsia="楷体" w:cs="楷体"/>
          <w:szCs w:val="24"/>
          <w:highlight w:val="none"/>
          <w:u w:val="single"/>
        </w:rPr>
        <w:t xml:space="preserve"> 项目名称 </w:t>
      </w:r>
      <w:r>
        <w:rPr>
          <w:rFonts w:hint="eastAsia" w:ascii="楷体" w:hAnsi="楷体" w:eastAsia="楷体" w:cs="楷体"/>
          <w:szCs w:val="24"/>
          <w:highlight w:val="none"/>
        </w:rPr>
        <w:t>（项目编号：</w:t>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rPr>
        <w:t>）的招标投标活动，代表本公司处理招标投标活动中的一切事宜。</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8"/>
              <w:spacing w:before="240" w:beforeLines="100" w:beforeAutospacing="0" w:after="120" w:afterLines="50" w:afterAutospacing="0" w:line="360" w:lineRule="auto"/>
              <w:ind w:firstLine="0"/>
              <w:jc w:val="center"/>
              <w:rPr>
                <w:rFonts w:ascii="楷体" w:hAnsi="楷体" w:eastAsia="楷体" w:cs="楷体"/>
                <w:szCs w:val="24"/>
                <w:highlight w:val="none"/>
              </w:rPr>
            </w:pPr>
            <w:r>
              <w:rPr>
                <w:rFonts w:hint="eastAsia" w:ascii="楷体" w:hAnsi="楷体" w:eastAsia="楷体" w:cs="楷体"/>
                <w:szCs w:val="24"/>
                <w:highlight w:val="none"/>
              </w:rPr>
              <w:t>法定代表人身份证复印件</w:t>
            </w:r>
          </w:p>
          <w:p>
            <w:pPr>
              <w:pStyle w:val="8"/>
              <w:spacing w:before="240" w:beforeLines="100" w:beforeAutospacing="0" w:after="120" w:afterLines="50" w:afterAutospacing="0" w:line="360" w:lineRule="auto"/>
              <w:ind w:firstLine="0"/>
              <w:jc w:val="center"/>
              <w:rPr>
                <w:rFonts w:ascii="楷体" w:hAnsi="楷体" w:eastAsia="楷体" w:cs="楷体"/>
                <w:szCs w:val="24"/>
                <w:highlight w:val="none"/>
              </w:rPr>
            </w:pPr>
            <w:r>
              <w:rPr>
                <w:rFonts w:hint="eastAsia" w:ascii="楷体" w:hAnsi="楷体" w:eastAsia="楷体" w:cs="楷体"/>
                <w:b/>
                <w:bCs/>
                <w:szCs w:val="24"/>
                <w:highlight w:val="none"/>
              </w:rPr>
              <w:t>国徽面</w:t>
            </w:r>
          </w:p>
          <w:p>
            <w:pPr>
              <w:pStyle w:val="8"/>
              <w:spacing w:before="240" w:beforeLines="100" w:beforeAutospacing="0" w:after="120" w:afterLines="50" w:afterAutospacing="0" w:line="360" w:lineRule="auto"/>
              <w:ind w:firstLine="0"/>
              <w:jc w:val="center"/>
              <w:rPr>
                <w:rFonts w:ascii="楷体" w:hAnsi="楷体" w:eastAsia="楷体" w:cs="楷体"/>
                <w:szCs w:val="24"/>
                <w:highlight w:val="none"/>
              </w:rPr>
            </w:pPr>
            <w:r>
              <w:rPr>
                <w:rFonts w:hint="eastAsia" w:ascii="楷体" w:hAnsi="楷体" w:eastAsia="楷体" w:cs="楷体"/>
                <w:szCs w:val="24"/>
                <w:highlight w:val="none"/>
              </w:rPr>
              <w:t>（身份证复印件需清晰可辨认）</w:t>
            </w:r>
          </w:p>
        </w:tc>
        <w:tc>
          <w:tcPr>
            <w:tcW w:w="4512" w:type="dxa"/>
            <w:vAlign w:val="center"/>
          </w:tcPr>
          <w:p>
            <w:pPr>
              <w:pStyle w:val="8"/>
              <w:spacing w:before="240" w:beforeLines="100" w:beforeAutospacing="0" w:after="120" w:afterLines="50" w:afterAutospacing="0" w:line="360" w:lineRule="auto"/>
              <w:ind w:firstLine="0"/>
              <w:jc w:val="center"/>
              <w:rPr>
                <w:rFonts w:ascii="楷体" w:hAnsi="楷体" w:eastAsia="楷体" w:cs="楷体"/>
                <w:szCs w:val="24"/>
                <w:highlight w:val="none"/>
              </w:rPr>
            </w:pPr>
            <w:r>
              <w:rPr>
                <w:rFonts w:hint="eastAsia" w:ascii="楷体" w:hAnsi="楷体" w:eastAsia="楷体" w:cs="楷体"/>
                <w:szCs w:val="24"/>
                <w:highlight w:val="none"/>
              </w:rPr>
              <w:t>法定代表人身份证复印件</w:t>
            </w:r>
          </w:p>
          <w:p>
            <w:pPr>
              <w:pStyle w:val="8"/>
              <w:spacing w:before="240" w:beforeLines="100" w:beforeAutospacing="0" w:after="120" w:afterLines="50" w:afterAutospacing="0" w:line="360" w:lineRule="auto"/>
              <w:ind w:firstLine="0"/>
              <w:jc w:val="center"/>
              <w:rPr>
                <w:rFonts w:ascii="楷体" w:hAnsi="楷体" w:eastAsia="楷体" w:cs="楷体"/>
                <w:szCs w:val="24"/>
                <w:highlight w:val="none"/>
              </w:rPr>
            </w:pPr>
            <w:r>
              <w:rPr>
                <w:rFonts w:hint="eastAsia" w:ascii="楷体" w:hAnsi="楷体" w:eastAsia="楷体" w:cs="楷体"/>
                <w:b/>
                <w:bCs/>
                <w:szCs w:val="24"/>
                <w:highlight w:val="none"/>
              </w:rPr>
              <w:t>人像面</w:t>
            </w:r>
          </w:p>
          <w:p>
            <w:pPr>
              <w:pStyle w:val="8"/>
              <w:spacing w:before="240" w:beforeLines="100" w:beforeAutospacing="0" w:after="120" w:afterLines="50" w:afterAutospacing="0" w:line="360" w:lineRule="auto"/>
              <w:ind w:firstLine="0"/>
              <w:jc w:val="center"/>
              <w:rPr>
                <w:rFonts w:ascii="楷体" w:hAnsi="楷体" w:eastAsia="楷体" w:cs="楷体"/>
                <w:szCs w:val="24"/>
                <w:highlight w:val="none"/>
              </w:rPr>
            </w:pPr>
            <w:r>
              <w:rPr>
                <w:rFonts w:hint="eastAsia" w:ascii="楷体" w:hAnsi="楷体" w:eastAsia="楷体" w:cs="楷体"/>
                <w:szCs w:val="24"/>
                <w:highlight w:val="none"/>
              </w:rPr>
              <w:t>（身份证复印件需清晰可辨认）</w:t>
            </w:r>
          </w:p>
        </w:tc>
      </w:tr>
    </w:tbl>
    <w:p>
      <w:pPr>
        <w:pStyle w:val="8"/>
        <w:spacing w:before="240" w:beforeLines="100" w:beforeAutospacing="0" w:after="120" w:afterLines="50" w:afterAutospacing="0" w:line="360" w:lineRule="auto"/>
        <w:ind w:firstLine="494" w:firstLineChars="205"/>
        <w:rPr>
          <w:rFonts w:ascii="楷体" w:hAnsi="楷体" w:eastAsia="楷体" w:cs="楷体"/>
          <w:b/>
          <w:bCs/>
          <w:szCs w:val="24"/>
          <w:highlight w:val="none"/>
        </w:rPr>
      </w:pPr>
      <w:r>
        <w:rPr>
          <w:rFonts w:hint="eastAsia" w:ascii="楷体" w:hAnsi="楷体" w:eastAsia="楷体" w:cs="楷体"/>
          <w:b/>
          <w:bCs/>
          <w:szCs w:val="24"/>
          <w:highlight w:val="none"/>
        </w:rPr>
        <w:t>注：1.身份证复印件如为粘贴的，须在身份证复印件与本页接缝处加盖公章；</w:t>
      </w:r>
    </w:p>
    <w:p>
      <w:pPr>
        <w:pStyle w:val="8"/>
        <w:spacing w:before="240" w:beforeLines="100" w:beforeAutospacing="0" w:after="120" w:afterLines="50" w:afterAutospacing="0" w:line="360" w:lineRule="auto"/>
        <w:ind w:firstLine="976" w:firstLineChars="405"/>
        <w:rPr>
          <w:rFonts w:ascii="楷体" w:hAnsi="楷体" w:eastAsia="楷体" w:cs="楷体"/>
          <w:b/>
          <w:bCs/>
          <w:szCs w:val="24"/>
          <w:highlight w:val="none"/>
        </w:rPr>
      </w:pPr>
      <w:r>
        <w:rPr>
          <w:rFonts w:hint="eastAsia" w:ascii="楷体" w:hAnsi="楷体" w:eastAsia="楷体" w:cs="楷体"/>
          <w:b/>
          <w:bCs/>
          <w:szCs w:val="24"/>
          <w:highlight w:val="none"/>
        </w:rPr>
        <w:t>2.本委托书需另行签署一份，在开标时验证被授权人身份时使用；</w:t>
      </w:r>
    </w:p>
    <w:p>
      <w:pPr>
        <w:pStyle w:val="8"/>
        <w:spacing w:before="240" w:beforeLines="100" w:beforeAutospacing="0" w:after="120" w:afterLines="50" w:afterAutospacing="0" w:line="360" w:lineRule="auto"/>
        <w:ind w:firstLine="491" w:firstLineChars="205"/>
        <w:rPr>
          <w:rFonts w:ascii="楷体" w:hAnsi="楷体" w:eastAsia="楷体" w:cs="楷体"/>
          <w:szCs w:val="24"/>
          <w:highlight w:val="none"/>
        </w:rPr>
      </w:pPr>
    </w:p>
    <w:p>
      <w:pPr>
        <w:pStyle w:val="8"/>
        <w:spacing w:before="240" w:beforeLines="100" w:beforeAutospacing="0" w:after="120" w:afterLines="50" w:afterAutospacing="0" w:line="360" w:lineRule="auto"/>
        <w:ind w:firstLine="5582" w:firstLineChars="2326"/>
        <w:rPr>
          <w:rFonts w:ascii="楷体" w:hAnsi="楷体" w:eastAsia="楷体" w:cs="楷体"/>
          <w:szCs w:val="24"/>
          <w:highlight w:val="none"/>
        </w:rPr>
      </w:pPr>
      <w:r>
        <w:rPr>
          <w:rFonts w:hint="eastAsia" w:ascii="楷体" w:hAnsi="楷体" w:eastAsia="楷体" w:cs="楷体"/>
          <w:szCs w:val="24"/>
          <w:highlight w:val="none"/>
        </w:rPr>
        <w:t xml:space="preserve">法定代表人（签章）：                        </w:t>
      </w:r>
    </w:p>
    <w:p>
      <w:pPr>
        <w:pStyle w:val="8"/>
        <w:spacing w:before="240" w:beforeLines="100" w:beforeAutospacing="0" w:after="120" w:afterLines="50" w:afterAutospacing="0" w:line="360" w:lineRule="auto"/>
        <w:ind w:firstLine="6004" w:firstLineChars="2502"/>
        <w:rPr>
          <w:rFonts w:ascii="楷体" w:hAnsi="楷体" w:eastAsia="楷体" w:cs="楷体"/>
          <w:szCs w:val="24"/>
          <w:highlight w:val="none"/>
        </w:rPr>
      </w:pPr>
      <w:r>
        <w:rPr>
          <w:rFonts w:hint="eastAsia" w:ascii="楷体" w:hAnsi="楷体" w:eastAsia="楷体" w:cs="楷体"/>
          <w:szCs w:val="24"/>
          <w:highlight w:val="none"/>
        </w:rPr>
        <w:t xml:space="preserve">投标人（公章）： </w:t>
      </w:r>
    </w:p>
    <w:p>
      <w:pPr>
        <w:spacing w:before="240" w:beforeLines="100" w:beforeAutospacing="0" w:after="120" w:afterLines="50" w:afterAutospacing="0"/>
        <w:ind w:left="1314" w:leftChars="473" w:hanging="321" w:hangingChars="134"/>
        <w:jc w:val="right"/>
        <w:rPr>
          <w:rFonts w:ascii="楷体" w:hAnsi="楷体" w:eastAsia="楷体" w:cs="楷体"/>
          <w:sz w:val="24"/>
          <w:highlight w:val="none"/>
        </w:rPr>
      </w:pPr>
      <w:r>
        <w:rPr>
          <w:rFonts w:hint="eastAsia" w:ascii="楷体" w:hAnsi="楷体" w:eastAsia="楷体" w:cs="楷体"/>
          <w:kern w:val="0"/>
          <w:sz w:val="24"/>
          <w:highlight w:val="none"/>
        </w:rPr>
        <w:t xml:space="preserve">年   月   日 </w:t>
      </w:r>
    </w:p>
    <w:p>
      <w:pPr>
        <w:widowControl/>
        <w:jc w:val="left"/>
        <w:rPr>
          <w:rFonts w:ascii="楷体" w:hAnsi="楷体" w:eastAsia="楷体" w:cs="楷体"/>
          <w:sz w:val="24"/>
          <w:highlight w:val="none"/>
        </w:rPr>
      </w:pPr>
      <w:r>
        <w:rPr>
          <w:rFonts w:hint="eastAsia" w:ascii="楷体" w:hAnsi="楷体" w:eastAsia="楷体" w:cs="楷体"/>
          <w:sz w:val="24"/>
          <w:highlight w:val="none"/>
        </w:rPr>
        <w:br w:type="page"/>
      </w:r>
      <w:r>
        <w:rPr>
          <w:rFonts w:hint="eastAsia" w:ascii="楷体" w:hAnsi="楷体" w:eastAsia="楷体" w:cs="楷体"/>
          <w:kern w:val="0"/>
          <w:sz w:val="24"/>
          <w:highlight w:val="none"/>
        </w:rPr>
        <w:t>14.其它</w:t>
      </w:r>
      <w:r>
        <w:rPr>
          <w:rFonts w:hint="eastAsia" w:ascii="楷体" w:hAnsi="楷体" w:eastAsia="楷体" w:cs="楷体"/>
          <w:sz w:val="24"/>
          <w:highlight w:val="none"/>
        </w:rPr>
        <w:t>投标人</w:t>
      </w:r>
      <w:r>
        <w:rPr>
          <w:rFonts w:hint="eastAsia" w:ascii="楷体" w:hAnsi="楷体" w:eastAsia="楷体" w:cs="楷体"/>
          <w:kern w:val="0"/>
          <w:sz w:val="24"/>
          <w:highlight w:val="none"/>
        </w:rPr>
        <w:t>认为需要提供的证明材料或需要说明的情况</w:t>
      </w:r>
    </w:p>
    <w:p>
      <w:pPr>
        <w:spacing w:before="240" w:beforeLines="100" w:beforeAutospacing="0" w:after="120" w:afterLines="50" w:afterAutospacing="0"/>
        <w:ind w:firstLine="480" w:firstLineChars="200"/>
        <w:rPr>
          <w:rFonts w:ascii="楷体" w:hAnsi="楷体" w:eastAsia="楷体" w:cs="楷体"/>
          <w:kern w:val="0"/>
          <w:sz w:val="24"/>
          <w:highlight w:val="none"/>
        </w:rPr>
      </w:pPr>
    </w:p>
    <w:p>
      <w:pPr>
        <w:spacing w:before="240" w:beforeLines="100" w:beforeAutospacing="0" w:after="120" w:afterLines="50" w:afterAutospacing="0"/>
        <w:ind w:firstLine="480" w:firstLineChars="200"/>
        <w:rPr>
          <w:rFonts w:ascii="楷体" w:hAnsi="楷体" w:eastAsia="楷体" w:cs="楷体"/>
          <w:kern w:val="0"/>
          <w:sz w:val="24"/>
          <w:highlight w:val="none"/>
        </w:rPr>
        <w:sectPr>
          <w:pgSz w:w="11907" w:h="16840"/>
          <w:pgMar w:top="1531" w:right="1418" w:bottom="1361" w:left="1418" w:header="720" w:footer="720" w:gutter="0"/>
          <w:pgNumType w:fmt="decimal"/>
          <w:cols w:space="720" w:num="1"/>
          <w:docGrid w:linePitch="285" w:charSpace="0"/>
        </w:sect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bookmarkStart w:id="261" w:name="_Toc406670783"/>
      <w:bookmarkStart w:id="262" w:name="_Toc406671154"/>
      <w:r>
        <w:rPr>
          <w:rFonts w:hint="eastAsia" w:ascii="楷体" w:hAnsi="楷体" w:eastAsia="楷体" w:cs="楷体"/>
          <w:sz w:val="24"/>
          <w:highlight w:val="none"/>
        </w:rPr>
        <w:t>三、技术文件</w:t>
      </w:r>
      <w:bookmarkEnd w:id="261"/>
      <w:bookmarkEnd w:id="262"/>
    </w:p>
    <w:p>
      <w:pPr>
        <w:spacing w:before="312" w:beforeLines="100" w:beforeAutospacing="0" w:after="156" w:afterLines="50" w:afterAutospacing="0"/>
        <w:rPr>
          <w:rFonts w:ascii="楷体" w:hAnsi="楷体" w:eastAsia="楷体" w:cs="楷体"/>
          <w:kern w:val="0"/>
          <w:sz w:val="24"/>
          <w:highlight w:val="none"/>
        </w:rPr>
      </w:pPr>
      <w:bookmarkStart w:id="263" w:name="_Toc406671720"/>
      <w:bookmarkStart w:id="264" w:name="_Toc406671155"/>
      <w:bookmarkStart w:id="265" w:name="_Toc406670784"/>
      <w:r>
        <w:rPr>
          <w:rFonts w:hint="eastAsia" w:ascii="楷体" w:hAnsi="楷体" w:eastAsia="楷体" w:cs="楷体"/>
          <w:kern w:val="0"/>
          <w:sz w:val="24"/>
          <w:highlight w:val="none"/>
        </w:rPr>
        <w:t>1.货物名称、单位、数量、型号、详细技术参数</w:t>
      </w:r>
      <w:bookmarkEnd w:id="263"/>
      <w:bookmarkEnd w:id="264"/>
      <w:bookmarkEnd w:id="265"/>
    </w:p>
    <w:p>
      <w:pPr>
        <w:pStyle w:val="10"/>
        <w:jc w:val="center"/>
        <w:rPr>
          <w:rFonts w:ascii="楷体" w:hAnsi="楷体" w:eastAsia="楷体" w:cs="楷体"/>
          <w:spacing w:val="20"/>
          <w:kern w:val="4"/>
          <w:sz w:val="36"/>
          <w:szCs w:val="36"/>
          <w:highlight w:val="none"/>
        </w:rPr>
      </w:pPr>
      <w:r>
        <w:rPr>
          <w:rFonts w:hint="eastAsia" w:ascii="楷体" w:hAnsi="楷体" w:eastAsia="楷体" w:cs="楷体"/>
          <w:spacing w:val="20"/>
          <w:kern w:val="4"/>
          <w:sz w:val="36"/>
          <w:szCs w:val="36"/>
          <w:highlight w:val="none"/>
        </w:rPr>
        <w:t>产品详细说明一览表</w:t>
      </w:r>
    </w:p>
    <w:p>
      <w:pPr>
        <w:pStyle w:val="10"/>
        <w:spacing w:before="312" w:beforeLines="100" w:beforeAutospacing="0" w:after="156" w:afterLines="50" w:afterAutospacing="0" w:line="240" w:lineRule="auto"/>
        <w:rPr>
          <w:rFonts w:ascii="楷体" w:hAnsi="楷体" w:eastAsia="楷体" w:cs="楷体"/>
          <w:sz w:val="24"/>
          <w:szCs w:val="24"/>
          <w:highlight w:val="none"/>
        </w:rPr>
      </w:pPr>
      <w:r>
        <w:rPr>
          <w:rFonts w:hint="eastAsia" w:ascii="楷体" w:hAnsi="楷体" w:eastAsia="楷体" w:cs="楷体"/>
          <w:sz w:val="24"/>
          <w:szCs w:val="24"/>
          <w:highlight w:val="none"/>
        </w:rPr>
        <w:t>项目名称：                                       项目编号：</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1440"/>
        <w:gridCol w:w="876"/>
        <w:gridCol w:w="3036"/>
        <w:gridCol w:w="2064"/>
        <w:gridCol w:w="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楷体" w:hAnsi="楷体" w:eastAsia="楷体" w:cs="楷体"/>
                <w:kern w:val="2"/>
                <w:sz w:val="24"/>
                <w:szCs w:val="24"/>
                <w:highlight w:val="none"/>
              </w:rPr>
            </w:pPr>
            <w:r>
              <w:rPr>
                <w:rFonts w:hint="eastAsia" w:ascii="楷体" w:hAnsi="楷体" w:eastAsia="楷体" w:cs="楷体"/>
                <w:kern w:val="2"/>
                <w:sz w:val="24"/>
                <w:szCs w:val="24"/>
                <w:highlight w:val="none"/>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楷体" w:hAnsi="楷体" w:eastAsia="楷体" w:cs="楷体"/>
                <w:kern w:val="2"/>
                <w:sz w:val="24"/>
                <w:szCs w:val="24"/>
                <w:highlight w:val="none"/>
              </w:rPr>
            </w:pPr>
            <w:r>
              <w:rPr>
                <w:rFonts w:hint="eastAsia" w:ascii="楷体" w:hAnsi="楷体" w:eastAsia="楷体" w:cs="楷体"/>
                <w:kern w:val="2"/>
                <w:sz w:val="24"/>
                <w:szCs w:val="24"/>
                <w:highlight w:val="none"/>
              </w:rPr>
              <w:t>产品名称</w:t>
            </w:r>
          </w:p>
        </w:tc>
        <w:tc>
          <w:tcPr>
            <w:tcW w:w="87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楷体" w:hAnsi="楷体" w:eastAsia="楷体" w:cs="楷体"/>
                <w:kern w:val="2"/>
                <w:sz w:val="24"/>
                <w:szCs w:val="24"/>
                <w:highlight w:val="none"/>
              </w:rPr>
            </w:pPr>
            <w:r>
              <w:rPr>
                <w:rFonts w:hint="eastAsia" w:ascii="楷体" w:hAnsi="楷体" w:eastAsia="楷体" w:cs="楷体"/>
                <w:kern w:val="2"/>
                <w:sz w:val="24"/>
                <w:szCs w:val="24"/>
                <w:highlight w:val="none"/>
              </w:rPr>
              <w:t>数量</w:t>
            </w:r>
          </w:p>
        </w:tc>
        <w:tc>
          <w:tcPr>
            <w:tcW w:w="303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楷体" w:hAnsi="楷体" w:eastAsia="楷体" w:cs="楷体"/>
                <w:kern w:val="2"/>
                <w:sz w:val="24"/>
                <w:szCs w:val="24"/>
                <w:highlight w:val="none"/>
              </w:rPr>
            </w:pPr>
            <w:r>
              <w:rPr>
                <w:rFonts w:hint="eastAsia" w:ascii="楷体" w:hAnsi="楷体" w:eastAsia="楷体" w:cs="楷体"/>
                <w:kern w:val="2"/>
                <w:sz w:val="24"/>
                <w:szCs w:val="24"/>
                <w:highlight w:val="none"/>
              </w:rPr>
              <w:t>型号规格及主要技术参数</w:t>
            </w:r>
          </w:p>
        </w:tc>
        <w:tc>
          <w:tcPr>
            <w:tcW w:w="2064"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楷体" w:hAnsi="楷体" w:eastAsia="楷体" w:cs="楷体"/>
                <w:kern w:val="2"/>
                <w:sz w:val="24"/>
                <w:szCs w:val="24"/>
                <w:highlight w:val="none"/>
              </w:rPr>
            </w:pPr>
            <w:r>
              <w:rPr>
                <w:rFonts w:hint="eastAsia" w:ascii="楷体" w:hAnsi="楷体" w:eastAsia="楷体" w:cs="楷体"/>
                <w:kern w:val="2"/>
                <w:sz w:val="24"/>
                <w:szCs w:val="24"/>
                <w:highlight w:val="none"/>
              </w:rPr>
              <w:t>生产厂商及产地</w:t>
            </w:r>
          </w:p>
        </w:tc>
        <w:tc>
          <w:tcPr>
            <w:tcW w:w="829"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楷体" w:hAnsi="楷体" w:eastAsia="楷体" w:cs="楷体"/>
                <w:kern w:val="2"/>
                <w:sz w:val="24"/>
                <w:szCs w:val="24"/>
                <w:highlight w:val="none"/>
              </w:rPr>
            </w:pPr>
            <w:r>
              <w:rPr>
                <w:rFonts w:hint="eastAsia" w:ascii="楷体" w:hAnsi="楷体" w:eastAsia="楷体" w:cs="楷体"/>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0"/>
              <w:rPr>
                <w:rFonts w:ascii="楷体" w:hAnsi="楷体" w:eastAsia="楷体" w:cs="楷体"/>
                <w:kern w:val="2"/>
                <w:sz w:val="24"/>
                <w:szCs w:val="24"/>
                <w:highlight w:val="none"/>
              </w:rPr>
            </w:pPr>
          </w:p>
        </w:tc>
      </w:tr>
    </w:tbl>
    <w:p>
      <w:pPr>
        <w:adjustRightInd w:val="0"/>
        <w:ind w:firstLine="480" w:firstLineChars="200"/>
        <w:jc w:val="right"/>
        <w:rPr>
          <w:rFonts w:ascii="楷体" w:hAnsi="楷体" w:eastAsia="楷体" w:cs="楷体"/>
          <w:sz w:val="24"/>
          <w:highlight w:val="none"/>
        </w:rPr>
      </w:pPr>
      <w:r>
        <w:rPr>
          <w:rFonts w:hint="eastAsia" w:ascii="楷体" w:hAnsi="楷体" w:eastAsia="楷体" w:cs="楷体"/>
          <w:sz w:val="24"/>
          <w:highlight w:val="none"/>
        </w:rPr>
        <w:t>投标人名称（盖章）：XXXXXXX有限公司</w:t>
      </w:r>
    </w:p>
    <w:p>
      <w:pPr>
        <w:wordWrap w:val="0"/>
        <w:adjustRightInd w:val="0"/>
        <w:ind w:firstLine="480" w:firstLineChars="200"/>
        <w:jc w:val="right"/>
        <w:rPr>
          <w:rFonts w:ascii="楷体" w:hAnsi="楷体" w:eastAsia="楷体" w:cs="楷体"/>
          <w:sz w:val="24"/>
          <w:highlight w:val="none"/>
        </w:rPr>
      </w:pPr>
      <w:r>
        <w:rPr>
          <w:rFonts w:hint="eastAsia" w:ascii="楷体" w:hAnsi="楷体" w:eastAsia="楷体" w:cs="楷体"/>
          <w:sz w:val="24"/>
          <w:highlight w:val="none"/>
        </w:rPr>
        <w:t xml:space="preserve">法定代表人或授权代表（签字）：               </w:t>
      </w:r>
    </w:p>
    <w:p>
      <w:pPr>
        <w:wordWrap w:val="0"/>
        <w:ind w:left="-10" w:leftChars="-5" w:firstLine="491" w:firstLineChars="205"/>
        <w:jc w:val="right"/>
        <w:rPr>
          <w:rFonts w:ascii="楷体" w:hAnsi="楷体" w:eastAsia="楷体" w:cs="楷体"/>
          <w:highlight w:val="none"/>
        </w:rPr>
      </w:pPr>
      <w:r>
        <w:rPr>
          <w:rFonts w:hint="eastAsia" w:ascii="楷体" w:hAnsi="楷体" w:eastAsia="楷体" w:cs="楷体"/>
          <w:sz w:val="24"/>
          <w:highlight w:val="none"/>
        </w:rPr>
        <w:t xml:space="preserve">投标日期：               </w:t>
      </w:r>
    </w:p>
    <w:p>
      <w:pPr>
        <w:widowControl/>
        <w:jc w:val="left"/>
        <w:rPr>
          <w:rFonts w:ascii="楷体" w:hAnsi="楷体" w:eastAsia="楷体" w:cs="楷体"/>
          <w:kern w:val="0"/>
          <w:sz w:val="24"/>
          <w:highlight w:val="none"/>
        </w:rPr>
      </w:pPr>
      <w:r>
        <w:rPr>
          <w:rFonts w:hint="eastAsia" w:ascii="楷体" w:hAnsi="楷体" w:eastAsia="楷体" w:cs="楷体"/>
          <w:highlight w:val="none"/>
        </w:rPr>
        <w:br w:type="page"/>
      </w:r>
      <w:bookmarkStart w:id="266" w:name="_Toc406671156"/>
      <w:bookmarkStart w:id="267" w:name="_Toc406670785"/>
      <w:bookmarkStart w:id="268" w:name="_Toc406671721"/>
      <w:r>
        <w:rPr>
          <w:rFonts w:hint="eastAsia" w:ascii="楷体" w:hAnsi="楷体" w:eastAsia="楷体" w:cs="楷体"/>
          <w:kern w:val="0"/>
          <w:sz w:val="24"/>
          <w:highlight w:val="none"/>
        </w:rPr>
        <w:t>2.技术偏离表</w:t>
      </w:r>
      <w:bookmarkEnd w:id="266"/>
      <w:bookmarkEnd w:id="267"/>
      <w:bookmarkEnd w:id="268"/>
    </w:p>
    <w:p>
      <w:pPr>
        <w:pStyle w:val="8"/>
        <w:spacing w:line="360" w:lineRule="auto"/>
        <w:ind w:firstLine="0"/>
        <w:jc w:val="center"/>
        <w:rPr>
          <w:rFonts w:ascii="楷体" w:hAnsi="楷体" w:eastAsia="楷体" w:cs="楷体"/>
          <w:sz w:val="36"/>
          <w:szCs w:val="36"/>
          <w:highlight w:val="none"/>
        </w:rPr>
      </w:pPr>
      <w:r>
        <w:rPr>
          <w:rFonts w:hint="eastAsia" w:ascii="楷体" w:hAnsi="楷体" w:eastAsia="楷体" w:cs="楷体"/>
          <w:sz w:val="36"/>
          <w:szCs w:val="36"/>
          <w:highlight w:val="none"/>
        </w:rPr>
        <w:t>技术偏离表</w:t>
      </w:r>
    </w:p>
    <w:p>
      <w:pPr>
        <w:spacing w:before="312" w:beforeLines="100" w:beforeAutospacing="0" w:after="156" w:afterLines="50" w:afterAutospacing="0"/>
        <w:ind w:firstLine="480" w:firstLineChars="200"/>
        <w:rPr>
          <w:rFonts w:ascii="楷体" w:hAnsi="楷体" w:eastAsia="楷体" w:cs="楷体"/>
          <w:kern w:val="0"/>
          <w:sz w:val="24"/>
          <w:highlight w:val="none"/>
        </w:rPr>
      </w:pPr>
      <w:r>
        <w:rPr>
          <w:rFonts w:hint="eastAsia" w:ascii="楷体" w:hAnsi="楷体" w:eastAsia="楷体" w:cs="楷体"/>
          <w:kern w:val="0"/>
          <w:sz w:val="24"/>
          <w:highlight w:val="none"/>
        </w:rPr>
        <w:t xml:space="preserve">项目名称：                                           </w:t>
      </w:r>
      <w:r>
        <w:rPr>
          <w:rFonts w:hint="eastAsia" w:ascii="楷体" w:hAnsi="楷体" w:eastAsia="楷体" w:cs="楷体"/>
          <w:sz w:val="24"/>
          <w:highlight w:val="none"/>
        </w:rPr>
        <w:t>项目编号</w:t>
      </w:r>
      <w:r>
        <w:rPr>
          <w:rFonts w:hint="eastAsia" w:ascii="楷体" w:hAnsi="楷体" w:eastAsia="楷体" w:cs="楷体"/>
          <w:kern w:val="0"/>
          <w:sz w:val="24"/>
          <w:highlight w:val="none"/>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93"/>
        <w:gridCol w:w="2152"/>
        <w:gridCol w:w="2998"/>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jc w:val="center"/>
              <w:rPr>
                <w:rFonts w:ascii="楷体" w:hAnsi="楷体" w:eastAsia="楷体" w:cs="楷体"/>
                <w:sz w:val="24"/>
                <w:highlight w:val="none"/>
              </w:rPr>
            </w:pPr>
            <w:r>
              <w:rPr>
                <w:rFonts w:hint="eastAsia" w:ascii="楷体" w:hAnsi="楷体" w:eastAsia="楷体" w:cs="楷体"/>
                <w:sz w:val="24"/>
                <w:highlight w:val="none"/>
              </w:rPr>
              <w:t>序号</w:t>
            </w:r>
          </w:p>
        </w:tc>
        <w:tc>
          <w:tcPr>
            <w:tcW w:w="1593" w:type="dxa"/>
            <w:vAlign w:val="center"/>
          </w:tcPr>
          <w:p>
            <w:pPr>
              <w:jc w:val="center"/>
              <w:rPr>
                <w:rFonts w:ascii="楷体" w:hAnsi="楷体" w:eastAsia="楷体" w:cs="楷体"/>
                <w:sz w:val="24"/>
                <w:highlight w:val="none"/>
              </w:rPr>
            </w:pPr>
            <w:r>
              <w:rPr>
                <w:rFonts w:hint="eastAsia" w:ascii="楷体" w:hAnsi="楷体" w:eastAsia="楷体" w:cs="楷体"/>
                <w:sz w:val="24"/>
                <w:highlight w:val="none"/>
              </w:rPr>
              <w:t>产品名称</w:t>
            </w:r>
          </w:p>
        </w:tc>
        <w:tc>
          <w:tcPr>
            <w:tcW w:w="2152" w:type="dxa"/>
            <w:vAlign w:val="center"/>
          </w:tcPr>
          <w:p>
            <w:pPr>
              <w:jc w:val="center"/>
              <w:rPr>
                <w:rFonts w:ascii="楷体" w:hAnsi="楷体" w:eastAsia="楷体" w:cs="楷体"/>
                <w:sz w:val="24"/>
                <w:highlight w:val="none"/>
              </w:rPr>
            </w:pPr>
            <w:r>
              <w:rPr>
                <w:rFonts w:hint="eastAsia" w:ascii="楷体" w:hAnsi="楷体" w:eastAsia="楷体" w:cs="楷体"/>
                <w:sz w:val="24"/>
                <w:highlight w:val="none"/>
              </w:rPr>
              <w:t>招标文件要求</w:t>
            </w:r>
          </w:p>
        </w:tc>
        <w:tc>
          <w:tcPr>
            <w:tcW w:w="2998" w:type="dxa"/>
            <w:vAlign w:val="center"/>
          </w:tcPr>
          <w:p>
            <w:pPr>
              <w:jc w:val="center"/>
              <w:rPr>
                <w:rFonts w:ascii="楷体" w:hAnsi="楷体" w:eastAsia="楷体" w:cs="楷体"/>
                <w:sz w:val="24"/>
                <w:highlight w:val="none"/>
              </w:rPr>
            </w:pPr>
            <w:r>
              <w:rPr>
                <w:rFonts w:hint="eastAsia" w:ascii="楷体" w:hAnsi="楷体" w:eastAsia="楷体" w:cs="楷体"/>
                <w:sz w:val="24"/>
                <w:highlight w:val="none"/>
              </w:rPr>
              <w:t>投标文件响应情况</w:t>
            </w:r>
          </w:p>
        </w:tc>
        <w:tc>
          <w:tcPr>
            <w:tcW w:w="1590" w:type="dxa"/>
            <w:vAlign w:val="center"/>
          </w:tcPr>
          <w:p>
            <w:pPr>
              <w:jc w:val="center"/>
              <w:rPr>
                <w:rFonts w:ascii="楷体" w:hAnsi="楷体" w:eastAsia="楷体" w:cs="楷体"/>
                <w:sz w:val="24"/>
                <w:highlight w:val="none"/>
              </w:rPr>
            </w:pPr>
            <w:r>
              <w:rPr>
                <w:rFonts w:hint="eastAsia" w:ascii="楷体" w:hAnsi="楷体" w:eastAsia="楷体" w:cs="楷体"/>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ind w:firstLine="491" w:firstLineChars="205"/>
              <w:rPr>
                <w:rFonts w:ascii="楷体" w:hAnsi="楷体" w:eastAsia="楷体" w:cs="楷体"/>
                <w:sz w:val="24"/>
                <w:highlight w:val="none"/>
              </w:rPr>
            </w:pPr>
          </w:p>
        </w:tc>
        <w:tc>
          <w:tcPr>
            <w:tcW w:w="1593" w:type="dxa"/>
            <w:vAlign w:val="center"/>
          </w:tcPr>
          <w:p>
            <w:pPr>
              <w:ind w:firstLine="491" w:firstLineChars="205"/>
              <w:rPr>
                <w:rFonts w:ascii="楷体" w:hAnsi="楷体" w:eastAsia="楷体" w:cs="楷体"/>
                <w:sz w:val="24"/>
                <w:highlight w:val="none"/>
              </w:rPr>
            </w:pPr>
          </w:p>
        </w:tc>
        <w:tc>
          <w:tcPr>
            <w:tcW w:w="2152" w:type="dxa"/>
            <w:vAlign w:val="center"/>
          </w:tcPr>
          <w:p>
            <w:pPr>
              <w:ind w:firstLine="491" w:firstLineChars="205"/>
              <w:rPr>
                <w:rFonts w:ascii="楷体" w:hAnsi="楷体" w:eastAsia="楷体" w:cs="楷体"/>
                <w:sz w:val="24"/>
                <w:highlight w:val="none"/>
              </w:rPr>
            </w:pPr>
          </w:p>
        </w:tc>
        <w:tc>
          <w:tcPr>
            <w:tcW w:w="2998" w:type="dxa"/>
            <w:vAlign w:val="center"/>
          </w:tcPr>
          <w:p>
            <w:pPr>
              <w:ind w:firstLine="491" w:firstLineChars="205"/>
              <w:rPr>
                <w:rFonts w:ascii="楷体" w:hAnsi="楷体" w:eastAsia="楷体" w:cs="楷体"/>
                <w:sz w:val="24"/>
                <w:highlight w:val="none"/>
              </w:rPr>
            </w:pPr>
          </w:p>
        </w:tc>
        <w:tc>
          <w:tcPr>
            <w:tcW w:w="1590" w:type="dxa"/>
            <w:vAlign w:val="center"/>
          </w:tcPr>
          <w:p>
            <w:pPr>
              <w:ind w:firstLine="491" w:firstLineChars="205"/>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ind w:firstLine="491" w:firstLineChars="205"/>
              <w:rPr>
                <w:rFonts w:ascii="楷体" w:hAnsi="楷体" w:eastAsia="楷体" w:cs="楷体"/>
                <w:sz w:val="24"/>
                <w:highlight w:val="none"/>
              </w:rPr>
            </w:pPr>
          </w:p>
        </w:tc>
        <w:tc>
          <w:tcPr>
            <w:tcW w:w="1593" w:type="dxa"/>
            <w:vAlign w:val="center"/>
          </w:tcPr>
          <w:p>
            <w:pPr>
              <w:ind w:firstLine="491" w:firstLineChars="205"/>
              <w:rPr>
                <w:rFonts w:ascii="楷体" w:hAnsi="楷体" w:eastAsia="楷体" w:cs="楷体"/>
                <w:sz w:val="24"/>
                <w:highlight w:val="none"/>
              </w:rPr>
            </w:pPr>
          </w:p>
        </w:tc>
        <w:tc>
          <w:tcPr>
            <w:tcW w:w="2152" w:type="dxa"/>
            <w:vAlign w:val="center"/>
          </w:tcPr>
          <w:p>
            <w:pPr>
              <w:ind w:firstLine="491" w:firstLineChars="205"/>
              <w:rPr>
                <w:rFonts w:ascii="楷体" w:hAnsi="楷体" w:eastAsia="楷体" w:cs="楷体"/>
                <w:sz w:val="24"/>
                <w:highlight w:val="none"/>
              </w:rPr>
            </w:pPr>
          </w:p>
        </w:tc>
        <w:tc>
          <w:tcPr>
            <w:tcW w:w="2998" w:type="dxa"/>
            <w:vAlign w:val="center"/>
          </w:tcPr>
          <w:p>
            <w:pPr>
              <w:ind w:firstLine="491" w:firstLineChars="205"/>
              <w:rPr>
                <w:rFonts w:ascii="楷体" w:hAnsi="楷体" w:eastAsia="楷体" w:cs="楷体"/>
                <w:sz w:val="24"/>
                <w:highlight w:val="none"/>
              </w:rPr>
            </w:pPr>
          </w:p>
        </w:tc>
        <w:tc>
          <w:tcPr>
            <w:tcW w:w="1590" w:type="dxa"/>
            <w:vAlign w:val="center"/>
          </w:tcPr>
          <w:p>
            <w:pPr>
              <w:ind w:firstLine="491" w:firstLineChars="205"/>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ind w:firstLine="491" w:firstLineChars="205"/>
              <w:rPr>
                <w:rFonts w:ascii="楷体" w:hAnsi="楷体" w:eastAsia="楷体" w:cs="楷体"/>
                <w:sz w:val="24"/>
                <w:highlight w:val="none"/>
              </w:rPr>
            </w:pPr>
          </w:p>
        </w:tc>
        <w:tc>
          <w:tcPr>
            <w:tcW w:w="1593" w:type="dxa"/>
            <w:vAlign w:val="center"/>
          </w:tcPr>
          <w:p>
            <w:pPr>
              <w:ind w:firstLine="491" w:firstLineChars="205"/>
              <w:rPr>
                <w:rFonts w:ascii="楷体" w:hAnsi="楷体" w:eastAsia="楷体" w:cs="楷体"/>
                <w:sz w:val="24"/>
                <w:highlight w:val="none"/>
              </w:rPr>
            </w:pPr>
          </w:p>
        </w:tc>
        <w:tc>
          <w:tcPr>
            <w:tcW w:w="2152" w:type="dxa"/>
            <w:vAlign w:val="center"/>
          </w:tcPr>
          <w:p>
            <w:pPr>
              <w:ind w:firstLine="491" w:firstLineChars="205"/>
              <w:rPr>
                <w:rFonts w:ascii="楷体" w:hAnsi="楷体" w:eastAsia="楷体" w:cs="楷体"/>
                <w:sz w:val="24"/>
                <w:highlight w:val="none"/>
              </w:rPr>
            </w:pPr>
          </w:p>
        </w:tc>
        <w:tc>
          <w:tcPr>
            <w:tcW w:w="2998" w:type="dxa"/>
            <w:vAlign w:val="center"/>
          </w:tcPr>
          <w:p>
            <w:pPr>
              <w:ind w:firstLine="491" w:firstLineChars="205"/>
              <w:rPr>
                <w:rFonts w:ascii="楷体" w:hAnsi="楷体" w:eastAsia="楷体" w:cs="楷体"/>
                <w:sz w:val="24"/>
                <w:highlight w:val="none"/>
              </w:rPr>
            </w:pPr>
          </w:p>
        </w:tc>
        <w:tc>
          <w:tcPr>
            <w:tcW w:w="1590" w:type="dxa"/>
            <w:vAlign w:val="center"/>
          </w:tcPr>
          <w:p>
            <w:pPr>
              <w:ind w:firstLine="491" w:firstLineChars="205"/>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ind w:firstLine="491" w:firstLineChars="205"/>
              <w:rPr>
                <w:rFonts w:ascii="楷体" w:hAnsi="楷体" w:eastAsia="楷体" w:cs="楷体"/>
                <w:sz w:val="24"/>
                <w:highlight w:val="none"/>
              </w:rPr>
            </w:pPr>
          </w:p>
        </w:tc>
        <w:tc>
          <w:tcPr>
            <w:tcW w:w="1593" w:type="dxa"/>
            <w:vAlign w:val="center"/>
          </w:tcPr>
          <w:p>
            <w:pPr>
              <w:ind w:firstLine="491" w:firstLineChars="205"/>
              <w:rPr>
                <w:rFonts w:ascii="楷体" w:hAnsi="楷体" w:eastAsia="楷体" w:cs="楷体"/>
                <w:sz w:val="24"/>
                <w:highlight w:val="none"/>
              </w:rPr>
            </w:pPr>
          </w:p>
        </w:tc>
        <w:tc>
          <w:tcPr>
            <w:tcW w:w="2152" w:type="dxa"/>
            <w:vAlign w:val="center"/>
          </w:tcPr>
          <w:p>
            <w:pPr>
              <w:ind w:firstLine="491" w:firstLineChars="205"/>
              <w:rPr>
                <w:rFonts w:ascii="楷体" w:hAnsi="楷体" w:eastAsia="楷体" w:cs="楷体"/>
                <w:sz w:val="24"/>
                <w:highlight w:val="none"/>
              </w:rPr>
            </w:pPr>
          </w:p>
        </w:tc>
        <w:tc>
          <w:tcPr>
            <w:tcW w:w="2998" w:type="dxa"/>
            <w:vAlign w:val="center"/>
          </w:tcPr>
          <w:p>
            <w:pPr>
              <w:ind w:firstLine="491" w:firstLineChars="205"/>
              <w:rPr>
                <w:rFonts w:ascii="楷体" w:hAnsi="楷体" w:eastAsia="楷体" w:cs="楷体"/>
                <w:sz w:val="24"/>
                <w:highlight w:val="none"/>
              </w:rPr>
            </w:pPr>
          </w:p>
        </w:tc>
        <w:tc>
          <w:tcPr>
            <w:tcW w:w="1590" w:type="dxa"/>
            <w:vAlign w:val="center"/>
          </w:tcPr>
          <w:p>
            <w:pPr>
              <w:ind w:firstLine="491" w:firstLineChars="205"/>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ind w:firstLine="491" w:firstLineChars="205"/>
              <w:rPr>
                <w:rFonts w:ascii="楷体" w:hAnsi="楷体" w:eastAsia="楷体" w:cs="楷体"/>
                <w:sz w:val="24"/>
                <w:highlight w:val="none"/>
              </w:rPr>
            </w:pPr>
          </w:p>
        </w:tc>
        <w:tc>
          <w:tcPr>
            <w:tcW w:w="1593" w:type="dxa"/>
            <w:vAlign w:val="center"/>
          </w:tcPr>
          <w:p>
            <w:pPr>
              <w:ind w:firstLine="491" w:firstLineChars="205"/>
              <w:rPr>
                <w:rFonts w:ascii="楷体" w:hAnsi="楷体" w:eastAsia="楷体" w:cs="楷体"/>
                <w:sz w:val="24"/>
                <w:highlight w:val="none"/>
              </w:rPr>
            </w:pPr>
          </w:p>
        </w:tc>
        <w:tc>
          <w:tcPr>
            <w:tcW w:w="2152" w:type="dxa"/>
            <w:vAlign w:val="center"/>
          </w:tcPr>
          <w:p>
            <w:pPr>
              <w:ind w:firstLine="491" w:firstLineChars="205"/>
              <w:rPr>
                <w:rFonts w:ascii="楷体" w:hAnsi="楷体" w:eastAsia="楷体" w:cs="楷体"/>
                <w:sz w:val="24"/>
                <w:highlight w:val="none"/>
              </w:rPr>
            </w:pPr>
          </w:p>
        </w:tc>
        <w:tc>
          <w:tcPr>
            <w:tcW w:w="2998" w:type="dxa"/>
            <w:vAlign w:val="center"/>
          </w:tcPr>
          <w:p>
            <w:pPr>
              <w:ind w:firstLine="491" w:firstLineChars="205"/>
              <w:rPr>
                <w:rFonts w:ascii="楷体" w:hAnsi="楷体" w:eastAsia="楷体" w:cs="楷体"/>
                <w:sz w:val="24"/>
                <w:highlight w:val="none"/>
              </w:rPr>
            </w:pPr>
          </w:p>
        </w:tc>
        <w:tc>
          <w:tcPr>
            <w:tcW w:w="1590" w:type="dxa"/>
            <w:vAlign w:val="center"/>
          </w:tcPr>
          <w:p>
            <w:pPr>
              <w:ind w:firstLine="491" w:firstLineChars="205"/>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ind w:firstLine="491" w:firstLineChars="205"/>
              <w:rPr>
                <w:rFonts w:ascii="楷体" w:hAnsi="楷体" w:eastAsia="楷体" w:cs="楷体"/>
                <w:sz w:val="24"/>
                <w:highlight w:val="none"/>
              </w:rPr>
            </w:pPr>
          </w:p>
        </w:tc>
        <w:tc>
          <w:tcPr>
            <w:tcW w:w="1593" w:type="dxa"/>
            <w:vAlign w:val="center"/>
          </w:tcPr>
          <w:p>
            <w:pPr>
              <w:ind w:firstLine="491" w:firstLineChars="205"/>
              <w:rPr>
                <w:rFonts w:ascii="楷体" w:hAnsi="楷体" w:eastAsia="楷体" w:cs="楷体"/>
                <w:sz w:val="24"/>
                <w:highlight w:val="none"/>
              </w:rPr>
            </w:pPr>
          </w:p>
        </w:tc>
        <w:tc>
          <w:tcPr>
            <w:tcW w:w="2152" w:type="dxa"/>
            <w:vAlign w:val="center"/>
          </w:tcPr>
          <w:p>
            <w:pPr>
              <w:ind w:firstLine="491" w:firstLineChars="205"/>
              <w:rPr>
                <w:rFonts w:ascii="楷体" w:hAnsi="楷体" w:eastAsia="楷体" w:cs="楷体"/>
                <w:sz w:val="24"/>
                <w:highlight w:val="none"/>
              </w:rPr>
            </w:pPr>
          </w:p>
        </w:tc>
        <w:tc>
          <w:tcPr>
            <w:tcW w:w="2998" w:type="dxa"/>
            <w:vAlign w:val="center"/>
          </w:tcPr>
          <w:p>
            <w:pPr>
              <w:ind w:firstLine="491" w:firstLineChars="205"/>
              <w:rPr>
                <w:rFonts w:ascii="楷体" w:hAnsi="楷体" w:eastAsia="楷体" w:cs="楷体"/>
                <w:sz w:val="24"/>
                <w:highlight w:val="none"/>
              </w:rPr>
            </w:pPr>
          </w:p>
        </w:tc>
        <w:tc>
          <w:tcPr>
            <w:tcW w:w="1590" w:type="dxa"/>
            <w:vAlign w:val="center"/>
          </w:tcPr>
          <w:p>
            <w:pPr>
              <w:ind w:firstLine="491" w:firstLineChars="205"/>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ind w:firstLine="491" w:firstLineChars="205"/>
              <w:rPr>
                <w:rFonts w:ascii="楷体" w:hAnsi="楷体" w:eastAsia="楷体" w:cs="楷体"/>
                <w:sz w:val="24"/>
                <w:highlight w:val="none"/>
              </w:rPr>
            </w:pPr>
          </w:p>
        </w:tc>
        <w:tc>
          <w:tcPr>
            <w:tcW w:w="1593" w:type="dxa"/>
            <w:vAlign w:val="center"/>
          </w:tcPr>
          <w:p>
            <w:pPr>
              <w:ind w:firstLine="491" w:firstLineChars="205"/>
              <w:rPr>
                <w:rFonts w:ascii="楷体" w:hAnsi="楷体" w:eastAsia="楷体" w:cs="楷体"/>
                <w:sz w:val="24"/>
                <w:highlight w:val="none"/>
              </w:rPr>
            </w:pPr>
          </w:p>
        </w:tc>
        <w:tc>
          <w:tcPr>
            <w:tcW w:w="2152" w:type="dxa"/>
            <w:vAlign w:val="center"/>
          </w:tcPr>
          <w:p>
            <w:pPr>
              <w:ind w:firstLine="491" w:firstLineChars="205"/>
              <w:rPr>
                <w:rFonts w:ascii="楷体" w:hAnsi="楷体" w:eastAsia="楷体" w:cs="楷体"/>
                <w:sz w:val="24"/>
                <w:highlight w:val="none"/>
              </w:rPr>
            </w:pPr>
          </w:p>
        </w:tc>
        <w:tc>
          <w:tcPr>
            <w:tcW w:w="2998" w:type="dxa"/>
            <w:vAlign w:val="center"/>
          </w:tcPr>
          <w:p>
            <w:pPr>
              <w:ind w:firstLine="491" w:firstLineChars="205"/>
              <w:rPr>
                <w:rFonts w:ascii="楷体" w:hAnsi="楷体" w:eastAsia="楷体" w:cs="楷体"/>
                <w:sz w:val="24"/>
                <w:highlight w:val="none"/>
              </w:rPr>
            </w:pPr>
          </w:p>
        </w:tc>
        <w:tc>
          <w:tcPr>
            <w:tcW w:w="1590" w:type="dxa"/>
            <w:vAlign w:val="center"/>
          </w:tcPr>
          <w:p>
            <w:pPr>
              <w:ind w:firstLine="491" w:firstLineChars="205"/>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ind w:firstLine="491" w:firstLineChars="205"/>
              <w:rPr>
                <w:rFonts w:ascii="楷体" w:hAnsi="楷体" w:eastAsia="楷体" w:cs="楷体"/>
                <w:sz w:val="24"/>
                <w:highlight w:val="none"/>
              </w:rPr>
            </w:pPr>
          </w:p>
        </w:tc>
        <w:tc>
          <w:tcPr>
            <w:tcW w:w="1593" w:type="dxa"/>
            <w:vAlign w:val="center"/>
          </w:tcPr>
          <w:p>
            <w:pPr>
              <w:ind w:firstLine="491" w:firstLineChars="205"/>
              <w:rPr>
                <w:rFonts w:ascii="楷体" w:hAnsi="楷体" w:eastAsia="楷体" w:cs="楷体"/>
                <w:sz w:val="24"/>
                <w:highlight w:val="none"/>
              </w:rPr>
            </w:pPr>
          </w:p>
        </w:tc>
        <w:tc>
          <w:tcPr>
            <w:tcW w:w="2152" w:type="dxa"/>
            <w:vAlign w:val="center"/>
          </w:tcPr>
          <w:p>
            <w:pPr>
              <w:ind w:firstLine="491" w:firstLineChars="205"/>
              <w:rPr>
                <w:rFonts w:ascii="楷体" w:hAnsi="楷体" w:eastAsia="楷体" w:cs="楷体"/>
                <w:sz w:val="24"/>
                <w:highlight w:val="none"/>
              </w:rPr>
            </w:pPr>
          </w:p>
        </w:tc>
        <w:tc>
          <w:tcPr>
            <w:tcW w:w="2998" w:type="dxa"/>
            <w:vAlign w:val="center"/>
          </w:tcPr>
          <w:p>
            <w:pPr>
              <w:ind w:firstLine="491" w:firstLineChars="205"/>
              <w:rPr>
                <w:rFonts w:ascii="楷体" w:hAnsi="楷体" w:eastAsia="楷体" w:cs="楷体"/>
                <w:sz w:val="24"/>
                <w:highlight w:val="none"/>
              </w:rPr>
            </w:pPr>
          </w:p>
        </w:tc>
        <w:tc>
          <w:tcPr>
            <w:tcW w:w="1590" w:type="dxa"/>
            <w:vAlign w:val="center"/>
          </w:tcPr>
          <w:p>
            <w:pPr>
              <w:ind w:firstLine="491" w:firstLineChars="205"/>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ind w:firstLine="491" w:firstLineChars="205"/>
              <w:rPr>
                <w:rFonts w:ascii="楷体" w:hAnsi="楷体" w:eastAsia="楷体" w:cs="楷体"/>
                <w:sz w:val="24"/>
                <w:highlight w:val="none"/>
              </w:rPr>
            </w:pPr>
          </w:p>
        </w:tc>
        <w:tc>
          <w:tcPr>
            <w:tcW w:w="1593" w:type="dxa"/>
            <w:vAlign w:val="center"/>
          </w:tcPr>
          <w:p>
            <w:pPr>
              <w:ind w:firstLine="491" w:firstLineChars="205"/>
              <w:rPr>
                <w:rFonts w:ascii="楷体" w:hAnsi="楷体" w:eastAsia="楷体" w:cs="楷体"/>
                <w:sz w:val="24"/>
                <w:highlight w:val="none"/>
              </w:rPr>
            </w:pPr>
          </w:p>
        </w:tc>
        <w:tc>
          <w:tcPr>
            <w:tcW w:w="2152" w:type="dxa"/>
            <w:vAlign w:val="center"/>
          </w:tcPr>
          <w:p>
            <w:pPr>
              <w:ind w:firstLine="491" w:firstLineChars="205"/>
              <w:rPr>
                <w:rFonts w:ascii="楷体" w:hAnsi="楷体" w:eastAsia="楷体" w:cs="楷体"/>
                <w:sz w:val="24"/>
                <w:highlight w:val="none"/>
              </w:rPr>
            </w:pPr>
          </w:p>
        </w:tc>
        <w:tc>
          <w:tcPr>
            <w:tcW w:w="2998" w:type="dxa"/>
            <w:vAlign w:val="center"/>
          </w:tcPr>
          <w:p>
            <w:pPr>
              <w:ind w:firstLine="491" w:firstLineChars="205"/>
              <w:rPr>
                <w:rFonts w:ascii="楷体" w:hAnsi="楷体" w:eastAsia="楷体" w:cs="楷体"/>
                <w:sz w:val="24"/>
                <w:highlight w:val="none"/>
              </w:rPr>
            </w:pPr>
          </w:p>
        </w:tc>
        <w:tc>
          <w:tcPr>
            <w:tcW w:w="1590" w:type="dxa"/>
            <w:vAlign w:val="center"/>
          </w:tcPr>
          <w:p>
            <w:pPr>
              <w:ind w:firstLine="491" w:firstLineChars="205"/>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ind w:firstLine="491" w:firstLineChars="205"/>
              <w:rPr>
                <w:rFonts w:ascii="楷体" w:hAnsi="楷体" w:eastAsia="楷体" w:cs="楷体"/>
                <w:sz w:val="24"/>
                <w:highlight w:val="none"/>
              </w:rPr>
            </w:pPr>
          </w:p>
        </w:tc>
        <w:tc>
          <w:tcPr>
            <w:tcW w:w="1593" w:type="dxa"/>
            <w:vAlign w:val="center"/>
          </w:tcPr>
          <w:p>
            <w:pPr>
              <w:ind w:firstLine="491" w:firstLineChars="205"/>
              <w:rPr>
                <w:rFonts w:ascii="楷体" w:hAnsi="楷体" w:eastAsia="楷体" w:cs="楷体"/>
                <w:sz w:val="24"/>
                <w:highlight w:val="none"/>
              </w:rPr>
            </w:pPr>
          </w:p>
        </w:tc>
        <w:tc>
          <w:tcPr>
            <w:tcW w:w="2152" w:type="dxa"/>
            <w:vAlign w:val="center"/>
          </w:tcPr>
          <w:p>
            <w:pPr>
              <w:ind w:firstLine="491" w:firstLineChars="205"/>
              <w:rPr>
                <w:rFonts w:ascii="楷体" w:hAnsi="楷体" w:eastAsia="楷体" w:cs="楷体"/>
                <w:sz w:val="24"/>
                <w:highlight w:val="none"/>
              </w:rPr>
            </w:pPr>
          </w:p>
        </w:tc>
        <w:tc>
          <w:tcPr>
            <w:tcW w:w="2998" w:type="dxa"/>
            <w:vAlign w:val="center"/>
          </w:tcPr>
          <w:p>
            <w:pPr>
              <w:ind w:firstLine="491" w:firstLineChars="205"/>
              <w:rPr>
                <w:rFonts w:ascii="楷体" w:hAnsi="楷体" w:eastAsia="楷体" w:cs="楷体"/>
                <w:sz w:val="24"/>
                <w:highlight w:val="none"/>
              </w:rPr>
            </w:pPr>
          </w:p>
        </w:tc>
        <w:tc>
          <w:tcPr>
            <w:tcW w:w="1590" w:type="dxa"/>
            <w:vAlign w:val="center"/>
          </w:tcPr>
          <w:p>
            <w:pPr>
              <w:ind w:firstLine="491" w:firstLineChars="205"/>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ind w:firstLine="491" w:firstLineChars="205"/>
              <w:rPr>
                <w:rFonts w:ascii="楷体" w:hAnsi="楷体" w:eastAsia="楷体" w:cs="楷体"/>
                <w:sz w:val="24"/>
                <w:highlight w:val="none"/>
              </w:rPr>
            </w:pPr>
          </w:p>
        </w:tc>
        <w:tc>
          <w:tcPr>
            <w:tcW w:w="1593" w:type="dxa"/>
            <w:vAlign w:val="center"/>
          </w:tcPr>
          <w:p>
            <w:pPr>
              <w:ind w:firstLine="491" w:firstLineChars="205"/>
              <w:rPr>
                <w:rFonts w:ascii="楷体" w:hAnsi="楷体" w:eastAsia="楷体" w:cs="楷体"/>
                <w:sz w:val="24"/>
                <w:highlight w:val="none"/>
              </w:rPr>
            </w:pPr>
          </w:p>
        </w:tc>
        <w:tc>
          <w:tcPr>
            <w:tcW w:w="2152" w:type="dxa"/>
            <w:vAlign w:val="center"/>
          </w:tcPr>
          <w:p>
            <w:pPr>
              <w:ind w:firstLine="491" w:firstLineChars="205"/>
              <w:rPr>
                <w:rFonts w:ascii="楷体" w:hAnsi="楷体" w:eastAsia="楷体" w:cs="楷体"/>
                <w:sz w:val="24"/>
                <w:highlight w:val="none"/>
              </w:rPr>
            </w:pPr>
          </w:p>
        </w:tc>
        <w:tc>
          <w:tcPr>
            <w:tcW w:w="2998" w:type="dxa"/>
            <w:vAlign w:val="center"/>
          </w:tcPr>
          <w:p>
            <w:pPr>
              <w:ind w:firstLine="491" w:firstLineChars="205"/>
              <w:rPr>
                <w:rFonts w:ascii="楷体" w:hAnsi="楷体" w:eastAsia="楷体" w:cs="楷体"/>
                <w:sz w:val="24"/>
                <w:highlight w:val="none"/>
              </w:rPr>
            </w:pPr>
          </w:p>
        </w:tc>
        <w:tc>
          <w:tcPr>
            <w:tcW w:w="1590" w:type="dxa"/>
            <w:vAlign w:val="center"/>
          </w:tcPr>
          <w:p>
            <w:pPr>
              <w:ind w:firstLine="491" w:firstLineChars="205"/>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ind w:firstLine="491" w:firstLineChars="205"/>
              <w:rPr>
                <w:rFonts w:ascii="楷体" w:hAnsi="楷体" w:eastAsia="楷体" w:cs="楷体"/>
                <w:sz w:val="24"/>
                <w:highlight w:val="none"/>
              </w:rPr>
            </w:pPr>
          </w:p>
        </w:tc>
        <w:tc>
          <w:tcPr>
            <w:tcW w:w="1593" w:type="dxa"/>
            <w:vAlign w:val="center"/>
          </w:tcPr>
          <w:p>
            <w:pPr>
              <w:ind w:firstLine="491" w:firstLineChars="205"/>
              <w:rPr>
                <w:rFonts w:ascii="楷体" w:hAnsi="楷体" w:eastAsia="楷体" w:cs="楷体"/>
                <w:sz w:val="24"/>
                <w:highlight w:val="none"/>
              </w:rPr>
            </w:pPr>
          </w:p>
        </w:tc>
        <w:tc>
          <w:tcPr>
            <w:tcW w:w="2152" w:type="dxa"/>
            <w:vAlign w:val="center"/>
          </w:tcPr>
          <w:p>
            <w:pPr>
              <w:ind w:firstLine="491" w:firstLineChars="205"/>
              <w:rPr>
                <w:rFonts w:ascii="楷体" w:hAnsi="楷体" w:eastAsia="楷体" w:cs="楷体"/>
                <w:sz w:val="24"/>
                <w:highlight w:val="none"/>
              </w:rPr>
            </w:pPr>
          </w:p>
        </w:tc>
        <w:tc>
          <w:tcPr>
            <w:tcW w:w="2998" w:type="dxa"/>
            <w:vAlign w:val="center"/>
          </w:tcPr>
          <w:p>
            <w:pPr>
              <w:ind w:firstLine="491" w:firstLineChars="205"/>
              <w:rPr>
                <w:rFonts w:ascii="楷体" w:hAnsi="楷体" w:eastAsia="楷体" w:cs="楷体"/>
                <w:sz w:val="24"/>
                <w:highlight w:val="none"/>
              </w:rPr>
            </w:pPr>
          </w:p>
        </w:tc>
        <w:tc>
          <w:tcPr>
            <w:tcW w:w="1590" w:type="dxa"/>
            <w:vAlign w:val="center"/>
          </w:tcPr>
          <w:p>
            <w:pPr>
              <w:ind w:firstLine="491" w:firstLineChars="205"/>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ind w:firstLine="491" w:firstLineChars="205"/>
              <w:rPr>
                <w:rFonts w:ascii="楷体" w:hAnsi="楷体" w:eastAsia="楷体" w:cs="楷体"/>
                <w:sz w:val="24"/>
                <w:highlight w:val="none"/>
              </w:rPr>
            </w:pPr>
          </w:p>
        </w:tc>
        <w:tc>
          <w:tcPr>
            <w:tcW w:w="1593" w:type="dxa"/>
            <w:vAlign w:val="center"/>
          </w:tcPr>
          <w:p>
            <w:pPr>
              <w:ind w:firstLine="491" w:firstLineChars="205"/>
              <w:rPr>
                <w:rFonts w:ascii="楷体" w:hAnsi="楷体" w:eastAsia="楷体" w:cs="楷体"/>
                <w:sz w:val="24"/>
                <w:highlight w:val="none"/>
              </w:rPr>
            </w:pPr>
          </w:p>
        </w:tc>
        <w:tc>
          <w:tcPr>
            <w:tcW w:w="2152" w:type="dxa"/>
            <w:vAlign w:val="center"/>
          </w:tcPr>
          <w:p>
            <w:pPr>
              <w:ind w:firstLine="491" w:firstLineChars="205"/>
              <w:rPr>
                <w:rFonts w:ascii="楷体" w:hAnsi="楷体" w:eastAsia="楷体" w:cs="楷体"/>
                <w:sz w:val="24"/>
                <w:highlight w:val="none"/>
              </w:rPr>
            </w:pPr>
          </w:p>
        </w:tc>
        <w:tc>
          <w:tcPr>
            <w:tcW w:w="2998" w:type="dxa"/>
            <w:vAlign w:val="center"/>
          </w:tcPr>
          <w:p>
            <w:pPr>
              <w:ind w:firstLine="491" w:firstLineChars="205"/>
              <w:rPr>
                <w:rFonts w:ascii="楷体" w:hAnsi="楷体" w:eastAsia="楷体" w:cs="楷体"/>
                <w:sz w:val="24"/>
                <w:highlight w:val="none"/>
              </w:rPr>
            </w:pPr>
          </w:p>
        </w:tc>
        <w:tc>
          <w:tcPr>
            <w:tcW w:w="1590" w:type="dxa"/>
            <w:vAlign w:val="center"/>
          </w:tcPr>
          <w:p>
            <w:pPr>
              <w:ind w:firstLine="491" w:firstLineChars="205"/>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ind w:firstLine="491" w:firstLineChars="205"/>
              <w:rPr>
                <w:rFonts w:ascii="楷体" w:hAnsi="楷体" w:eastAsia="楷体" w:cs="楷体"/>
                <w:sz w:val="24"/>
                <w:highlight w:val="none"/>
              </w:rPr>
            </w:pPr>
          </w:p>
        </w:tc>
        <w:tc>
          <w:tcPr>
            <w:tcW w:w="1593" w:type="dxa"/>
            <w:vAlign w:val="center"/>
          </w:tcPr>
          <w:p>
            <w:pPr>
              <w:ind w:firstLine="491" w:firstLineChars="205"/>
              <w:rPr>
                <w:rFonts w:ascii="楷体" w:hAnsi="楷体" w:eastAsia="楷体" w:cs="楷体"/>
                <w:sz w:val="24"/>
                <w:highlight w:val="none"/>
              </w:rPr>
            </w:pPr>
          </w:p>
        </w:tc>
        <w:tc>
          <w:tcPr>
            <w:tcW w:w="2152" w:type="dxa"/>
            <w:vAlign w:val="center"/>
          </w:tcPr>
          <w:p>
            <w:pPr>
              <w:ind w:firstLine="491" w:firstLineChars="205"/>
              <w:rPr>
                <w:rFonts w:ascii="楷体" w:hAnsi="楷体" w:eastAsia="楷体" w:cs="楷体"/>
                <w:sz w:val="24"/>
                <w:highlight w:val="none"/>
              </w:rPr>
            </w:pPr>
          </w:p>
        </w:tc>
        <w:tc>
          <w:tcPr>
            <w:tcW w:w="2998" w:type="dxa"/>
            <w:vAlign w:val="center"/>
          </w:tcPr>
          <w:p>
            <w:pPr>
              <w:ind w:firstLine="491" w:firstLineChars="205"/>
              <w:rPr>
                <w:rFonts w:ascii="楷体" w:hAnsi="楷体" w:eastAsia="楷体" w:cs="楷体"/>
                <w:sz w:val="24"/>
                <w:highlight w:val="none"/>
              </w:rPr>
            </w:pPr>
          </w:p>
        </w:tc>
        <w:tc>
          <w:tcPr>
            <w:tcW w:w="1590" w:type="dxa"/>
            <w:vAlign w:val="center"/>
          </w:tcPr>
          <w:p>
            <w:pPr>
              <w:ind w:firstLine="491" w:firstLineChars="205"/>
              <w:rPr>
                <w:rFonts w:ascii="楷体" w:hAnsi="楷体" w:eastAsia="楷体" w:cs="楷体"/>
                <w:sz w:val="24"/>
                <w:highlight w:val="none"/>
              </w:rPr>
            </w:pPr>
          </w:p>
        </w:tc>
      </w:tr>
    </w:tbl>
    <w:p>
      <w:pPr>
        <w:spacing w:line="580" w:lineRule="exact"/>
        <w:ind w:firstLine="491" w:firstLineChars="205"/>
        <w:rPr>
          <w:rFonts w:ascii="楷体" w:hAnsi="楷体" w:eastAsia="楷体" w:cs="楷体"/>
          <w:highlight w:val="none"/>
        </w:rPr>
      </w:pPr>
      <w:r>
        <w:rPr>
          <w:rFonts w:hint="eastAsia" w:ascii="楷体" w:hAnsi="楷体" w:eastAsia="楷体" w:cs="楷体"/>
          <w:sz w:val="24"/>
          <w:highlight w:val="none"/>
        </w:rPr>
        <w:t>注：无论投标人递交的投标文件与招标文件技术条款的要求是否有偏离，均应逐条列在技术偏离表中。</w:t>
      </w:r>
    </w:p>
    <w:p>
      <w:pPr>
        <w:spacing w:before="312" w:beforeLines="100" w:beforeAutospacing="0" w:after="156" w:afterLines="50" w:afterAutospacing="0"/>
        <w:ind w:firstLine="480" w:firstLineChars="200"/>
        <w:rPr>
          <w:rFonts w:ascii="楷体" w:hAnsi="楷体" w:eastAsia="楷体" w:cs="楷体"/>
          <w:kern w:val="0"/>
          <w:sz w:val="24"/>
          <w:highlight w:val="none"/>
        </w:rPr>
      </w:pPr>
      <w:bookmarkStart w:id="269" w:name="_Toc406671722"/>
      <w:bookmarkStart w:id="270" w:name="_Toc406670786"/>
      <w:bookmarkStart w:id="271" w:name="_Toc406671157"/>
    </w:p>
    <w:p>
      <w:pPr>
        <w:spacing w:before="312" w:beforeLines="100" w:beforeAutospacing="0" w:after="156" w:afterLines="50" w:afterAutospacing="0"/>
        <w:rPr>
          <w:rFonts w:ascii="楷体" w:hAnsi="楷体" w:eastAsia="楷体" w:cs="楷体"/>
          <w:kern w:val="0"/>
          <w:sz w:val="24"/>
          <w:highlight w:val="none"/>
        </w:rPr>
      </w:pPr>
      <w:r>
        <w:rPr>
          <w:rFonts w:hint="eastAsia" w:ascii="楷体" w:hAnsi="楷体" w:eastAsia="楷体" w:cs="楷体"/>
          <w:kern w:val="0"/>
          <w:sz w:val="24"/>
          <w:highlight w:val="none"/>
        </w:rPr>
        <w:t>3.技术响应参数证明材料</w:t>
      </w:r>
      <w:bookmarkEnd w:id="269"/>
      <w:bookmarkEnd w:id="270"/>
      <w:bookmarkEnd w:id="271"/>
    </w:p>
    <w:p>
      <w:pPr>
        <w:spacing w:before="312" w:beforeLines="100" w:beforeAutospacing="0" w:after="156" w:afterLines="50" w:afterAutospacing="0"/>
        <w:rPr>
          <w:rFonts w:ascii="楷体" w:hAnsi="楷体" w:eastAsia="楷体" w:cs="楷体"/>
          <w:b/>
          <w:bCs/>
          <w:kern w:val="0"/>
          <w:sz w:val="24"/>
          <w:highlight w:val="none"/>
        </w:rPr>
      </w:pPr>
      <w:r>
        <w:rPr>
          <w:rFonts w:hint="eastAsia" w:ascii="楷体" w:hAnsi="楷体" w:eastAsia="楷体" w:cs="楷体"/>
          <w:b/>
          <w:bCs/>
          <w:kern w:val="0"/>
          <w:sz w:val="24"/>
          <w:highlight w:val="none"/>
        </w:rPr>
        <w:t>注：请各投标人按照招标文件要求逐项提供证明材料。</w:t>
      </w: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rPr>
          <w:rFonts w:ascii="楷体" w:hAnsi="楷体" w:eastAsia="楷体" w:cs="楷体"/>
          <w:sz w:val="24"/>
          <w:highlight w:val="none"/>
        </w:rPr>
      </w:pPr>
      <w:r>
        <w:rPr>
          <w:rFonts w:hint="eastAsia" w:ascii="楷体" w:hAnsi="楷体" w:eastAsia="楷体" w:cs="楷体"/>
          <w:sz w:val="24"/>
          <w:highlight w:val="none"/>
        </w:rPr>
        <w:t>4.投标人</w:t>
      </w:r>
      <w:r>
        <w:rPr>
          <w:rFonts w:hint="eastAsia" w:ascii="楷体" w:hAnsi="楷体" w:eastAsia="楷体" w:cs="楷体"/>
          <w:kern w:val="0"/>
          <w:sz w:val="24"/>
          <w:highlight w:val="none"/>
        </w:rPr>
        <w:t>认为需要提供的其它技术材料</w:t>
      </w:r>
    </w:p>
    <w:p>
      <w:pPr>
        <w:spacing w:before="156" w:beforeLines="50" w:beforeAutospacing="0" w:after="156" w:afterLines="50" w:afterAutospacing="0" w:line="240" w:lineRule="auto"/>
        <w:ind w:firstLine="480" w:firstLineChars="200"/>
        <w:rPr>
          <w:rFonts w:ascii="楷体" w:hAnsi="楷体" w:eastAsia="楷体" w:cs="楷体"/>
          <w:sz w:val="24"/>
          <w:highlight w:val="none"/>
        </w:rPr>
      </w:pPr>
      <w:bookmarkStart w:id="272" w:name="_Toc406671158"/>
      <w:bookmarkStart w:id="273" w:name="_Toc406670787"/>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p>
    <w:p>
      <w:pPr>
        <w:spacing w:before="156" w:beforeLines="50" w:beforeAutospacing="0" w:after="156" w:afterLines="50" w:afterAutospacing="0" w:line="240" w:lineRule="auto"/>
        <w:ind w:firstLine="480" w:firstLineChars="200"/>
        <w:rPr>
          <w:rFonts w:ascii="楷体" w:hAnsi="楷体" w:eastAsia="楷体" w:cs="楷体"/>
          <w:sz w:val="24"/>
          <w:highlight w:val="none"/>
        </w:rPr>
      </w:pPr>
      <w:r>
        <w:rPr>
          <w:rFonts w:hint="eastAsia" w:ascii="楷体" w:hAnsi="楷体" w:eastAsia="楷体" w:cs="楷体"/>
          <w:sz w:val="24"/>
          <w:highlight w:val="none"/>
        </w:rPr>
        <w:t>四、商务文件</w:t>
      </w:r>
      <w:bookmarkEnd w:id="272"/>
      <w:bookmarkEnd w:id="273"/>
    </w:p>
    <w:p>
      <w:pPr>
        <w:spacing w:before="312" w:beforeLines="100" w:beforeAutospacing="0" w:after="156" w:afterLines="50" w:afterAutospacing="0"/>
        <w:rPr>
          <w:rFonts w:ascii="楷体" w:hAnsi="楷体" w:eastAsia="楷体" w:cs="楷体"/>
          <w:kern w:val="0"/>
          <w:sz w:val="24"/>
          <w:highlight w:val="none"/>
        </w:rPr>
      </w:pPr>
      <w:bookmarkStart w:id="274" w:name="_Toc406672428"/>
      <w:bookmarkStart w:id="275" w:name="_Toc406670795"/>
      <w:bookmarkStart w:id="276" w:name="_Toc406671730"/>
      <w:bookmarkStart w:id="277" w:name="_Toc406671166"/>
      <w:r>
        <w:rPr>
          <w:rFonts w:hint="eastAsia" w:ascii="楷体" w:hAnsi="楷体" w:eastAsia="楷体" w:cs="楷体"/>
          <w:kern w:val="0"/>
          <w:sz w:val="24"/>
          <w:highlight w:val="none"/>
        </w:rPr>
        <w:t>1.商务响应明细</w:t>
      </w:r>
    </w:p>
    <w:p>
      <w:pPr>
        <w:spacing w:before="312" w:beforeLines="100" w:beforeAutospacing="0" w:after="156" w:afterLines="50" w:afterAutospacing="0"/>
        <w:ind w:firstLine="480" w:firstLineChars="200"/>
        <w:rPr>
          <w:rFonts w:ascii="楷体" w:hAnsi="楷体" w:eastAsia="楷体" w:cs="楷体"/>
          <w:kern w:val="0"/>
          <w:sz w:val="24"/>
          <w:highlight w:val="none"/>
        </w:rPr>
      </w:pPr>
      <w:r>
        <w:rPr>
          <w:rFonts w:hint="eastAsia" w:ascii="楷体" w:hAnsi="楷体" w:eastAsia="楷体" w:cs="楷体"/>
          <w:kern w:val="0"/>
          <w:sz w:val="24"/>
          <w:highlight w:val="none"/>
        </w:rPr>
        <w:t>（1）交货期</w:t>
      </w:r>
    </w:p>
    <w:p>
      <w:pPr>
        <w:spacing w:before="312" w:beforeLines="100" w:beforeAutospacing="0" w:after="156" w:afterLines="50" w:afterAutospacing="0"/>
        <w:ind w:firstLine="480" w:firstLineChars="200"/>
        <w:rPr>
          <w:rFonts w:ascii="楷体" w:hAnsi="楷体" w:eastAsia="楷体" w:cs="楷体"/>
          <w:kern w:val="0"/>
          <w:sz w:val="24"/>
          <w:highlight w:val="none"/>
        </w:rPr>
      </w:pPr>
      <w:r>
        <w:rPr>
          <w:rFonts w:hint="eastAsia" w:ascii="楷体" w:hAnsi="楷体" w:eastAsia="楷体" w:cs="楷体"/>
          <w:kern w:val="0"/>
          <w:sz w:val="24"/>
          <w:highlight w:val="none"/>
        </w:rPr>
        <w:t>交货期……</w:t>
      </w: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rPr>
          <w:highlight w:val="none"/>
        </w:rPr>
      </w:pPr>
    </w:p>
    <w:p>
      <w:pPr>
        <w:rPr>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r>
        <w:rPr>
          <w:rFonts w:hint="eastAsia" w:ascii="楷体" w:hAnsi="楷体" w:eastAsia="楷体" w:cs="楷体"/>
          <w:kern w:val="0"/>
          <w:sz w:val="24"/>
          <w:highlight w:val="none"/>
        </w:rPr>
        <w:t>（2）验收标准、规范</w:t>
      </w:r>
    </w:p>
    <w:p>
      <w:pPr>
        <w:spacing w:before="312" w:beforeLines="100" w:beforeAutospacing="0" w:after="156" w:afterLines="50" w:afterAutospacing="0"/>
        <w:ind w:firstLine="480" w:firstLineChars="200"/>
        <w:rPr>
          <w:rFonts w:ascii="楷体" w:hAnsi="楷体" w:eastAsia="楷体" w:cs="楷体"/>
          <w:kern w:val="0"/>
          <w:sz w:val="24"/>
          <w:highlight w:val="none"/>
        </w:rPr>
      </w:pPr>
      <w:r>
        <w:rPr>
          <w:rFonts w:hint="eastAsia" w:ascii="楷体" w:hAnsi="楷体" w:eastAsia="楷体" w:cs="楷体"/>
          <w:kern w:val="0"/>
          <w:sz w:val="24"/>
          <w:highlight w:val="none"/>
        </w:rPr>
        <w:t>验收标准……</w:t>
      </w: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r>
        <w:rPr>
          <w:rFonts w:hint="eastAsia" w:ascii="楷体" w:hAnsi="楷体" w:eastAsia="楷体" w:cs="楷体"/>
          <w:kern w:val="0"/>
          <w:sz w:val="24"/>
          <w:highlight w:val="none"/>
        </w:rPr>
        <w:t>（3）售后服务</w:t>
      </w:r>
    </w:p>
    <w:p>
      <w:pPr>
        <w:spacing w:before="312" w:beforeLines="100" w:beforeAutospacing="0" w:after="156" w:afterLines="50" w:afterAutospacing="0"/>
        <w:ind w:firstLine="480" w:firstLineChars="200"/>
        <w:rPr>
          <w:rFonts w:ascii="楷体" w:hAnsi="楷体" w:eastAsia="楷体" w:cs="楷体"/>
          <w:kern w:val="0"/>
          <w:sz w:val="24"/>
          <w:highlight w:val="none"/>
        </w:rPr>
      </w:pPr>
      <w:r>
        <w:rPr>
          <w:rFonts w:hint="eastAsia" w:ascii="楷体" w:hAnsi="楷体" w:eastAsia="楷体" w:cs="楷体"/>
          <w:kern w:val="0"/>
          <w:sz w:val="24"/>
          <w:highlight w:val="none"/>
        </w:rPr>
        <w:t>售后服务……</w:t>
      </w: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r>
        <w:rPr>
          <w:rFonts w:hint="eastAsia" w:ascii="楷体" w:hAnsi="楷体" w:eastAsia="楷体" w:cs="楷体"/>
          <w:kern w:val="0"/>
          <w:sz w:val="24"/>
          <w:highlight w:val="none"/>
        </w:rPr>
        <w:t>（4）质保期</w:t>
      </w:r>
    </w:p>
    <w:p>
      <w:pPr>
        <w:spacing w:before="312" w:beforeLines="100" w:beforeAutospacing="0" w:after="156" w:afterLines="50" w:afterAutospacing="0"/>
        <w:ind w:firstLine="480" w:firstLineChars="200"/>
        <w:rPr>
          <w:rFonts w:ascii="楷体" w:hAnsi="楷体" w:eastAsia="楷体" w:cs="楷体"/>
          <w:kern w:val="0"/>
          <w:sz w:val="24"/>
          <w:highlight w:val="none"/>
        </w:rPr>
      </w:pPr>
      <w:r>
        <w:rPr>
          <w:rFonts w:hint="eastAsia" w:ascii="楷体" w:hAnsi="楷体" w:eastAsia="楷体" w:cs="楷体"/>
          <w:kern w:val="0"/>
          <w:sz w:val="24"/>
          <w:highlight w:val="none"/>
        </w:rPr>
        <w:t>质保期……</w:t>
      </w: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r>
        <w:rPr>
          <w:rFonts w:hint="eastAsia" w:ascii="楷体" w:hAnsi="楷体" w:eastAsia="楷体" w:cs="楷体"/>
          <w:kern w:val="0"/>
          <w:sz w:val="24"/>
          <w:highlight w:val="none"/>
        </w:rPr>
        <w:t>（5）付款方式</w:t>
      </w:r>
    </w:p>
    <w:p>
      <w:pPr>
        <w:spacing w:before="312" w:beforeLines="100" w:beforeAutospacing="0" w:after="156" w:afterLines="50" w:afterAutospacing="0"/>
        <w:ind w:firstLine="480" w:firstLineChars="200"/>
        <w:rPr>
          <w:rFonts w:ascii="楷体" w:hAnsi="楷体" w:eastAsia="楷体" w:cs="楷体"/>
          <w:kern w:val="0"/>
          <w:sz w:val="24"/>
          <w:highlight w:val="none"/>
        </w:rPr>
      </w:pPr>
      <w:r>
        <w:rPr>
          <w:rFonts w:hint="eastAsia" w:ascii="楷体" w:hAnsi="楷体" w:eastAsia="楷体" w:cs="楷体"/>
          <w:kern w:val="0"/>
          <w:sz w:val="24"/>
          <w:highlight w:val="none"/>
        </w:rPr>
        <w:t>付款……</w:t>
      </w: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spacing w:before="312" w:beforeLines="100" w:beforeAutospacing="0" w:after="156" w:afterLines="50" w:afterAutospacing="0"/>
        <w:ind w:firstLine="480" w:firstLineChars="200"/>
        <w:rPr>
          <w:rFonts w:ascii="楷体" w:hAnsi="楷体" w:eastAsia="楷体" w:cs="楷体"/>
          <w:kern w:val="0"/>
          <w:sz w:val="24"/>
          <w:highlight w:val="none"/>
        </w:rPr>
      </w:pPr>
      <w:r>
        <w:rPr>
          <w:rFonts w:hint="eastAsia" w:ascii="楷体" w:hAnsi="楷体" w:eastAsia="楷体" w:cs="楷体"/>
          <w:kern w:val="0"/>
          <w:sz w:val="24"/>
          <w:highlight w:val="none"/>
        </w:rPr>
        <w:t>（6）其他要求</w:t>
      </w:r>
    </w:p>
    <w:p>
      <w:pPr>
        <w:spacing w:before="312" w:beforeLines="100" w:beforeAutospacing="0" w:after="156" w:afterLines="50" w:afterAutospacing="0"/>
        <w:ind w:firstLine="480" w:firstLineChars="200"/>
        <w:rPr>
          <w:rFonts w:ascii="楷体" w:hAnsi="楷体" w:eastAsia="楷体" w:cs="楷体"/>
          <w:kern w:val="0"/>
          <w:sz w:val="24"/>
          <w:highlight w:val="none"/>
        </w:rPr>
      </w:pPr>
      <w:r>
        <w:rPr>
          <w:rFonts w:hint="eastAsia" w:ascii="楷体" w:hAnsi="楷体" w:eastAsia="楷体" w:cs="楷体"/>
          <w:kern w:val="0"/>
          <w:sz w:val="24"/>
          <w:highlight w:val="none"/>
        </w:rPr>
        <w:t>其他要求……</w:t>
      </w:r>
    </w:p>
    <w:p>
      <w:pPr>
        <w:spacing w:before="312" w:beforeLines="100" w:beforeAutospacing="0" w:after="156" w:afterLines="50" w:afterAutospacing="0"/>
        <w:ind w:firstLine="480" w:firstLineChars="200"/>
        <w:rPr>
          <w:rFonts w:ascii="楷体" w:hAnsi="楷体" w:eastAsia="楷体" w:cs="楷体"/>
          <w:kern w:val="0"/>
          <w:sz w:val="24"/>
          <w:highlight w:val="none"/>
        </w:rPr>
      </w:pPr>
    </w:p>
    <w:p>
      <w:pPr>
        <w:widowControl/>
        <w:jc w:val="left"/>
        <w:rPr>
          <w:rFonts w:ascii="楷体" w:hAnsi="楷体" w:eastAsia="楷体" w:cs="楷体"/>
          <w:b/>
          <w:sz w:val="24"/>
          <w:highlight w:val="none"/>
        </w:rPr>
      </w:pPr>
    </w:p>
    <w:p>
      <w:pPr>
        <w:widowControl/>
        <w:jc w:val="left"/>
        <w:rPr>
          <w:rFonts w:ascii="楷体" w:hAnsi="楷体" w:eastAsia="楷体" w:cs="楷体"/>
          <w:b/>
          <w:sz w:val="24"/>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before="312" w:beforeLines="100" w:beforeAutospacing="0" w:after="156" w:afterLines="50" w:afterAutospacing="0"/>
        <w:rPr>
          <w:rFonts w:ascii="楷体" w:hAnsi="楷体" w:eastAsia="楷体" w:cs="楷体"/>
          <w:kern w:val="0"/>
          <w:sz w:val="24"/>
          <w:highlight w:val="none"/>
        </w:rPr>
      </w:pPr>
      <w:r>
        <w:rPr>
          <w:rFonts w:hint="eastAsia" w:ascii="楷体" w:hAnsi="楷体" w:eastAsia="楷体" w:cs="楷体"/>
          <w:kern w:val="0"/>
          <w:sz w:val="24"/>
          <w:highlight w:val="none"/>
        </w:rPr>
        <w:t>2.商务偏离表</w:t>
      </w:r>
      <w:bookmarkEnd w:id="274"/>
      <w:bookmarkEnd w:id="275"/>
      <w:bookmarkEnd w:id="276"/>
      <w:bookmarkEnd w:id="277"/>
    </w:p>
    <w:p>
      <w:pPr>
        <w:spacing w:line="580" w:lineRule="exact"/>
        <w:ind w:left="-10" w:firstLine="11"/>
        <w:jc w:val="center"/>
        <w:rPr>
          <w:rFonts w:ascii="楷体" w:hAnsi="楷体" w:eastAsia="楷体" w:cs="楷体"/>
          <w:sz w:val="36"/>
          <w:szCs w:val="36"/>
          <w:highlight w:val="none"/>
        </w:rPr>
      </w:pPr>
      <w:r>
        <w:rPr>
          <w:rFonts w:hint="eastAsia" w:ascii="楷体" w:hAnsi="楷体" w:eastAsia="楷体" w:cs="楷体"/>
          <w:sz w:val="36"/>
          <w:szCs w:val="36"/>
          <w:highlight w:val="none"/>
        </w:rPr>
        <w:t>商务偏离表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263"/>
        <w:gridCol w:w="2001"/>
        <w:gridCol w:w="2652"/>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pPr>
              <w:spacing w:before="0" w:beforeAutospacing="0" w:after="0" w:afterAutospacing="0" w:line="240" w:lineRule="auto"/>
              <w:jc w:val="center"/>
              <w:rPr>
                <w:rFonts w:ascii="楷体" w:hAnsi="楷体" w:eastAsia="楷体" w:cs="楷体"/>
                <w:sz w:val="24"/>
                <w:highlight w:val="none"/>
              </w:rPr>
            </w:pPr>
            <w:r>
              <w:rPr>
                <w:rFonts w:hint="eastAsia" w:ascii="楷体" w:hAnsi="楷体" w:eastAsia="楷体" w:cs="楷体"/>
                <w:sz w:val="24"/>
                <w:highlight w:val="none"/>
              </w:rPr>
              <w:t>序号</w:t>
            </w:r>
          </w:p>
        </w:tc>
        <w:tc>
          <w:tcPr>
            <w:tcW w:w="2263" w:type="dxa"/>
            <w:vAlign w:val="center"/>
          </w:tcPr>
          <w:p>
            <w:pPr>
              <w:spacing w:before="0" w:beforeAutospacing="0" w:after="0" w:afterAutospacing="0" w:line="240" w:lineRule="auto"/>
              <w:jc w:val="center"/>
              <w:rPr>
                <w:rFonts w:ascii="楷体" w:hAnsi="楷体" w:eastAsia="楷体" w:cs="楷体"/>
                <w:sz w:val="24"/>
                <w:highlight w:val="none"/>
              </w:rPr>
            </w:pPr>
            <w:r>
              <w:rPr>
                <w:rFonts w:hint="eastAsia" w:ascii="楷体" w:hAnsi="楷体" w:eastAsia="楷体" w:cs="楷体"/>
                <w:sz w:val="24"/>
                <w:highlight w:val="none"/>
              </w:rPr>
              <w:t>商务条款</w:t>
            </w:r>
          </w:p>
        </w:tc>
        <w:tc>
          <w:tcPr>
            <w:tcW w:w="2001" w:type="dxa"/>
            <w:vAlign w:val="center"/>
          </w:tcPr>
          <w:p>
            <w:pPr>
              <w:spacing w:before="0" w:beforeAutospacing="0" w:after="0" w:afterAutospacing="0" w:line="240" w:lineRule="auto"/>
              <w:jc w:val="center"/>
              <w:rPr>
                <w:rFonts w:ascii="楷体" w:hAnsi="楷体" w:eastAsia="楷体" w:cs="楷体"/>
                <w:sz w:val="24"/>
                <w:highlight w:val="none"/>
              </w:rPr>
            </w:pPr>
            <w:r>
              <w:rPr>
                <w:rFonts w:hint="eastAsia" w:ascii="楷体" w:hAnsi="楷体" w:eastAsia="楷体" w:cs="楷体"/>
                <w:sz w:val="24"/>
                <w:highlight w:val="none"/>
              </w:rPr>
              <w:t>招标文件要求</w:t>
            </w:r>
          </w:p>
        </w:tc>
        <w:tc>
          <w:tcPr>
            <w:tcW w:w="2652" w:type="dxa"/>
            <w:vAlign w:val="center"/>
          </w:tcPr>
          <w:p>
            <w:pPr>
              <w:spacing w:before="0" w:beforeAutospacing="0" w:after="0" w:afterAutospacing="0" w:line="240" w:lineRule="auto"/>
              <w:jc w:val="center"/>
              <w:rPr>
                <w:rFonts w:ascii="楷体" w:hAnsi="楷体" w:eastAsia="楷体" w:cs="楷体"/>
                <w:sz w:val="24"/>
                <w:highlight w:val="none"/>
              </w:rPr>
            </w:pPr>
            <w:r>
              <w:rPr>
                <w:rFonts w:hint="eastAsia" w:ascii="楷体" w:hAnsi="楷体" w:eastAsia="楷体" w:cs="楷体"/>
                <w:sz w:val="24"/>
                <w:highlight w:val="none"/>
              </w:rPr>
              <w:t>投标文件响应情况</w:t>
            </w:r>
          </w:p>
        </w:tc>
        <w:tc>
          <w:tcPr>
            <w:tcW w:w="1399" w:type="dxa"/>
            <w:vAlign w:val="center"/>
          </w:tcPr>
          <w:p>
            <w:pPr>
              <w:spacing w:before="0" w:beforeAutospacing="0" w:after="0" w:afterAutospacing="0" w:line="240" w:lineRule="auto"/>
              <w:jc w:val="center"/>
              <w:rPr>
                <w:rFonts w:ascii="楷体" w:hAnsi="楷体" w:eastAsia="楷体" w:cs="楷体"/>
                <w:sz w:val="24"/>
                <w:highlight w:val="none"/>
              </w:rPr>
            </w:pPr>
            <w:r>
              <w:rPr>
                <w:rFonts w:hint="eastAsia" w:ascii="楷体" w:hAnsi="楷体" w:eastAsia="楷体" w:cs="楷体"/>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pPr>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1</w:t>
            </w:r>
          </w:p>
        </w:tc>
        <w:tc>
          <w:tcPr>
            <w:tcW w:w="2263" w:type="dxa"/>
            <w:vAlign w:val="center"/>
          </w:tcPr>
          <w:p>
            <w:pPr>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交货期</w:t>
            </w:r>
          </w:p>
        </w:tc>
        <w:tc>
          <w:tcPr>
            <w:tcW w:w="2001" w:type="dxa"/>
            <w:vAlign w:val="center"/>
          </w:tcPr>
          <w:p>
            <w:pPr>
              <w:spacing w:before="0" w:beforeAutospacing="0" w:after="0" w:afterAutospacing="0" w:line="240" w:lineRule="auto"/>
              <w:rPr>
                <w:rFonts w:ascii="楷体" w:hAnsi="楷体" w:eastAsia="楷体" w:cs="楷体"/>
                <w:sz w:val="24"/>
                <w:highlight w:val="none"/>
              </w:rPr>
            </w:pPr>
          </w:p>
        </w:tc>
        <w:tc>
          <w:tcPr>
            <w:tcW w:w="2652" w:type="dxa"/>
            <w:vAlign w:val="center"/>
          </w:tcPr>
          <w:p>
            <w:pPr>
              <w:spacing w:before="0" w:beforeAutospacing="0" w:after="0" w:afterAutospacing="0" w:line="240" w:lineRule="auto"/>
              <w:rPr>
                <w:rFonts w:ascii="楷体" w:hAnsi="楷体" w:eastAsia="楷体" w:cs="楷体"/>
                <w:sz w:val="24"/>
                <w:highlight w:val="none"/>
              </w:rPr>
            </w:pPr>
          </w:p>
        </w:tc>
        <w:tc>
          <w:tcPr>
            <w:tcW w:w="1399" w:type="dxa"/>
            <w:vAlign w:val="center"/>
          </w:tcPr>
          <w:p>
            <w:pPr>
              <w:spacing w:before="0" w:beforeAutospacing="0" w:after="0" w:afterAutospacing="0" w:line="240" w:lineRule="auto"/>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pPr>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2</w:t>
            </w:r>
          </w:p>
        </w:tc>
        <w:tc>
          <w:tcPr>
            <w:tcW w:w="2263" w:type="dxa"/>
            <w:vAlign w:val="center"/>
          </w:tcPr>
          <w:p>
            <w:pPr>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验收标准、规范</w:t>
            </w:r>
          </w:p>
        </w:tc>
        <w:tc>
          <w:tcPr>
            <w:tcW w:w="2001" w:type="dxa"/>
            <w:vAlign w:val="center"/>
          </w:tcPr>
          <w:p>
            <w:pPr>
              <w:spacing w:before="0" w:beforeAutospacing="0" w:after="0" w:afterAutospacing="0" w:line="240" w:lineRule="auto"/>
              <w:rPr>
                <w:rFonts w:ascii="楷体" w:hAnsi="楷体" w:eastAsia="楷体" w:cs="楷体"/>
                <w:sz w:val="24"/>
                <w:highlight w:val="none"/>
              </w:rPr>
            </w:pPr>
          </w:p>
        </w:tc>
        <w:tc>
          <w:tcPr>
            <w:tcW w:w="2652" w:type="dxa"/>
            <w:vAlign w:val="center"/>
          </w:tcPr>
          <w:p>
            <w:pPr>
              <w:spacing w:before="0" w:beforeAutospacing="0" w:after="0" w:afterAutospacing="0" w:line="240" w:lineRule="auto"/>
              <w:rPr>
                <w:rFonts w:ascii="楷体" w:hAnsi="楷体" w:eastAsia="楷体" w:cs="楷体"/>
                <w:sz w:val="24"/>
                <w:highlight w:val="none"/>
              </w:rPr>
            </w:pPr>
          </w:p>
        </w:tc>
        <w:tc>
          <w:tcPr>
            <w:tcW w:w="1399" w:type="dxa"/>
            <w:vAlign w:val="center"/>
          </w:tcPr>
          <w:p>
            <w:pPr>
              <w:spacing w:before="0" w:beforeAutospacing="0" w:after="0" w:afterAutospacing="0" w:line="240" w:lineRule="auto"/>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pPr>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3</w:t>
            </w:r>
          </w:p>
        </w:tc>
        <w:tc>
          <w:tcPr>
            <w:tcW w:w="2263" w:type="dxa"/>
            <w:vAlign w:val="center"/>
          </w:tcPr>
          <w:p>
            <w:pPr>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售后服务</w:t>
            </w:r>
          </w:p>
        </w:tc>
        <w:tc>
          <w:tcPr>
            <w:tcW w:w="2001" w:type="dxa"/>
            <w:vAlign w:val="center"/>
          </w:tcPr>
          <w:p>
            <w:pPr>
              <w:spacing w:before="0" w:beforeAutospacing="0" w:after="0" w:afterAutospacing="0" w:line="240" w:lineRule="auto"/>
              <w:rPr>
                <w:rFonts w:ascii="楷体" w:hAnsi="楷体" w:eastAsia="楷体" w:cs="楷体"/>
                <w:sz w:val="24"/>
                <w:highlight w:val="none"/>
              </w:rPr>
            </w:pPr>
          </w:p>
        </w:tc>
        <w:tc>
          <w:tcPr>
            <w:tcW w:w="2652" w:type="dxa"/>
            <w:vAlign w:val="center"/>
          </w:tcPr>
          <w:p>
            <w:pPr>
              <w:spacing w:before="0" w:beforeAutospacing="0" w:after="0" w:afterAutospacing="0" w:line="240" w:lineRule="auto"/>
              <w:rPr>
                <w:rFonts w:ascii="楷体" w:hAnsi="楷体" w:eastAsia="楷体" w:cs="楷体"/>
                <w:sz w:val="24"/>
                <w:highlight w:val="none"/>
              </w:rPr>
            </w:pPr>
          </w:p>
        </w:tc>
        <w:tc>
          <w:tcPr>
            <w:tcW w:w="1399" w:type="dxa"/>
            <w:vAlign w:val="center"/>
          </w:tcPr>
          <w:p>
            <w:pPr>
              <w:spacing w:before="0" w:beforeAutospacing="0" w:after="0" w:afterAutospacing="0" w:line="240" w:lineRule="auto"/>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pPr>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4</w:t>
            </w:r>
          </w:p>
        </w:tc>
        <w:tc>
          <w:tcPr>
            <w:tcW w:w="2263" w:type="dxa"/>
            <w:vAlign w:val="center"/>
          </w:tcPr>
          <w:p>
            <w:pPr>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质保期</w:t>
            </w:r>
          </w:p>
        </w:tc>
        <w:tc>
          <w:tcPr>
            <w:tcW w:w="2001" w:type="dxa"/>
            <w:vAlign w:val="center"/>
          </w:tcPr>
          <w:p>
            <w:pPr>
              <w:spacing w:before="0" w:beforeAutospacing="0" w:after="0" w:afterAutospacing="0" w:line="240" w:lineRule="auto"/>
              <w:rPr>
                <w:rFonts w:ascii="楷体" w:hAnsi="楷体" w:eastAsia="楷体" w:cs="楷体"/>
                <w:sz w:val="24"/>
                <w:highlight w:val="none"/>
              </w:rPr>
            </w:pPr>
          </w:p>
        </w:tc>
        <w:tc>
          <w:tcPr>
            <w:tcW w:w="2652" w:type="dxa"/>
            <w:vAlign w:val="center"/>
          </w:tcPr>
          <w:p>
            <w:pPr>
              <w:spacing w:before="0" w:beforeAutospacing="0" w:after="0" w:afterAutospacing="0" w:line="240" w:lineRule="auto"/>
              <w:rPr>
                <w:rFonts w:ascii="楷体" w:hAnsi="楷体" w:eastAsia="楷体" w:cs="楷体"/>
                <w:sz w:val="24"/>
                <w:highlight w:val="none"/>
              </w:rPr>
            </w:pPr>
          </w:p>
        </w:tc>
        <w:tc>
          <w:tcPr>
            <w:tcW w:w="1399" w:type="dxa"/>
            <w:vAlign w:val="center"/>
          </w:tcPr>
          <w:p>
            <w:pPr>
              <w:spacing w:before="0" w:beforeAutospacing="0" w:after="0" w:afterAutospacing="0" w:line="240" w:lineRule="auto"/>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pPr>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5</w:t>
            </w:r>
          </w:p>
        </w:tc>
        <w:tc>
          <w:tcPr>
            <w:tcW w:w="2263" w:type="dxa"/>
            <w:vAlign w:val="center"/>
          </w:tcPr>
          <w:p>
            <w:pPr>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付款方式</w:t>
            </w:r>
          </w:p>
        </w:tc>
        <w:tc>
          <w:tcPr>
            <w:tcW w:w="2001" w:type="dxa"/>
            <w:vAlign w:val="center"/>
          </w:tcPr>
          <w:p>
            <w:pPr>
              <w:spacing w:before="0" w:beforeAutospacing="0" w:after="0" w:afterAutospacing="0" w:line="240" w:lineRule="auto"/>
              <w:rPr>
                <w:rFonts w:ascii="楷体" w:hAnsi="楷体" w:eastAsia="楷体" w:cs="楷体"/>
                <w:sz w:val="24"/>
                <w:highlight w:val="none"/>
              </w:rPr>
            </w:pPr>
          </w:p>
        </w:tc>
        <w:tc>
          <w:tcPr>
            <w:tcW w:w="2652" w:type="dxa"/>
            <w:vAlign w:val="center"/>
          </w:tcPr>
          <w:p>
            <w:pPr>
              <w:spacing w:before="0" w:beforeAutospacing="0" w:after="0" w:afterAutospacing="0" w:line="240" w:lineRule="auto"/>
              <w:rPr>
                <w:rFonts w:ascii="楷体" w:hAnsi="楷体" w:eastAsia="楷体" w:cs="楷体"/>
                <w:sz w:val="24"/>
                <w:highlight w:val="none"/>
              </w:rPr>
            </w:pPr>
          </w:p>
        </w:tc>
        <w:tc>
          <w:tcPr>
            <w:tcW w:w="1399" w:type="dxa"/>
            <w:vAlign w:val="center"/>
          </w:tcPr>
          <w:p>
            <w:pPr>
              <w:spacing w:before="0" w:beforeAutospacing="0" w:after="0" w:afterAutospacing="0" w:line="240" w:lineRule="auto"/>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pPr>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6</w:t>
            </w:r>
          </w:p>
        </w:tc>
        <w:tc>
          <w:tcPr>
            <w:tcW w:w="2263" w:type="dxa"/>
            <w:vAlign w:val="center"/>
          </w:tcPr>
          <w:p>
            <w:pPr>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其他要求</w:t>
            </w:r>
          </w:p>
        </w:tc>
        <w:tc>
          <w:tcPr>
            <w:tcW w:w="2001" w:type="dxa"/>
            <w:vAlign w:val="center"/>
          </w:tcPr>
          <w:p>
            <w:pPr>
              <w:spacing w:before="0" w:beforeAutospacing="0" w:after="0" w:afterAutospacing="0" w:line="240" w:lineRule="auto"/>
              <w:ind w:left="780"/>
              <w:rPr>
                <w:rFonts w:ascii="楷体" w:hAnsi="楷体" w:eastAsia="楷体" w:cs="楷体"/>
                <w:sz w:val="24"/>
                <w:highlight w:val="none"/>
              </w:rPr>
            </w:pPr>
          </w:p>
        </w:tc>
        <w:tc>
          <w:tcPr>
            <w:tcW w:w="2652" w:type="dxa"/>
            <w:vAlign w:val="center"/>
          </w:tcPr>
          <w:p>
            <w:pPr>
              <w:spacing w:before="0" w:beforeAutospacing="0" w:after="0" w:afterAutospacing="0" w:line="240" w:lineRule="auto"/>
              <w:rPr>
                <w:rFonts w:ascii="楷体" w:hAnsi="楷体" w:eastAsia="楷体" w:cs="楷体"/>
                <w:sz w:val="24"/>
                <w:highlight w:val="none"/>
              </w:rPr>
            </w:pPr>
          </w:p>
        </w:tc>
        <w:tc>
          <w:tcPr>
            <w:tcW w:w="1399" w:type="dxa"/>
            <w:vAlign w:val="center"/>
          </w:tcPr>
          <w:p>
            <w:pPr>
              <w:spacing w:before="0" w:beforeAutospacing="0" w:after="0" w:afterAutospacing="0" w:line="240" w:lineRule="auto"/>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pPr>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7</w:t>
            </w:r>
          </w:p>
        </w:tc>
        <w:tc>
          <w:tcPr>
            <w:tcW w:w="2263" w:type="dxa"/>
            <w:vAlign w:val="center"/>
          </w:tcPr>
          <w:p>
            <w:pPr>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w:t>
            </w:r>
          </w:p>
        </w:tc>
        <w:tc>
          <w:tcPr>
            <w:tcW w:w="2001" w:type="dxa"/>
            <w:vAlign w:val="center"/>
          </w:tcPr>
          <w:p>
            <w:pPr>
              <w:spacing w:before="0" w:beforeAutospacing="0" w:after="0" w:afterAutospacing="0" w:line="240" w:lineRule="auto"/>
              <w:rPr>
                <w:rFonts w:ascii="楷体" w:hAnsi="楷体" w:eastAsia="楷体" w:cs="楷体"/>
                <w:sz w:val="24"/>
                <w:highlight w:val="none"/>
              </w:rPr>
            </w:pPr>
          </w:p>
        </w:tc>
        <w:tc>
          <w:tcPr>
            <w:tcW w:w="2652" w:type="dxa"/>
            <w:vAlign w:val="center"/>
          </w:tcPr>
          <w:p>
            <w:pPr>
              <w:spacing w:before="0" w:beforeAutospacing="0" w:after="0" w:afterAutospacing="0" w:line="240" w:lineRule="auto"/>
              <w:rPr>
                <w:rFonts w:ascii="楷体" w:hAnsi="楷体" w:eastAsia="楷体" w:cs="楷体"/>
                <w:sz w:val="24"/>
                <w:highlight w:val="none"/>
              </w:rPr>
            </w:pPr>
          </w:p>
        </w:tc>
        <w:tc>
          <w:tcPr>
            <w:tcW w:w="1399" w:type="dxa"/>
            <w:vAlign w:val="center"/>
          </w:tcPr>
          <w:p>
            <w:pPr>
              <w:spacing w:before="0" w:beforeAutospacing="0" w:after="0" w:afterAutospacing="0" w:line="240" w:lineRule="auto"/>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pPr>
              <w:spacing w:before="0" w:beforeAutospacing="0" w:after="0" w:afterAutospacing="0" w:line="240" w:lineRule="auto"/>
              <w:rPr>
                <w:rFonts w:ascii="楷体" w:hAnsi="楷体" w:eastAsia="楷体" w:cs="楷体"/>
                <w:sz w:val="24"/>
                <w:highlight w:val="none"/>
              </w:rPr>
            </w:pPr>
          </w:p>
        </w:tc>
        <w:tc>
          <w:tcPr>
            <w:tcW w:w="2263" w:type="dxa"/>
            <w:vAlign w:val="center"/>
          </w:tcPr>
          <w:p>
            <w:pPr>
              <w:spacing w:before="0" w:beforeAutospacing="0" w:after="0" w:afterAutospacing="0" w:line="240" w:lineRule="auto"/>
              <w:rPr>
                <w:rFonts w:ascii="楷体" w:hAnsi="楷体" w:eastAsia="楷体" w:cs="楷体"/>
                <w:sz w:val="24"/>
                <w:highlight w:val="none"/>
              </w:rPr>
            </w:pPr>
          </w:p>
        </w:tc>
        <w:tc>
          <w:tcPr>
            <w:tcW w:w="2001" w:type="dxa"/>
            <w:vAlign w:val="center"/>
          </w:tcPr>
          <w:p>
            <w:pPr>
              <w:spacing w:before="0" w:beforeAutospacing="0" w:after="0" w:afterAutospacing="0" w:line="240" w:lineRule="auto"/>
              <w:rPr>
                <w:rFonts w:ascii="楷体" w:hAnsi="楷体" w:eastAsia="楷体" w:cs="楷体"/>
                <w:sz w:val="24"/>
                <w:highlight w:val="none"/>
              </w:rPr>
            </w:pPr>
          </w:p>
        </w:tc>
        <w:tc>
          <w:tcPr>
            <w:tcW w:w="2652" w:type="dxa"/>
            <w:vAlign w:val="center"/>
          </w:tcPr>
          <w:p>
            <w:pPr>
              <w:spacing w:before="0" w:beforeAutospacing="0" w:after="0" w:afterAutospacing="0" w:line="240" w:lineRule="auto"/>
              <w:rPr>
                <w:rFonts w:ascii="楷体" w:hAnsi="楷体" w:eastAsia="楷体" w:cs="楷体"/>
                <w:sz w:val="24"/>
                <w:highlight w:val="none"/>
              </w:rPr>
            </w:pPr>
          </w:p>
        </w:tc>
        <w:tc>
          <w:tcPr>
            <w:tcW w:w="1399" w:type="dxa"/>
            <w:vAlign w:val="center"/>
          </w:tcPr>
          <w:p>
            <w:pPr>
              <w:spacing w:before="0" w:beforeAutospacing="0" w:after="0" w:afterAutospacing="0" w:line="240" w:lineRule="auto"/>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pPr>
              <w:spacing w:before="0" w:beforeAutospacing="0" w:after="0" w:afterAutospacing="0" w:line="240" w:lineRule="auto"/>
              <w:rPr>
                <w:rFonts w:ascii="楷体" w:hAnsi="楷体" w:eastAsia="楷体" w:cs="楷体"/>
                <w:sz w:val="24"/>
                <w:highlight w:val="none"/>
              </w:rPr>
            </w:pPr>
          </w:p>
        </w:tc>
        <w:tc>
          <w:tcPr>
            <w:tcW w:w="2263" w:type="dxa"/>
            <w:vAlign w:val="center"/>
          </w:tcPr>
          <w:p>
            <w:pPr>
              <w:spacing w:before="0" w:beforeAutospacing="0" w:after="0" w:afterAutospacing="0" w:line="240" w:lineRule="auto"/>
              <w:rPr>
                <w:rFonts w:ascii="楷体" w:hAnsi="楷体" w:eastAsia="楷体" w:cs="楷体"/>
                <w:sz w:val="24"/>
                <w:highlight w:val="none"/>
              </w:rPr>
            </w:pPr>
          </w:p>
        </w:tc>
        <w:tc>
          <w:tcPr>
            <w:tcW w:w="2001" w:type="dxa"/>
            <w:vAlign w:val="center"/>
          </w:tcPr>
          <w:p>
            <w:pPr>
              <w:spacing w:before="0" w:beforeAutospacing="0" w:after="0" w:afterAutospacing="0" w:line="240" w:lineRule="auto"/>
              <w:rPr>
                <w:rFonts w:ascii="楷体" w:hAnsi="楷体" w:eastAsia="楷体" w:cs="楷体"/>
                <w:sz w:val="24"/>
                <w:highlight w:val="none"/>
              </w:rPr>
            </w:pPr>
          </w:p>
        </w:tc>
        <w:tc>
          <w:tcPr>
            <w:tcW w:w="2652" w:type="dxa"/>
            <w:vAlign w:val="center"/>
          </w:tcPr>
          <w:p>
            <w:pPr>
              <w:spacing w:before="0" w:beforeAutospacing="0" w:after="0" w:afterAutospacing="0" w:line="240" w:lineRule="auto"/>
              <w:rPr>
                <w:rFonts w:ascii="楷体" w:hAnsi="楷体" w:eastAsia="楷体" w:cs="楷体"/>
                <w:sz w:val="24"/>
                <w:highlight w:val="none"/>
              </w:rPr>
            </w:pPr>
          </w:p>
        </w:tc>
        <w:tc>
          <w:tcPr>
            <w:tcW w:w="1399" w:type="dxa"/>
            <w:vAlign w:val="center"/>
          </w:tcPr>
          <w:p>
            <w:pPr>
              <w:spacing w:before="0" w:beforeAutospacing="0" w:after="0" w:afterAutospacing="0" w:line="240" w:lineRule="auto"/>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pPr>
              <w:spacing w:before="0" w:beforeAutospacing="0" w:after="0" w:afterAutospacing="0" w:line="240" w:lineRule="auto"/>
              <w:rPr>
                <w:rFonts w:ascii="楷体" w:hAnsi="楷体" w:eastAsia="楷体" w:cs="楷体"/>
                <w:sz w:val="24"/>
                <w:highlight w:val="none"/>
              </w:rPr>
            </w:pPr>
          </w:p>
        </w:tc>
        <w:tc>
          <w:tcPr>
            <w:tcW w:w="2263" w:type="dxa"/>
            <w:vAlign w:val="center"/>
          </w:tcPr>
          <w:p>
            <w:pPr>
              <w:spacing w:before="0" w:beforeAutospacing="0" w:after="0" w:afterAutospacing="0" w:line="240" w:lineRule="auto"/>
              <w:rPr>
                <w:rFonts w:ascii="楷体" w:hAnsi="楷体" w:eastAsia="楷体" w:cs="楷体"/>
                <w:sz w:val="24"/>
                <w:highlight w:val="none"/>
              </w:rPr>
            </w:pPr>
          </w:p>
        </w:tc>
        <w:tc>
          <w:tcPr>
            <w:tcW w:w="2001" w:type="dxa"/>
            <w:vAlign w:val="center"/>
          </w:tcPr>
          <w:p>
            <w:pPr>
              <w:spacing w:before="0" w:beforeAutospacing="0" w:after="0" w:afterAutospacing="0" w:line="240" w:lineRule="auto"/>
              <w:rPr>
                <w:rFonts w:ascii="楷体" w:hAnsi="楷体" w:eastAsia="楷体" w:cs="楷体"/>
                <w:sz w:val="24"/>
                <w:highlight w:val="none"/>
              </w:rPr>
            </w:pPr>
          </w:p>
        </w:tc>
        <w:tc>
          <w:tcPr>
            <w:tcW w:w="2652" w:type="dxa"/>
            <w:vAlign w:val="center"/>
          </w:tcPr>
          <w:p>
            <w:pPr>
              <w:spacing w:before="0" w:beforeAutospacing="0" w:after="0" w:afterAutospacing="0" w:line="240" w:lineRule="auto"/>
              <w:rPr>
                <w:rFonts w:ascii="楷体" w:hAnsi="楷体" w:eastAsia="楷体" w:cs="楷体"/>
                <w:sz w:val="24"/>
                <w:highlight w:val="none"/>
              </w:rPr>
            </w:pPr>
          </w:p>
        </w:tc>
        <w:tc>
          <w:tcPr>
            <w:tcW w:w="1399" w:type="dxa"/>
            <w:vAlign w:val="center"/>
          </w:tcPr>
          <w:p>
            <w:pPr>
              <w:spacing w:before="0" w:beforeAutospacing="0" w:after="0" w:afterAutospacing="0" w:line="240" w:lineRule="auto"/>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pPr>
              <w:spacing w:before="0" w:beforeAutospacing="0" w:after="0" w:afterAutospacing="0" w:line="240" w:lineRule="auto"/>
              <w:rPr>
                <w:rFonts w:ascii="楷体" w:hAnsi="楷体" w:eastAsia="楷体" w:cs="楷体"/>
                <w:sz w:val="24"/>
                <w:highlight w:val="none"/>
              </w:rPr>
            </w:pPr>
          </w:p>
        </w:tc>
        <w:tc>
          <w:tcPr>
            <w:tcW w:w="2263" w:type="dxa"/>
            <w:vAlign w:val="center"/>
          </w:tcPr>
          <w:p>
            <w:pPr>
              <w:spacing w:before="0" w:beforeAutospacing="0" w:after="0" w:afterAutospacing="0" w:line="240" w:lineRule="auto"/>
              <w:rPr>
                <w:rFonts w:ascii="楷体" w:hAnsi="楷体" w:eastAsia="楷体" w:cs="楷体"/>
                <w:sz w:val="24"/>
                <w:highlight w:val="none"/>
              </w:rPr>
            </w:pPr>
          </w:p>
        </w:tc>
        <w:tc>
          <w:tcPr>
            <w:tcW w:w="2001" w:type="dxa"/>
            <w:vAlign w:val="center"/>
          </w:tcPr>
          <w:p>
            <w:pPr>
              <w:spacing w:before="0" w:beforeAutospacing="0" w:after="0" w:afterAutospacing="0" w:line="240" w:lineRule="auto"/>
              <w:rPr>
                <w:rFonts w:ascii="楷体" w:hAnsi="楷体" w:eastAsia="楷体" w:cs="楷体"/>
                <w:sz w:val="24"/>
                <w:highlight w:val="none"/>
              </w:rPr>
            </w:pPr>
          </w:p>
        </w:tc>
        <w:tc>
          <w:tcPr>
            <w:tcW w:w="2652" w:type="dxa"/>
            <w:vAlign w:val="center"/>
          </w:tcPr>
          <w:p>
            <w:pPr>
              <w:spacing w:before="0" w:beforeAutospacing="0" w:after="0" w:afterAutospacing="0" w:line="240" w:lineRule="auto"/>
              <w:rPr>
                <w:rFonts w:ascii="楷体" w:hAnsi="楷体" w:eastAsia="楷体" w:cs="楷体"/>
                <w:sz w:val="24"/>
                <w:highlight w:val="none"/>
              </w:rPr>
            </w:pPr>
          </w:p>
        </w:tc>
        <w:tc>
          <w:tcPr>
            <w:tcW w:w="1399" w:type="dxa"/>
            <w:vAlign w:val="center"/>
          </w:tcPr>
          <w:p>
            <w:pPr>
              <w:spacing w:before="0" w:beforeAutospacing="0" w:after="0" w:afterAutospacing="0" w:line="240" w:lineRule="auto"/>
              <w:rPr>
                <w:rFonts w:ascii="楷体" w:hAnsi="楷体" w:eastAsia="楷体" w:cs="楷体"/>
                <w:sz w:val="24"/>
                <w:highlight w:val="none"/>
              </w:rPr>
            </w:pPr>
          </w:p>
        </w:tc>
      </w:tr>
    </w:tbl>
    <w:p>
      <w:pPr>
        <w:spacing w:before="0" w:beforeAutospacing="0" w:after="0" w:afterAutospacing="0"/>
        <w:ind w:firstLine="491" w:firstLineChars="205"/>
        <w:rPr>
          <w:rFonts w:ascii="楷体" w:hAnsi="楷体" w:eastAsia="楷体" w:cs="楷体"/>
          <w:sz w:val="24"/>
          <w:highlight w:val="none"/>
        </w:rPr>
      </w:pPr>
      <w:r>
        <w:rPr>
          <w:rFonts w:hint="eastAsia" w:ascii="楷体" w:hAnsi="楷体" w:eastAsia="楷体" w:cs="楷体"/>
          <w:sz w:val="24"/>
          <w:highlight w:val="none"/>
        </w:rPr>
        <w:t>注：无论投标人递交的投标文件与招标文件商务条款的要求是否有偏离，均应逐条列在商务偏离表中。</w:t>
      </w:r>
    </w:p>
    <w:p>
      <w:pPr>
        <w:adjustRightInd w:val="0"/>
        <w:spacing w:line="400" w:lineRule="exact"/>
        <w:ind w:firstLine="480" w:firstLineChars="200"/>
        <w:jc w:val="left"/>
        <w:rPr>
          <w:rFonts w:ascii="楷体" w:hAnsi="楷体" w:eastAsia="楷体" w:cs="楷体"/>
          <w:sz w:val="24"/>
          <w:highlight w:val="none"/>
        </w:rPr>
      </w:pPr>
      <w:r>
        <w:rPr>
          <w:rFonts w:hint="eastAsia" w:ascii="楷体" w:hAnsi="楷体" w:eastAsia="楷体" w:cs="楷体"/>
          <w:sz w:val="24"/>
          <w:highlight w:val="none"/>
        </w:rPr>
        <w:tab/>
      </w:r>
      <w:r>
        <w:rPr>
          <w:rFonts w:hint="eastAsia" w:ascii="楷体" w:hAnsi="楷体" w:eastAsia="楷体" w:cs="楷体"/>
          <w:sz w:val="24"/>
          <w:highlight w:val="none"/>
        </w:rPr>
        <w:tab/>
      </w:r>
      <w:r>
        <w:rPr>
          <w:rFonts w:hint="eastAsia" w:ascii="楷体" w:hAnsi="楷体" w:eastAsia="楷体" w:cs="楷体"/>
          <w:sz w:val="24"/>
          <w:highlight w:val="none"/>
        </w:rPr>
        <w:tab/>
      </w:r>
      <w:r>
        <w:rPr>
          <w:rFonts w:hint="eastAsia" w:ascii="楷体" w:hAnsi="楷体" w:eastAsia="楷体" w:cs="楷体"/>
          <w:sz w:val="24"/>
          <w:highlight w:val="none"/>
        </w:rPr>
        <w:tab/>
      </w:r>
      <w:r>
        <w:rPr>
          <w:rFonts w:hint="eastAsia" w:ascii="楷体" w:hAnsi="楷体" w:eastAsia="楷体" w:cs="楷体"/>
          <w:sz w:val="24"/>
          <w:highlight w:val="none"/>
        </w:rPr>
        <w:tab/>
      </w:r>
      <w:r>
        <w:rPr>
          <w:rFonts w:hint="eastAsia" w:ascii="楷体" w:hAnsi="楷体" w:eastAsia="楷体" w:cs="楷体"/>
          <w:sz w:val="24"/>
          <w:highlight w:val="none"/>
        </w:rPr>
        <w:t xml:space="preserve">                   </w:t>
      </w:r>
    </w:p>
    <w:p>
      <w:pPr>
        <w:widowControl/>
        <w:jc w:val="left"/>
        <w:rPr>
          <w:rFonts w:ascii="楷体" w:hAnsi="楷体" w:eastAsia="楷体" w:cs="楷体"/>
          <w:b/>
          <w:sz w:val="24"/>
          <w:highlight w:val="none"/>
        </w:rPr>
      </w:pPr>
    </w:p>
    <w:p>
      <w:pPr>
        <w:widowControl/>
        <w:jc w:val="left"/>
        <w:rPr>
          <w:rFonts w:ascii="楷体" w:hAnsi="楷体" w:eastAsia="楷体" w:cs="楷体"/>
          <w:b/>
          <w:sz w:val="24"/>
          <w:highlight w:val="none"/>
        </w:rPr>
      </w:pPr>
    </w:p>
    <w:p>
      <w:pPr>
        <w:widowControl/>
        <w:jc w:val="left"/>
        <w:rPr>
          <w:rFonts w:ascii="楷体" w:hAnsi="楷体" w:eastAsia="楷体" w:cs="楷体"/>
          <w:b/>
          <w:sz w:val="24"/>
          <w:highlight w:val="none"/>
        </w:rPr>
      </w:pPr>
    </w:p>
    <w:p>
      <w:pPr>
        <w:widowControl/>
        <w:jc w:val="left"/>
        <w:rPr>
          <w:rFonts w:ascii="楷体" w:hAnsi="楷体" w:eastAsia="楷体" w:cs="楷体"/>
          <w:b/>
          <w:sz w:val="24"/>
          <w:highlight w:val="none"/>
        </w:rPr>
      </w:pPr>
    </w:p>
    <w:p>
      <w:pPr>
        <w:spacing w:before="312" w:beforeLines="100" w:beforeAutospacing="0" w:after="156" w:afterLines="50" w:afterAutospacing="0"/>
        <w:rPr>
          <w:rFonts w:ascii="楷体" w:hAnsi="楷体" w:eastAsia="楷体" w:cs="楷体"/>
          <w:kern w:val="0"/>
          <w:sz w:val="24"/>
          <w:highlight w:val="none"/>
        </w:rPr>
      </w:pPr>
      <w:bookmarkStart w:id="278" w:name="_Toc406671167"/>
      <w:bookmarkStart w:id="279" w:name="_Toc406672429"/>
      <w:bookmarkStart w:id="280" w:name="_Toc406670796"/>
      <w:bookmarkStart w:id="281" w:name="_Toc406671731"/>
      <w:r>
        <w:rPr>
          <w:rFonts w:hint="eastAsia" w:ascii="楷体" w:hAnsi="楷体" w:eastAsia="楷体" w:cs="楷体"/>
          <w:kern w:val="0"/>
          <w:sz w:val="24"/>
          <w:highlight w:val="none"/>
        </w:rPr>
        <w:t>3.商务响应证明材料</w:t>
      </w:r>
      <w:bookmarkEnd w:id="278"/>
      <w:bookmarkEnd w:id="279"/>
      <w:bookmarkEnd w:id="280"/>
      <w:bookmarkEnd w:id="281"/>
    </w:p>
    <w:p>
      <w:pPr>
        <w:spacing w:before="312" w:beforeLines="100" w:beforeAutospacing="0" w:after="156" w:afterLines="50" w:afterAutospacing="0"/>
        <w:ind w:firstLine="480" w:firstLineChars="200"/>
        <w:rPr>
          <w:rFonts w:ascii="楷体" w:hAnsi="楷体" w:eastAsia="楷体" w:cs="楷体"/>
          <w:kern w:val="0"/>
          <w:sz w:val="24"/>
          <w:highlight w:val="none"/>
        </w:rPr>
      </w:pPr>
      <w:r>
        <w:rPr>
          <w:rFonts w:hint="eastAsia" w:ascii="楷体" w:hAnsi="楷体" w:eastAsia="楷体" w:cs="楷体"/>
          <w:kern w:val="0"/>
          <w:sz w:val="24"/>
          <w:highlight w:val="none"/>
        </w:rPr>
        <w:t>（1）商务授权文件（生产厂商投标授权书、生产厂商售后服务承诺书）（如有）</w:t>
      </w:r>
    </w:p>
    <w:p>
      <w:pPr>
        <w:pStyle w:val="8"/>
        <w:spacing w:line="580" w:lineRule="exact"/>
        <w:ind w:firstLine="0"/>
        <w:jc w:val="center"/>
        <w:rPr>
          <w:rFonts w:ascii="楷体" w:hAnsi="楷体" w:eastAsia="楷体" w:cs="楷体"/>
          <w:sz w:val="36"/>
          <w:szCs w:val="36"/>
          <w:highlight w:val="none"/>
        </w:rPr>
      </w:pPr>
      <w:r>
        <w:rPr>
          <w:rFonts w:hint="eastAsia" w:ascii="楷体" w:hAnsi="楷体" w:eastAsia="楷体" w:cs="楷体"/>
          <w:sz w:val="36"/>
          <w:szCs w:val="36"/>
          <w:highlight w:val="none"/>
        </w:rPr>
        <w:t>生产厂商授权书（参考格式）</w:t>
      </w:r>
    </w:p>
    <w:p>
      <w:pPr>
        <w:pStyle w:val="8"/>
        <w:spacing w:before="312" w:beforeLines="100" w:beforeAutospacing="0" w:after="156" w:afterLines="50" w:afterAutospacing="0" w:line="360" w:lineRule="auto"/>
        <w:ind w:firstLine="0"/>
        <w:rPr>
          <w:rFonts w:ascii="楷体" w:hAnsi="楷体" w:eastAsia="楷体" w:cs="楷体"/>
          <w:szCs w:val="24"/>
          <w:highlight w:val="none"/>
        </w:rPr>
      </w:pPr>
      <w:r>
        <w:rPr>
          <w:rFonts w:hint="eastAsia" w:ascii="楷体" w:hAnsi="楷体" w:eastAsia="楷体" w:cs="楷体"/>
          <w:szCs w:val="24"/>
          <w:highlight w:val="none"/>
        </w:rPr>
        <w:t>致：</w:t>
      </w:r>
      <w:r>
        <w:rPr>
          <w:rFonts w:hint="eastAsia" w:ascii="楷体" w:hAnsi="楷体" w:eastAsia="楷体" w:cs="楷体"/>
          <w:szCs w:val="24"/>
          <w:highlight w:val="none"/>
          <w:u w:val="single"/>
        </w:rPr>
        <w:t>（招标代理机构）</w:t>
      </w:r>
    </w:p>
    <w:p>
      <w:pPr>
        <w:pStyle w:val="8"/>
        <w:spacing w:before="312" w:beforeLines="100" w:beforeAutospacing="0" w:after="156" w:afterLines="50" w:afterAutospacing="0" w:line="360" w:lineRule="auto"/>
        <w:ind w:firstLineChars="200"/>
        <w:rPr>
          <w:rFonts w:ascii="楷体" w:hAnsi="楷体" w:eastAsia="楷体" w:cs="楷体"/>
          <w:szCs w:val="24"/>
          <w:highlight w:val="none"/>
        </w:rPr>
      </w:pPr>
      <w:r>
        <w:rPr>
          <w:rFonts w:hint="eastAsia" w:ascii="楷体" w:hAnsi="楷体" w:eastAsia="楷体" w:cs="楷体"/>
          <w:szCs w:val="24"/>
          <w:highlight w:val="none"/>
        </w:rPr>
        <w:t>我们</w:t>
      </w:r>
      <w:r>
        <w:rPr>
          <w:rFonts w:hint="eastAsia" w:ascii="楷体" w:hAnsi="楷体" w:eastAsia="楷体" w:cs="楷体"/>
          <w:szCs w:val="24"/>
          <w:highlight w:val="none"/>
          <w:u w:val="single"/>
        </w:rPr>
        <w:t>（制造商名称）</w:t>
      </w:r>
      <w:r>
        <w:rPr>
          <w:rFonts w:hint="eastAsia" w:ascii="楷体" w:hAnsi="楷体" w:eastAsia="楷体" w:cs="楷体"/>
          <w:szCs w:val="24"/>
          <w:highlight w:val="none"/>
        </w:rPr>
        <w:t>是按中华人民共和国法律成立的一家制造商，主要营业地点设在</w:t>
      </w:r>
      <w:r>
        <w:rPr>
          <w:rFonts w:hint="eastAsia" w:ascii="楷体" w:hAnsi="楷体" w:eastAsia="楷体" w:cs="楷体"/>
          <w:szCs w:val="24"/>
          <w:highlight w:val="none"/>
          <w:u w:val="single"/>
        </w:rPr>
        <w:t>（制造商地址）</w:t>
      </w:r>
      <w:r>
        <w:rPr>
          <w:rFonts w:hint="eastAsia" w:ascii="楷体" w:hAnsi="楷体" w:eastAsia="楷体" w:cs="楷体"/>
          <w:szCs w:val="24"/>
          <w:highlight w:val="none"/>
        </w:rPr>
        <w:t>。兹指派按中华人民共和国法律正式成立的，主要营业地点设在</w:t>
      </w:r>
      <w:r>
        <w:rPr>
          <w:rFonts w:hint="eastAsia" w:ascii="楷体" w:hAnsi="楷体" w:eastAsia="楷体" w:cs="楷体"/>
          <w:szCs w:val="24"/>
          <w:highlight w:val="none"/>
          <w:u w:val="single"/>
        </w:rPr>
        <w:t>（投标人地址）</w:t>
      </w:r>
      <w:r>
        <w:rPr>
          <w:rFonts w:hint="eastAsia" w:ascii="楷体" w:hAnsi="楷体" w:eastAsia="楷体" w:cs="楷体"/>
          <w:szCs w:val="24"/>
          <w:highlight w:val="none"/>
        </w:rPr>
        <w:t>的</w:t>
      </w:r>
      <w:r>
        <w:rPr>
          <w:rFonts w:hint="eastAsia" w:ascii="楷体" w:hAnsi="楷体" w:eastAsia="楷体" w:cs="楷体"/>
          <w:szCs w:val="24"/>
          <w:highlight w:val="none"/>
          <w:u w:val="single"/>
        </w:rPr>
        <w:t>（投标人名称）</w:t>
      </w:r>
      <w:r>
        <w:rPr>
          <w:rFonts w:hint="eastAsia" w:ascii="楷体" w:hAnsi="楷体" w:eastAsia="楷体" w:cs="楷体"/>
          <w:szCs w:val="24"/>
          <w:highlight w:val="none"/>
        </w:rPr>
        <w:t>作为我方真正的和合法的代理人进行下列有效的活动：</w:t>
      </w:r>
    </w:p>
    <w:p>
      <w:pPr>
        <w:pStyle w:val="8"/>
        <w:spacing w:before="312" w:beforeLines="100" w:beforeAutospacing="0" w:after="156" w:afterLines="50" w:afterAutospacing="0" w:line="360" w:lineRule="auto"/>
        <w:rPr>
          <w:rFonts w:ascii="楷体" w:hAnsi="楷体" w:eastAsia="楷体" w:cs="楷体"/>
          <w:szCs w:val="24"/>
          <w:highlight w:val="none"/>
        </w:rPr>
      </w:pPr>
      <w:r>
        <w:rPr>
          <w:rFonts w:hint="eastAsia" w:ascii="楷体" w:hAnsi="楷体" w:eastAsia="楷体" w:cs="楷体"/>
          <w:szCs w:val="24"/>
          <w:highlight w:val="none"/>
        </w:rPr>
        <w:t>（1）代表我方办理贵方</w:t>
      </w:r>
      <w:r>
        <w:rPr>
          <w:rFonts w:hint="eastAsia" w:ascii="楷体" w:hAnsi="楷体" w:eastAsia="楷体" w:cs="楷体"/>
          <w:szCs w:val="24"/>
          <w:highlight w:val="none"/>
          <w:u w:val="single"/>
        </w:rPr>
        <w:t>（项目编号）</w:t>
      </w:r>
      <w:r>
        <w:rPr>
          <w:rFonts w:hint="eastAsia" w:ascii="楷体" w:hAnsi="楷体" w:eastAsia="楷体" w:cs="楷体"/>
          <w:szCs w:val="24"/>
          <w:highlight w:val="none"/>
        </w:rPr>
        <w:t>招标项目的投标邀请要求提供的由我方制造的产品的有关事宜，并对我方具有约束力。</w:t>
      </w:r>
    </w:p>
    <w:p>
      <w:pPr>
        <w:pStyle w:val="8"/>
        <w:spacing w:before="312" w:beforeLines="100" w:beforeAutospacing="0" w:after="156" w:afterLines="50" w:afterAutospacing="0" w:line="360" w:lineRule="auto"/>
        <w:rPr>
          <w:rFonts w:ascii="楷体" w:hAnsi="楷体" w:eastAsia="楷体" w:cs="楷体"/>
          <w:szCs w:val="24"/>
          <w:highlight w:val="none"/>
        </w:rPr>
      </w:pPr>
      <w:r>
        <w:rPr>
          <w:rFonts w:hint="eastAsia" w:ascii="楷体" w:hAnsi="楷体" w:eastAsia="楷体" w:cs="楷体"/>
          <w:szCs w:val="24"/>
          <w:highlight w:val="none"/>
        </w:rPr>
        <w:t>（2）作为制造商，我方保证以投标合作者来约束自己，并对该投标共同和分别承担招标文件中所规定的义务。</w:t>
      </w:r>
    </w:p>
    <w:p>
      <w:pPr>
        <w:pStyle w:val="8"/>
        <w:spacing w:before="312" w:beforeLines="100" w:beforeAutospacing="0" w:after="156" w:afterLines="50" w:afterAutospacing="0" w:line="360" w:lineRule="auto"/>
        <w:rPr>
          <w:rFonts w:ascii="楷体" w:hAnsi="楷体" w:eastAsia="楷体" w:cs="楷体"/>
          <w:szCs w:val="24"/>
          <w:highlight w:val="none"/>
        </w:rPr>
      </w:pPr>
      <w:r>
        <w:rPr>
          <w:rFonts w:hint="eastAsia" w:ascii="楷体" w:hAnsi="楷体" w:eastAsia="楷体" w:cs="楷体"/>
          <w:szCs w:val="24"/>
          <w:highlight w:val="none"/>
        </w:rPr>
        <w:t>（3）我方兹授予</w:t>
      </w:r>
      <w:r>
        <w:rPr>
          <w:rFonts w:hint="eastAsia" w:ascii="楷体" w:hAnsi="楷体" w:eastAsia="楷体" w:cs="楷体"/>
          <w:szCs w:val="24"/>
          <w:highlight w:val="none"/>
          <w:u w:val="single"/>
        </w:rPr>
        <w:t>（投标人名称）</w:t>
      </w:r>
      <w:r>
        <w:rPr>
          <w:rFonts w:hint="eastAsia" w:ascii="楷体" w:hAnsi="楷体" w:eastAsia="楷体" w:cs="楷体"/>
          <w:szCs w:val="24"/>
          <w:highlight w:val="none"/>
        </w:rPr>
        <w:t>全权办理和履行上述我方为完成上述各点所必须的事宜，具有替换或撤销的全权。兹确认</w:t>
      </w:r>
      <w:r>
        <w:rPr>
          <w:rFonts w:hint="eastAsia" w:ascii="楷体" w:hAnsi="楷体" w:eastAsia="楷体" w:cs="楷体"/>
          <w:szCs w:val="24"/>
          <w:highlight w:val="none"/>
          <w:u w:val="single"/>
        </w:rPr>
        <w:t>（投标人名称）</w:t>
      </w:r>
      <w:r>
        <w:rPr>
          <w:rFonts w:hint="eastAsia" w:ascii="楷体" w:hAnsi="楷体" w:eastAsia="楷体" w:cs="楷体"/>
          <w:szCs w:val="24"/>
          <w:highlight w:val="none"/>
        </w:rPr>
        <w:t>或其正式被授权代表依此合法地办理一切事宜。</w:t>
      </w:r>
    </w:p>
    <w:p>
      <w:pPr>
        <w:pStyle w:val="8"/>
        <w:spacing w:before="312" w:beforeLines="100" w:beforeAutospacing="0" w:after="156" w:afterLines="50" w:afterAutospacing="0" w:line="360" w:lineRule="auto"/>
        <w:ind w:firstLineChars="200"/>
        <w:rPr>
          <w:rFonts w:ascii="楷体" w:hAnsi="楷体" w:eastAsia="楷体" w:cs="楷体"/>
          <w:szCs w:val="24"/>
          <w:highlight w:val="none"/>
        </w:rPr>
      </w:pPr>
    </w:p>
    <w:p>
      <w:pPr>
        <w:wordWrap w:val="0"/>
        <w:adjustRightInd w:val="0"/>
        <w:spacing w:before="312" w:beforeLines="100" w:beforeAutospacing="0" w:after="156" w:afterLines="50" w:afterAutospacing="0"/>
        <w:ind w:firstLine="900" w:firstLineChars="375"/>
        <w:jc w:val="right"/>
        <w:rPr>
          <w:rFonts w:ascii="楷体" w:hAnsi="楷体" w:eastAsia="楷体" w:cs="楷体"/>
          <w:bCs/>
          <w:sz w:val="24"/>
          <w:highlight w:val="none"/>
        </w:rPr>
      </w:pPr>
      <w:r>
        <w:rPr>
          <w:rFonts w:hint="eastAsia" w:ascii="楷体" w:hAnsi="楷体" w:eastAsia="楷体" w:cs="楷体"/>
          <w:sz w:val="24"/>
          <w:highlight w:val="none"/>
        </w:rPr>
        <w:t>制造商名称</w:t>
      </w:r>
      <w:r>
        <w:rPr>
          <w:rFonts w:hint="eastAsia" w:ascii="楷体" w:hAnsi="楷体" w:eastAsia="楷体" w:cs="楷体"/>
          <w:bCs/>
          <w:sz w:val="24"/>
          <w:highlight w:val="none"/>
        </w:rPr>
        <w:t xml:space="preserve">（盖章）：               </w:t>
      </w:r>
    </w:p>
    <w:p>
      <w:pPr>
        <w:wordWrap w:val="0"/>
        <w:adjustRightInd w:val="0"/>
        <w:spacing w:before="312" w:beforeLines="100" w:beforeAutospacing="0" w:after="156" w:afterLines="50" w:afterAutospacing="0"/>
        <w:ind w:firstLine="900" w:firstLineChars="375"/>
        <w:jc w:val="right"/>
        <w:rPr>
          <w:rFonts w:ascii="楷体" w:hAnsi="楷体" w:eastAsia="楷体" w:cs="楷体"/>
          <w:bCs/>
          <w:sz w:val="24"/>
          <w:highlight w:val="none"/>
        </w:rPr>
      </w:pPr>
      <w:r>
        <w:rPr>
          <w:rFonts w:hint="eastAsia" w:ascii="楷体" w:hAnsi="楷体" w:eastAsia="楷体" w:cs="楷体"/>
          <w:sz w:val="24"/>
          <w:highlight w:val="none"/>
        </w:rPr>
        <w:t>法定代表人（签章）</w:t>
      </w:r>
      <w:r>
        <w:rPr>
          <w:rFonts w:hint="eastAsia" w:ascii="楷体" w:hAnsi="楷体" w:eastAsia="楷体" w:cs="楷体"/>
          <w:bCs/>
          <w:sz w:val="24"/>
          <w:highlight w:val="none"/>
        </w:rPr>
        <w:t xml:space="preserve">：               </w:t>
      </w:r>
    </w:p>
    <w:p>
      <w:pPr>
        <w:pStyle w:val="8"/>
        <w:wordWrap w:val="0"/>
        <w:spacing w:before="312" w:beforeLines="100" w:beforeAutospacing="0" w:after="156" w:afterLines="50" w:afterAutospacing="0" w:line="360" w:lineRule="auto"/>
        <w:ind w:firstLineChars="200"/>
        <w:jc w:val="right"/>
        <w:rPr>
          <w:rFonts w:ascii="楷体" w:hAnsi="楷体" w:eastAsia="楷体" w:cs="楷体"/>
          <w:szCs w:val="24"/>
          <w:highlight w:val="none"/>
        </w:rPr>
      </w:pPr>
      <w:r>
        <w:rPr>
          <w:rFonts w:hint="eastAsia" w:ascii="楷体" w:hAnsi="楷体" w:eastAsia="楷体" w:cs="楷体"/>
          <w:bCs/>
          <w:szCs w:val="24"/>
          <w:highlight w:val="none"/>
        </w:rPr>
        <w:t xml:space="preserve">授权日期:                </w:t>
      </w:r>
    </w:p>
    <w:p>
      <w:pPr>
        <w:ind w:left="1274" w:leftChars="473" w:hanging="281" w:hangingChars="134"/>
        <w:rPr>
          <w:rFonts w:ascii="楷体" w:hAnsi="楷体" w:eastAsia="楷体" w:cs="楷体"/>
          <w:highlight w:val="none"/>
        </w:rPr>
      </w:pPr>
    </w:p>
    <w:p>
      <w:pPr>
        <w:widowControl/>
        <w:jc w:val="left"/>
        <w:rPr>
          <w:rFonts w:ascii="楷体" w:hAnsi="楷体" w:eastAsia="楷体" w:cs="楷体"/>
          <w:sz w:val="24"/>
          <w:highlight w:val="none"/>
        </w:rPr>
      </w:pPr>
      <w:r>
        <w:rPr>
          <w:rFonts w:hint="eastAsia" w:ascii="楷体" w:hAnsi="楷体" w:eastAsia="楷体" w:cs="楷体"/>
          <w:highlight w:val="none"/>
        </w:rPr>
        <w:br w:type="page"/>
      </w:r>
      <w:r>
        <w:rPr>
          <w:rFonts w:hint="eastAsia" w:ascii="楷体" w:hAnsi="楷体" w:eastAsia="楷体" w:cs="楷体"/>
          <w:kern w:val="0"/>
          <w:sz w:val="24"/>
          <w:highlight w:val="none"/>
        </w:rPr>
        <w:t>（2）</w:t>
      </w:r>
      <w:r>
        <w:rPr>
          <w:rFonts w:hint="eastAsia" w:ascii="楷体" w:hAnsi="楷体" w:eastAsia="楷体" w:cs="楷体"/>
          <w:sz w:val="24"/>
          <w:highlight w:val="none"/>
        </w:rPr>
        <w:t>业绩一览表及合同复印件</w:t>
      </w:r>
    </w:p>
    <w:p>
      <w:pPr>
        <w:pStyle w:val="8"/>
        <w:spacing w:line="360" w:lineRule="auto"/>
        <w:ind w:firstLine="0"/>
        <w:jc w:val="center"/>
        <w:rPr>
          <w:rFonts w:ascii="楷体" w:hAnsi="楷体" w:eastAsia="楷体" w:cs="楷体"/>
          <w:sz w:val="36"/>
          <w:szCs w:val="36"/>
          <w:highlight w:val="none"/>
        </w:rPr>
      </w:pPr>
      <w:r>
        <w:rPr>
          <w:rFonts w:hint="eastAsia" w:ascii="楷体" w:hAnsi="楷体" w:eastAsia="楷体" w:cs="楷体"/>
          <w:sz w:val="36"/>
          <w:szCs w:val="36"/>
          <w:highlight w:val="none"/>
        </w:rPr>
        <w:t>业绩一览表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2928"/>
        <w:gridCol w:w="1161"/>
        <w:gridCol w:w="1260"/>
        <w:gridCol w:w="9"/>
        <w:gridCol w:w="15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400" w:lineRule="exact"/>
              <w:ind w:firstLine="120" w:firstLineChars="50"/>
              <w:jc w:val="center"/>
              <w:rPr>
                <w:rFonts w:ascii="楷体" w:hAnsi="楷体" w:eastAsia="楷体" w:cs="楷体"/>
                <w:sz w:val="24"/>
                <w:highlight w:val="none"/>
              </w:rPr>
            </w:pPr>
            <w:r>
              <w:rPr>
                <w:rFonts w:hint="eastAsia" w:ascii="楷体" w:hAnsi="楷体" w:eastAsia="楷体" w:cs="楷体"/>
                <w:sz w:val="24"/>
                <w:highlight w:val="none"/>
              </w:rPr>
              <w:t>序号</w:t>
            </w:r>
          </w:p>
        </w:tc>
        <w:tc>
          <w:tcPr>
            <w:tcW w:w="1440" w:type="dxa"/>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用户名称</w:t>
            </w:r>
          </w:p>
        </w:tc>
        <w:tc>
          <w:tcPr>
            <w:tcW w:w="2928" w:type="dxa"/>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项目名称</w:t>
            </w:r>
          </w:p>
        </w:tc>
        <w:tc>
          <w:tcPr>
            <w:tcW w:w="1161" w:type="dxa"/>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完成时间</w:t>
            </w:r>
          </w:p>
        </w:tc>
        <w:tc>
          <w:tcPr>
            <w:tcW w:w="1260" w:type="dxa"/>
            <w:vAlign w:val="center"/>
          </w:tcPr>
          <w:p>
            <w:pPr>
              <w:spacing w:line="400" w:lineRule="exact"/>
              <w:ind w:firstLine="120" w:firstLineChars="50"/>
              <w:jc w:val="center"/>
              <w:rPr>
                <w:rFonts w:ascii="楷体" w:hAnsi="楷体" w:eastAsia="楷体" w:cs="楷体"/>
                <w:sz w:val="24"/>
                <w:highlight w:val="none"/>
              </w:rPr>
            </w:pPr>
            <w:r>
              <w:rPr>
                <w:rFonts w:hint="eastAsia" w:ascii="楷体" w:hAnsi="楷体" w:eastAsia="楷体" w:cs="楷体"/>
                <w:sz w:val="24"/>
                <w:highlight w:val="none"/>
              </w:rPr>
              <w:t>合同金额</w:t>
            </w:r>
          </w:p>
        </w:tc>
        <w:tc>
          <w:tcPr>
            <w:tcW w:w="1606" w:type="dxa"/>
            <w:gridSpan w:val="2"/>
            <w:tcBorders>
              <w:left w:val="single" w:color="auto" w:sz="4" w:space="0"/>
            </w:tcBorders>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1</w:t>
            </w:r>
          </w:p>
        </w:tc>
        <w:tc>
          <w:tcPr>
            <w:tcW w:w="1440" w:type="dxa"/>
            <w:vAlign w:val="center"/>
          </w:tcPr>
          <w:p>
            <w:pPr>
              <w:spacing w:line="400" w:lineRule="exact"/>
              <w:rPr>
                <w:rFonts w:ascii="楷体" w:hAnsi="楷体" w:eastAsia="楷体" w:cs="楷体"/>
                <w:sz w:val="24"/>
                <w:highlight w:val="none"/>
              </w:rPr>
            </w:pPr>
          </w:p>
        </w:tc>
        <w:tc>
          <w:tcPr>
            <w:tcW w:w="2928" w:type="dxa"/>
            <w:vAlign w:val="center"/>
          </w:tcPr>
          <w:p>
            <w:pPr>
              <w:spacing w:line="400" w:lineRule="exact"/>
              <w:rPr>
                <w:rFonts w:ascii="楷体" w:hAnsi="楷体" w:eastAsia="楷体" w:cs="楷体"/>
                <w:sz w:val="24"/>
                <w:highlight w:val="none"/>
              </w:rPr>
            </w:pPr>
          </w:p>
        </w:tc>
        <w:tc>
          <w:tcPr>
            <w:tcW w:w="1161" w:type="dxa"/>
            <w:vAlign w:val="center"/>
          </w:tcPr>
          <w:p>
            <w:pPr>
              <w:spacing w:line="400" w:lineRule="exact"/>
              <w:rPr>
                <w:rFonts w:ascii="楷体" w:hAnsi="楷体" w:eastAsia="楷体" w:cs="楷体"/>
                <w:sz w:val="24"/>
                <w:highlight w:val="none"/>
              </w:rPr>
            </w:pPr>
          </w:p>
        </w:tc>
        <w:tc>
          <w:tcPr>
            <w:tcW w:w="1260" w:type="dxa"/>
            <w:vAlign w:val="center"/>
          </w:tcPr>
          <w:p>
            <w:pPr>
              <w:spacing w:line="400" w:lineRule="exact"/>
              <w:rPr>
                <w:rFonts w:ascii="楷体" w:hAnsi="楷体" w:eastAsia="楷体" w:cs="楷体"/>
                <w:sz w:val="24"/>
                <w:highlight w:val="none"/>
              </w:rPr>
            </w:pPr>
          </w:p>
        </w:tc>
        <w:tc>
          <w:tcPr>
            <w:tcW w:w="1606" w:type="dxa"/>
            <w:gridSpan w:val="2"/>
            <w:tcBorders>
              <w:left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2</w:t>
            </w:r>
          </w:p>
        </w:tc>
        <w:tc>
          <w:tcPr>
            <w:tcW w:w="1440" w:type="dxa"/>
            <w:vAlign w:val="center"/>
          </w:tcPr>
          <w:p>
            <w:pPr>
              <w:spacing w:line="400" w:lineRule="exact"/>
              <w:rPr>
                <w:rFonts w:ascii="楷体" w:hAnsi="楷体" w:eastAsia="楷体" w:cs="楷体"/>
                <w:sz w:val="24"/>
                <w:highlight w:val="none"/>
              </w:rPr>
            </w:pPr>
          </w:p>
        </w:tc>
        <w:tc>
          <w:tcPr>
            <w:tcW w:w="2928" w:type="dxa"/>
            <w:vAlign w:val="center"/>
          </w:tcPr>
          <w:p>
            <w:pPr>
              <w:spacing w:line="400" w:lineRule="exact"/>
              <w:rPr>
                <w:rFonts w:ascii="楷体" w:hAnsi="楷体" w:eastAsia="楷体" w:cs="楷体"/>
                <w:sz w:val="24"/>
                <w:highlight w:val="none"/>
              </w:rPr>
            </w:pPr>
          </w:p>
        </w:tc>
        <w:tc>
          <w:tcPr>
            <w:tcW w:w="1161" w:type="dxa"/>
            <w:vAlign w:val="center"/>
          </w:tcPr>
          <w:p>
            <w:pPr>
              <w:spacing w:line="400" w:lineRule="exact"/>
              <w:rPr>
                <w:rFonts w:ascii="楷体" w:hAnsi="楷体" w:eastAsia="楷体" w:cs="楷体"/>
                <w:sz w:val="24"/>
                <w:highlight w:val="none"/>
              </w:rPr>
            </w:pPr>
          </w:p>
        </w:tc>
        <w:tc>
          <w:tcPr>
            <w:tcW w:w="1260" w:type="dxa"/>
            <w:vAlign w:val="center"/>
          </w:tcPr>
          <w:p>
            <w:pPr>
              <w:spacing w:line="400" w:lineRule="exact"/>
              <w:rPr>
                <w:rFonts w:ascii="楷体" w:hAnsi="楷体" w:eastAsia="楷体" w:cs="楷体"/>
                <w:sz w:val="24"/>
                <w:highlight w:val="none"/>
              </w:rPr>
            </w:pPr>
          </w:p>
        </w:tc>
        <w:tc>
          <w:tcPr>
            <w:tcW w:w="1606" w:type="dxa"/>
            <w:gridSpan w:val="2"/>
            <w:tcBorders>
              <w:left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3</w:t>
            </w:r>
          </w:p>
        </w:tc>
        <w:tc>
          <w:tcPr>
            <w:tcW w:w="1440" w:type="dxa"/>
            <w:vAlign w:val="center"/>
          </w:tcPr>
          <w:p>
            <w:pPr>
              <w:spacing w:line="400" w:lineRule="exact"/>
              <w:rPr>
                <w:rFonts w:ascii="楷体" w:hAnsi="楷体" w:eastAsia="楷体" w:cs="楷体"/>
                <w:sz w:val="24"/>
                <w:highlight w:val="none"/>
              </w:rPr>
            </w:pPr>
          </w:p>
        </w:tc>
        <w:tc>
          <w:tcPr>
            <w:tcW w:w="2928" w:type="dxa"/>
            <w:vAlign w:val="center"/>
          </w:tcPr>
          <w:p>
            <w:pPr>
              <w:spacing w:line="400" w:lineRule="exact"/>
              <w:rPr>
                <w:rFonts w:ascii="楷体" w:hAnsi="楷体" w:eastAsia="楷体" w:cs="楷体"/>
                <w:sz w:val="24"/>
                <w:highlight w:val="none"/>
              </w:rPr>
            </w:pPr>
          </w:p>
        </w:tc>
        <w:tc>
          <w:tcPr>
            <w:tcW w:w="1161" w:type="dxa"/>
            <w:vAlign w:val="center"/>
          </w:tcPr>
          <w:p>
            <w:pPr>
              <w:spacing w:line="400" w:lineRule="exact"/>
              <w:rPr>
                <w:rFonts w:ascii="楷体" w:hAnsi="楷体" w:eastAsia="楷体" w:cs="楷体"/>
                <w:sz w:val="24"/>
                <w:highlight w:val="none"/>
              </w:rPr>
            </w:pPr>
          </w:p>
        </w:tc>
        <w:tc>
          <w:tcPr>
            <w:tcW w:w="1260" w:type="dxa"/>
            <w:vAlign w:val="center"/>
          </w:tcPr>
          <w:p>
            <w:pPr>
              <w:spacing w:line="400" w:lineRule="exact"/>
              <w:rPr>
                <w:rFonts w:ascii="楷体" w:hAnsi="楷体" w:eastAsia="楷体" w:cs="楷体"/>
                <w:sz w:val="24"/>
                <w:highlight w:val="none"/>
              </w:rPr>
            </w:pPr>
          </w:p>
        </w:tc>
        <w:tc>
          <w:tcPr>
            <w:tcW w:w="1606" w:type="dxa"/>
            <w:gridSpan w:val="2"/>
            <w:tcBorders>
              <w:left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4</w:t>
            </w:r>
          </w:p>
        </w:tc>
        <w:tc>
          <w:tcPr>
            <w:tcW w:w="1440" w:type="dxa"/>
            <w:tcBorders>
              <w:right w:val="single" w:color="auto" w:sz="4" w:space="0"/>
            </w:tcBorders>
            <w:vAlign w:val="center"/>
          </w:tcPr>
          <w:p>
            <w:pPr>
              <w:spacing w:line="400" w:lineRule="exact"/>
              <w:rPr>
                <w:rFonts w:ascii="楷体" w:hAnsi="楷体" w:eastAsia="楷体" w:cs="楷体"/>
                <w:sz w:val="24"/>
                <w:highlight w:val="none"/>
              </w:rPr>
            </w:pPr>
          </w:p>
        </w:tc>
        <w:tc>
          <w:tcPr>
            <w:tcW w:w="2928" w:type="dxa"/>
            <w:tcBorders>
              <w:left w:val="single" w:color="auto" w:sz="4" w:space="0"/>
            </w:tcBorders>
            <w:vAlign w:val="center"/>
          </w:tcPr>
          <w:p>
            <w:pPr>
              <w:spacing w:line="400" w:lineRule="exact"/>
              <w:rPr>
                <w:rFonts w:ascii="楷体" w:hAnsi="楷体" w:eastAsia="楷体" w:cs="楷体"/>
                <w:sz w:val="24"/>
                <w:highlight w:val="none"/>
              </w:rPr>
            </w:pPr>
          </w:p>
        </w:tc>
        <w:tc>
          <w:tcPr>
            <w:tcW w:w="1161" w:type="dxa"/>
            <w:vAlign w:val="center"/>
          </w:tcPr>
          <w:p>
            <w:pPr>
              <w:spacing w:line="400" w:lineRule="exact"/>
              <w:rPr>
                <w:rFonts w:ascii="楷体" w:hAnsi="楷体" w:eastAsia="楷体" w:cs="楷体"/>
                <w:sz w:val="24"/>
                <w:highlight w:val="none"/>
              </w:rPr>
            </w:pPr>
          </w:p>
        </w:tc>
        <w:tc>
          <w:tcPr>
            <w:tcW w:w="1260" w:type="dxa"/>
            <w:vAlign w:val="center"/>
          </w:tcPr>
          <w:p>
            <w:pPr>
              <w:spacing w:line="400" w:lineRule="exact"/>
              <w:rPr>
                <w:rFonts w:ascii="楷体" w:hAnsi="楷体" w:eastAsia="楷体" w:cs="楷体"/>
                <w:sz w:val="24"/>
                <w:highlight w:val="none"/>
              </w:rPr>
            </w:pPr>
          </w:p>
        </w:tc>
        <w:tc>
          <w:tcPr>
            <w:tcW w:w="1606" w:type="dxa"/>
            <w:gridSpan w:val="2"/>
            <w:tcBorders>
              <w:left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5</w:t>
            </w:r>
          </w:p>
        </w:tc>
        <w:tc>
          <w:tcPr>
            <w:tcW w:w="1440" w:type="dxa"/>
            <w:tcBorders>
              <w:left w:val="single" w:color="auto" w:sz="4" w:space="0"/>
              <w:right w:val="single" w:color="auto" w:sz="4" w:space="0"/>
            </w:tcBorders>
            <w:vAlign w:val="center"/>
          </w:tcPr>
          <w:p>
            <w:pPr>
              <w:spacing w:line="400" w:lineRule="exact"/>
              <w:rPr>
                <w:rFonts w:ascii="楷体" w:hAnsi="楷体" w:eastAsia="楷体" w:cs="楷体"/>
                <w:sz w:val="24"/>
                <w:highlight w:val="none"/>
              </w:rPr>
            </w:pPr>
          </w:p>
        </w:tc>
        <w:tc>
          <w:tcPr>
            <w:tcW w:w="2928" w:type="dxa"/>
            <w:tcBorders>
              <w:left w:val="single" w:color="auto" w:sz="4" w:space="0"/>
              <w:right w:val="single" w:color="auto" w:sz="4" w:space="0"/>
            </w:tcBorders>
            <w:vAlign w:val="center"/>
          </w:tcPr>
          <w:p>
            <w:pPr>
              <w:spacing w:line="400" w:lineRule="exact"/>
              <w:rPr>
                <w:rFonts w:ascii="楷体" w:hAnsi="楷体" w:eastAsia="楷体" w:cs="楷体"/>
                <w:sz w:val="24"/>
                <w:highlight w:val="none"/>
              </w:rPr>
            </w:pPr>
          </w:p>
        </w:tc>
        <w:tc>
          <w:tcPr>
            <w:tcW w:w="1161" w:type="dxa"/>
            <w:tcBorders>
              <w:left w:val="single" w:color="auto" w:sz="4" w:space="0"/>
              <w:right w:val="single" w:color="auto" w:sz="4" w:space="0"/>
            </w:tcBorders>
            <w:vAlign w:val="center"/>
          </w:tcPr>
          <w:p>
            <w:pPr>
              <w:spacing w:line="400" w:lineRule="exact"/>
              <w:rPr>
                <w:rFonts w:ascii="楷体" w:hAnsi="楷体" w:eastAsia="楷体" w:cs="楷体"/>
                <w:sz w:val="24"/>
                <w:highlight w:val="none"/>
              </w:rPr>
            </w:pPr>
          </w:p>
        </w:tc>
        <w:tc>
          <w:tcPr>
            <w:tcW w:w="1269" w:type="dxa"/>
            <w:gridSpan w:val="2"/>
            <w:tcBorders>
              <w:left w:val="single" w:color="auto" w:sz="4" w:space="0"/>
              <w:right w:val="single" w:color="auto" w:sz="4" w:space="0"/>
            </w:tcBorders>
            <w:vAlign w:val="center"/>
          </w:tcPr>
          <w:p>
            <w:pPr>
              <w:spacing w:line="400" w:lineRule="exact"/>
              <w:rPr>
                <w:rFonts w:ascii="楷体" w:hAnsi="楷体" w:eastAsia="楷体" w:cs="楷体"/>
                <w:sz w:val="24"/>
                <w:highlight w:val="none"/>
              </w:rPr>
            </w:pPr>
          </w:p>
        </w:tc>
        <w:tc>
          <w:tcPr>
            <w:tcW w:w="1597" w:type="dxa"/>
            <w:tcBorders>
              <w:left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楷体" w:hAnsi="楷体" w:eastAsia="楷体" w:cs="楷体"/>
                <w:sz w:val="24"/>
                <w:highlight w:val="none"/>
              </w:rPr>
            </w:pPr>
          </w:p>
        </w:tc>
        <w:tc>
          <w:tcPr>
            <w:tcW w:w="1440" w:type="dxa"/>
            <w:vAlign w:val="center"/>
          </w:tcPr>
          <w:p>
            <w:pPr>
              <w:spacing w:line="400" w:lineRule="exact"/>
              <w:rPr>
                <w:rFonts w:ascii="楷体" w:hAnsi="楷体" w:eastAsia="楷体" w:cs="楷体"/>
                <w:sz w:val="24"/>
                <w:highlight w:val="none"/>
              </w:rPr>
            </w:pPr>
          </w:p>
        </w:tc>
        <w:tc>
          <w:tcPr>
            <w:tcW w:w="2928" w:type="dxa"/>
            <w:vAlign w:val="center"/>
          </w:tcPr>
          <w:p>
            <w:pPr>
              <w:spacing w:line="400" w:lineRule="exact"/>
              <w:rPr>
                <w:rFonts w:ascii="楷体" w:hAnsi="楷体" w:eastAsia="楷体" w:cs="楷体"/>
                <w:sz w:val="24"/>
                <w:highlight w:val="none"/>
              </w:rPr>
            </w:pPr>
          </w:p>
        </w:tc>
        <w:tc>
          <w:tcPr>
            <w:tcW w:w="1161" w:type="dxa"/>
            <w:vAlign w:val="center"/>
          </w:tcPr>
          <w:p>
            <w:pPr>
              <w:spacing w:line="400" w:lineRule="exact"/>
              <w:rPr>
                <w:rFonts w:ascii="楷体" w:hAnsi="楷体" w:eastAsia="楷体" w:cs="楷体"/>
                <w:sz w:val="24"/>
                <w:highlight w:val="none"/>
              </w:rPr>
            </w:pPr>
          </w:p>
        </w:tc>
        <w:tc>
          <w:tcPr>
            <w:tcW w:w="1269" w:type="dxa"/>
            <w:gridSpan w:val="2"/>
            <w:tcBorders>
              <w:right w:val="single" w:color="auto" w:sz="4" w:space="0"/>
            </w:tcBorders>
            <w:vAlign w:val="center"/>
          </w:tcPr>
          <w:p>
            <w:pPr>
              <w:spacing w:line="400" w:lineRule="exact"/>
              <w:rPr>
                <w:rFonts w:ascii="楷体" w:hAnsi="楷体" w:eastAsia="楷体" w:cs="楷体"/>
                <w:sz w:val="24"/>
                <w:highlight w:val="none"/>
              </w:rPr>
            </w:pPr>
          </w:p>
        </w:tc>
        <w:tc>
          <w:tcPr>
            <w:tcW w:w="1597" w:type="dxa"/>
            <w:tcBorders>
              <w:left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楷体" w:hAnsi="楷体" w:eastAsia="楷体" w:cs="楷体"/>
                <w:sz w:val="24"/>
                <w:highlight w:val="none"/>
              </w:rPr>
            </w:pPr>
          </w:p>
        </w:tc>
        <w:tc>
          <w:tcPr>
            <w:tcW w:w="1440" w:type="dxa"/>
            <w:vAlign w:val="center"/>
          </w:tcPr>
          <w:p>
            <w:pPr>
              <w:spacing w:line="400" w:lineRule="exact"/>
              <w:rPr>
                <w:rFonts w:ascii="楷体" w:hAnsi="楷体" w:eastAsia="楷体" w:cs="楷体"/>
                <w:sz w:val="24"/>
                <w:highlight w:val="none"/>
              </w:rPr>
            </w:pPr>
          </w:p>
        </w:tc>
        <w:tc>
          <w:tcPr>
            <w:tcW w:w="2928" w:type="dxa"/>
            <w:vAlign w:val="center"/>
          </w:tcPr>
          <w:p>
            <w:pPr>
              <w:spacing w:line="400" w:lineRule="exact"/>
              <w:rPr>
                <w:rFonts w:ascii="楷体" w:hAnsi="楷体" w:eastAsia="楷体" w:cs="楷体"/>
                <w:sz w:val="24"/>
                <w:highlight w:val="none"/>
              </w:rPr>
            </w:pPr>
          </w:p>
        </w:tc>
        <w:tc>
          <w:tcPr>
            <w:tcW w:w="1161" w:type="dxa"/>
            <w:vAlign w:val="center"/>
          </w:tcPr>
          <w:p>
            <w:pPr>
              <w:spacing w:line="400" w:lineRule="exact"/>
              <w:rPr>
                <w:rFonts w:ascii="楷体" w:hAnsi="楷体" w:eastAsia="楷体" w:cs="楷体"/>
                <w:sz w:val="24"/>
                <w:highlight w:val="none"/>
              </w:rPr>
            </w:pPr>
          </w:p>
        </w:tc>
        <w:tc>
          <w:tcPr>
            <w:tcW w:w="1269" w:type="dxa"/>
            <w:gridSpan w:val="2"/>
            <w:tcBorders>
              <w:right w:val="single" w:color="auto" w:sz="4" w:space="0"/>
            </w:tcBorders>
            <w:vAlign w:val="center"/>
          </w:tcPr>
          <w:p>
            <w:pPr>
              <w:spacing w:line="400" w:lineRule="exact"/>
              <w:rPr>
                <w:rFonts w:ascii="楷体" w:hAnsi="楷体" w:eastAsia="楷体" w:cs="楷体"/>
                <w:sz w:val="24"/>
                <w:highlight w:val="none"/>
              </w:rPr>
            </w:pPr>
          </w:p>
        </w:tc>
        <w:tc>
          <w:tcPr>
            <w:tcW w:w="1597" w:type="dxa"/>
            <w:tcBorders>
              <w:left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楷体" w:hAnsi="楷体" w:eastAsia="楷体" w:cs="楷体"/>
                <w:sz w:val="24"/>
                <w:highlight w:val="none"/>
              </w:rPr>
            </w:pPr>
          </w:p>
        </w:tc>
        <w:tc>
          <w:tcPr>
            <w:tcW w:w="1440" w:type="dxa"/>
            <w:vAlign w:val="center"/>
          </w:tcPr>
          <w:p>
            <w:pPr>
              <w:spacing w:line="400" w:lineRule="exact"/>
              <w:rPr>
                <w:rFonts w:ascii="楷体" w:hAnsi="楷体" w:eastAsia="楷体" w:cs="楷体"/>
                <w:sz w:val="24"/>
                <w:highlight w:val="none"/>
              </w:rPr>
            </w:pPr>
          </w:p>
        </w:tc>
        <w:tc>
          <w:tcPr>
            <w:tcW w:w="2928" w:type="dxa"/>
            <w:vAlign w:val="center"/>
          </w:tcPr>
          <w:p>
            <w:pPr>
              <w:spacing w:line="400" w:lineRule="exact"/>
              <w:rPr>
                <w:rFonts w:ascii="楷体" w:hAnsi="楷体" w:eastAsia="楷体" w:cs="楷体"/>
                <w:sz w:val="24"/>
                <w:highlight w:val="none"/>
              </w:rPr>
            </w:pPr>
          </w:p>
        </w:tc>
        <w:tc>
          <w:tcPr>
            <w:tcW w:w="1161" w:type="dxa"/>
            <w:vAlign w:val="center"/>
          </w:tcPr>
          <w:p>
            <w:pPr>
              <w:spacing w:line="400" w:lineRule="exact"/>
              <w:rPr>
                <w:rFonts w:ascii="楷体" w:hAnsi="楷体" w:eastAsia="楷体" w:cs="楷体"/>
                <w:sz w:val="24"/>
                <w:highlight w:val="none"/>
              </w:rPr>
            </w:pPr>
          </w:p>
        </w:tc>
        <w:tc>
          <w:tcPr>
            <w:tcW w:w="1269" w:type="dxa"/>
            <w:gridSpan w:val="2"/>
            <w:tcBorders>
              <w:right w:val="single" w:color="auto" w:sz="4" w:space="0"/>
            </w:tcBorders>
            <w:vAlign w:val="center"/>
          </w:tcPr>
          <w:p>
            <w:pPr>
              <w:spacing w:line="400" w:lineRule="exact"/>
              <w:rPr>
                <w:rFonts w:ascii="楷体" w:hAnsi="楷体" w:eastAsia="楷体" w:cs="楷体"/>
                <w:sz w:val="24"/>
                <w:highlight w:val="none"/>
              </w:rPr>
            </w:pPr>
          </w:p>
        </w:tc>
        <w:tc>
          <w:tcPr>
            <w:tcW w:w="1597" w:type="dxa"/>
            <w:tcBorders>
              <w:left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spacing w:line="400" w:lineRule="exact"/>
              <w:jc w:val="center"/>
              <w:rPr>
                <w:rFonts w:ascii="楷体" w:hAnsi="楷体" w:eastAsia="楷体" w:cs="楷体"/>
                <w:sz w:val="24"/>
                <w:highlight w:val="none"/>
              </w:rPr>
            </w:pPr>
          </w:p>
        </w:tc>
        <w:tc>
          <w:tcPr>
            <w:tcW w:w="1440" w:type="dxa"/>
            <w:tcBorders>
              <w:bottom w:val="single" w:color="auto" w:sz="4" w:space="0"/>
            </w:tcBorders>
            <w:vAlign w:val="center"/>
          </w:tcPr>
          <w:p>
            <w:pPr>
              <w:spacing w:line="400" w:lineRule="exact"/>
              <w:rPr>
                <w:rFonts w:ascii="楷体" w:hAnsi="楷体" w:eastAsia="楷体" w:cs="楷体"/>
                <w:sz w:val="24"/>
                <w:highlight w:val="none"/>
              </w:rPr>
            </w:pPr>
          </w:p>
        </w:tc>
        <w:tc>
          <w:tcPr>
            <w:tcW w:w="2928" w:type="dxa"/>
            <w:tcBorders>
              <w:bottom w:val="single" w:color="auto" w:sz="4" w:space="0"/>
            </w:tcBorders>
            <w:vAlign w:val="center"/>
          </w:tcPr>
          <w:p>
            <w:pPr>
              <w:spacing w:line="400" w:lineRule="exact"/>
              <w:rPr>
                <w:rFonts w:ascii="楷体" w:hAnsi="楷体" w:eastAsia="楷体" w:cs="楷体"/>
                <w:sz w:val="24"/>
                <w:highlight w:val="none"/>
              </w:rPr>
            </w:pPr>
          </w:p>
        </w:tc>
        <w:tc>
          <w:tcPr>
            <w:tcW w:w="1161" w:type="dxa"/>
            <w:tcBorders>
              <w:bottom w:val="single" w:color="auto" w:sz="4" w:space="0"/>
            </w:tcBorders>
            <w:vAlign w:val="center"/>
          </w:tcPr>
          <w:p>
            <w:pPr>
              <w:spacing w:line="400" w:lineRule="exact"/>
              <w:rPr>
                <w:rFonts w:ascii="楷体" w:hAnsi="楷体" w:eastAsia="楷体" w:cs="楷体"/>
                <w:sz w:val="24"/>
                <w:highlight w:val="none"/>
              </w:rPr>
            </w:pPr>
          </w:p>
        </w:tc>
        <w:tc>
          <w:tcPr>
            <w:tcW w:w="1269" w:type="dxa"/>
            <w:gridSpan w:val="2"/>
            <w:tcBorders>
              <w:bottom w:val="single" w:color="auto" w:sz="4" w:space="0"/>
              <w:right w:val="single" w:color="auto" w:sz="4" w:space="0"/>
            </w:tcBorders>
            <w:vAlign w:val="center"/>
          </w:tcPr>
          <w:p>
            <w:pPr>
              <w:spacing w:line="400" w:lineRule="exact"/>
              <w:rPr>
                <w:rFonts w:ascii="楷体" w:hAnsi="楷体" w:eastAsia="楷体" w:cs="楷体"/>
                <w:sz w:val="24"/>
                <w:highlight w:val="none"/>
              </w:rPr>
            </w:pPr>
          </w:p>
        </w:tc>
        <w:tc>
          <w:tcPr>
            <w:tcW w:w="1597" w:type="dxa"/>
            <w:tcBorders>
              <w:left w:val="single" w:color="auto" w:sz="4" w:space="0"/>
              <w:bottom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jc w:val="center"/>
              <w:rPr>
                <w:rFonts w:ascii="楷体" w:hAnsi="楷体" w:eastAsia="楷体" w:cs="楷体"/>
                <w:sz w:val="24"/>
                <w:highlight w:val="none"/>
              </w:rPr>
            </w:pPr>
          </w:p>
        </w:tc>
        <w:tc>
          <w:tcPr>
            <w:tcW w:w="1440" w:type="dxa"/>
            <w:tcBorders>
              <w:top w:val="single" w:color="auto" w:sz="4" w:space="0"/>
              <w:bottom w:val="single" w:color="auto" w:sz="4" w:space="0"/>
            </w:tcBorders>
            <w:vAlign w:val="center"/>
          </w:tcPr>
          <w:p>
            <w:pPr>
              <w:spacing w:line="400" w:lineRule="exact"/>
              <w:rPr>
                <w:rFonts w:ascii="楷体" w:hAnsi="楷体" w:eastAsia="楷体" w:cs="楷体"/>
                <w:sz w:val="24"/>
                <w:highlight w:val="none"/>
              </w:rPr>
            </w:pPr>
          </w:p>
        </w:tc>
        <w:tc>
          <w:tcPr>
            <w:tcW w:w="2928" w:type="dxa"/>
            <w:tcBorders>
              <w:top w:val="single" w:color="auto" w:sz="4" w:space="0"/>
              <w:bottom w:val="single" w:color="auto" w:sz="4" w:space="0"/>
            </w:tcBorders>
            <w:vAlign w:val="center"/>
          </w:tcPr>
          <w:p>
            <w:pPr>
              <w:spacing w:line="400" w:lineRule="exact"/>
              <w:rPr>
                <w:rFonts w:ascii="楷体" w:hAnsi="楷体" w:eastAsia="楷体" w:cs="楷体"/>
                <w:sz w:val="24"/>
                <w:highlight w:val="none"/>
              </w:rPr>
            </w:pPr>
          </w:p>
        </w:tc>
        <w:tc>
          <w:tcPr>
            <w:tcW w:w="1161" w:type="dxa"/>
            <w:tcBorders>
              <w:top w:val="single" w:color="auto" w:sz="4" w:space="0"/>
              <w:bottom w:val="single" w:color="auto" w:sz="4" w:space="0"/>
            </w:tcBorders>
            <w:vAlign w:val="center"/>
          </w:tcPr>
          <w:p>
            <w:pPr>
              <w:spacing w:line="400" w:lineRule="exact"/>
              <w:rPr>
                <w:rFonts w:ascii="楷体" w:hAnsi="楷体" w:eastAsia="楷体" w:cs="楷体"/>
                <w:sz w:val="24"/>
                <w:highlight w:val="none"/>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楷体" w:hAnsi="楷体" w:eastAsia="楷体" w:cs="楷体"/>
                <w:sz w:val="24"/>
                <w:highlight w:val="none"/>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jc w:val="center"/>
              <w:rPr>
                <w:rFonts w:ascii="楷体" w:hAnsi="楷体" w:eastAsia="楷体" w:cs="楷体"/>
                <w:sz w:val="24"/>
                <w:highlight w:val="none"/>
              </w:rPr>
            </w:pPr>
          </w:p>
        </w:tc>
        <w:tc>
          <w:tcPr>
            <w:tcW w:w="1440" w:type="dxa"/>
            <w:tcBorders>
              <w:top w:val="single" w:color="auto" w:sz="4" w:space="0"/>
              <w:bottom w:val="single" w:color="auto" w:sz="4" w:space="0"/>
            </w:tcBorders>
            <w:vAlign w:val="center"/>
          </w:tcPr>
          <w:p>
            <w:pPr>
              <w:spacing w:line="400" w:lineRule="exact"/>
              <w:rPr>
                <w:rFonts w:ascii="楷体" w:hAnsi="楷体" w:eastAsia="楷体" w:cs="楷体"/>
                <w:sz w:val="24"/>
                <w:highlight w:val="none"/>
              </w:rPr>
            </w:pPr>
          </w:p>
        </w:tc>
        <w:tc>
          <w:tcPr>
            <w:tcW w:w="2928" w:type="dxa"/>
            <w:tcBorders>
              <w:top w:val="single" w:color="auto" w:sz="4" w:space="0"/>
              <w:bottom w:val="single" w:color="auto" w:sz="4" w:space="0"/>
            </w:tcBorders>
            <w:vAlign w:val="center"/>
          </w:tcPr>
          <w:p>
            <w:pPr>
              <w:spacing w:line="400" w:lineRule="exact"/>
              <w:rPr>
                <w:rFonts w:ascii="楷体" w:hAnsi="楷体" w:eastAsia="楷体" w:cs="楷体"/>
                <w:sz w:val="24"/>
                <w:highlight w:val="none"/>
              </w:rPr>
            </w:pPr>
          </w:p>
        </w:tc>
        <w:tc>
          <w:tcPr>
            <w:tcW w:w="1161" w:type="dxa"/>
            <w:tcBorders>
              <w:top w:val="single" w:color="auto" w:sz="4" w:space="0"/>
              <w:bottom w:val="single" w:color="auto" w:sz="4" w:space="0"/>
            </w:tcBorders>
            <w:vAlign w:val="center"/>
          </w:tcPr>
          <w:p>
            <w:pPr>
              <w:spacing w:line="400" w:lineRule="exact"/>
              <w:rPr>
                <w:rFonts w:ascii="楷体" w:hAnsi="楷体" w:eastAsia="楷体" w:cs="楷体"/>
                <w:sz w:val="24"/>
                <w:highlight w:val="none"/>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楷体" w:hAnsi="楷体" w:eastAsia="楷体" w:cs="楷体"/>
                <w:sz w:val="24"/>
                <w:highlight w:val="none"/>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spacing w:line="400" w:lineRule="exact"/>
              <w:jc w:val="center"/>
              <w:rPr>
                <w:rFonts w:ascii="楷体" w:hAnsi="楷体" w:eastAsia="楷体" w:cs="楷体"/>
                <w:sz w:val="24"/>
                <w:highlight w:val="none"/>
              </w:rPr>
            </w:pPr>
          </w:p>
        </w:tc>
        <w:tc>
          <w:tcPr>
            <w:tcW w:w="1440" w:type="dxa"/>
            <w:tcBorders>
              <w:top w:val="single" w:color="auto" w:sz="4" w:space="0"/>
              <w:bottom w:val="single" w:color="auto" w:sz="4" w:space="0"/>
            </w:tcBorders>
            <w:vAlign w:val="center"/>
          </w:tcPr>
          <w:p>
            <w:pPr>
              <w:spacing w:line="400" w:lineRule="exact"/>
              <w:rPr>
                <w:rFonts w:ascii="楷体" w:hAnsi="楷体" w:eastAsia="楷体" w:cs="楷体"/>
                <w:sz w:val="24"/>
                <w:highlight w:val="none"/>
              </w:rPr>
            </w:pPr>
          </w:p>
        </w:tc>
        <w:tc>
          <w:tcPr>
            <w:tcW w:w="2928" w:type="dxa"/>
            <w:tcBorders>
              <w:top w:val="single" w:color="auto" w:sz="4" w:space="0"/>
              <w:bottom w:val="single" w:color="auto" w:sz="4" w:space="0"/>
            </w:tcBorders>
            <w:vAlign w:val="center"/>
          </w:tcPr>
          <w:p>
            <w:pPr>
              <w:spacing w:line="400" w:lineRule="exact"/>
              <w:rPr>
                <w:rFonts w:ascii="楷体" w:hAnsi="楷体" w:eastAsia="楷体" w:cs="楷体"/>
                <w:sz w:val="24"/>
                <w:highlight w:val="none"/>
              </w:rPr>
            </w:pPr>
          </w:p>
        </w:tc>
        <w:tc>
          <w:tcPr>
            <w:tcW w:w="1161" w:type="dxa"/>
            <w:tcBorders>
              <w:top w:val="single" w:color="auto" w:sz="4" w:space="0"/>
              <w:bottom w:val="single" w:color="auto" w:sz="4" w:space="0"/>
            </w:tcBorders>
            <w:vAlign w:val="center"/>
          </w:tcPr>
          <w:p>
            <w:pPr>
              <w:spacing w:line="400" w:lineRule="exact"/>
              <w:rPr>
                <w:rFonts w:ascii="楷体" w:hAnsi="楷体" w:eastAsia="楷体" w:cs="楷体"/>
                <w:sz w:val="24"/>
                <w:highlight w:val="none"/>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楷体" w:hAnsi="楷体" w:eastAsia="楷体" w:cs="楷体"/>
                <w:sz w:val="24"/>
                <w:highlight w:val="none"/>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spacing w:line="400" w:lineRule="exact"/>
              <w:jc w:val="center"/>
              <w:rPr>
                <w:rFonts w:ascii="楷体" w:hAnsi="楷体" w:eastAsia="楷体" w:cs="楷体"/>
                <w:sz w:val="24"/>
                <w:highlight w:val="none"/>
              </w:rPr>
            </w:pPr>
          </w:p>
        </w:tc>
        <w:tc>
          <w:tcPr>
            <w:tcW w:w="1440" w:type="dxa"/>
            <w:tcBorders>
              <w:top w:val="single" w:color="auto" w:sz="4" w:space="0"/>
            </w:tcBorders>
            <w:vAlign w:val="center"/>
          </w:tcPr>
          <w:p>
            <w:pPr>
              <w:spacing w:line="400" w:lineRule="exact"/>
              <w:rPr>
                <w:rFonts w:ascii="楷体" w:hAnsi="楷体" w:eastAsia="楷体" w:cs="楷体"/>
                <w:sz w:val="24"/>
                <w:highlight w:val="none"/>
              </w:rPr>
            </w:pPr>
          </w:p>
        </w:tc>
        <w:tc>
          <w:tcPr>
            <w:tcW w:w="2928" w:type="dxa"/>
            <w:tcBorders>
              <w:top w:val="single" w:color="auto" w:sz="4" w:space="0"/>
            </w:tcBorders>
            <w:vAlign w:val="center"/>
          </w:tcPr>
          <w:p>
            <w:pPr>
              <w:spacing w:line="400" w:lineRule="exact"/>
              <w:rPr>
                <w:rFonts w:ascii="楷体" w:hAnsi="楷体" w:eastAsia="楷体" w:cs="楷体"/>
                <w:sz w:val="24"/>
                <w:highlight w:val="none"/>
              </w:rPr>
            </w:pPr>
          </w:p>
        </w:tc>
        <w:tc>
          <w:tcPr>
            <w:tcW w:w="1161" w:type="dxa"/>
            <w:tcBorders>
              <w:top w:val="single" w:color="auto" w:sz="4" w:space="0"/>
            </w:tcBorders>
            <w:vAlign w:val="center"/>
          </w:tcPr>
          <w:p>
            <w:pPr>
              <w:spacing w:line="400" w:lineRule="exact"/>
              <w:rPr>
                <w:rFonts w:ascii="楷体" w:hAnsi="楷体" w:eastAsia="楷体" w:cs="楷体"/>
                <w:sz w:val="24"/>
                <w:highlight w:val="none"/>
              </w:rPr>
            </w:pPr>
          </w:p>
        </w:tc>
        <w:tc>
          <w:tcPr>
            <w:tcW w:w="1269" w:type="dxa"/>
            <w:gridSpan w:val="2"/>
            <w:tcBorders>
              <w:top w:val="single" w:color="auto" w:sz="4" w:space="0"/>
              <w:right w:val="single" w:color="auto" w:sz="4" w:space="0"/>
            </w:tcBorders>
            <w:vAlign w:val="center"/>
          </w:tcPr>
          <w:p>
            <w:pPr>
              <w:spacing w:line="400" w:lineRule="exact"/>
              <w:rPr>
                <w:rFonts w:ascii="楷体" w:hAnsi="楷体" w:eastAsia="楷体" w:cs="楷体"/>
                <w:sz w:val="24"/>
                <w:highlight w:val="none"/>
              </w:rPr>
            </w:pPr>
          </w:p>
        </w:tc>
        <w:tc>
          <w:tcPr>
            <w:tcW w:w="1597" w:type="dxa"/>
            <w:tcBorders>
              <w:top w:val="single" w:color="auto" w:sz="4" w:space="0"/>
              <w:left w:val="single" w:color="auto" w:sz="4" w:space="0"/>
            </w:tcBorders>
            <w:vAlign w:val="center"/>
          </w:tcPr>
          <w:p>
            <w:pPr>
              <w:spacing w:line="400" w:lineRule="exact"/>
              <w:rPr>
                <w:rFonts w:ascii="楷体" w:hAnsi="楷体" w:eastAsia="楷体" w:cs="楷体"/>
                <w:sz w:val="24"/>
                <w:highlight w:val="none"/>
              </w:rPr>
            </w:pPr>
          </w:p>
        </w:tc>
      </w:tr>
    </w:tbl>
    <w:p>
      <w:pPr>
        <w:pStyle w:val="8"/>
        <w:spacing w:line="580" w:lineRule="exact"/>
        <w:ind w:firstLine="0"/>
        <w:rPr>
          <w:rFonts w:ascii="楷体" w:hAnsi="楷体" w:eastAsia="楷体" w:cs="楷体"/>
          <w:szCs w:val="24"/>
          <w:highlight w:val="none"/>
        </w:rPr>
      </w:pPr>
      <w:r>
        <w:rPr>
          <w:rFonts w:hint="eastAsia" w:ascii="楷体" w:hAnsi="楷体" w:eastAsia="楷体" w:cs="楷体"/>
          <w:szCs w:val="24"/>
          <w:highlight w:val="none"/>
        </w:rPr>
        <w:t>业绩合同复印件（按业绩一览表所列顺序依次排列合同复印件）</w:t>
      </w:r>
    </w:p>
    <w:p>
      <w:pPr>
        <w:ind w:left="1274" w:leftChars="473" w:hanging="281" w:hangingChars="134"/>
        <w:rPr>
          <w:rFonts w:ascii="楷体" w:hAnsi="楷体" w:eastAsia="楷体" w:cs="楷体"/>
          <w:highlight w:val="none"/>
        </w:rPr>
      </w:pPr>
    </w:p>
    <w:p>
      <w:pPr>
        <w:widowControl/>
        <w:jc w:val="left"/>
        <w:rPr>
          <w:rFonts w:ascii="楷体" w:hAnsi="楷体" w:eastAsia="楷体" w:cs="楷体"/>
          <w:sz w:val="24"/>
          <w:highlight w:val="none"/>
        </w:rPr>
      </w:pPr>
      <w:r>
        <w:rPr>
          <w:rFonts w:hint="eastAsia" w:ascii="楷体" w:hAnsi="楷体" w:eastAsia="楷体" w:cs="楷体"/>
          <w:highlight w:val="none"/>
        </w:rPr>
        <w:br w:type="page"/>
      </w:r>
      <w:r>
        <w:rPr>
          <w:rFonts w:hint="eastAsia" w:ascii="楷体" w:hAnsi="楷体" w:eastAsia="楷体" w:cs="楷体"/>
          <w:kern w:val="0"/>
          <w:sz w:val="24"/>
          <w:highlight w:val="none"/>
        </w:rPr>
        <w:t>（3）</w:t>
      </w:r>
      <w:r>
        <w:rPr>
          <w:rFonts w:hint="eastAsia" w:ascii="楷体" w:hAnsi="楷体" w:eastAsia="楷体" w:cs="楷体"/>
          <w:sz w:val="24"/>
          <w:highlight w:val="none"/>
        </w:rPr>
        <w:t>投标人针对本项目拟投入情况</w:t>
      </w:r>
    </w:p>
    <w:p>
      <w:pPr>
        <w:pStyle w:val="8"/>
        <w:spacing w:line="360" w:lineRule="auto"/>
        <w:ind w:firstLine="0"/>
        <w:jc w:val="center"/>
        <w:rPr>
          <w:rFonts w:ascii="楷体" w:hAnsi="楷体" w:eastAsia="楷体" w:cs="楷体"/>
          <w:sz w:val="36"/>
          <w:szCs w:val="36"/>
          <w:highlight w:val="none"/>
        </w:rPr>
      </w:pPr>
      <w:r>
        <w:rPr>
          <w:rFonts w:hint="eastAsia" w:ascii="楷体" w:hAnsi="楷体" w:eastAsia="楷体" w:cs="楷体"/>
          <w:sz w:val="36"/>
          <w:szCs w:val="36"/>
          <w:highlight w:val="none"/>
        </w:rPr>
        <w:t>拟投入人员情况表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52"/>
        <w:gridCol w:w="753"/>
        <w:gridCol w:w="1202"/>
        <w:gridCol w:w="890"/>
        <w:gridCol w:w="1397"/>
        <w:gridCol w:w="1127"/>
        <w:gridCol w:w="696"/>
        <w:gridCol w:w="782"/>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类别</w:t>
            </w:r>
          </w:p>
        </w:tc>
        <w:tc>
          <w:tcPr>
            <w:tcW w:w="752" w:type="dxa"/>
            <w:vMerge w:val="restart"/>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姓名</w:t>
            </w:r>
          </w:p>
        </w:tc>
        <w:tc>
          <w:tcPr>
            <w:tcW w:w="753" w:type="dxa"/>
            <w:vMerge w:val="restart"/>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职务</w:t>
            </w:r>
          </w:p>
        </w:tc>
        <w:tc>
          <w:tcPr>
            <w:tcW w:w="1202" w:type="dxa"/>
            <w:vMerge w:val="restart"/>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职称</w:t>
            </w:r>
          </w:p>
        </w:tc>
        <w:tc>
          <w:tcPr>
            <w:tcW w:w="890" w:type="dxa"/>
            <w:vMerge w:val="restart"/>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专职/兼职</w:t>
            </w:r>
          </w:p>
        </w:tc>
        <w:tc>
          <w:tcPr>
            <w:tcW w:w="1397" w:type="dxa"/>
            <w:vMerge w:val="restart"/>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常住地</w:t>
            </w:r>
          </w:p>
        </w:tc>
        <w:tc>
          <w:tcPr>
            <w:tcW w:w="3374" w:type="dxa"/>
            <w:gridSpan w:val="4"/>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line="400" w:lineRule="exact"/>
              <w:rPr>
                <w:rFonts w:ascii="楷体" w:hAnsi="楷体" w:eastAsia="楷体" w:cs="楷体"/>
                <w:sz w:val="24"/>
                <w:highlight w:val="none"/>
              </w:rPr>
            </w:pPr>
          </w:p>
        </w:tc>
        <w:tc>
          <w:tcPr>
            <w:tcW w:w="752" w:type="dxa"/>
            <w:vMerge w:val="continue"/>
            <w:vAlign w:val="center"/>
          </w:tcPr>
          <w:p>
            <w:pPr>
              <w:spacing w:line="400" w:lineRule="exact"/>
              <w:rPr>
                <w:rFonts w:ascii="楷体" w:hAnsi="楷体" w:eastAsia="楷体" w:cs="楷体"/>
                <w:sz w:val="24"/>
                <w:highlight w:val="none"/>
              </w:rPr>
            </w:pPr>
          </w:p>
        </w:tc>
        <w:tc>
          <w:tcPr>
            <w:tcW w:w="753" w:type="dxa"/>
            <w:vMerge w:val="continue"/>
            <w:vAlign w:val="center"/>
          </w:tcPr>
          <w:p>
            <w:pPr>
              <w:spacing w:line="400" w:lineRule="exact"/>
              <w:rPr>
                <w:rFonts w:ascii="楷体" w:hAnsi="楷体" w:eastAsia="楷体" w:cs="楷体"/>
                <w:sz w:val="24"/>
                <w:highlight w:val="none"/>
              </w:rPr>
            </w:pPr>
          </w:p>
        </w:tc>
        <w:tc>
          <w:tcPr>
            <w:tcW w:w="1202" w:type="dxa"/>
            <w:vMerge w:val="continue"/>
            <w:vAlign w:val="center"/>
          </w:tcPr>
          <w:p>
            <w:pPr>
              <w:spacing w:line="400" w:lineRule="exact"/>
              <w:rPr>
                <w:rFonts w:ascii="楷体" w:hAnsi="楷体" w:eastAsia="楷体" w:cs="楷体"/>
                <w:sz w:val="24"/>
                <w:highlight w:val="none"/>
              </w:rPr>
            </w:pPr>
          </w:p>
        </w:tc>
        <w:tc>
          <w:tcPr>
            <w:tcW w:w="890" w:type="dxa"/>
            <w:vMerge w:val="continue"/>
          </w:tcPr>
          <w:p>
            <w:pPr>
              <w:spacing w:line="400" w:lineRule="exact"/>
              <w:rPr>
                <w:rFonts w:ascii="楷体" w:hAnsi="楷体" w:eastAsia="楷体" w:cs="楷体"/>
                <w:sz w:val="24"/>
                <w:highlight w:val="none"/>
              </w:rPr>
            </w:pPr>
          </w:p>
        </w:tc>
        <w:tc>
          <w:tcPr>
            <w:tcW w:w="1397" w:type="dxa"/>
            <w:vMerge w:val="continue"/>
            <w:vAlign w:val="center"/>
          </w:tcPr>
          <w:p>
            <w:pPr>
              <w:spacing w:line="400" w:lineRule="exact"/>
              <w:rPr>
                <w:rFonts w:ascii="楷体" w:hAnsi="楷体" w:eastAsia="楷体" w:cs="楷体"/>
                <w:sz w:val="24"/>
                <w:highlight w:val="none"/>
              </w:rPr>
            </w:pPr>
          </w:p>
        </w:tc>
        <w:tc>
          <w:tcPr>
            <w:tcW w:w="1127" w:type="dxa"/>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证书名称</w:t>
            </w:r>
          </w:p>
        </w:tc>
        <w:tc>
          <w:tcPr>
            <w:tcW w:w="696" w:type="dxa"/>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级别</w:t>
            </w:r>
          </w:p>
        </w:tc>
        <w:tc>
          <w:tcPr>
            <w:tcW w:w="782" w:type="dxa"/>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证号</w:t>
            </w:r>
          </w:p>
        </w:tc>
        <w:tc>
          <w:tcPr>
            <w:tcW w:w="769" w:type="dxa"/>
            <w:vAlign w:val="center"/>
          </w:tcPr>
          <w:p>
            <w:pPr>
              <w:spacing w:line="400" w:lineRule="exact"/>
              <w:jc w:val="center"/>
              <w:rPr>
                <w:rFonts w:ascii="楷体" w:hAnsi="楷体" w:eastAsia="楷体" w:cs="楷体"/>
                <w:sz w:val="24"/>
                <w:highlight w:val="none"/>
              </w:rPr>
            </w:pPr>
            <w:r>
              <w:rPr>
                <w:rFonts w:hint="eastAsia" w:ascii="楷体" w:hAnsi="楷体" w:eastAsia="楷体" w:cs="楷体"/>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156" w:beforeLines="50" w:beforeAutospacing="0" w:after="156" w:afterLines="50" w:afterAutospacing="0" w:line="240" w:lineRule="auto"/>
              <w:rPr>
                <w:rFonts w:ascii="楷体" w:hAnsi="楷体" w:eastAsia="楷体" w:cs="楷体"/>
                <w:sz w:val="24"/>
                <w:highlight w:val="none"/>
              </w:rPr>
            </w:pPr>
            <w:r>
              <w:rPr>
                <w:rFonts w:hint="eastAsia" w:ascii="楷体" w:hAnsi="楷体" w:eastAsia="楷体" w:cs="楷体"/>
                <w:sz w:val="24"/>
                <w:highlight w:val="none"/>
              </w:rPr>
              <w:t>管</w:t>
            </w:r>
          </w:p>
          <w:p>
            <w:pPr>
              <w:spacing w:before="156" w:beforeLines="50" w:beforeAutospacing="0" w:after="156" w:afterLines="50" w:afterAutospacing="0" w:line="240" w:lineRule="auto"/>
              <w:rPr>
                <w:rFonts w:ascii="楷体" w:hAnsi="楷体" w:eastAsia="楷体" w:cs="楷体"/>
                <w:sz w:val="24"/>
                <w:highlight w:val="none"/>
              </w:rPr>
            </w:pPr>
            <w:r>
              <w:rPr>
                <w:rFonts w:hint="eastAsia" w:ascii="楷体" w:hAnsi="楷体" w:eastAsia="楷体" w:cs="楷体"/>
                <w:sz w:val="24"/>
                <w:highlight w:val="none"/>
              </w:rPr>
              <w:t>理</w:t>
            </w:r>
          </w:p>
          <w:p>
            <w:pPr>
              <w:spacing w:before="156" w:beforeLines="50" w:beforeAutospacing="0" w:after="156" w:afterLines="50" w:afterAutospacing="0" w:line="240" w:lineRule="auto"/>
              <w:rPr>
                <w:rFonts w:ascii="楷体" w:hAnsi="楷体" w:eastAsia="楷体" w:cs="楷体"/>
                <w:sz w:val="24"/>
                <w:highlight w:val="none"/>
              </w:rPr>
            </w:pPr>
            <w:r>
              <w:rPr>
                <w:rFonts w:hint="eastAsia" w:ascii="楷体" w:hAnsi="楷体" w:eastAsia="楷体" w:cs="楷体"/>
                <w:sz w:val="24"/>
                <w:highlight w:val="none"/>
              </w:rPr>
              <w:t>人</w:t>
            </w:r>
          </w:p>
          <w:p>
            <w:pPr>
              <w:spacing w:before="156" w:beforeLines="50" w:beforeAutospacing="0" w:after="156" w:afterLines="50" w:afterAutospacing="0" w:line="240" w:lineRule="auto"/>
              <w:rPr>
                <w:rFonts w:ascii="楷体" w:hAnsi="楷体" w:eastAsia="楷体" w:cs="楷体"/>
                <w:sz w:val="24"/>
                <w:highlight w:val="none"/>
              </w:rPr>
            </w:pPr>
            <w:r>
              <w:rPr>
                <w:rFonts w:hint="eastAsia" w:ascii="楷体" w:hAnsi="楷体" w:eastAsia="楷体" w:cs="楷体"/>
                <w:sz w:val="24"/>
                <w:highlight w:val="none"/>
              </w:rPr>
              <w:t>员</w:t>
            </w:r>
          </w:p>
        </w:tc>
        <w:tc>
          <w:tcPr>
            <w:tcW w:w="752" w:type="dxa"/>
            <w:vAlign w:val="center"/>
          </w:tcPr>
          <w:p>
            <w:pPr>
              <w:spacing w:line="400" w:lineRule="exact"/>
              <w:rPr>
                <w:rFonts w:ascii="楷体" w:hAnsi="楷体" w:eastAsia="楷体" w:cs="楷体"/>
                <w:sz w:val="24"/>
                <w:highlight w:val="none"/>
              </w:rPr>
            </w:pPr>
          </w:p>
        </w:tc>
        <w:tc>
          <w:tcPr>
            <w:tcW w:w="753" w:type="dxa"/>
            <w:vAlign w:val="center"/>
          </w:tcPr>
          <w:p>
            <w:pPr>
              <w:spacing w:line="400" w:lineRule="exact"/>
              <w:rPr>
                <w:rFonts w:ascii="楷体" w:hAnsi="楷体" w:eastAsia="楷体" w:cs="楷体"/>
                <w:sz w:val="24"/>
                <w:highlight w:val="none"/>
              </w:rPr>
            </w:pPr>
          </w:p>
        </w:tc>
        <w:tc>
          <w:tcPr>
            <w:tcW w:w="1202" w:type="dxa"/>
            <w:vAlign w:val="center"/>
          </w:tcPr>
          <w:p>
            <w:pPr>
              <w:spacing w:line="400" w:lineRule="exact"/>
              <w:rPr>
                <w:rFonts w:ascii="楷体" w:hAnsi="楷体" w:eastAsia="楷体" w:cs="楷体"/>
                <w:sz w:val="24"/>
                <w:highlight w:val="none"/>
              </w:rPr>
            </w:pPr>
          </w:p>
        </w:tc>
        <w:tc>
          <w:tcPr>
            <w:tcW w:w="890" w:type="dxa"/>
          </w:tcPr>
          <w:p>
            <w:pPr>
              <w:spacing w:line="400" w:lineRule="exact"/>
              <w:rPr>
                <w:rFonts w:ascii="楷体" w:hAnsi="楷体" w:eastAsia="楷体" w:cs="楷体"/>
                <w:sz w:val="24"/>
                <w:highlight w:val="none"/>
              </w:rPr>
            </w:pPr>
          </w:p>
        </w:tc>
        <w:tc>
          <w:tcPr>
            <w:tcW w:w="1397" w:type="dxa"/>
            <w:vAlign w:val="center"/>
          </w:tcPr>
          <w:p>
            <w:pPr>
              <w:spacing w:line="400" w:lineRule="exact"/>
              <w:rPr>
                <w:rFonts w:ascii="楷体" w:hAnsi="楷体" w:eastAsia="楷体" w:cs="楷体"/>
                <w:sz w:val="24"/>
                <w:highlight w:val="none"/>
              </w:rPr>
            </w:pPr>
          </w:p>
        </w:tc>
        <w:tc>
          <w:tcPr>
            <w:tcW w:w="1127" w:type="dxa"/>
            <w:vAlign w:val="center"/>
          </w:tcPr>
          <w:p>
            <w:pPr>
              <w:spacing w:line="400" w:lineRule="exact"/>
              <w:rPr>
                <w:rFonts w:ascii="楷体" w:hAnsi="楷体" w:eastAsia="楷体" w:cs="楷体"/>
                <w:sz w:val="24"/>
                <w:highlight w:val="none"/>
              </w:rPr>
            </w:pPr>
          </w:p>
        </w:tc>
        <w:tc>
          <w:tcPr>
            <w:tcW w:w="696" w:type="dxa"/>
            <w:vAlign w:val="center"/>
          </w:tcPr>
          <w:p>
            <w:pPr>
              <w:spacing w:line="400" w:lineRule="exact"/>
              <w:rPr>
                <w:rFonts w:ascii="楷体" w:hAnsi="楷体" w:eastAsia="楷体" w:cs="楷体"/>
                <w:sz w:val="24"/>
                <w:highlight w:val="none"/>
              </w:rPr>
            </w:pPr>
          </w:p>
        </w:tc>
        <w:tc>
          <w:tcPr>
            <w:tcW w:w="782" w:type="dxa"/>
            <w:vAlign w:val="center"/>
          </w:tcPr>
          <w:p>
            <w:pPr>
              <w:spacing w:line="400" w:lineRule="exact"/>
              <w:rPr>
                <w:rFonts w:ascii="楷体" w:hAnsi="楷体" w:eastAsia="楷体" w:cs="楷体"/>
                <w:sz w:val="24"/>
                <w:highlight w:val="none"/>
              </w:rPr>
            </w:pPr>
          </w:p>
        </w:tc>
        <w:tc>
          <w:tcPr>
            <w:tcW w:w="769" w:type="dxa"/>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156" w:beforeLines="50" w:beforeAutospacing="0" w:after="156" w:afterLines="50" w:afterAutospacing="0" w:line="240" w:lineRule="auto"/>
              <w:rPr>
                <w:rFonts w:ascii="楷体" w:hAnsi="楷体" w:eastAsia="楷体" w:cs="楷体"/>
                <w:sz w:val="24"/>
                <w:highlight w:val="none"/>
              </w:rPr>
            </w:pPr>
          </w:p>
        </w:tc>
        <w:tc>
          <w:tcPr>
            <w:tcW w:w="752" w:type="dxa"/>
            <w:vAlign w:val="center"/>
          </w:tcPr>
          <w:p>
            <w:pPr>
              <w:spacing w:line="400" w:lineRule="exact"/>
              <w:rPr>
                <w:rFonts w:ascii="楷体" w:hAnsi="楷体" w:eastAsia="楷体" w:cs="楷体"/>
                <w:sz w:val="24"/>
                <w:highlight w:val="none"/>
              </w:rPr>
            </w:pPr>
          </w:p>
        </w:tc>
        <w:tc>
          <w:tcPr>
            <w:tcW w:w="753" w:type="dxa"/>
            <w:vAlign w:val="center"/>
          </w:tcPr>
          <w:p>
            <w:pPr>
              <w:spacing w:line="400" w:lineRule="exact"/>
              <w:rPr>
                <w:rFonts w:ascii="楷体" w:hAnsi="楷体" w:eastAsia="楷体" w:cs="楷体"/>
                <w:sz w:val="24"/>
                <w:highlight w:val="none"/>
              </w:rPr>
            </w:pPr>
          </w:p>
        </w:tc>
        <w:tc>
          <w:tcPr>
            <w:tcW w:w="1202" w:type="dxa"/>
            <w:vAlign w:val="center"/>
          </w:tcPr>
          <w:p>
            <w:pPr>
              <w:spacing w:line="400" w:lineRule="exact"/>
              <w:rPr>
                <w:rFonts w:ascii="楷体" w:hAnsi="楷体" w:eastAsia="楷体" w:cs="楷体"/>
                <w:sz w:val="24"/>
                <w:highlight w:val="none"/>
              </w:rPr>
            </w:pPr>
          </w:p>
        </w:tc>
        <w:tc>
          <w:tcPr>
            <w:tcW w:w="890" w:type="dxa"/>
          </w:tcPr>
          <w:p>
            <w:pPr>
              <w:spacing w:line="400" w:lineRule="exact"/>
              <w:rPr>
                <w:rFonts w:ascii="楷体" w:hAnsi="楷体" w:eastAsia="楷体" w:cs="楷体"/>
                <w:sz w:val="24"/>
                <w:highlight w:val="none"/>
              </w:rPr>
            </w:pPr>
          </w:p>
        </w:tc>
        <w:tc>
          <w:tcPr>
            <w:tcW w:w="1397" w:type="dxa"/>
            <w:vAlign w:val="center"/>
          </w:tcPr>
          <w:p>
            <w:pPr>
              <w:spacing w:line="400" w:lineRule="exact"/>
              <w:rPr>
                <w:rFonts w:ascii="楷体" w:hAnsi="楷体" w:eastAsia="楷体" w:cs="楷体"/>
                <w:sz w:val="24"/>
                <w:highlight w:val="none"/>
              </w:rPr>
            </w:pPr>
          </w:p>
        </w:tc>
        <w:tc>
          <w:tcPr>
            <w:tcW w:w="1127" w:type="dxa"/>
            <w:vAlign w:val="center"/>
          </w:tcPr>
          <w:p>
            <w:pPr>
              <w:spacing w:line="400" w:lineRule="exact"/>
              <w:rPr>
                <w:rFonts w:ascii="楷体" w:hAnsi="楷体" w:eastAsia="楷体" w:cs="楷体"/>
                <w:sz w:val="24"/>
                <w:highlight w:val="none"/>
              </w:rPr>
            </w:pPr>
          </w:p>
        </w:tc>
        <w:tc>
          <w:tcPr>
            <w:tcW w:w="696" w:type="dxa"/>
            <w:vAlign w:val="center"/>
          </w:tcPr>
          <w:p>
            <w:pPr>
              <w:spacing w:line="400" w:lineRule="exact"/>
              <w:rPr>
                <w:rFonts w:ascii="楷体" w:hAnsi="楷体" w:eastAsia="楷体" w:cs="楷体"/>
                <w:sz w:val="24"/>
                <w:highlight w:val="none"/>
              </w:rPr>
            </w:pPr>
          </w:p>
        </w:tc>
        <w:tc>
          <w:tcPr>
            <w:tcW w:w="782" w:type="dxa"/>
            <w:vAlign w:val="center"/>
          </w:tcPr>
          <w:p>
            <w:pPr>
              <w:spacing w:line="400" w:lineRule="exact"/>
              <w:rPr>
                <w:rFonts w:ascii="楷体" w:hAnsi="楷体" w:eastAsia="楷体" w:cs="楷体"/>
                <w:sz w:val="24"/>
                <w:highlight w:val="none"/>
              </w:rPr>
            </w:pPr>
          </w:p>
        </w:tc>
        <w:tc>
          <w:tcPr>
            <w:tcW w:w="769" w:type="dxa"/>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156" w:beforeLines="50" w:beforeAutospacing="0" w:after="156" w:afterLines="50" w:afterAutospacing="0" w:line="240" w:lineRule="auto"/>
              <w:rPr>
                <w:rFonts w:ascii="楷体" w:hAnsi="楷体" w:eastAsia="楷体" w:cs="楷体"/>
                <w:sz w:val="24"/>
                <w:highlight w:val="none"/>
              </w:rPr>
            </w:pPr>
          </w:p>
        </w:tc>
        <w:tc>
          <w:tcPr>
            <w:tcW w:w="752" w:type="dxa"/>
            <w:vAlign w:val="center"/>
          </w:tcPr>
          <w:p>
            <w:pPr>
              <w:spacing w:line="400" w:lineRule="exact"/>
              <w:rPr>
                <w:rFonts w:ascii="楷体" w:hAnsi="楷体" w:eastAsia="楷体" w:cs="楷体"/>
                <w:sz w:val="24"/>
                <w:highlight w:val="none"/>
              </w:rPr>
            </w:pPr>
          </w:p>
        </w:tc>
        <w:tc>
          <w:tcPr>
            <w:tcW w:w="753" w:type="dxa"/>
            <w:vAlign w:val="center"/>
          </w:tcPr>
          <w:p>
            <w:pPr>
              <w:spacing w:line="400" w:lineRule="exact"/>
              <w:rPr>
                <w:rFonts w:ascii="楷体" w:hAnsi="楷体" w:eastAsia="楷体" w:cs="楷体"/>
                <w:sz w:val="24"/>
                <w:highlight w:val="none"/>
              </w:rPr>
            </w:pPr>
          </w:p>
        </w:tc>
        <w:tc>
          <w:tcPr>
            <w:tcW w:w="1202" w:type="dxa"/>
            <w:vAlign w:val="center"/>
          </w:tcPr>
          <w:p>
            <w:pPr>
              <w:spacing w:line="400" w:lineRule="exact"/>
              <w:rPr>
                <w:rFonts w:ascii="楷体" w:hAnsi="楷体" w:eastAsia="楷体" w:cs="楷体"/>
                <w:sz w:val="24"/>
                <w:highlight w:val="none"/>
              </w:rPr>
            </w:pPr>
          </w:p>
        </w:tc>
        <w:tc>
          <w:tcPr>
            <w:tcW w:w="890" w:type="dxa"/>
          </w:tcPr>
          <w:p>
            <w:pPr>
              <w:spacing w:line="400" w:lineRule="exact"/>
              <w:rPr>
                <w:rFonts w:ascii="楷体" w:hAnsi="楷体" w:eastAsia="楷体" w:cs="楷体"/>
                <w:sz w:val="24"/>
                <w:highlight w:val="none"/>
              </w:rPr>
            </w:pPr>
          </w:p>
        </w:tc>
        <w:tc>
          <w:tcPr>
            <w:tcW w:w="1397" w:type="dxa"/>
            <w:vAlign w:val="center"/>
          </w:tcPr>
          <w:p>
            <w:pPr>
              <w:spacing w:line="400" w:lineRule="exact"/>
              <w:rPr>
                <w:rFonts w:ascii="楷体" w:hAnsi="楷体" w:eastAsia="楷体" w:cs="楷体"/>
                <w:sz w:val="24"/>
                <w:highlight w:val="none"/>
              </w:rPr>
            </w:pPr>
          </w:p>
        </w:tc>
        <w:tc>
          <w:tcPr>
            <w:tcW w:w="1127" w:type="dxa"/>
            <w:vAlign w:val="center"/>
          </w:tcPr>
          <w:p>
            <w:pPr>
              <w:spacing w:line="400" w:lineRule="exact"/>
              <w:rPr>
                <w:rFonts w:ascii="楷体" w:hAnsi="楷体" w:eastAsia="楷体" w:cs="楷体"/>
                <w:sz w:val="24"/>
                <w:highlight w:val="none"/>
              </w:rPr>
            </w:pPr>
          </w:p>
        </w:tc>
        <w:tc>
          <w:tcPr>
            <w:tcW w:w="696" w:type="dxa"/>
            <w:vAlign w:val="center"/>
          </w:tcPr>
          <w:p>
            <w:pPr>
              <w:spacing w:line="400" w:lineRule="exact"/>
              <w:rPr>
                <w:rFonts w:ascii="楷体" w:hAnsi="楷体" w:eastAsia="楷体" w:cs="楷体"/>
                <w:sz w:val="24"/>
                <w:highlight w:val="none"/>
              </w:rPr>
            </w:pPr>
          </w:p>
        </w:tc>
        <w:tc>
          <w:tcPr>
            <w:tcW w:w="782" w:type="dxa"/>
            <w:vAlign w:val="center"/>
          </w:tcPr>
          <w:p>
            <w:pPr>
              <w:spacing w:line="400" w:lineRule="exact"/>
              <w:rPr>
                <w:rFonts w:ascii="楷体" w:hAnsi="楷体" w:eastAsia="楷体" w:cs="楷体"/>
                <w:sz w:val="24"/>
                <w:highlight w:val="none"/>
              </w:rPr>
            </w:pPr>
          </w:p>
        </w:tc>
        <w:tc>
          <w:tcPr>
            <w:tcW w:w="769" w:type="dxa"/>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before="156" w:beforeLines="50" w:beforeAutospacing="0" w:after="156" w:afterLines="50" w:afterAutospacing="0" w:line="240" w:lineRule="auto"/>
              <w:rPr>
                <w:rFonts w:ascii="楷体" w:hAnsi="楷体" w:eastAsia="楷体" w:cs="楷体"/>
                <w:sz w:val="24"/>
                <w:highlight w:val="none"/>
              </w:rPr>
            </w:pPr>
            <w:r>
              <w:rPr>
                <w:rFonts w:hint="eastAsia" w:ascii="楷体" w:hAnsi="楷体" w:eastAsia="楷体" w:cs="楷体"/>
                <w:sz w:val="24"/>
                <w:highlight w:val="none"/>
              </w:rPr>
              <w:t>技</w:t>
            </w:r>
          </w:p>
          <w:p>
            <w:pPr>
              <w:spacing w:before="156" w:beforeLines="50" w:beforeAutospacing="0" w:after="156" w:afterLines="50" w:afterAutospacing="0" w:line="240" w:lineRule="auto"/>
              <w:rPr>
                <w:rFonts w:ascii="楷体" w:hAnsi="楷体" w:eastAsia="楷体" w:cs="楷体"/>
                <w:sz w:val="24"/>
                <w:highlight w:val="none"/>
              </w:rPr>
            </w:pPr>
            <w:r>
              <w:rPr>
                <w:rFonts w:hint="eastAsia" w:ascii="楷体" w:hAnsi="楷体" w:eastAsia="楷体" w:cs="楷体"/>
                <w:sz w:val="24"/>
                <w:highlight w:val="none"/>
              </w:rPr>
              <w:t>术</w:t>
            </w:r>
          </w:p>
          <w:p>
            <w:pPr>
              <w:spacing w:before="156" w:beforeLines="50" w:beforeAutospacing="0" w:after="156" w:afterLines="50" w:afterAutospacing="0" w:line="240" w:lineRule="auto"/>
              <w:rPr>
                <w:rFonts w:ascii="楷体" w:hAnsi="楷体" w:eastAsia="楷体" w:cs="楷体"/>
                <w:sz w:val="24"/>
                <w:highlight w:val="none"/>
              </w:rPr>
            </w:pPr>
            <w:r>
              <w:rPr>
                <w:rFonts w:hint="eastAsia" w:ascii="楷体" w:hAnsi="楷体" w:eastAsia="楷体" w:cs="楷体"/>
                <w:sz w:val="24"/>
                <w:highlight w:val="none"/>
              </w:rPr>
              <w:t>人</w:t>
            </w:r>
          </w:p>
          <w:p>
            <w:pPr>
              <w:spacing w:before="156" w:beforeLines="50" w:beforeAutospacing="0" w:after="156" w:afterLines="50" w:afterAutospacing="0" w:line="240" w:lineRule="auto"/>
              <w:rPr>
                <w:rFonts w:ascii="楷体" w:hAnsi="楷体" w:eastAsia="楷体" w:cs="楷体"/>
                <w:sz w:val="24"/>
                <w:highlight w:val="none"/>
              </w:rPr>
            </w:pPr>
            <w:r>
              <w:rPr>
                <w:rFonts w:hint="eastAsia" w:ascii="楷体" w:hAnsi="楷体" w:eastAsia="楷体" w:cs="楷体"/>
                <w:sz w:val="24"/>
                <w:highlight w:val="none"/>
              </w:rPr>
              <w:t>员</w:t>
            </w:r>
          </w:p>
        </w:tc>
        <w:tc>
          <w:tcPr>
            <w:tcW w:w="752" w:type="dxa"/>
            <w:vAlign w:val="center"/>
          </w:tcPr>
          <w:p>
            <w:pPr>
              <w:spacing w:line="400" w:lineRule="exact"/>
              <w:rPr>
                <w:rFonts w:ascii="楷体" w:hAnsi="楷体" w:eastAsia="楷体" w:cs="楷体"/>
                <w:sz w:val="24"/>
                <w:highlight w:val="none"/>
              </w:rPr>
            </w:pPr>
          </w:p>
        </w:tc>
        <w:tc>
          <w:tcPr>
            <w:tcW w:w="753" w:type="dxa"/>
            <w:vAlign w:val="center"/>
          </w:tcPr>
          <w:p>
            <w:pPr>
              <w:spacing w:line="400" w:lineRule="exact"/>
              <w:rPr>
                <w:rFonts w:ascii="楷体" w:hAnsi="楷体" w:eastAsia="楷体" w:cs="楷体"/>
                <w:sz w:val="24"/>
                <w:highlight w:val="none"/>
              </w:rPr>
            </w:pPr>
          </w:p>
        </w:tc>
        <w:tc>
          <w:tcPr>
            <w:tcW w:w="1202" w:type="dxa"/>
            <w:vAlign w:val="center"/>
          </w:tcPr>
          <w:p>
            <w:pPr>
              <w:spacing w:line="400" w:lineRule="exact"/>
              <w:rPr>
                <w:rFonts w:ascii="楷体" w:hAnsi="楷体" w:eastAsia="楷体" w:cs="楷体"/>
                <w:sz w:val="24"/>
                <w:highlight w:val="none"/>
              </w:rPr>
            </w:pPr>
          </w:p>
        </w:tc>
        <w:tc>
          <w:tcPr>
            <w:tcW w:w="890" w:type="dxa"/>
          </w:tcPr>
          <w:p>
            <w:pPr>
              <w:spacing w:line="400" w:lineRule="exact"/>
              <w:rPr>
                <w:rFonts w:ascii="楷体" w:hAnsi="楷体" w:eastAsia="楷体" w:cs="楷体"/>
                <w:sz w:val="24"/>
                <w:highlight w:val="none"/>
              </w:rPr>
            </w:pPr>
          </w:p>
        </w:tc>
        <w:tc>
          <w:tcPr>
            <w:tcW w:w="1397" w:type="dxa"/>
            <w:vAlign w:val="center"/>
          </w:tcPr>
          <w:p>
            <w:pPr>
              <w:spacing w:line="400" w:lineRule="exact"/>
              <w:rPr>
                <w:rFonts w:ascii="楷体" w:hAnsi="楷体" w:eastAsia="楷体" w:cs="楷体"/>
                <w:sz w:val="24"/>
                <w:highlight w:val="none"/>
              </w:rPr>
            </w:pPr>
          </w:p>
        </w:tc>
        <w:tc>
          <w:tcPr>
            <w:tcW w:w="1127" w:type="dxa"/>
            <w:vAlign w:val="center"/>
          </w:tcPr>
          <w:p>
            <w:pPr>
              <w:spacing w:line="400" w:lineRule="exact"/>
              <w:rPr>
                <w:rFonts w:ascii="楷体" w:hAnsi="楷体" w:eastAsia="楷体" w:cs="楷体"/>
                <w:sz w:val="24"/>
                <w:highlight w:val="none"/>
              </w:rPr>
            </w:pPr>
          </w:p>
        </w:tc>
        <w:tc>
          <w:tcPr>
            <w:tcW w:w="696" w:type="dxa"/>
            <w:vAlign w:val="center"/>
          </w:tcPr>
          <w:p>
            <w:pPr>
              <w:spacing w:line="400" w:lineRule="exact"/>
              <w:rPr>
                <w:rFonts w:ascii="楷体" w:hAnsi="楷体" w:eastAsia="楷体" w:cs="楷体"/>
                <w:sz w:val="24"/>
                <w:highlight w:val="none"/>
              </w:rPr>
            </w:pPr>
          </w:p>
        </w:tc>
        <w:tc>
          <w:tcPr>
            <w:tcW w:w="782" w:type="dxa"/>
            <w:vAlign w:val="center"/>
          </w:tcPr>
          <w:p>
            <w:pPr>
              <w:spacing w:line="400" w:lineRule="exact"/>
              <w:rPr>
                <w:rFonts w:ascii="楷体" w:hAnsi="楷体" w:eastAsia="楷体" w:cs="楷体"/>
                <w:sz w:val="24"/>
                <w:highlight w:val="none"/>
              </w:rPr>
            </w:pPr>
          </w:p>
        </w:tc>
        <w:tc>
          <w:tcPr>
            <w:tcW w:w="769" w:type="dxa"/>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156" w:beforeLines="50" w:beforeAutospacing="0" w:after="156" w:afterLines="50" w:afterAutospacing="0" w:line="240" w:lineRule="auto"/>
              <w:rPr>
                <w:rFonts w:ascii="楷体" w:hAnsi="楷体" w:eastAsia="楷体" w:cs="楷体"/>
                <w:sz w:val="24"/>
                <w:highlight w:val="none"/>
              </w:rPr>
            </w:pPr>
          </w:p>
        </w:tc>
        <w:tc>
          <w:tcPr>
            <w:tcW w:w="752" w:type="dxa"/>
            <w:vAlign w:val="center"/>
          </w:tcPr>
          <w:p>
            <w:pPr>
              <w:spacing w:line="400" w:lineRule="exact"/>
              <w:rPr>
                <w:rFonts w:ascii="楷体" w:hAnsi="楷体" w:eastAsia="楷体" w:cs="楷体"/>
                <w:sz w:val="24"/>
                <w:highlight w:val="none"/>
              </w:rPr>
            </w:pPr>
          </w:p>
        </w:tc>
        <w:tc>
          <w:tcPr>
            <w:tcW w:w="753" w:type="dxa"/>
            <w:vAlign w:val="center"/>
          </w:tcPr>
          <w:p>
            <w:pPr>
              <w:spacing w:line="400" w:lineRule="exact"/>
              <w:rPr>
                <w:rFonts w:ascii="楷体" w:hAnsi="楷体" w:eastAsia="楷体" w:cs="楷体"/>
                <w:sz w:val="24"/>
                <w:highlight w:val="none"/>
              </w:rPr>
            </w:pPr>
          </w:p>
        </w:tc>
        <w:tc>
          <w:tcPr>
            <w:tcW w:w="1202" w:type="dxa"/>
            <w:vAlign w:val="center"/>
          </w:tcPr>
          <w:p>
            <w:pPr>
              <w:spacing w:line="400" w:lineRule="exact"/>
              <w:rPr>
                <w:rFonts w:ascii="楷体" w:hAnsi="楷体" w:eastAsia="楷体" w:cs="楷体"/>
                <w:sz w:val="24"/>
                <w:highlight w:val="none"/>
              </w:rPr>
            </w:pPr>
          </w:p>
        </w:tc>
        <w:tc>
          <w:tcPr>
            <w:tcW w:w="890" w:type="dxa"/>
          </w:tcPr>
          <w:p>
            <w:pPr>
              <w:spacing w:line="400" w:lineRule="exact"/>
              <w:rPr>
                <w:rFonts w:ascii="楷体" w:hAnsi="楷体" w:eastAsia="楷体" w:cs="楷体"/>
                <w:sz w:val="24"/>
                <w:highlight w:val="none"/>
              </w:rPr>
            </w:pPr>
          </w:p>
        </w:tc>
        <w:tc>
          <w:tcPr>
            <w:tcW w:w="1397" w:type="dxa"/>
            <w:vAlign w:val="center"/>
          </w:tcPr>
          <w:p>
            <w:pPr>
              <w:spacing w:line="400" w:lineRule="exact"/>
              <w:rPr>
                <w:rFonts w:ascii="楷体" w:hAnsi="楷体" w:eastAsia="楷体" w:cs="楷体"/>
                <w:sz w:val="24"/>
                <w:highlight w:val="none"/>
              </w:rPr>
            </w:pPr>
          </w:p>
        </w:tc>
        <w:tc>
          <w:tcPr>
            <w:tcW w:w="1127" w:type="dxa"/>
            <w:vAlign w:val="center"/>
          </w:tcPr>
          <w:p>
            <w:pPr>
              <w:spacing w:line="400" w:lineRule="exact"/>
              <w:rPr>
                <w:rFonts w:ascii="楷体" w:hAnsi="楷体" w:eastAsia="楷体" w:cs="楷体"/>
                <w:sz w:val="24"/>
                <w:highlight w:val="none"/>
              </w:rPr>
            </w:pPr>
          </w:p>
        </w:tc>
        <w:tc>
          <w:tcPr>
            <w:tcW w:w="696" w:type="dxa"/>
            <w:vAlign w:val="center"/>
          </w:tcPr>
          <w:p>
            <w:pPr>
              <w:spacing w:line="400" w:lineRule="exact"/>
              <w:rPr>
                <w:rFonts w:ascii="楷体" w:hAnsi="楷体" w:eastAsia="楷体" w:cs="楷体"/>
                <w:sz w:val="24"/>
                <w:highlight w:val="none"/>
              </w:rPr>
            </w:pPr>
          </w:p>
        </w:tc>
        <w:tc>
          <w:tcPr>
            <w:tcW w:w="782" w:type="dxa"/>
            <w:vAlign w:val="center"/>
          </w:tcPr>
          <w:p>
            <w:pPr>
              <w:spacing w:line="400" w:lineRule="exact"/>
              <w:rPr>
                <w:rFonts w:ascii="楷体" w:hAnsi="楷体" w:eastAsia="楷体" w:cs="楷体"/>
                <w:sz w:val="24"/>
                <w:highlight w:val="none"/>
              </w:rPr>
            </w:pPr>
          </w:p>
        </w:tc>
        <w:tc>
          <w:tcPr>
            <w:tcW w:w="769" w:type="dxa"/>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156" w:beforeLines="50" w:beforeAutospacing="0" w:after="156" w:afterLines="50" w:afterAutospacing="0" w:line="240" w:lineRule="auto"/>
              <w:rPr>
                <w:rFonts w:ascii="楷体" w:hAnsi="楷体" w:eastAsia="楷体" w:cs="楷体"/>
                <w:sz w:val="24"/>
                <w:highlight w:val="none"/>
              </w:rPr>
            </w:pPr>
          </w:p>
        </w:tc>
        <w:tc>
          <w:tcPr>
            <w:tcW w:w="752" w:type="dxa"/>
            <w:vAlign w:val="center"/>
          </w:tcPr>
          <w:p>
            <w:pPr>
              <w:spacing w:line="400" w:lineRule="exact"/>
              <w:rPr>
                <w:rFonts w:ascii="楷体" w:hAnsi="楷体" w:eastAsia="楷体" w:cs="楷体"/>
                <w:sz w:val="24"/>
                <w:highlight w:val="none"/>
              </w:rPr>
            </w:pPr>
          </w:p>
        </w:tc>
        <w:tc>
          <w:tcPr>
            <w:tcW w:w="753" w:type="dxa"/>
            <w:vAlign w:val="center"/>
          </w:tcPr>
          <w:p>
            <w:pPr>
              <w:spacing w:line="400" w:lineRule="exact"/>
              <w:rPr>
                <w:rFonts w:ascii="楷体" w:hAnsi="楷体" w:eastAsia="楷体" w:cs="楷体"/>
                <w:sz w:val="24"/>
                <w:highlight w:val="none"/>
              </w:rPr>
            </w:pPr>
          </w:p>
        </w:tc>
        <w:tc>
          <w:tcPr>
            <w:tcW w:w="1202" w:type="dxa"/>
            <w:vAlign w:val="center"/>
          </w:tcPr>
          <w:p>
            <w:pPr>
              <w:spacing w:line="400" w:lineRule="exact"/>
              <w:rPr>
                <w:rFonts w:ascii="楷体" w:hAnsi="楷体" w:eastAsia="楷体" w:cs="楷体"/>
                <w:sz w:val="24"/>
                <w:highlight w:val="none"/>
              </w:rPr>
            </w:pPr>
          </w:p>
        </w:tc>
        <w:tc>
          <w:tcPr>
            <w:tcW w:w="890" w:type="dxa"/>
          </w:tcPr>
          <w:p>
            <w:pPr>
              <w:spacing w:line="400" w:lineRule="exact"/>
              <w:rPr>
                <w:rFonts w:ascii="楷体" w:hAnsi="楷体" w:eastAsia="楷体" w:cs="楷体"/>
                <w:sz w:val="24"/>
                <w:highlight w:val="none"/>
              </w:rPr>
            </w:pPr>
          </w:p>
        </w:tc>
        <w:tc>
          <w:tcPr>
            <w:tcW w:w="1397" w:type="dxa"/>
            <w:vAlign w:val="center"/>
          </w:tcPr>
          <w:p>
            <w:pPr>
              <w:spacing w:line="400" w:lineRule="exact"/>
              <w:rPr>
                <w:rFonts w:ascii="楷体" w:hAnsi="楷体" w:eastAsia="楷体" w:cs="楷体"/>
                <w:sz w:val="24"/>
                <w:highlight w:val="none"/>
              </w:rPr>
            </w:pPr>
          </w:p>
        </w:tc>
        <w:tc>
          <w:tcPr>
            <w:tcW w:w="1127" w:type="dxa"/>
            <w:vAlign w:val="center"/>
          </w:tcPr>
          <w:p>
            <w:pPr>
              <w:spacing w:line="400" w:lineRule="exact"/>
              <w:rPr>
                <w:rFonts w:ascii="楷体" w:hAnsi="楷体" w:eastAsia="楷体" w:cs="楷体"/>
                <w:sz w:val="24"/>
                <w:highlight w:val="none"/>
              </w:rPr>
            </w:pPr>
          </w:p>
        </w:tc>
        <w:tc>
          <w:tcPr>
            <w:tcW w:w="696" w:type="dxa"/>
            <w:vAlign w:val="center"/>
          </w:tcPr>
          <w:p>
            <w:pPr>
              <w:spacing w:line="400" w:lineRule="exact"/>
              <w:rPr>
                <w:rFonts w:ascii="楷体" w:hAnsi="楷体" w:eastAsia="楷体" w:cs="楷体"/>
                <w:sz w:val="24"/>
                <w:highlight w:val="none"/>
              </w:rPr>
            </w:pPr>
          </w:p>
        </w:tc>
        <w:tc>
          <w:tcPr>
            <w:tcW w:w="782" w:type="dxa"/>
            <w:vAlign w:val="center"/>
          </w:tcPr>
          <w:p>
            <w:pPr>
              <w:spacing w:line="400" w:lineRule="exact"/>
              <w:rPr>
                <w:rFonts w:ascii="楷体" w:hAnsi="楷体" w:eastAsia="楷体" w:cs="楷体"/>
                <w:sz w:val="24"/>
                <w:highlight w:val="none"/>
              </w:rPr>
            </w:pPr>
          </w:p>
        </w:tc>
        <w:tc>
          <w:tcPr>
            <w:tcW w:w="769" w:type="dxa"/>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156" w:beforeLines="50" w:beforeAutospacing="0" w:after="156" w:afterLines="50" w:afterAutospacing="0" w:line="240" w:lineRule="auto"/>
              <w:rPr>
                <w:rFonts w:ascii="楷体" w:hAnsi="楷体" w:eastAsia="楷体" w:cs="楷体"/>
                <w:sz w:val="24"/>
                <w:highlight w:val="none"/>
              </w:rPr>
            </w:pPr>
            <w:r>
              <w:rPr>
                <w:rFonts w:hint="eastAsia" w:ascii="楷体" w:hAnsi="楷体" w:eastAsia="楷体" w:cs="楷体"/>
                <w:sz w:val="24"/>
                <w:highlight w:val="none"/>
              </w:rPr>
              <w:t>其</w:t>
            </w:r>
          </w:p>
          <w:p>
            <w:pPr>
              <w:spacing w:before="156" w:beforeLines="50" w:beforeAutospacing="0" w:after="156" w:afterLines="50" w:afterAutospacing="0" w:line="240" w:lineRule="auto"/>
              <w:rPr>
                <w:rFonts w:ascii="楷体" w:hAnsi="楷体" w:eastAsia="楷体" w:cs="楷体"/>
                <w:sz w:val="24"/>
                <w:highlight w:val="none"/>
              </w:rPr>
            </w:pPr>
            <w:r>
              <w:rPr>
                <w:rFonts w:hint="eastAsia" w:ascii="楷体" w:hAnsi="楷体" w:eastAsia="楷体" w:cs="楷体"/>
                <w:sz w:val="24"/>
                <w:highlight w:val="none"/>
              </w:rPr>
              <w:t>他</w:t>
            </w:r>
          </w:p>
          <w:p>
            <w:pPr>
              <w:spacing w:before="156" w:beforeLines="50" w:beforeAutospacing="0" w:after="156" w:afterLines="50" w:afterAutospacing="0" w:line="240" w:lineRule="auto"/>
              <w:rPr>
                <w:rFonts w:ascii="楷体" w:hAnsi="楷体" w:eastAsia="楷体" w:cs="楷体"/>
                <w:sz w:val="24"/>
                <w:highlight w:val="none"/>
              </w:rPr>
            </w:pPr>
            <w:r>
              <w:rPr>
                <w:rFonts w:hint="eastAsia" w:ascii="楷体" w:hAnsi="楷体" w:eastAsia="楷体" w:cs="楷体"/>
                <w:sz w:val="24"/>
                <w:highlight w:val="none"/>
              </w:rPr>
              <w:t>人</w:t>
            </w:r>
          </w:p>
          <w:p>
            <w:pPr>
              <w:spacing w:before="156" w:beforeLines="50" w:beforeAutospacing="0" w:after="156" w:afterLines="50" w:afterAutospacing="0" w:line="240" w:lineRule="auto"/>
              <w:rPr>
                <w:rFonts w:ascii="楷体" w:hAnsi="楷体" w:eastAsia="楷体" w:cs="楷体"/>
                <w:sz w:val="24"/>
                <w:highlight w:val="none"/>
              </w:rPr>
            </w:pPr>
            <w:r>
              <w:rPr>
                <w:rFonts w:hint="eastAsia" w:ascii="楷体" w:hAnsi="楷体" w:eastAsia="楷体" w:cs="楷体"/>
                <w:sz w:val="24"/>
                <w:highlight w:val="none"/>
              </w:rPr>
              <w:t>员</w:t>
            </w:r>
          </w:p>
        </w:tc>
        <w:tc>
          <w:tcPr>
            <w:tcW w:w="752" w:type="dxa"/>
            <w:vAlign w:val="center"/>
          </w:tcPr>
          <w:p>
            <w:pPr>
              <w:spacing w:line="400" w:lineRule="exact"/>
              <w:rPr>
                <w:rFonts w:ascii="楷体" w:hAnsi="楷体" w:eastAsia="楷体" w:cs="楷体"/>
                <w:sz w:val="24"/>
                <w:highlight w:val="none"/>
              </w:rPr>
            </w:pPr>
          </w:p>
        </w:tc>
        <w:tc>
          <w:tcPr>
            <w:tcW w:w="753" w:type="dxa"/>
            <w:vAlign w:val="center"/>
          </w:tcPr>
          <w:p>
            <w:pPr>
              <w:spacing w:line="400" w:lineRule="exact"/>
              <w:rPr>
                <w:rFonts w:ascii="楷体" w:hAnsi="楷体" w:eastAsia="楷体" w:cs="楷体"/>
                <w:sz w:val="24"/>
                <w:highlight w:val="none"/>
              </w:rPr>
            </w:pPr>
          </w:p>
        </w:tc>
        <w:tc>
          <w:tcPr>
            <w:tcW w:w="1202" w:type="dxa"/>
            <w:vAlign w:val="center"/>
          </w:tcPr>
          <w:p>
            <w:pPr>
              <w:spacing w:line="400" w:lineRule="exact"/>
              <w:rPr>
                <w:rFonts w:ascii="楷体" w:hAnsi="楷体" w:eastAsia="楷体" w:cs="楷体"/>
                <w:sz w:val="24"/>
                <w:highlight w:val="none"/>
              </w:rPr>
            </w:pPr>
          </w:p>
        </w:tc>
        <w:tc>
          <w:tcPr>
            <w:tcW w:w="890" w:type="dxa"/>
          </w:tcPr>
          <w:p>
            <w:pPr>
              <w:spacing w:line="400" w:lineRule="exact"/>
              <w:rPr>
                <w:rFonts w:ascii="楷体" w:hAnsi="楷体" w:eastAsia="楷体" w:cs="楷体"/>
                <w:sz w:val="24"/>
                <w:highlight w:val="none"/>
              </w:rPr>
            </w:pPr>
          </w:p>
        </w:tc>
        <w:tc>
          <w:tcPr>
            <w:tcW w:w="1397" w:type="dxa"/>
            <w:vAlign w:val="center"/>
          </w:tcPr>
          <w:p>
            <w:pPr>
              <w:spacing w:line="400" w:lineRule="exact"/>
              <w:rPr>
                <w:rFonts w:ascii="楷体" w:hAnsi="楷体" w:eastAsia="楷体" w:cs="楷体"/>
                <w:sz w:val="24"/>
                <w:highlight w:val="none"/>
              </w:rPr>
            </w:pPr>
          </w:p>
        </w:tc>
        <w:tc>
          <w:tcPr>
            <w:tcW w:w="1127" w:type="dxa"/>
            <w:vAlign w:val="center"/>
          </w:tcPr>
          <w:p>
            <w:pPr>
              <w:spacing w:line="400" w:lineRule="exact"/>
              <w:rPr>
                <w:rFonts w:ascii="楷体" w:hAnsi="楷体" w:eastAsia="楷体" w:cs="楷体"/>
                <w:sz w:val="24"/>
                <w:highlight w:val="none"/>
              </w:rPr>
            </w:pPr>
          </w:p>
        </w:tc>
        <w:tc>
          <w:tcPr>
            <w:tcW w:w="696" w:type="dxa"/>
            <w:vAlign w:val="center"/>
          </w:tcPr>
          <w:p>
            <w:pPr>
              <w:spacing w:line="400" w:lineRule="exact"/>
              <w:rPr>
                <w:rFonts w:ascii="楷体" w:hAnsi="楷体" w:eastAsia="楷体" w:cs="楷体"/>
                <w:sz w:val="24"/>
                <w:highlight w:val="none"/>
              </w:rPr>
            </w:pPr>
          </w:p>
        </w:tc>
        <w:tc>
          <w:tcPr>
            <w:tcW w:w="782" w:type="dxa"/>
            <w:vAlign w:val="center"/>
          </w:tcPr>
          <w:p>
            <w:pPr>
              <w:spacing w:line="400" w:lineRule="exact"/>
              <w:rPr>
                <w:rFonts w:ascii="楷体" w:hAnsi="楷体" w:eastAsia="楷体" w:cs="楷体"/>
                <w:sz w:val="24"/>
                <w:highlight w:val="none"/>
              </w:rPr>
            </w:pPr>
          </w:p>
        </w:tc>
        <w:tc>
          <w:tcPr>
            <w:tcW w:w="769" w:type="dxa"/>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line="400" w:lineRule="exact"/>
              <w:rPr>
                <w:rFonts w:ascii="楷体" w:hAnsi="楷体" w:eastAsia="楷体" w:cs="楷体"/>
                <w:sz w:val="24"/>
                <w:highlight w:val="none"/>
              </w:rPr>
            </w:pPr>
          </w:p>
        </w:tc>
        <w:tc>
          <w:tcPr>
            <w:tcW w:w="752" w:type="dxa"/>
            <w:vAlign w:val="center"/>
          </w:tcPr>
          <w:p>
            <w:pPr>
              <w:spacing w:line="400" w:lineRule="exact"/>
              <w:rPr>
                <w:rFonts w:ascii="楷体" w:hAnsi="楷体" w:eastAsia="楷体" w:cs="楷体"/>
                <w:sz w:val="24"/>
                <w:highlight w:val="none"/>
              </w:rPr>
            </w:pPr>
          </w:p>
        </w:tc>
        <w:tc>
          <w:tcPr>
            <w:tcW w:w="753" w:type="dxa"/>
            <w:vAlign w:val="center"/>
          </w:tcPr>
          <w:p>
            <w:pPr>
              <w:spacing w:line="400" w:lineRule="exact"/>
              <w:rPr>
                <w:rFonts w:ascii="楷体" w:hAnsi="楷体" w:eastAsia="楷体" w:cs="楷体"/>
                <w:b/>
                <w:bCs/>
                <w:sz w:val="24"/>
                <w:highlight w:val="none"/>
              </w:rPr>
            </w:pPr>
          </w:p>
        </w:tc>
        <w:tc>
          <w:tcPr>
            <w:tcW w:w="1202" w:type="dxa"/>
            <w:vAlign w:val="center"/>
          </w:tcPr>
          <w:p>
            <w:pPr>
              <w:spacing w:line="400" w:lineRule="exact"/>
              <w:rPr>
                <w:rFonts w:ascii="楷体" w:hAnsi="楷体" w:eastAsia="楷体" w:cs="楷体"/>
                <w:b/>
                <w:bCs/>
                <w:sz w:val="24"/>
                <w:highlight w:val="none"/>
              </w:rPr>
            </w:pPr>
          </w:p>
        </w:tc>
        <w:tc>
          <w:tcPr>
            <w:tcW w:w="890" w:type="dxa"/>
          </w:tcPr>
          <w:p>
            <w:pPr>
              <w:spacing w:line="400" w:lineRule="exact"/>
              <w:rPr>
                <w:rFonts w:ascii="楷体" w:hAnsi="楷体" w:eastAsia="楷体" w:cs="楷体"/>
                <w:b/>
                <w:bCs/>
                <w:sz w:val="24"/>
                <w:highlight w:val="none"/>
              </w:rPr>
            </w:pPr>
          </w:p>
        </w:tc>
        <w:tc>
          <w:tcPr>
            <w:tcW w:w="1397" w:type="dxa"/>
            <w:vAlign w:val="center"/>
          </w:tcPr>
          <w:p>
            <w:pPr>
              <w:spacing w:line="400" w:lineRule="exact"/>
              <w:rPr>
                <w:rFonts w:ascii="楷体" w:hAnsi="楷体" w:eastAsia="楷体" w:cs="楷体"/>
                <w:b/>
                <w:bCs/>
                <w:sz w:val="24"/>
                <w:highlight w:val="none"/>
              </w:rPr>
            </w:pPr>
          </w:p>
        </w:tc>
        <w:tc>
          <w:tcPr>
            <w:tcW w:w="1127" w:type="dxa"/>
            <w:vAlign w:val="center"/>
          </w:tcPr>
          <w:p>
            <w:pPr>
              <w:spacing w:line="400" w:lineRule="exact"/>
              <w:rPr>
                <w:rFonts w:ascii="楷体" w:hAnsi="楷体" w:eastAsia="楷体" w:cs="楷体"/>
                <w:b/>
                <w:bCs/>
                <w:sz w:val="24"/>
                <w:highlight w:val="none"/>
              </w:rPr>
            </w:pPr>
          </w:p>
        </w:tc>
        <w:tc>
          <w:tcPr>
            <w:tcW w:w="696" w:type="dxa"/>
            <w:vAlign w:val="center"/>
          </w:tcPr>
          <w:p>
            <w:pPr>
              <w:spacing w:line="400" w:lineRule="exact"/>
              <w:rPr>
                <w:rFonts w:ascii="楷体" w:hAnsi="楷体" w:eastAsia="楷体" w:cs="楷体"/>
                <w:b/>
                <w:bCs/>
                <w:sz w:val="24"/>
                <w:highlight w:val="none"/>
              </w:rPr>
            </w:pPr>
          </w:p>
        </w:tc>
        <w:tc>
          <w:tcPr>
            <w:tcW w:w="782" w:type="dxa"/>
            <w:vAlign w:val="center"/>
          </w:tcPr>
          <w:p>
            <w:pPr>
              <w:spacing w:line="400" w:lineRule="exact"/>
              <w:rPr>
                <w:rFonts w:ascii="楷体" w:hAnsi="楷体" w:eastAsia="楷体" w:cs="楷体"/>
                <w:b/>
                <w:bCs/>
                <w:sz w:val="24"/>
                <w:highlight w:val="none"/>
              </w:rPr>
            </w:pPr>
          </w:p>
        </w:tc>
        <w:tc>
          <w:tcPr>
            <w:tcW w:w="769" w:type="dxa"/>
            <w:vAlign w:val="center"/>
          </w:tcPr>
          <w:p>
            <w:pPr>
              <w:spacing w:line="400" w:lineRule="exact"/>
              <w:rPr>
                <w:rFonts w:ascii="楷体" w:hAnsi="楷体" w:eastAsia="楷体" w:cs="楷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line="400" w:lineRule="exact"/>
              <w:rPr>
                <w:rFonts w:ascii="楷体" w:hAnsi="楷体" w:eastAsia="楷体" w:cs="楷体"/>
                <w:sz w:val="24"/>
                <w:highlight w:val="none"/>
              </w:rPr>
            </w:pPr>
          </w:p>
        </w:tc>
        <w:tc>
          <w:tcPr>
            <w:tcW w:w="752" w:type="dxa"/>
            <w:vAlign w:val="center"/>
          </w:tcPr>
          <w:p>
            <w:pPr>
              <w:spacing w:line="400" w:lineRule="exact"/>
              <w:rPr>
                <w:rFonts w:ascii="楷体" w:hAnsi="楷体" w:eastAsia="楷体" w:cs="楷体"/>
                <w:sz w:val="24"/>
                <w:highlight w:val="none"/>
              </w:rPr>
            </w:pPr>
          </w:p>
        </w:tc>
        <w:tc>
          <w:tcPr>
            <w:tcW w:w="753" w:type="dxa"/>
            <w:vAlign w:val="center"/>
          </w:tcPr>
          <w:p>
            <w:pPr>
              <w:spacing w:line="400" w:lineRule="exact"/>
              <w:rPr>
                <w:rFonts w:ascii="楷体" w:hAnsi="楷体" w:eastAsia="楷体" w:cs="楷体"/>
                <w:b/>
                <w:bCs/>
                <w:sz w:val="24"/>
                <w:highlight w:val="none"/>
              </w:rPr>
            </w:pPr>
          </w:p>
        </w:tc>
        <w:tc>
          <w:tcPr>
            <w:tcW w:w="1202" w:type="dxa"/>
            <w:vAlign w:val="center"/>
          </w:tcPr>
          <w:p>
            <w:pPr>
              <w:spacing w:line="400" w:lineRule="exact"/>
              <w:rPr>
                <w:rFonts w:ascii="楷体" w:hAnsi="楷体" w:eastAsia="楷体" w:cs="楷体"/>
                <w:b/>
                <w:bCs/>
                <w:sz w:val="24"/>
                <w:highlight w:val="none"/>
              </w:rPr>
            </w:pPr>
          </w:p>
        </w:tc>
        <w:tc>
          <w:tcPr>
            <w:tcW w:w="890" w:type="dxa"/>
          </w:tcPr>
          <w:p>
            <w:pPr>
              <w:spacing w:line="400" w:lineRule="exact"/>
              <w:rPr>
                <w:rFonts w:ascii="楷体" w:hAnsi="楷体" w:eastAsia="楷体" w:cs="楷体"/>
                <w:b/>
                <w:bCs/>
                <w:sz w:val="24"/>
                <w:highlight w:val="none"/>
              </w:rPr>
            </w:pPr>
          </w:p>
        </w:tc>
        <w:tc>
          <w:tcPr>
            <w:tcW w:w="1397" w:type="dxa"/>
            <w:vAlign w:val="center"/>
          </w:tcPr>
          <w:p>
            <w:pPr>
              <w:spacing w:line="400" w:lineRule="exact"/>
              <w:rPr>
                <w:rFonts w:ascii="楷体" w:hAnsi="楷体" w:eastAsia="楷体" w:cs="楷体"/>
                <w:b/>
                <w:bCs/>
                <w:sz w:val="24"/>
                <w:highlight w:val="none"/>
              </w:rPr>
            </w:pPr>
          </w:p>
        </w:tc>
        <w:tc>
          <w:tcPr>
            <w:tcW w:w="1127" w:type="dxa"/>
            <w:vAlign w:val="center"/>
          </w:tcPr>
          <w:p>
            <w:pPr>
              <w:spacing w:line="400" w:lineRule="exact"/>
              <w:rPr>
                <w:rFonts w:ascii="楷体" w:hAnsi="楷体" w:eastAsia="楷体" w:cs="楷体"/>
                <w:b/>
                <w:bCs/>
                <w:sz w:val="24"/>
                <w:highlight w:val="none"/>
              </w:rPr>
            </w:pPr>
          </w:p>
        </w:tc>
        <w:tc>
          <w:tcPr>
            <w:tcW w:w="696" w:type="dxa"/>
            <w:vAlign w:val="center"/>
          </w:tcPr>
          <w:p>
            <w:pPr>
              <w:spacing w:line="400" w:lineRule="exact"/>
              <w:rPr>
                <w:rFonts w:ascii="楷体" w:hAnsi="楷体" w:eastAsia="楷体" w:cs="楷体"/>
                <w:b/>
                <w:bCs/>
                <w:sz w:val="24"/>
                <w:highlight w:val="none"/>
              </w:rPr>
            </w:pPr>
          </w:p>
        </w:tc>
        <w:tc>
          <w:tcPr>
            <w:tcW w:w="782" w:type="dxa"/>
            <w:vAlign w:val="center"/>
          </w:tcPr>
          <w:p>
            <w:pPr>
              <w:spacing w:line="400" w:lineRule="exact"/>
              <w:rPr>
                <w:rFonts w:ascii="楷体" w:hAnsi="楷体" w:eastAsia="楷体" w:cs="楷体"/>
                <w:b/>
                <w:bCs/>
                <w:sz w:val="24"/>
                <w:highlight w:val="none"/>
              </w:rPr>
            </w:pPr>
          </w:p>
        </w:tc>
        <w:tc>
          <w:tcPr>
            <w:tcW w:w="769" w:type="dxa"/>
            <w:vAlign w:val="center"/>
          </w:tcPr>
          <w:p>
            <w:pPr>
              <w:spacing w:line="400" w:lineRule="exact"/>
              <w:rPr>
                <w:rFonts w:ascii="楷体" w:hAnsi="楷体" w:eastAsia="楷体" w:cs="楷体"/>
                <w:b/>
                <w:bCs/>
                <w:sz w:val="24"/>
                <w:highlight w:val="none"/>
              </w:rPr>
            </w:pPr>
          </w:p>
        </w:tc>
      </w:tr>
    </w:tbl>
    <w:p>
      <w:pPr>
        <w:ind w:left="1" w:firstLine="424" w:firstLineChars="177"/>
        <w:rPr>
          <w:rFonts w:ascii="楷体" w:hAnsi="楷体" w:eastAsia="楷体" w:cs="楷体"/>
          <w:sz w:val="24"/>
          <w:highlight w:val="none"/>
        </w:rPr>
      </w:pPr>
      <w:r>
        <w:rPr>
          <w:rFonts w:hint="eastAsia" w:ascii="楷体" w:hAnsi="楷体" w:eastAsia="楷体" w:cs="楷体"/>
          <w:sz w:val="24"/>
          <w:highlight w:val="none"/>
        </w:rPr>
        <w:t>拟投入人员证件复印件（按拟投入情况表所列顺序依次排列人员证件复印件）</w:t>
      </w:r>
    </w:p>
    <w:p>
      <w:pPr>
        <w:widowControl/>
        <w:jc w:val="center"/>
        <w:rPr>
          <w:rFonts w:ascii="楷体" w:hAnsi="楷体" w:eastAsia="楷体" w:cs="楷体"/>
          <w:sz w:val="36"/>
          <w:szCs w:val="36"/>
          <w:highlight w:val="none"/>
        </w:rPr>
      </w:pPr>
      <w:r>
        <w:rPr>
          <w:rFonts w:hint="eastAsia" w:ascii="楷体" w:hAnsi="楷体" w:eastAsia="楷体" w:cs="楷体"/>
          <w:sz w:val="24"/>
          <w:highlight w:val="none"/>
        </w:rPr>
        <w:br w:type="page"/>
      </w:r>
      <w:r>
        <w:rPr>
          <w:rFonts w:hint="eastAsia" w:ascii="楷体" w:hAnsi="楷体" w:eastAsia="楷体" w:cs="楷体"/>
          <w:sz w:val="36"/>
          <w:szCs w:val="36"/>
          <w:highlight w:val="none"/>
        </w:rPr>
        <w:t>拟投入设备、机具一览表（如有）</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848"/>
        <w:gridCol w:w="1275"/>
        <w:gridCol w:w="1314"/>
        <w:gridCol w:w="1380"/>
        <w:gridCol w:w="1254"/>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vAlign w:val="center"/>
          </w:tcPr>
          <w:p>
            <w:pPr>
              <w:spacing w:line="400" w:lineRule="exact"/>
              <w:ind w:firstLine="120" w:firstLineChars="50"/>
              <w:rPr>
                <w:rFonts w:ascii="楷体" w:hAnsi="楷体" w:eastAsia="楷体" w:cs="楷体"/>
                <w:sz w:val="24"/>
                <w:highlight w:val="none"/>
              </w:rPr>
            </w:pPr>
            <w:r>
              <w:rPr>
                <w:rFonts w:hint="eastAsia" w:ascii="楷体" w:hAnsi="楷体" w:eastAsia="楷体" w:cs="楷体"/>
                <w:sz w:val="24"/>
                <w:highlight w:val="none"/>
              </w:rPr>
              <w:t>序号</w:t>
            </w:r>
          </w:p>
        </w:tc>
        <w:tc>
          <w:tcPr>
            <w:tcW w:w="1848" w:type="dxa"/>
            <w:vAlign w:val="center"/>
          </w:tcPr>
          <w:p>
            <w:pPr>
              <w:spacing w:line="400" w:lineRule="exact"/>
              <w:rPr>
                <w:rFonts w:ascii="楷体" w:hAnsi="楷体" w:eastAsia="楷体" w:cs="楷体"/>
                <w:sz w:val="24"/>
                <w:highlight w:val="none"/>
              </w:rPr>
            </w:pPr>
            <w:r>
              <w:rPr>
                <w:rFonts w:hint="eastAsia" w:ascii="楷体" w:hAnsi="楷体" w:eastAsia="楷体" w:cs="楷体"/>
                <w:sz w:val="24"/>
                <w:highlight w:val="none"/>
              </w:rPr>
              <w:t>设备名称</w:t>
            </w:r>
          </w:p>
        </w:tc>
        <w:tc>
          <w:tcPr>
            <w:tcW w:w="1275" w:type="dxa"/>
            <w:vAlign w:val="center"/>
          </w:tcPr>
          <w:p>
            <w:pPr>
              <w:spacing w:line="400" w:lineRule="exact"/>
              <w:rPr>
                <w:rFonts w:ascii="楷体" w:hAnsi="楷体" w:eastAsia="楷体" w:cs="楷体"/>
                <w:sz w:val="24"/>
                <w:highlight w:val="none"/>
              </w:rPr>
            </w:pPr>
            <w:r>
              <w:rPr>
                <w:rFonts w:hint="eastAsia" w:ascii="楷体" w:hAnsi="楷体" w:eastAsia="楷体" w:cs="楷体"/>
                <w:sz w:val="24"/>
                <w:highlight w:val="none"/>
              </w:rPr>
              <w:t>型号</w:t>
            </w:r>
          </w:p>
        </w:tc>
        <w:tc>
          <w:tcPr>
            <w:tcW w:w="1314" w:type="dxa"/>
            <w:vAlign w:val="center"/>
          </w:tcPr>
          <w:p>
            <w:pPr>
              <w:spacing w:line="400" w:lineRule="exact"/>
              <w:rPr>
                <w:rFonts w:ascii="楷体" w:hAnsi="楷体" w:eastAsia="楷体" w:cs="楷体"/>
                <w:sz w:val="24"/>
                <w:highlight w:val="none"/>
              </w:rPr>
            </w:pPr>
            <w:r>
              <w:rPr>
                <w:rFonts w:hint="eastAsia" w:ascii="楷体" w:hAnsi="楷体" w:eastAsia="楷体" w:cs="楷体"/>
                <w:sz w:val="24"/>
                <w:highlight w:val="none"/>
              </w:rPr>
              <w:t>规格参数</w:t>
            </w:r>
          </w:p>
        </w:tc>
        <w:tc>
          <w:tcPr>
            <w:tcW w:w="1380" w:type="dxa"/>
            <w:vAlign w:val="center"/>
          </w:tcPr>
          <w:p>
            <w:pPr>
              <w:spacing w:line="400" w:lineRule="exact"/>
              <w:rPr>
                <w:rFonts w:ascii="楷体" w:hAnsi="楷体" w:eastAsia="楷体" w:cs="楷体"/>
                <w:sz w:val="24"/>
                <w:highlight w:val="none"/>
              </w:rPr>
            </w:pPr>
            <w:r>
              <w:rPr>
                <w:rFonts w:hint="eastAsia" w:ascii="楷体" w:hAnsi="楷体" w:eastAsia="楷体" w:cs="楷体"/>
                <w:sz w:val="24"/>
                <w:highlight w:val="none"/>
              </w:rPr>
              <w:t>生产日期</w:t>
            </w:r>
          </w:p>
        </w:tc>
        <w:tc>
          <w:tcPr>
            <w:tcW w:w="1254" w:type="dxa"/>
            <w:tcBorders>
              <w:right w:val="single" w:color="auto" w:sz="4" w:space="0"/>
            </w:tcBorders>
            <w:vAlign w:val="center"/>
          </w:tcPr>
          <w:p>
            <w:pPr>
              <w:spacing w:line="400" w:lineRule="exact"/>
              <w:rPr>
                <w:rFonts w:ascii="楷体" w:hAnsi="楷体" w:eastAsia="楷体" w:cs="楷体"/>
                <w:sz w:val="24"/>
                <w:highlight w:val="none"/>
              </w:rPr>
            </w:pPr>
            <w:r>
              <w:rPr>
                <w:rFonts w:hint="eastAsia" w:ascii="楷体" w:hAnsi="楷体" w:eastAsia="楷体" w:cs="楷体"/>
                <w:sz w:val="24"/>
                <w:highlight w:val="none"/>
              </w:rPr>
              <w:t>生产厂家</w:t>
            </w:r>
          </w:p>
        </w:tc>
        <w:tc>
          <w:tcPr>
            <w:tcW w:w="1305" w:type="dxa"/>
            <w:tcBorders>
              <w:left w:val="single" w:color="auto" w:sz="4" w:space="0"/>
            </w:tcBorders>
            <w:vAlign w:val="center"/>
          </w:tcPr>
          <w:p>
            <w:pPr>
              <w:spacing w:line="400" w:lineRule="exact"/>
              <w:rPr>
                <w:rFonts w:ascii="楷体" w:hAnsi="楷体" w:eastAsia="楷体" w:cs="楷体"/>
                <w:sz w:val="24"/>
                <w:highlight w:val="none"/>
              </w:rPr>
            </w:pPr>
            <w:r>
              <w:rPr>
                <w:rFonts w:hint="eastAsia" w:ascii="楷体" w:hAnsi="楷体" w:eastAsia="楷体" w:cs="楷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楷体" w:hAnsi="楷体" w:eastAsia="楷体" w:cs="楷体"/>
                <w:sz w:val="24"/>
                <w:highlight w:val="none"/>
              </w:rPr>
            </w:pPr>
          </w:p>
        </w:tc>
        <w:tc>
          <w:tcPr>
            <w:tcW w:w="1848" w:type="dxa"/>
            <w:vAlign w:val="center"/>
          </w:tcPr>
          <w:p>
            <w:pPr>
              <w:spacing w:line="400" w:lineRule="exact"/>
              <w:rPr>
                <w:rFonts w:ascii="楷体" w:hAnsi="楷体" w:eastAsia="楷体" w:cs="楷体"/>
                <w:sz w:val="24"/>
                <w:highlight w:val="none"/>
              </w:rPr>
            </w:pPr>
          </w:p>
        </w:tc>
        <w:tc>
          <w:tcPr>
            <w:tcW w:w="1275" w:type="dxa"/>
            <w:vAlign w:val="center"/>
          </w:tcPr>
          <w:p>
            <w:pPr>
              <w:spacing w:line="400" w:lineRule="exact"/>
              <w:rPr>
                <w:rFonts w:ascii="楷体" w:hAnsi="楷体" w:eastAsia="楷体" w:cs="楷体"/>
                <w:sz w:val="24"/>
                <w:highlight w:val="none"/>
              </w:rPr>
            </w:pPr>
          </w:p>
        </w:tc>
        <w:tc>
          <w:tcPr>
            <w:tcW w:w="1314" w:type="dxa"/>
            <w:vAlign w:val="center"/>
          </w:tcPr>
          <w:p>
            <w:pPr>
              <w:spacing w:line="400" w:lineRule="exact"/>
              <w:rPr>
                <w:rFonts w:ascii="楷体" w:hAnsi="楷体" w:eastAsia="楷体" w:cs="楷体"/>
                <w:sz w:val="24"/>
                <w:highlight w:val="none"/>
              </w:rPr>
            </w:pPr>
          </w:p>
        </w:tc>
        <w:tc>
          <w:tcPr>
            <w:tcW w:w="1380" w:type="dxa"/>
            <w:vAlign w:val="center"/>
          </w:tcPr>
          <w:p>
            <w:pPr>
              <w:spacing w:line="400" w:lineRule="exact"/>
              <w:rPr>
                <w:rFonts w:ascii="楷体" w:hAnsi="楷体" w:eastAsia="楷体" w:cs="楷体"/>
                <w:sz w:val="24"/>
                <w:highlight w:val="none"/>
              </w:rPr>
            </w:pPr>
          </w:p>
        </w:tc>
        <w:tc>
          <w:tcPr>
            <w:tcW w:w="1254" w:type="dxa"/>
            <w:tcBorders>
              <w:right w:val="single" w:color="auto" w:sz="4" w:space="0"/>
            </w:tcBorders>
            <w:vAlign w:val="center"/>
          </w:tcPr>
          <w:p>
            <w:pPr>
              <w:spacing w:line="400" w:lineRule="exact"/>
              <w:rPr>
                <w:rFonts w:ascii="楷体" w:hAnsi="楷体" w:eastAsia="楷体" w:cs="楷体"/>
                <w:sz w:val="24"/>
                <w:highlight w:val="none"/>
              </w:rPr>
            </w:pPr>
          </w:p>
        </w:tc>
        <w:tc>
          <w:tcPr>
            <w:tcW w:w="1305" w:type="dxa"/>
            <w:tcBorders>
              <w:left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楷体" w:hAnsi="楷体" w:eastAsia="楷体" w:cs="楷体"/>
                <w:sz w:val="24"/>
                <w:highlight w:val="none"/>
              </w:rPr>
            </w:pPr>
          </w:p>
        </w:tc>
        <w:tc>
          <w:tcPr>
            <w:tcW w:w="1848" w:type="dxa"/>
            <w:vAlign w:val="center"/>
          </w:tcPr>
          <w:p>
            <w:pPr>
              <w:spacing w:line="400" w:lineRule="exact"/>
              <w:rPr>
                <w:rFonts w:ascii="楷体" w:hAnsi="楷体" w:eastAsia="楷体" w:cs="楷体"/>
                <w:sz w:val="24"/>
                <w:highlight w:val="none"/>
              </w:rPr>
            </w:pPr>
          </w:p>
        </w:tc>
        <w:tc>
          <w:tcPr>
            <w:tcW w:w="1275" w:type="dxa"/>
            <w:vAlign w:val="center"/>
          </w:tcPr>
          <w:p>
            <w:pPr>
              <w:spacing w:line="400" w:lineRule="exact"/>
              <w:rPr>
                <w:rFonts w:ascii="楷体" w:hAnsi="楷体" w:eastAsia="楷体" w:cs="楷体"/>
                <w:sz w:val="24"/>
                <w:highlight w:val="none"/>
              </w:rPr>
            </w:pPr>
          </w:p>
        </w:tc>
        <w:tc>
          <w:tcPr>
            <w:tcW w:w="1314" w:type="dxa"/>
            <w:vAlign w:val="center"/>
          </w:tcPr>
          <w:p>
            <w:pPr>
              <w:spacing w:line="400" w:lineRule="exact"/>
              <w:rPr>
                <w:rFonts w:ascii="楷体" w:hAnsi="楷体" w:eastAsia="楷体" w:cs="楷体"/>
                <w:sz w:val="24"/>
                <w:highlight w:val="none"/>
              </w:rPr>
            </w:pPr>
          </w:p>
        </w:tc>
        <w:tc>
          <w:tcPr>
            <w:tcW w:w="1380" w:type="dxa"/>
            <w:vAlign w:val="center"/>
          </w:tcPr>
          <w:p>
            <w:pPr>
              <w:spacing w:line="400" w:lineRule="exact"/>
              <w:rPr>
                <w:rFonts w:ascii="楷体" w:hAnsi="楷体" w:eastAsia="楷体" w:cs="楷体"/>
                <w:sz w:val="24"/>
                <w:highlight w:val="none"/>
              </w:rPr>
            </w:pPr>
          </w:p>
        </w:tc>
        <w:tc>
          <w:tcPr>
            <w:tcW w:w="1254" w:type="dxa"/>
            <w:tcBorders>
              <w:right w:val="single" w:color="auto" w:sz="4" w:space="0"/>
            </w:tcBorders>
            <w:vAlign w:val="center"/>
          </w:tcPr>
          <w:p>
            <w:pPr>
              <w:spacing w:line="400" w:lineRule="exact"/>
              <w:rPr>
                <w:rFonts w:ascii="楷体" w:hAnsi="楷体" w:eastAsia="楷体" w:cs="楷体"/>
                <w:sz w:val="24"/>
                <w:highlight w:val="none"/>
              </w:rPr>
            </w:pPr>
          </w:p>
        </w:tc>
        <w:tc>
          <w:tcPr>
            <w:tcW w:w="1305" w:type="dxa"/>
            <w:tcBorders>
              <w:left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楷体" w:hAnsi="楷体" w:eastAsia="楷体" w:cs="楷体"/>
                <w:sz w:val="24"/>
                <w:highlight w:val="none"/>
              </w:rPr>
            </w:pPr>
          </w:p>
        </w:tc>
        <w:tc>
          <w:tcPr>
            <w:tcW w:w="1848" w:type="dxa"/>
            <w:vAlign w:val="center"/>
          </w:tcPr>
          <w:p>
            <w:pPr>
              <w:spacing w:line="400" w:lineRule="exact"/>
              <w:rPr>
                <w:rFonts w:ascii="楷体" w:hAnsi="楷体" w:eastAsia="楷体" w:cs="楷体"/>
                <w:sz w:val="24"/>
                <w:highlight w:val="none"/>
              </w:rPr>
            </w:pPr>
          </w:p>
        </w:tc>
        <w:tc>
          <w:tcPr>
            <w:tcW w:w="1275" w:type="dxa"/>
            <w:vAlign w:val="center"/>
          </w:tcPr>
          <w:p>
            <w:pPr>
              <w:spacing w:line="400" w:lineRule="exact"/>
              <w:rPr>
                <w:rFonts w:ascii="楷体" w:hAnsi="楷体" w:eastAsia="楷体" w:cs="楷体"/>
                <w:sz w:val="24"/>
                <w:highlight w:val="none"/>
              </w:rPr>
            </w:pPr>
          </w:p>
        </w:tc>
        <w:tc>
          <w:tcPr>
            <w:tcW w:w="1314" w:type="dxa"/>
            <w:vAlign w:val="center"/>
          </w:tcPr>
          <w:p>
            <w:pPr>
              <w:spacing w:line="400" w:lineRule="exact"/>
              <w:rPr>
                <w:rFonts w:ascii="楷体" w:hAnsi="楷体" w:eastAsia="楷体" w:cs="楷体"/>
                <w:sz w:val="24"/>
                <w:highlight w:val="none"/>
              </w:rPr>
            </w:pPr>
          </w:p>
        </w:tc>
        <w:tc>
          <w:tcPr>
            <w:tcW w:w="1380" w:type="dxa"/>
            <w:vAlign w:val="center"/>
          </w:tcPr>
          <w:p>
            <w:pPr>
              <w:spacing w:line="400" w:lineRule="exact"/>
              <w:rPr>
                <w:rFonts w:ascii="楷体" w:hAnsi="楷体" w:eastAsia="楷体" w:cs="楷体"/>
                <w:sz w:val="24"/>
                <w:highlight w:val="none"/>
              </w:rPr>
            </w:pPr>
          </w:p>
        </w:tc>
        <w:tc>
          <w:tcPr>
            <w:tcW w:w="1254" w:type="dxa"/>
            <w:tcBorders>
              <w:right w:val="single" w:color="auto" w:sz="4" w:space="0"/>
            </w:tcBorders>
            <w:vAlign w:val="center"/>
          </w:tcPr>
          <w:p>
            <w:pPr>
              <w:spacing w:line="400" w:lineRule="exact"/>
              <w:rPr>
                <w:rFonts w:ascii="楷体" w:hAnsi="楷体" w:eastAsia="楷体" w:cs="楷体"/>
                <w:sz w:val="24"/>
                <w:highlight w:val="none"/>
              </w:rPr>
            </w:pPr>
          </w:p>
        </w:tc>
        <w:tc>
          <w:tcPr>
            <w:tcW w:w="1305" w:type="dxa"/>
            <w:tcBorders>
              <w:left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楷体" w:hAnsi="楷体" w:eastAsia="楷体" w:cs="楷体"/>
                <w:sz w:val="24"/>
                <w:highlight w:val="none"/>
              </w:rPr>
            </w:pPr>
          </w:p>
        </w:tc>
        <w:tc>
          <w:tcPr>
            <w:tcW w:w="1848" w:type="dxa"/>
            <w:tcBorders>
              <w:right w:val="single" w:color="auto" w:sz="4" w:space="0"/>
            </w:tcBorders>
            <w:vAlign w:val="center"/>
          </w:tcPr>
          <w:p>
            <w:pPr>
              <w:spacing w:line="400" w:lineRule="exact"/>
              <w:rPr>
                <w:rFonts w:ascii="楷体" w:hAnsi="楷体" w:eastAsia="楷体" w:cs="楷体"/>
                <w:sz w:val="24"/>
                <w:highlight w:val="none"/>
              </w:rPr>
            </w:pPr>
          </w:p>
        </w:tc>
        <w:tc>
          <w:tcPr>
            <w:tcW w:w="1275" w:type="dxa"/>
            <w:tcBorders>
              <w:left w:val="single" w:color="auto" w:sz="4" w:space="0"/>
            </w:tcBorders>
            <w:vAlign w:val="center"/>
          </w:tcPr>
          <w:p>
            <w:pPr>
              <w:spacing w:line="400" w:lineRule="exact"/>
              <w:rPr>
                <w:rFonts w:ascii="楷体" w:hAnsi="楷体" w:eastAsia="楷体" w:cs="楷体"/>
                <w:sz w:val="24"/>
                <w:highlight w:val="none"/>
              </w:rPr>
            </w:pPr>
          </w:p>
        </w:tc>
        <w:tc>
          <w:tcPr>
            <w:tcW w:w="1314" w:type="dxa"/>
            <w:vAlign w:val="center"/>
          </w:tcPr>
          <w:p>
            <w:pPr>
              <w:spacing w:line="400" w:lineRule="exact"/>
              <w:rPr>
                <w:rFonts w:ascii="楷体" w:hAnsi="楷体" w:eastAsia="楷体" w:cs="楷体"/>
                <w:sz w:val="24"/>
                <w:highlight w:val="none"/>
              </w:rPr>
            </w:pPr>
          </w:p>
        </w:tc>
        <w:tc>
          <w:tcPr>
            <w:tcW w:w="1380" w:type="dxa"/>
            <w:vAlign w:val="center"/>
          </w:tcPr>
          <w:p>
            <w:pPr>
              <w:spacing w:line="400" w:lineRule="exact"/>
              <w:rPr>
                <w:rFonts w:ascii="楷体" w:hAnsi="楷体" w:eastAsia="楷体" w:cs="楷体"/>
                <w:sz w:val="24"/>
                <w:highlight w:val="none"/>
              </w:rPr>
            </w:pPr>
          </w:p>
        </w:tc>
        <w:tc>
          <w:tcPr>
            <w:tcW w:w="1254" w:type="dxa"/>
            <w:tcBorders>
              <w:right w:val="single" w:color="auto" w:sz="4" w:space="0"/>
            </w:tcBorders>
            <w:vAlign w:val="center"/>
          </w:tcPr>
          <w:p>
            <w:pPr>
              <w:spacing w:line="400" w:lineRule="exact"/>
              <w:rPr>
                <w:rFonts w:ascii="楷体" w:hAnsi="楷体" w:eastAsia="楷体" w:cs="楷体"/>
                <w:sz w:val="24"/>
                <w:highlight w:val="none"/>
              </w:rPr>
            </w:pPr>
          </w:p>
        </w:tc>
        <w:tc>
          <w:tcPr>
            <w:tcW w:w="1305" w:type="dxa"/>
            <w:tcBorders>
              <w:left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楷体" w:hAnsi="楷体" w:eastAsia="楷体" w:cs="楷体"/>
                <w:sz w:val="24"/>
                <w:highlight w:val="none"/>
              </w:rPr>
            </w:pPr>
          </w:p>
        </w:tc>
        <w:tc>
          <w:tcPr>
            <w:tcW w:w="1848" w:type="dxa"/>
            <w:tcBorders>
              <w:right w:val="single" w:color="auto" w:sz="4" w:space="0"/>
            </w:tcBorders>
            <w:vAlign w:val="center"/>
          </w:tcPr>
          <w:p>
            <w:pPr>
              <w:spacing w:line="400" w:lineRule="exact"/>
              <w:rPr>
                <w:rFonts w:ascii="楷体" w:hAnsi="楷体" w:eastAsia="楷体" w:cs="楷体"/>
                <w:sz w:val="24"/>
                <w:highlight w:val="none"/>
              </w:rPr>
            </w:pPr>
          </w:p>
        </w:tc>
        <w:tc>
          <w:tcPr>
            <w:tcW w:w="1275" w:type="dxa"/>
            <w:tcBorders>
              <w:left w:val="single" w:color="auto" w:sz="4" w:space="0"/>
            </w:tcBorders>
            <w:vAlign w:val="center"/>
          </w:tcPr>
          <w:p>
            <w:pPr>
              <w:spacing w:line="400" w:lineRule="exact"/>
              <w:rPr>
                <w:rFonts w:ascii="楷体" w:hAnsi="楷体" w:eastAsia="楷体" w:cs="楷体"/>
                <w:sz w:val="24"/>
                <w:highlight w:val="none"/>
              </w:rPr>
            </w:pPr>
          </w:p>
        </w:tc>
        <w:tc>
          <w:tcPr>
            <w:tcW w:w="1314" w:type="dxa"/>
            <w:vAlign w:val="center"/>
          </w:tcPr>
          <w:p>
            <w:pPr>
              <w:spacing w:line="400" w:lineRule="exact"/>
              <w:rPr>
                <w:rFonts w:ascii="楷体" w:hAnsi="楷体" w:eastAsia="楷体" w:cs="楷体"/>
                <w:sz w:val="24"/>
                <w:highlight w:val="none"/>
              </w:rPr>
            </w:pPr>
          </w:p>
        </w:tc>
        <w:tc>
          <w:tcPr>
            <w:tcW w:w="1380" w:type="dxa"/>
            <w:vAlign w:val="center"/>
          </w:tcPr>
          <w:p>
            <w:pPr>
              <w:spacing w:line="400" w:lineRule="exact"/>
              <w:rPr>
                <w:rFonts w:ascii="楷体" w:hAnsi="楷体" w:eastAsia="楷体" w:cs="楷体"/>
                <w:sz w:val="24"/>
                <w:highlight w:val="none"/>
              </w:rPr>
            </w:pPr>
          </w:p>
        </w:tc>
        <w:tc>
          <w:tcPr>
            <w:tcW w:w="1254" w:type="dxa"/>
            <w:tcBorders>
              <w:right w:val="single" w:color="auto" w:sz="4" w:space="0"/>
            </w:tcBorders>
            <w:vAlign w:val="center"/>
          </w:tcPr>
          <w:p>
            <w:pPr>
              <w:spacing w:line="400" w:lineRule="exact"/>
              <w:rPr>
                <w:rFonts w:ascii="楷体" w:hAnsi="楷体" w:eastAsia="楷体" w:cs="楷体"/>
                <w:sz w:val="24"/>
                <w:highlight w:val="none"/>
              </w:rPr>
            </w:pPr>
          </w:p>
        </w:tc>
        <w:tc>
          <w:tcPr>
            <w:tcW w:w="1305" w:type="dxa"/>
            <w:tcBorders>
              <w:left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楷体" w:hAnsi="楷体" w:eastAsia="楷体" w:cs="楷体"/>
                <w:sz w:val="24"/>
                <w:highlight w:val="none"/>
              </w:rPr>
            </w:pPr>
          </w:p>
        </w:tc>
        <w:tc>
          <w:tcPr>
            <w:tcW w:w="1848" w:type="dxa"/>
            <w:tcBorders>
              <w:right w:val="single" w:color="auto" w:sz="4" w:space="0"/>
            </w:tcBorders>
            <w:vAlign w:val="center"/>
          </w:tcPr>
          <w:p>
            <w:pPr>
              <w:spacing w:line="400" w:lineRule="exact"/>
              <w:rPr>
                <w:rFonts w:ascii="楷体" w:hAnsi="楷体" w:eastAsia="楷体" w:cs="楷体"/>
                <w:sz w:val="24"/>
                <w:highlight w:val="none"/>
              </w:rPr>
            </w:pPr>
          </w:p>
        </w:tc>
        <w:tc>
          <w:tcPr>
            <w:tcW w:w="1275" w:type="dxa"/>
            <w:tcBorders>
              <w:left w:val="single" w:color="auto" w:sz="4" w:space="0"/>
            </w:tcBorders>
            <w:vAlign w:val="center"/>
          </w:tcPr>
          <w:p>
            <w:pPr>
              <w:spacing w:line="400" w:lineRule="exact"/>
              <w:rPr>
                <w:rFonts w:ascii="楷体" w:hAnsi="楷体" w:eastAsia="楷体" w:cs="楷体"/>
                <w:sz w:val="24"/>
                <w:highlight w:val="none"/>
              </w:rPr>
            </w:pPr>
          </w:p>
        </w:tc>
        <w:tc>
          <w:tcPr>
            <w:tcW w:w="1314" w:type="dxa"/>
            <w:vAlign w:val="center"/>
          </w:tcPr>
          <w:p>
            <w:pPr>
              <w:spacing w:line="400" w:lineRule="exact"/>
              <w:rPr>
                <w:rFonts w:ascii="楷体" w:hAnsi="楷体" w:eastAsia="楷体" w:cs="楷体"/>
                <w:sz w:val="24"/>
                <w:highlight w:val="none"/>
              </w:rPr>
            </w:pPr>
          </w:p>
        </w:tc>
        <w:tc>
          <w:tcPr>
            <w:tcW w:w="1380" w:type="dxa"/>
            <w:vAlign w:val="center"/>
          </w:tcPr>
          <w:p>
            <w:pPr>
              <w:spacing w:line="400" w:lineRule="exact"/>
              <w:rPr>
                <w:rFonts w:ascii="楷体" w:hAnsi="楷体" w:eastAsia="楷体" w:cs="楷体"/>
                <w:sz w:val="24"/>
                <w:highlight w:val="none"/>
              </w:rPr>
            </w:pPr>
          </w:p>
        </w:tc>
        <w:tc>
          <w:tcPr>
            <w:tcW w:w="1254" w:type="dxa"/>
            <w:tcBorders>
              <w:right w:val="single" w:color="auto" w:sz="4" w:space="0"/>
            </w:tcBorders>
            <w:vAlign w:val="center"/>
          </w:tcPr>
          <w:p>
            <w:pPr>
              <w:spacing w:line="400" w:lineRule="exact"/>
              <w:rPr>
                <w:rFonts w:ascii="楷体" w:hAnsi="楷体" w:eastAsia="楷体" w:cs="楷体"/>
                <w:sz w:val="24"/>
                <w:highlight w:val="none"/>
              </w:rPr>
            </w:pPr>
          </w:p>
        </w:tc>
        <w:tc>
          <w:tcPr>
            <w:tcW w:w="1305" w:type="dxa"/>
            <w:tcBorders>
              <w:left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楷体" w:hAnsi="楷体" w:eastAsia="楷体" w:cs="楷体"/>
                <w:sz w:val="24"/>
                <w:highlight w:val="none"/>
              </w:rPr>
            </w:pPr>
          </w:p>
        </w:tc>
        <w:tc>
          <w:tcPr>
            <w:tcW w:w="1848" w:type="dxa"/>
            <w:tcBorders>
              <w:right w:val="single" w:color="auto" w:sz="4" w:space="0"/>
            </w:tcBorders>
            <w:vAlign w:val="center"/>
          </w:tcPr>
          <w:p>
            <w:pPr>
              <w:spacing w:line="400" w:lineRule="exact"/>
              <w:rPr>
                <w:rFonts w:ascii="楷体" w:hAnsi="楷体" w:eastAsia="楷体" w:cs="楷体"/>
                <w:sz w:val="24"/>
                <w:highlight w:val="none"/>
              </w:rPr>
            </w:pPr>
          </w:p>
        </w:tc>
        <w:tc>
          <w:tcPr>
            <w:tcW w:w="1275" w:type="dxa"/>
            <w:tcBorders>
              <w:left w:val="single" w:color="auto" w:sz="4" w:space="0"/>
            </w:tcBorders>
            <w:vAlign w:val="center"/>
          </w:tcPr>
          <w:p>
            <w:pPr>
              <w:spacing w:line="400" w:lineRule="exact"/>
              <w:rPr>
                <w:rFonts w:ascii="楷体" w:hAnsi="楷体" w:eastAsia="楷体" w:cs="楷体"/>
                <w:sz w:val="24"/>
                <w:highlight w:val="none"/>
              </w:rPr>
            </w:pPr>
          </w:p>
        </w:tc>
        <w:tc>
          <w:tcPr>
            <w:tcW w:w="1314" w:type="dxa"/>
            <w:vAlign w:val="center"/>
          </w:tcPr>
          <w:p>
            <w:pPr>
              <w:spacing w:line="400" w:lineRule="exact"/>
              <w:rPr>
                <w:rFonts w:ascii="楷体" w:hAnsi="楷体" w:eastAsia="楷体" w:cs="楷体"/>
                <w:sz w:val="24"/>
                <w:highlight w:val="none"/>
              </w:rPr>
            </w:pPr>
          </w:p>
        </w:tc>
        <w:tc>
          <w:tcPr>
            <w:tcW w:w="1380" w:type="dxa"/>
            <w:vAlign w:val="center"/>
          </w:tcPr>
          <w:p>
            <w:pPr>
              <w:spacing w:line="400" w:lineRule="exact"/>
              <w:rPr>
                <w:rFonts w:ascii="楷体" w:hAnsi="楷体" w:eastAsia="楷体" w:cs="楷体"/>
                <w:sz w:val="24"/>
                <w:highlight w:val="none"/>
              </w:rPr>
            </w:pPr>
          </w:p>
        </w:tc>
        <w:tc>
          <w:tcPr>
            <w:tcW w:w="1254" w:type="dxa"/>
            <w:tcBorders>
              <w:right w:val="single" w:color="auto" w:sz="4" w:space="0"/>
            </w:tcBorders>
            <w:vAlign w:val="center"/>
          </w:tcPr>
          <w:p>
            <w:pPr>
              <w:spacing w:line="400" w:lineRule="exact"/>
              <w:rPr>
                <w:rFonts w:ascii="楷体" w:hAnsi="楷体" w:eastAsia="楷体" w:cs="楷体"/>
                <w:sz w:val="24"/>
                <w:highlight w:val="none"/>
              </w:rPr>
            </w:pPr>
          </w:p>
        </w:tc>
        <w:tc>
          <w:tcPr>
            <w:tcW w:w="1305" w:type="dxa"/>
            <w:tcBorders>
              <w:left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楷体" w:hAnsi="楷体" w:eastAsia="楷体" w:cs="楷体"/>
                <w:sz w:val="24"/>
                <w:highlight w:val="none"/>
              </w:rPr>
            </w:pPr>
          </w:p>
        </w:tc>
        <w:tc>
          <w:tcPr>
            <w:tcW w:w="1848" w:type="dxa"/>
            <w:tcBorders>
              <w:right w:val="single" w:color="auto" w:sz="4" w:space="0"/>
            </w:tcBorders>
            <w:vAlign w:val="center"/>
          </w:tcPr>
          <w:p>
            <w:pPr>
              <w:spacing w:line="400" w:lineRule="exact"/>
              <w:rPr>
                <w:rFonts w:ascii="楷体" w:hAnsi="楷体" w:eastAsia="楷体" w:cs="楷体"/>
                <w:sz w:val="24"/>
                <w:highlight w:val="none"/>
              </w:rPr>
            </w:pPr>
          </w:p>
        </w:tc>
        <w:tc>
          <w:tcPr>
            <w:tcW w:w="1275" w:type="dxa"/>
            <w:tcBorders>
              <w:left w:val="single" w:color="auto" w:sz="4" w:space="0"/>
            </w:tcBorders>
            <w:vAlign w:val="center"/>
          </w:tcPr>
          <w:p>
            <w:pPr>
              <w:spacing w:line="400" w:lineRule="exact"/>
              <w:rPr>
                <w:rFonts w:ascii="楷体" w:hAnsi="楷体" w:eastAsia="楷体" w:cs="楷体"/>
                <w:sz w:val="24"/>
                <w:highlight w:val="none"/>
              </w:rPr>
            </w:pPr>
          </w:p>
        </w:tc>
        <w:tc>
          <w:tcPr>
            <w:tcW w:w="1314" w:type="dxa"/>
            <w:vAlign w:val="center"/>
          </w:tcPr>
          <w:p>
            <w:pPr>
              <w:spacing w:line="400" w:lineRule="exact"/>
              <w:rPr>
                <w:rFonts w:ascii="楷体" w:hAnsi="楷体" w:eastAsia="楷体" w:cs="楷体"/>
                <w:sz w:val="24"/>
                <w:highlight w:val="none"/>
              </w:rPr>
            </w:pPr>
          </w:p>
        </w:tc>
        <w:tc>
          <w:tcPr>
            <w:tcW w:w="1380" w:type="dxa"/>
            <w:vAlign w:val="center"/>
          </w:tcPr>
          <w:p>
            <w:pPr>
              <w:spacing w:line="400" w:lineRule="exact"/>
              <w:rPr>
                <w:rFonts w:ascii="楷体" w:hAnsi="楷体" w:eastAsia="楷体" w:cs="楷体"/>
                <w:sz w:val="24"/>
                <w:highlight w:val="none"/>
              </w:rPr>
            </w:pPr>
          </w:p>
        </w:tc>
        <w:tc>
          <w:tcPr>
            <w:tcW w:w="1254" w:type="dxa"/>
            <w:tcBorders>
              <w:right w:val="single" w:color="auto" w:sz="4" w:space="0"/>
            </w:tcBorders>
            <w:vAlign w:val="center"/>
          </w:tcPr>
          <w:p>
            <w:pPr>
              <w:spacing w:line="400" w:lineRule="exact"/>
              <w:rPr>
                <w:rFonts w:ascii="楷体" w:hAnsi="楷体" w:eastAsia="楷体" w:cs="楷体"/>
                <w:sz w:val="24"/>
                <w:highlight w:val="none"/>
              </w:rPr>
            </w:pPr>
          </w:p>
        </w:tc>
        <w:tc>
          <w:tcPr>
            <w:tcW w:w="1305" w:type="dxa"/>
            <w:tcBorders>
              <w:left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楷体" w:hAnsi="楷体" w:eastAsia="楷体" w:cs="楷体"/>
                <w:sz w:val="24"/>
                <w:highlight w:val="none"/>
              </w:rPr>
            </w:pPr>
          </w:p>
        </w:tc>
        <w:tc>
          <w:tcPr>
            <w:tcW w:w="1848" w:type="dxa"/>
            <w:tcBorders>
              <w:right w:val="single" w:color="auto" w:sz="4" w:space="0"/>
            </w:tcBorders>
            <w:vAlign w:val="center"/>
          </w:tcPr>
          <w:p>
            <w:pPr>
              <w:spacing w:line="400" w:lineRule="exact"/>
              <w:rPr>
                <w:rFonts w:ascii="楷体" w:hAnsi="楷体" w:eastAsia="楷体" w:cs="楷体"/>
                <w:sz w:val="24"/>
                <w:highlight w:val="none"/>
              </w:rPr>
            </w:pPr>
          </w:p>
        </w:tc>
        <w:tc>
          <w:tcPr>
            <w:tcW w:w="1275" w:type="dxa"/>
            <w:tcBorders>
              <w:left w:val="single" w:color="auto" w:sz="4" w:space="0"/>
            </w:tcBorders>
            <w:vAlign w:val="center"/>
          </w:tcPr>
          <w:p>
            <w:pPr>
              <w:spacing w:line="400" w:lineRule="exact"/>
              <w:rPr>
                <w:rFonts w:ascii="楷体" w:hAnsi="楷体" w:eastAsia="楷体" w:cs="楷体"/>
                <w:sz w:val="24"/>
                <w:highlight w:val="none"/>
              </w:rPr>
            </w:pPr>
          </w:p>
        </w:tc>
        <w:tc>
          <w:tcPr>
            <w:tcW w:w="1314" w:type="dxa"/>
            <w:vAlign w:val="center"/>
          </w:tcPr>
          <w:p>
            <w:pPr>
              <w:spacing w:line="400" w:lineRule="exact"/>
              <w:rPr>
                <w:rFonts w:ascii="楷体" w:hAnsi="楷体" w:eastAsia="楷体" w:cs="楷体"/>
                <w:sz w:val="24"/>
                <w:highlight w:val="none"/>
              </w:rPr>
            </w:pPr>
          </w:p>
        </w:tc>
        <w:tc>
          <w:tcPr>
            <w:tcW w:w="1380" w:type="dxa"/>
            <w:vAlign w:val="center"/>
          </w:tcPr>
          <w:p>
            <w:pPr>
              <w:spacing w:line="400" w:lineRule="exact"/>
              <w:rPr>
                <w:rFonts w:ascii="楷体" w:hAnsi="楷体" w:eastAsia="楷体" w:cs="楷体"/>
                <w:sz w:val="24"/>
                <w:highlight w:val="none"/>
              </w:rPr>
            </w:pPr>
          </w:p>
        </w:tc>
        <w:tc>
          <w:tcPr>
            <w:tcW w:w="1254" w:type="dxa"/>
            <w:tcBorders>
              <w:right w:val="single" w:color="auto" w:sz="4" w:space="0"/>
            </w:tcBorders>
            <w:vAlign w:val="center"/>
          </w:tcPr>
          <w:p>
            <w:pPr>
              <w:spacing w:line="400" w:lineRule="exact"/>
              <w:rPr>
                <w:rFonts w:ascii="楷体" w:hAnsi="楷体" w:eastAsia="楷体" w:cs="楷体"/>
                <w:sz w:val="24"/>
                <w:highlight w:val="none"/>
              </w:rPr>
            </w:pPr>
          </w:p>
        </w:tc>
        <w:tc>
          <w:tcPr>
            <w:tcW w:w="1305" w:type="dxa"/>
            <w:tcBorders>
              <w:left w:val="single" w:color="auto" w:sz="4" w:space="0"/>
            </w:tcBorders>
            <w:vAlign w:val="center"/>
          </w:tcPr>
          <w:p>
            <w:pPr>
              <w:spacing w:line="400" w:lineRule="exact"/>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楷体" w:hAnsi="楷体" w:eastAsia="楷体" w:cs="楷体"/>
                <w:sz w:val="24"/>
                <w:highlight w:val="none"/>
              </w:rPr>
            </w:pPr>
          </w:p>
        </w:tc>
        <w:tc>
          <w:tcPr>
            <w:tcW w:w="1848" w:type="dxa"/>
            <w:tcBorders>
              <w:right w:val="single" w:color="auto" w:sz="4" w:space="0"/>
            </w:tcBorders>
            <w:vAlign w:val="center"/>
          </w:tcPr>
          <w:p>
            <w:pPr>
              <w:spacing w:line="400" w:lineRule="exact"/>
              <w:rPr>
                <w:rFonts w:ascii="楷体" w:hAnsi="楷体" w:eastAsia="楷体" w:cs="楷体"/>
                <w:sz w:val="24"/>
                <w:highlight w:val="none"/>
              </w:rPr>
            </w:pPr>
          </w:p>
        </w:tc>
        <w:tc>
          <w:tcPr>
            <w:tcW w:w="1275" w:type="dxa"/>
            <w:tcBorders>
              <w:left w:val="single" w:color="auto" w:sz="4" w:space="0"/>
            </w:tcBorders>
            <w:vAlign w:val="center"/>
          </w:tcPr>
          <w:p>
            <w:pPr>
              <w:spacing w:line="400" w:lineRule="exact"/>
              <w:rPr>
                <w:rFonts w:ascii="楷体" w:hAnsi="楷体" w:eastAsia="楷体" w:cs="楷体"/>
                <w:sz w:val="24"/>
                <w:highlight w:val="none"/>
              </w:rPr>
            </w:pPr>
          </w:p>
        </w:tc>
        <w:tc>
          <w:tcPr>
            <w:tcW w:w="1314" w:type="dxa"/>
            <w:vAlign w:val="center"/>
          </w:tcPr>
          <w:p>
            <w:pPr>
              <w:spacing w:line="400" w:lineRule="exact"/>
              <w:rPr>
                <w:rFonts w:ascii="楷体" w:hAnsi="楷体" w:eastAsia="楷体" w:cs="楷体"/>
                <w:sz w:val="24"/>
                <w:highlight w:val="none"/>
              </w:rPr>
            </w:pPr>
          </w:p>
        </w:tc>
        <w:tc>
          <w:tcPr>
            <w:tcW w:w="1380" w:type="dxa"/>
            <w:vAlign w:val="center"/>
          </w:tcPr>
          <w:p>
            <w:pPr>
              <w:spacing w:line="400" w:lineRule="exact"/>
              <w:rPr>
                <w:rFonts w:ascii="楷体" w:hAnsi="楷体" w:eastAsia="楷体" w:cs="楷体"/>
                <w:sz w:val="24"/>
                <w:highlight w:val="none"/>
              </w:rPr>
            </w:pPr>
          </w:p>
        </w:tc>
        <w:tc>
          <w:tcPr>
            <w:tcW w:w="1254" w:type="dxa"/>
            <w:tcBorders>
              <w:right w:val="single" w:color="auto" w:sz="4" w:space="0"/>
            </w:tcBorders>
            <w:vAlign w:val="center"/>
          </w:tcPr>
          <w:p>
            <w:pPr>
              <w:spacing w:line="400" w:lineRule="exact"/>
              <w:rPr>
                <w:rFonts w:ascii="楷体" w:hAnsi="楷体" w:eastAsia="楷体" w:cs="楷体"/>
                <w:sz w:val="24"/>
                <w:highlight w:val="none"/>
              </w:rPr>
            </w:pPr>
          </w:p>
        </w:tc>
        <w:tc>
          <w:tcPr>
            <w:tcW w:w="1305" w:type="dxa"/>
            <w:tcBorders>
              <w:left w:val="single" w:color="auto" w:sz="4" w:space="0"/>
            </w:tcBorders>
            <w:vAlign w:val="center"/>
          </w:tcPr>
          <w:p>
            <w:pPr>
              <w:spacing w:line="400" w:lineRule="exact"/>
              <w:rPr>
                <w:rFonts w:ascii="楷体" w:hAnsi="楷体" w:eastAsia="楷体" w:cs="楷体"/>
                <w:sz w:val="24"/>
                <w:highlight w:val="none"/>
              </w:rPr>
            </w:pPr>
          </w:p>
        </w:tc>
      </w:tr>
    </w:tbl>
    <w:p>
      <w:pPr>
        <w:widowControl/>
        <w:jc w:val="left"/>
        <w:rPr>
          <w:rFonts w:ascii="楷体" w:hAnsi="楷体" w:eastAsia="楷体" w:cs="楷体"/>
          <w:highlight w:val="none"/>
        </w:rPr>
      </w:pPr>
    </w:p>
    <w:p>
      <w:pPr>
        <w:widowControl/>
        <w:jc w:val="left"/>
        <w:rPr>
          <w:rFonts w:ascii="楷体" w:hAnsi="楷体" w:eastAsia="楷体" w:cs="楷体"/>
          <w:sz w:val="24"/>
          <w:highlight w:val="none"/>
        </w:rPr>
      </w:pPr>
      <w:r>
        <w:rPr>
          <w:rFonts w:hint="eastAsia" w:ascii="楷体" w:hAnsi="楷体" w:eastAsia="楷体" w:cs="楷体"/>
          <w:highlight w:val="none"/>
        </w:rPr>
        <w:br w:type="page"/>
      </w:r>
      <w:r>
        <w:rPr>
          <w:rFonts w:hint="eastAsia" w:ascii="楷体" w:hAnsi="楷体" w:eastAsia="楷体" w:cs="楷体"/>
          <w:kern w:val="0"/>
          <w:sz w:val="24"/>
          <w:highlight w:val="none"/>
        </w:rPr>
        <w:t>（4）</w:t>
      </w:r>
      <w:r>
        <w:rPr>
          <w:rFonts w:hint="eastAsia" w:ascii="楷体" w:hAnsi="楷体" w:eastAsia="楷体" w:cs="楷体"/>
          <w:sz w:val="24"/>
          <w:highlight w:val="none"/>
        </w:rPr>
        <w:t>供货/服务进度计划、质保、售后服务、培训计划、安全措施及保障（如有）</w:t>
      </w:r>
    </w:p>
    <w:p>
      <w:pPr>
        <w:pStyle w:val="8"/>
        <w:spacing w:line="360" w:lineRule="auto"/>
        <w:ind w:firstLine="0"/>
        <w:jc w:val="center"/>
        <w:rPr>
          <w:rFonts w:ascii="楷体" w:hAnsi="楷体" w:eastAsia="楷体" w:cs="楷体"/>
          <w:sz w:val="36"/>
          <w:szCs w:val="36"/>
          <w:highlight w:val="none"/>
        </w:rPr>
      </w:pPr>
      <w:r>
        <w:rPr>
          <w:rFonts w:hint="eastAsia" w:ascii="楷体" w:hAnsi="楷体" w:eastAsia="楷体" w:cs="楷体"/>
          <w:sz w:val="36"/>
          <w:szCs w:val="36"/>
          <w:highlight w:val="none"/>
        </w:rPr>
        <w:t>售后服务承诺书</w:t>
      </w:r>
      <w:r>
        <w:rPr>
          <w:rFonts w:hint="eastAsia" w:ascii="楷体" w:hAnsi="楷体" w:eastAsia="楷体" w:cs="楷体"/>
          <w:sz w:val="28"/>
          <w:szCs w:val="28"/>
          <w:highlight w:val="none"/>
        </w:rPr>
        <w:t>（货物类）</w:t>
      </w:r>
      <w:r>
        <w:rPr>
          <w:rFonts w:hint="eastAsia" w:ascii="楷体" w:hAnsi="楷体" w:eastAsia="楷体" w:cs="楷体"/>
          <w:sz w:val="36"/>
          <w:szCs w:val="36"/>
          <w:highlight w:val="none"/>
        </w:rPr>
        <w:t>（参考格式）</w:t>
      </w:r>
    </w:p>
    <w:p>
      <w:pPr>
        <w:snapToGrid w:val="0"/>
        <w:spacing w:before="312" w:beforeLines="100" w:beforeAutospacing="0" w:after="156" w:afterLines="50" w:afterAutospacing="0"/>
        <w:rPr>
          <w:rFonts w:ascii="楷体" w:hAnsi="楷体" w:eastAsia="楷体" w:cs="楷体"/>
          <w:sz w:val="24"/>
          <w:highlight w:val="none"/>
        </w:rPr>
      </w:pPr>
      <w:r>
        <w:rPr>
          <w:rFonts w:hint="eastAsia" w:ascii="楷体" w:hAnsi="楷体" w:eastAsia="楷体" w:cs="楷体"/>
          <w:sz w:val="24"/>
          <w:highlight w:val="none"/>
        </w:rPr>
        <w:t>致：</w:t>
      </w:r>
      <w:r>
        <w:rPr>
          <w:rFonts w:hint="eastAsia" w:ascii="楷体" w:hAnsi="楷体" w:eastAsia="楷体" w:cs="楷体"/>
          <w:sz w:val="24"/>
          <w:highlight w:val="none"/>
          <w:u w:val="single"/>
        </w:rPr>
        <w:t xml:space="preserve">  （招标采购单位名称）  </w:t>
      </w:r>
      <w:r>
        <w:rPr>
          <w:rFonts w:hint="eastAsia" w:ascii="楷体" w:hAnsi="楷体" w:eastAsia="楷体" w:cs="楷体"/>
          <w:sz w:val="24"/>
          <w:highlight w:val="none"/>
        </w:rPr>
        <w:t>：</w:t>
      </w:r>
    </w:p>
    <w:p>
      <w:pPr>
        <w:snapToGrid w:val="0"/>
        <w:spacing w:before="312" w:beforeLines="100" w:beforeAutospacing="0" w:after="156" w:afterLines="50" w:afterAutospacing="0"/>
        <w:ind w:firstLine="480"/>
        <w:jc w:val="left"/>
        <w:rPr>
          <w:rFonts w:ascii="楷体" w:hAnsi="楷体" w:eastAsia="楷体" w:cs="楷体"/>
          <w:sz w:val="24"/>
          <w:highlight w:val="none"/>
        </w:rPr>
      </w:pPr>
      <w:r>
        <w:rPr>
          <w:rFonts w:hint="eastAsia" w:ascii="楷体" w:hAnsi="楷体" w:eastAsia="楷体" w:cs="楷体"/>
          <w:sz w:val="24"/>
          <w:highlight w:val="none"/>
        </w:rPr>
        <w:t>我们</w:t>
      </w:r>
      <w:r>
        <w:rPr>
          <w:rFonts w:hint="eastAsia" w:ascii="楷体" w:hAnsi="楷体" w:eastAsia="楷体" w:cs="楷体"/>
          <w:sz w:val="24"/>
          <w:highlight w:val="none"/>
          <w:u w:val="single"/>
        </w:rPr>
        <w:t xml:space="preserve">  （制造商或者代理商名称）</w:t>
      </w:r>
      <w:r>
        <w:rPr>
          <w:rFonts w:hint="eastAsia" w:ascii="楷体" w:hAnsi="楷体" w:eastAsia="楷体" w:cs="楷体"/>
          <w:sz w:val="24"/>
          <w:highlight w:val="none"/>
        </w:rPr>
        <w:t>是按</w:t>
      </w:r>
      <w:r>
        <w:rPr>
          <w:rFonts w:hint="eastAsia" w:ascii="楷体" w:hAnsi="楷体" w:eastAsia="楷体" w:cs="楷体"/>
          <w:sz w:val="24"/>
          <w:highlight w:val="none"/>
          <w:u w:val="single"/>
        </w:rPr>
        <w:t xml:space="preserve">   （国家名称）  </w:t>
      </w:r>
      <w:r>
        <w:rPr>
          <w:rFonts w:hint="eastAsia" w:ascii="楷体" w:hAnsi="楷体" w:eastAsia="楷体" w:cs="楷体"/>
          <w:sz w:val="24"/>
          <w:highlight w:val="none"/>
        </w:rPr>
        <w:t>法律成立的一家公司，主要营业地址设在</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。兹指派按</w:t>
      </w:r>
      <w:r>
        <w:rPr>
          <w:rFonts w:hint="eastAsia" w:ascii="楷体" w:hAnsi="楷体" w:eastAsia="楷体" w:cs="楷体"/>
          <w:sz w:val="24"/>
          <w:highlight w:val="none"/>
          <w:u w:val="single"/>
        </w:rPr>
        <w:t xml:space="preserve"> （国家名称） </w:t>
      </w:r>
      <w:r>
        <w:rPr>
          <w:rFonts w:hint="eastAsia" w:ascii="楷体" w:hAnsi="楷体" w:eastAsia="楷体" w:cs="楷体"/>
          <w:sz w:val="24"/>
          <w:highlight w:val="none"/>
        </w:rPr>
        <w:t>法律成立的、主要营业地址在</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的</w:t>
      </w:r>
      <w:r>
        <w:rPr>
          <w:rFonts w:hint="eastAsia" w:ascii="楷体" w:hAnsi="楷体" w:eastAsia="楷体" w:cs="楷体"/>
          <w:sz w:val="24"/>
          <w:highlight w:val="none"/>
          <w:u w:val="single"/>
        </w:rPr>
        <w:t xml:space="preserve"> （投标人名称）</w:t>
      </w:r>
      <w:r>
        <w:rPr>
          <w:rFonts w:hint="eastAsia" w:ascii="楷体" w:hAnsi="楷体" w:eastAsia="楷体" w:cs="楷体"/>
          <w:sz w:val="24"/>
          <w:highlight w:val="none"/>
        </w:rPr>
        <w:t>作为我方真正的和合法的代理人进行下列有效活动：</w:t>
      </w:r>
    </w:p>
    <w:p>
      <w:pPr>
        <w:snapToGrid w:val="0"/>
        <w:spacing w:before="312" w:beforeLines="100" w:beforeAutospacing="0" w:after="156" w:afterLines="50" w:afterAutospacing="0"/>
        <w:ind w:firstLine="480"/>
        <w:jc w:val="left"/>
        <w:rPr>
          <w:rFonts w:ascii="楷体" w:hAnsi="楷体" w:eastAsia="楷体" w:cs="楷体"/>
          <w:sz w:val="24"/>
          <w:highlight w:val="none"/>
        </w:rPr>
      </w:pPr>
      <w:r>
        <w:rPr>
          <w:rFonts w:hint="eastAsia" w:ascii="楷体" w:hAnsi="楷体" w:eastAsia="楷体" w:cs="楷体"/>
          <w:sz w:val="24"/>
          <w:highlight w:val="none"/>
        </w:rPr>
        <w:t>1.代表我方办理贵方关于</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项目（交易编号：</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）要求采购的由我方制造/或代理的货物的有关事宜，并对我方具有约束力。</w:t>
      </w:r>
    </w:p>
    <w:p>
      <w:pPr>
        <w:pStyle w:val="7"/>
        <w:snapToGrid w:val="0"/>
        <w:spacing w:before="312" w:beforeLines="100" w:beforeAutospacing="0" w:after="156" w:afterLines="50" w:afterAutospacing="0"/>
        <w:ind w:firstLine="480" w:firstLineChars="200"/>
        <w:rPr>
          <w:rFonts w:ascii="楷体" w:hAnsi="楷体" w:eastAsia="楷体" w:cs="楷体"/>
          <w:sz w:val="24"/>
          <w:szCs w:val="24"/>
          <w:highlight w:val="none"/>
        </w:rPr>
      </w:pPr>
      <w:r>
        <w:rPr>
          <w:rFonts w:hint="eastAsia" w:ascii="楷体" w:hAnsi="楷体" w:eastAsia="楷体" w:cs="楷体"/>
          <w:sz w:val="24"/>
          <w:szCs w:val="24"/>
          <w:highlight w:val="none"/>
        </w:rPr>
        <w:t>2.作为原厂商，我方保证为本项目的组织实施、售后服务提供纯正的、专业化的技术支持。</w:t>
      </w:r>
    </w:p>
    <w:p>
      <w:pPr>
        <w:snapToGrid w:val="0"/>
        <w:spacing w:before="312" w:beforeLines="100" w:beforeAutospacing="0" w:after="156" w:afterLines="50" w:afterAutospacing="0"/>
        <w:ind w:firstLine="480" w:firstLineChars="200"/>
        <w:rPr>
          <w:rFonts w:ascii="楷体" w:hAnsi="楷体" w:eastAsia="楷体" w:cs="楷体"/>
          <w:sz w:val="24"/>
          <w:highlight w:val="none"/>
        </w:rPr>
      </w:pPr>
      <w:r>
        <w:rPr>
          <w:rFonts w:hint="eastAsia" w:ascii="楷体" w:hAnsi="楷体" w:eastAsia="楷体" w:cs="楷体"/>
          <w:sz w:val="24"/>
          <w:highlight w:val="none"/>
        </w:rPr>
        <w:t>3.我方此次向贵方提供的产品名称为：</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；规格型号：</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；我方保证：该产品既非试验产品也非积压产品，而是于</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年达产的成熟产品，且生产（完工）日期不早于</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年</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月；在可以预见的</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 xml:space="preserve">（天）内，我方没有对该型号产品进行升级、停产、淘汰的计划。    </w:t>
      </w:r>
    </w:p>
    <w:p>
      <w:pPr>
        <w:snapToGrid w:val="0"/>
        <w:spacing w:before="312" w:beforeLines="100" w:beforeAutospacing="0" w:after="156" w:afterLines="50" w:afterAutospacing="0"/>
        <w:ind w:firstLine="480"/>
        <w:jc w:val="left"/>
        <w:rPr>
          <w:rFonts w:ascii="楷体" w:hAnsi="楷体" w:eastAsia="楷体" w:cs="楷体"/>
          <w:sz w:val="24"/>
          <w:highlight w:val="none"/>
        </w:rPr>
      </w:pPr>
      <w:r>
        <w:rPr>
          <w:rFonts w:hint="eastAsia" w:ascii="楷体" w:hAnsi="楷体" w:eastAsia="楷体" w:cs="楷体"/>
          <w:sz w:val="24"/>
          <w:highlight w:val="none"/>
        </w:rPr>
        <w:t>4.我方该型号产品的市场销售情况良好，最近实施（完工）的同类项目有：</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6"/>
        <w:gridCol w:w="900"/>
        <w:gridCol w:w="720"/>
        <w:gridCol w:w="1440"/>
        <w:gridCol w:w="1260"/>
        <w:gridCol w:w="900"/>
        <w:gridCol w:w="1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采购单位名称</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采购数量</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合同金额</w:t>
            </w:r>
          </w:p>
          <w:p>
            <w:pPr>
              <w:snapToGrid w:val="0"/>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合同签订</w:t>
            </w:r>
          </w:p>
          <w:p>
            <w:pPr>
              <w:snapToGrid w:val="0"/>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日期</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验收</w:t>
            </w:r>
          </w:p>
          <w:p>
            <w:pPr>
              <w:snapToGrid w:val="0"/>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日期</w:t>
            </w: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联系人及</w:t>
            </w:r>
          </w:p>
          <w:p>
            <w:pPr>
              <w:snapToGrid w:val="0"/>
              <w:spacing w:before="0" w:beforeAutospacing="0" w:after="0" w:afterAutospacing="0" w:line="240" w:lineRule="auto"/>
              <w:rPr>
                <w:rFonts w:ascii="楷体" w:hAnsi="楷体" w:eastAsia="楷体" w:cs="楷体"/>
                <w:sz w:val="24"/>
                <w:highlight w:val="none"/>
              </w:rPr>
            </w:pPr>
            <w:r>
              <w:rPr>
                <w:rFonts w:hint="eastAsia" w:ascii="楷体" w:hAnsi="楷体" w:eastAsia="楷体" w:cs="楷体"/>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widowControl/>
              <w:spacing w:before="312" w:beforeLines="100" w:beforeAutospacing="0" w:after="156" w:afterLines="50" w:afterAutospacing="0"/>
              <w:rPr>
                <w:rFonts w:ascii="楷体" w:hAnsi="楷体" w:eastAsia="楷体" w:cs="楷体"/>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312" w:beforeLines="100" w:beforeAutospacing="0" w:after="156" w:afterLines="50" w:afterAutospacing="0"/>
              <w:rPr>
                <w:rFonts w:ascii="楷体" w:hAnsi="楷体" w:eastAsia="楷体" w:cs="楷体"/>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312" w:beforeLines="100" w:beforeAutospacing="0" w:after="156" w:afterLines="50" w:afterAutospacing="0"/>
              <w:rPr>
                <w:rFonts w:ascii="楷体" w:hAnsi="楷体" w:eastAsia="楷体" w:cs="楷体"/>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312" w:beforeLines="100" w:beforeAutospacing="0" w:after="156" w:afterLines="50" w:afterAutospacing="0"/>
              <w:rPr>
                <w:rFonts w:ascii="楷体" w:hAnsi="楷体" w:eastAsia="楷体" w:cs="楷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before="312" w:beforeLines="100" w:beforeAutospacing="0" w:after="156" w:afterLines="50" w:afterAutospacing="0"/>
              <w:rPr>
                <w:rFonts w:ascii="楷体" w:hAnsi="楷体" w:eastAsia="楷体" w:cs="楷体"/>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312" w:beforeLines="100" w:beforeAutospacing="0" w:after="156" w:afterLines="50" w:afterAutospacing="0"/>
              <w:rPr>
                <w:rFonts w:ascii="楷体" w:hAnsi="楷体" w:eastAsia="楷体" w:cs="楷体"/>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before="312" w:beforeLines="100" w:beforeAutospacing="0" w:after="156" w:afterLines="50" w:afterAutospacing="0"/>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312" w:beforeLines="100" w:beforeAutospacing="0" w:after="156" w:afterLines="50" w:afterAutospacing="0"/>
              <w:rPr>
                <w:rFonts w:ascii="楷体" w:hAnsi="楷体" w:eastAsia="楷体" w:cs="楷体"/>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312" w:beforeLines="100" w:beforeAutospacing="0" w:after="156" w:afterLines="50" w:afterAutospacing="0"/>
              <w:rPr>
                <w:rFonts w:ascii="楷体" w:hAnsi="楷体" w:eastAsia="楷体" w:cs="楷体"/>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312" w:beforeLines="100" w:beforeAutospacing="0" w:after="156" w:afterLines="50" w:afterAutospacing="0"/>
              <w:rPr>
                <w:rFonts w:ascii="楷体" w:hAnsi="楷体" w:eastAsia="楷体" w:cs="楷体"/>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312" w:beforeLines="100" w:beforeAutospacing="0" w:after="156" w:afterLines="50" w:afterAutospacing="0"/>
              <w:rPr>
                <w:rFonts w:ascii="楷体" w:hAnsi="楷体" w:eastAsia="楷体" w:cs="楷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312" w:beforeLines="100" w:beforeAutospacing="0" w:after="156" w:afterLines="50" w:afterAutospacing="0"/>
              <w:rPr>
                <w:rFonts w:ascii="楷体" w:hAnsi="楷体" w:eastAsia="楷体" w:cs="楷体"/>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312" w:beforeLines="100" w:beforeAutospacing="0" w:after="156" w:afterLines="50" w:afterAutospacing="0"/>
              <w:rPr>
                <w:rFonts w:ascii="楷体" w:hAnsi="楷体" w:eastAsia="楷体" w:cs="楷体"/>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312" w:beforeLines="100" w:beforeAutospacing="0" w:after="156" w:afterLines="50" w:afterAutospacing="0"/>
              <w:rPr>
                <w:rFonts w:ascii="楷体" w:hAnsi="楷体" w:eastAsia="楷体" w:cs="楷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312" w:beforeLines="100" w:beforeAutospacing="0" w:after="156" w:afterLines="50" w:afterAutospacing="0"/>
              <w:rPr>
                <w:rFonts w:ascii="楷体" w:hAnsi="楷体" w:eastAsia="楷体" w:cs="楷体"/>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312" w:beforeLines="100" w:beforeAutospacing="0" w:after="156" w:afterLines="50" w:afterAutospacing="0"/>
              <w:rPr>
                <w:rFonts w:ascii="楷体" w:hAnsi="楷体" w:eastAsia="楷体" w:cs="楷体"/>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312" w:beforeLines="100" w:beforeAutospacing="0" w:after="156" w:afterLines="50" w:afterAutospacing="0"/>
              <w:rPr>
                <w:rFonts w:ascii="楷体" w:hAnsi="楷体" w:eastAsia="楷体" w:cs="楷体"/>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312" w:beforeLines="100" w:beforeAutospacing="0" w:after="156" w:afterLines="50" w:afterAutospacing="0"/>
              <w:rPr>
                <w:rFonts w:ascii="楷体" w:hAnsi="楷体" w:eastAsia="楷体" w:cs="楷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312" w:beforeLines="100" w:beforeAutospacing="0" w:after="156" w:afterLines="50" w:afterAutospacing="0"/>
              <w:rPr>
                <w:rFonts w:ascii="楷体" w:hAnsi="楷体" w:eastAsia="楷体" w:cs="楷体"/>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312" w:beforeLines="100" w:beforeAutospacing="0" w:after="156" w:afterLines="50" w:afterAutospacing="0"/>
              <w:rPr>
                <w:rFonts w:ascii="楷体" w:hAnsi="楷体" w:eastAsia="楷体" w:cs="楷体"/>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312" w:beforeLines="100" w:beforeAutospacing="0" w:after="156" w:afterLines="50" w:afterAutospacing="0"/>
              <w:rPr>
                <w:rFonts w:ascii="楷体" w:hAnsi="楷体" w:eastAsia="楷体" w:cs="楷体"/>
                <w:sz w:val="24"/>
                <w:highlight w:val="none"/>
              </w:rPr>
            </w:pPr>
          </w:p>
        </w:tc>
      </w:tr>
    </w:tbl>
    <w:p>
      <w:pPr>
        <w:snapToGrid w:val="0"/>
        <w:spacing w:before="312" w:beforeLines="100" w:beforeAutospacing="0" w:after="156" w:afterLines="50" w:afterAutospacing="0"/>
        <w:ind w:firstLine="480" w:firstLineChars="200"/>
        <w:jc w:val="left"/>
        <w:rPr>
          <w:rFonts w:ascii="楷体" w:hAnsi="楷体" w:eastAsia="楷体" w:cs="楷体"/>
          <w:sz w:val="24"/>
          <w:highlight w:val="none"/>
          <w:u w:val="single"/>
        </w:rPr>
      </w:pPr>
      <w:r>
        <w:rPr>
          <w:rFonts w:hint="eastAsia" w:ascii="楷体" w:hAnsi="楷体" w:eastAsia="楷体" w:cs="楷体"/>
          <w:sz w:val="24"/>
          <w:highlight w:val="none"/>
        </w:rPr>
        <w:t>5.我方诚意提请贵方关注：有关该型号产品的生产、供货、售后服务以及性能等方面的重大决策和事项有：</w:t>
      </w:r>
      <w:r>
        <w:rPr>
          <w:rFonts w:hint="eastAsia" w:ascii="楷体" w:hAnsi="楷体" w:eastAsia="楷体" w:cs="楷体"/>
          <w:sz w:val="24"/>
          <w:highlight w:val="none"/>
          <w:u w:val="single"/>
        </w:rPr>
        <w:t>　　　　　　　　　　　　　　　　　　</w:t>
      </w:r>
    </w:p>
    <w:p>
      <w:pPr>
        <w:snapToGrid w:val="0"/>
        <w:spacing w:before="312" w:beforeLines="100" w:beforeAutospacing="0" w:after="156" w:afterLines="50" w:afterAutospacing="0"/>
        <w:ind w:firstLine="480" w:firstLineChars="200"/>
        <w:jc w:val="left"/>
        <w:rPr>
          <w:rFonts w:ascii="楷体" w:hAnsi="楷体" w:eastAsia="楷体" w:cs="楷体"/>
          <w:sz w:val="24"/>
          <w:highlight w:val="none"/>
        </w:rPr>
      </w:pPr>
      <w:r>
        <w:rPr>
          <w:rFonts w:hint="eastAsia" w:ascii="楷体" w:hAnsi="楷体" w:eastAsia="楷体" w:cs="楷体"/>
          <w:sz w:val="24"/>
          <w:highlight w:val="none"/>
        </w:rPr>
        <w:t>6.我方同意按照贵方要求提供与投标有关的一切数据或资料。</w:t>
      </w:r>
    </w:p>
    <w:p>
      <w:pPr>
        <w:snapToGrid w:val="0"/>
        <w:spacing w:before="312" w:beforeLines="100" w:beforeAutospacing="0" w:after="156" w:afterLines="50" w:afterAutospacing="0"/>
        <w:ind w:firstLine="480" w:firstLineChars="200"/>
        <w:jc w:val="left"/>
        <w:rPr>
          <w:rFonts w:ascii="楷体" w:hAnsi="楷体" w:eastAsia="楷体" w:cs="楷体"/>
          <w:sz w:val="24"/>
          <w:highlight w:val="none"/>
        </w:rPr>
      </w:pPr>
    </w:p>
    <w:p>
      <w:pPr>
        <w:adjustRightInd w:val="0"/>
        <w:spacing w:before="312" w:beforeLines="100" w:beforeAutospacing="0" w:after="156" w:afterLines="50" w:afterAutospacing="0"/>
        <w:ind w:firstLine="480" w:firstLineChars="200"/>
        <w:jc w:val="right"/>
        <w:rPr>
          <w:rFonts w:ascii="楷体" w:hAnsi="楷体" w:eastAsia="楷体" w:cs="楷体"/>
          <w:sz w:val="24"/>
          <w:highlight w:val="none"/>
        </w:rPr>
      </w:pPr>
      <w:r>
        <w:rPr>
          <w:rFonts w:hint="eastAsia" w:ascii="楷体" w:hAnsi="楷体" w:eastAsia="楷体" w:cs="楷体"/>
          <w:sz w:val="24"/>
          <w:highlight w:val="none"/>
        </w:rPr>
        <w:t>投标人名称（盖章）：XXXXXXX有限公司</w:t>
      </w:r>
    </w:p>
    <w:p>
      <w:pPr>
        <w:wordWrap w:val="0"/>
        <w:adjustRightInd w:val="0"/>
        <w:spacing w:before="312" w:beforeLines="100" w:beforeAutospacing="0" w:after="156" w:afterLines="50" w:afterAutospacing="0"/>
        <w:ind w:firstLine="480" w:firstLineChars="200"/>
        <w:jc w:val="right"/>
        <w:rPr>
          <w:rFonts w:ascii="楷体" w:hAnsi="楷体" w:eastAsia="楷体" w:cs="楷体"/>
          <w:sz w:val="24"/>
          <w:highlight w:val="none"/>
        </w:rPr>
      </w:pPr>
      <w:r>
        <w:rPr>
          <w:rFonts w:hint="eastAsia" w:ascii="楷体" w:hAnsi="楷体" w:eastAsia="楷体" w:cs="楷体"/>
          <w:sz w:val="24"/>
          <w:highlight w:val="none"/>
        </w:rPr>
        <w:t xml:space="preserve">法定代表人或授权代表（签字）：                </w:t>
      </w:r>
    </w:p>
    <w:p>
      <w:pPr>
        <w:widowControl/>
        <w:jc w:val="center"/>
        <w:rPr>
          <w:rFonts w:ascii="楷体" w:hAnsi="楷体" w:eastAsia="楷体" w:cs="楷体"/>
          <w:sz w:val="36"/>
          <w:szCs w:val="36"/>
          <w:highlight w:val="none"/>
        </w:rPr>
      </w:pPr>
      <w:r>
        <w:rPr>
          <w:rFonts w:hint="eastAsia" w:ascii="楷体" w:hAnsi="楷体" w:eastAsia="楷体" w:cs="楷体"/>
          <w:sz w:val="24"/>
          <w:highlight w:val="none"/>
        </w:rPr>
        <w:t>投标日期：</w:t>
      </w:r>
      <w:r>
        <w:rPr>
          <w:rFonts w:hint="eastAsia" w:ascii="楷体" w:hAnsi="楷体" w:eastAsia="楷体" w:cs="楷体"/>
          <w:sz w:val="24"/>
          <w:highlight w:val="none"/>
        </w:rPr>
        <w:br w:type="page"/>
      </w:r>
      <w:r>
        <w:rPr>
          <w:rFonts w:hint="eastAsia" w:ascii="楷体" w:hAnsi="楷体" w:eastAsia="楷体" w:cs="楷体"/>
          <w:sz w:val="36"/>
          <w:szCs w:val="36"/>
          <w:highlight w:val="none"/>
        </w:rPr>
        <w:t>质量保证承诺书（参考格式）</w:t>
      </w:r>
    </w:p>
    <w:p>
      <w:pPr>
        <w:snapToGrid w:val="0"/>
        <w:spacing w:before="50"/>
        <w:rPr>
          <w:rFonts w:ascii="楷体" w:hAnsi="楷体" w:eastAsia="楷体" w:cs="楷体"/>
          <w:sz w:val="24"/>
          <w:highlight w:val="none"/>
        </w:rPr>
      </w:pPr>
    </w:p>
    <w:p>
      <w:pPr>
        <w:snapToGrid w:val="0"/>
        <w:spacing w:before="312" w:beforeLines="100" w:beforeAutospacing="0" w:after="156" w:afterLines="50" w:afterAutospacing="0"/>
        <w:rPr>
          <w:rFonts w:ascii="楷体" w:hAnsi="楷体" w:eastAsia="楷体" w:cs="楷体"/>
          <w:sz w:val="24"/>
          <w:highlight w:val="none"/>
        </w:rPr>
      </w:pPr>
      <w:r>
        <w:rPr>
          <w:rFonts w:hint="eastAsia" w:ascii="楷体" w:hAnsi="楷体" w:eastAsia="楷体" w:cs="楷体"/>
          <w:sz w:val="24"/>
          <w:highlight w:val="none"/>
        </w:rPr>
        <w:t>致：</w:t>
      </w:r>
      <w:r>
        <w:rPr>
          <w:rFonts w:hint="eastAsia" w:ascii="楷体" w:hAnsi="楷体" w:eastAsia="楷体" w:cs="楷体"/>
          <w:sz w:val="24"/>
          <w:highlight w:val="none"/>
          <w:u w:val="single"/>
        </w:rPr>
        <w:t xml:space="preserve"> （招标采购单位名称）</w:t>
      </w:r>
      <w:r>
        <w:rPr>
          <w:rFonts w:hint="eastAsia" w:ascii="楷体" w:hAnsi="楷体" w:eastAsia="楷体" w:cs="楷体"/>
          <w:sz w:val="24"/>
          <w:highlight w:val="none"/>
        </w:rPr>
        <w:t>：</w:t>
      </w:r>
    </w:p>
    <w:p>
      <w:pPr>
        <w:autoSpaceDE w:val="0"/>
        <w:autoSpaceDN w:val="0"/>
        <w:adjustRightInd w:val="0"/>
        <w:spacing w:before="312" w:beforeLines="100" w:beforeAutospacing="0" w:after="156" w:afterLines="50" w:afterAutospacing="0"/>
        <w:ind w:firstLine="480" w:firstLineChars="200"/>
        <w:jc w:val="left"/>
        <w:rPr>
          <w:rFonts w:ascii="楷体" w:hAnsi="楷体" w:eastAsia="楷体" w:cs="楷体"/>
          <w:kern w:val="0"/>
          <w:sz w:val="24"/>
          <w:highlight w:val="none"/>
        </w:rPr>
      </w:pPr>
      <w:r>
        <w:rPr>
          <w:rFonts w:hint="eastAsia" w:ascii="楷体" w:hAnsi="楷体" w:eastAsia="楷体" w:cs="楷体"/>
          <w:kern w:val="0"/>
          <w:sz w:val="24"/>
          <w:highlight w:val="none"/>
        </w:rPr>
        <w:t>我方作为设备供应商，我公司对本次投标所提供的产品均为厂家原厂原包装，符合国家质量认证和质量认证体系，并提供产品技术资料（包含安装说明书，产品装箱目录、产品口中文使用说明书、合格证及保修凭证等）。</w:t>
      </w:r>
    </w:p>
    <w:p>
      <w:pPr>
        <w:snapToGrid w:val="0"/>
        <w:spacing w:before="50"/>
        <w:ind w:firstLine="480" w:firstLineChars="200"/>
        <w:jc w:val="left"/>
        <w:rPr>
          <w:rFonts w:ascii="楷体" w:hAnsi="楷体" w:eastAsia="楷体" w:cs="楷体"/>
          <w:sz w:val="24"/>
          <w:highlight w:val="none"/>
        </w:rPr>
      </w:pPr>
    </w:p>
    <w:p>
      <w:pPr>
        <w:adjustRightInd w:val="0"/>
        <w:ind w:firstLine="480" w:firstLineChars="200"/>
        <w:jc w:val="right"/>
        <w:rPr>
          <w:rFonts w:ascii="楷体" w:hAnsi="楷体" w:eastAsia="楷体" w:cs="楷体"/>
          <w:sz w:val="24"/>
          <w:highlight w:val="none"/>
        </w:rPr>
      </w:pPr>
      <w:r>
        <w:rPr>
          <w:rFonts w:hint="eastAsia" w:ascii="楷体" w:hAnsi="楷体" w:eastAsia="楷体" w:cs="楷体"/>
          <w:sz w:val="24"/>
          <w:highlight w:val="none"/>
        </w:rPr>
        <w:t>投标人名称（盖章）：XXXXXXX有限公司</w:t>
      </w:r>
    </w:p>
    <w:p>
      <w:pPr>
        <w:wordWrap w:val="0"/>
        <w:adjustRightInd w:val="0"/>
        <w:ind w:firstLine="480" w:firstLineChars="200"/>
        <w:jc w:val="right"/>
        <w:rPr>
          <w:rFonts w:ascii="楷体" w:hAnsi="楷体" w:eastAsia="楷体" w:cs="楷体"/>
          <w:sz w:val="24"/>
          <w:highlight w:val="none"/>
        </w:rPr>
      </w:pPr>
      <w:r>
        <w:rPr>
          <w:rFonts w:hint="eastAsia" w:ascii="楷体" w:hAnsi="楷体" w:eastAsia="楷体" w:cs="楷体"/>
          <w:sz w:val="24"/>
          <w:highlight w:val="none"/>
        </w:rPr>
        <w:t xml:space="preserve">法定代表人或授权代表（签字）：                </w:t>
      </w:r>
    </w:p>
    <w:p>
      <w:pPr>
        <w:wordWrap w:val="0"/>
        <w:ind w:left="-10" w:leftChars="-5" w:firstLine="491" w:firstLineChars="205"/>
        <w:jc w:val="right"/>
        <w:rPr>
          <w:rFonts w:ascii="楷体" w:hAnsi="楷体" w:eastAsia="楷体" w:cs="楷体"/>
          <w:sz w:val="24"/>
          <w:highlight w:val="none"/>
        </w:rPr>
      </w:pPr>
      <w:r>
        <w:rPr>
          <w:rFonts w:hint="eastAsia" w:ascii="楷体" w:hAnsi="楷体" w:eastAsia="楷体" w:cs="楷体"/>
          <w:sz w:val="24"/>
          <w:highlight w:val="none"/>
        </w:rPr>
        <w:t xml:space="preserve">投标日期：                </w:t>
      </w:r>
    </w:p>
    <w:p>
      <w:pPr>
        <w:ind w:left="1274" w:leftChars="473" w:hanging="281" w:hangingChars="134"/>
        <w:rPr>
          <w:rFonts w:ascii="楷体" w:hAnsi="楷体" w:eastAsia="楷体" w:cs="楷体"/>
          <w:highlight w:val="none"/>
        </w:rPr>
      </w:pPr>
    </w:p>
    <w:p>
      <w:pPr>
        <w:widowControl/>
        <w:jc w:val="left"/>
        <w:rPr>
          <w:rFonts w:ascii="楷体" w:hAnsi="楷体" w:eastAsia="楷体" w:cs="楷体"/>
          <w:kern w:val="0"/>
          <w:sz w:val="24"/>
          <w:highlight w:val="none"/>
        </w:rPr>
      </w:pPr>
      <w:r>
        <w:rPr>
          <w:rFonts w:hint="eastAsia" w:ascii="楷体" w:hAnsi="楷体" w:eastAsia="楷体" w:cs="楷体"/>
          <w:highlight w:val="none"/>
        </w:rPr>
        <w:br w:type="page"/>
      </w:r>
      <w:bookmarkStart w:id="282" w:name="_Toc406671732"/>
      <w:bookmarkStart w:id="283" w:name="_Toc406670797"/>
      <w:bookmarkStart w:id="284" w:name="_Toc406671168"/>
      <w:r>
        <w:rPr>
          <w:rFonts w:hint="eastAsia" w:ascii="楷体" w:hAnsi="楷体" w:eastAsia="楷体" w:cs="楷体"/>
          <w:kern w:val="0"/>
          <w:sz w:val="24"/>
          <w:highlight w:val="none"/>
        </w:rPr>
        <w:t>（5）中小企业声明及证明材料</w:t>
      </w:r>
      <w:bookmarkEnd w:id="282"/>
      <w:bookmarkEnd w:id="283"/>
      <w:bookmarkEnd w:id="284"/>
    </w:p>
    <w:p>
      <w:pPr>
        <w:autoSpaceDE w:val="0"/>
        <w:autoSpaceDN w:val="0"/>
        <w:adjustRightInd w:val="0"/>
        <w:jc w:val="center"/>
        <w:rPr>
          <w:rFonts w:ascii="楷体" w:hAnsi="楷体" w:eastAsia="楷体" w:cs="楷体"/>
          <w:b/>
          <w:sz w:val="36"/>
          <w:szCs w:val="36"/>
          <w:highlight w:val="none"/>
        </w:rPr>
      </w:pPr>
    </w:p>
    <w:p>
      <w:pPr>
        <w:autoSpaceDE w:val="0"/>
        <w:autoSpaceDN w:val="0"/>
        <w:adjustRightInd w:val="0"/>
        <w:jc w:val="center"/>
        <w:rPr>
          <w:rFonts w:ascii="楷体" w:hAnsi="楷体" w:eastAsia="楷体" w:cs="楷体"/>
          <w:sz w:val="36"/>
          <w:szCs w:val="36"/>
          <w:highlight w:val="none"/>
        </w:rPr>
      </w:pPr>
      <w:r>
        <w:rPr>
          <w:rFonts w:hint="eastAsia" w:ascii="楷体" w:hAnsi="楷体" w:eastAsia="楷体" w:cs="楷体"/>
          <w:sz w:val="36"/>
          <w:szCs w:val="36"/>
          <w:highlight w:val="none"/>
        </w:rPr>
        <w:t>中小企业声明函</w:t>
      </w:r>
    </w:p>
    <w:p>
      <w:pPr>
        <w:autoSpaceDE w:val="0"/>
        <w:autoSpaceDN w:val="0"/>
        <w:adjustRightInd w:val="0"/>
        <w:jc w:val="left"/>
        <w:rPr>
          <w:rFonts w:ascii="楷体" w:hAnsi="楷体" w:eastAsia="楷体" w:cs="楷体"/>
          <w:sz w:val="24"/>
          <w:highlight w:val="none"/>
        </w:rPr>
      </w:pPr>
    </w:p>
    <w:p>
      <w:pPr>
        <w:autoSpaceDE w:val="0"/>
        <w:autoSpaceDN w:val="0"/>
        <w:adjustRightInd w:val="0"/>
        <w:jc w:val="left"/>
        <w:rPr>
          <w:rFonts w:ascii="楷体" w:hAnsi="楷体" w:eastAsia="楷体" w:cs="楷体"/>
          <w:sz w:val="24"/>
          <w:highlight w:val="none"/>
        </w:rPr>
      </w:pPr>
      <w:r>
        <w:rPr>
          <w:rFonts w:hint="eastAsia" w:ascii="楷体" w:hAnsi="楷体" w:eastAsia="楷体" w:cs="楷体"/>
          <w:sz w:val="24"/>
          <w:highlight w:val="none"/>
        </w:rPr>
        <w:t>致：</w:t>
      </w:r>
      <w:r>
        <w:rPr>
          <w:rFonts w:hint="eastAsia" w:ascii="楷体" w:hAnsi="楷体" w:eastAsia="楷体" w:cs="楷体"/>
          <w:sz w:val="24"/>
          <w:highlight w:val="none"/>
          <w:u w:val="single"/>
        </w:rPr>
        <w:t xml:space="preserve"> （招标采购单位名称）</w:t>
      </w:r>
      <w:r>
        <w:rPr>
          <w:rFonts w:hint="eastAsia" w:ascii="楷体" w:hAnsi="楷体" w:eastAsia="楷体" w:cs="楷体"/>
          <w:sz w:val="24"/>
          <w:highlight w:val="none"/>
        </w:rPr>
        <w:t>：</w:t>
      </w:r>
    </w:p>
    <w:p>
      <w:pPr>
        <w:autoSpaceDE w:val="0"/>
        <w:autoSpaceDN w:val="0"/>
        <w:adjustRightInd w:val="0"/>
        <w:ind w:firstLine="480" w:firstLineChars="200"/>
        <w:jc w:val="left"/>
        <w:rPr>
          <w:rFonts w:ascii="楷体" w:hAnsi="楷体" w:eastAsia="楷体" w:cs="楷体"/>
          <w:kern w:val="0"/>
          <w:sz w:val="24"/>
          <w:highlight w:val="none"/>
        </w:rPr>
      </w:pPr>
      <w:r>
        <w:rPr>
          <w:rFonts w:hint="eastAsia" w:ascii="楷体" w:hAnsi="楷体" w:eastAsia="楷体" w:cs="楷体"/>
          <w:kern w:val="0"/>
          <w:sz w:val="24"/>
          <w:highlight w:val="none"/>
        </w:rPr>
        <w:t>本公司郑重声明，根据《政府采购促进中小企业发展暂行办法》（财库[2011]181 号）的规定，本公司为</w:t>
      </w:r>
      <w:r>
        <w:rPr>
          <w:rFonts w:hint="eastAsia" w:ascii="楷体" w:hAnsi="楷体" w:eastAsia="楷体" w:cs="楷体"/>
          <w:kern w:val="0"/>
          <w:sz w:val="24"/>
          <w:highlight w:val="none"/>
          <w:u w:val="single"/>
        </w:rPr>
        <w:t xml:space="preserve">          </w:t>
      </w:r>
      <w:r>
        <w:rPr>
          <w:rFonts w:hint="eastAsia" w:ascii="楷体" w:hAnsi="楷体" w:eastAsia="楷体" w:cs="楷体"/>
          <w:kern w:val="0"/>
          <w:sz w:val="24"/>
          <w:highlight w:val="none"/>
        </w:rPr>
        <w:t>（请填写：中型、小型、微型）企业。即本公司同时满足以下条件：</w:t>
      </w:r>
    </w:p>
    <w:p>
      <w:pPr>
        <w:autoSpaceDE w:val="0"/>
        <w:autoSpaceDN w:val="0"/>
        <w:adjustRightInd w:val="0"/>
        <w:ind w:firstLine="480" w:firstLineChars="200"/>
        <w:jc w:val="left"/>
        <w:rPr>
          <w:rFonts w:ascii="楷体" w:hAnsi="楷体" w:eastAsia="楷体" w:cs="楷体"/>
          <w:kern w:val="0"/>
          <w:sz w:val="24"/>
          <w:highlight w:val="none"/>
        </w:rPr>
      </w:pPr>
      <w:r>
        <w:rPr>
          <w:rFonts w:hint="eastAsia" w:ascii="楷体" w:hAnsi="楷体" w:eastAsia="楷体" w:cs="楷体"/>
          <w:kern w:val="0"/>
          <w:sz w:val="24"/>
          <w:highlight w:val="none"/>
        </w:rPr>
        <w:t>1.根据《工业和信息化部、国家统计局、国家发展和改革委员会、财政部关于印发中小企业划型标准规定的通知》（工信部联企业[2011]300 号）规定的划分标准，本公司为</w:t>
      </w:r>
      <w:r>
        <w:rPr>
          <w:rFonts w:hint="eastAsia" w:ascii="楷体" w:hAnsi="楷体" w:eastAsia="楷体" w:cs="楷体"/>
          <w:kern w:val="0"/>
          <w:sz w:val="24"/>
          <w:highlight w:val="none"/>
          <w:u w:val="single"/>
        </w:rPr>
        <w:t xml:space="preserve">           </w:t>
      </w:r>
      <w:r>
        <w:rPr>
          <w:rFonts w:hint="eastAsia" w:ascii="楷体" w:hAnsi="楷体" w:eastAsia="楷体" w:cs="楷体"/>
          <w:kern w:val="0"/>
          <w:sz w:val="24"/>
          <w:highlight w:val="none"/>
        </w:rPr>
        <w:t>（请填写：中型、小型、微型）企业。</w:t>
      </w:r>
    </w:p>
    <w:p>
      <w:pPr>
        <w:autoSpaceDE w:val="0"/>
        <w:autoSpaceDN w:val="0"/>
        <w:adjustRightInd w:val="0"/>
        <w:ind w:firstLine="480" w:firstLineChars="200"/>
        <w:jc w:val="left"/>
        <w:rPr>
          <w:rFonts w:ascii="楷体" w:hAnsi="楷体" w:eastAsia="楷体" w:cs="楷体"/>
          <w:kern w:val="0"/>
          <w:sz w:val="24"/>
          <w:highlight w:val="none"/>
        </w:rPr>
      </w:pPr>
      <w:r>
        <w:rPr>
          <w:rFonts w:hint="eastAsia" w:ascii="楷体" w:hAnsi="楷体" w:eastAsia="楷体" w:cs="楷体"/>
          <w:kern w:val="0"/>
          <w:sz w:val="24"/>
          <w:highlight w:val="none"/>
        </w:rPr>
        <w:t>2.本公司参加</w:t>
      </w:r>
      <w:r>
        <w:rPr>
          <w:rFonts w:hint="eastAsia" w:ascii="楷体" w:hAnsi="楷体" w:eastAsia="楷体" w:cs="楷体"/>
          <w:kern w:val="0"/>
          <w:sz w:val="24"/>
          <w:highlight w:val="none"/>
          <w:u w:val="single"/>
        </w:rPr>
        <w:t xml:space="preserve">        </w:t>
      </w:r>
      <w:r>
        <w:rPr>
          <w:rFonts w:hint="eastAsia" w:ascii="楷体" w:hAnsi="楷体" w:eastAsia="楷体" w:cs="楷体"/>
          <w:kern w:val="0"/>
          <w:sz w:val="24"/>
          <w:highlight w:val="none"/>
        </w:rPr>
        <w:t>单位的</w:t>
      </w:r>
      <w:r>
        <w:rPr>
          <w:rFonts w:hint="eastAsia" w:ascii="楷体" w:hAnsi="楷体" w:eastAsia="楷体" w:cs="楷体"/>
          <w:kern w:val="0"/>
          <w:sz w:val="24"/>
          <w:highlight w:val="none"/>
          <w:u w:val="single"/>
        </w:rPr>
        <w:t xml:space="preserve">       </w:t>
      </w:r>
      <w:r>
        <w:rPr>
          <w:rFonts w:hint="eastAsia" w:ascii="楷体" w:hAnsi="楷体" w:eastAsia="楷体" w:cs="楷体"/>
          <w:kern w:val="0"/>
          <w:sz w:val="24"/>
          <w:highlight w:val="none"/>
        </w:rPr>
        <w:t>项目采购活动提供本企业制造的货物，由本企业承担工程、提供服务，或者提供其他</w:t>
      </w:r>
      <w:r>
        <w:rPr>
          <w:rFonts w:hint="eastAsia" w:ascii="楷体" w:hAnsi="楷体" w:eastAsia="楷体" w:cs="楷体"/>
          <w:kern w:val="0"/>
          <w:sz w:val="24"/>
          <w:highlight w:val="none"/>
          <w:u w:val="single"/>
        </w:rPr>
        <w:t xml:space="preserve">         </w:t>
      </w:r>
      <w:r>
        <w:rPr>
          <w:rFonts w:hint="eastAsia" w:ascii="楷体" w:hAnsi="楷体" w:eastAsia="楷体" w:cs="楷体"/>
          <w:kern w:val="0"/>
          <w:sz w:val="24"/>
          <w:highlight w:val="none"/>
        </w:rPr>
        <w:t>（请填写：中型、小型、微型）企业制造的货物。本条所称货物不包括使用大型企业注册商标的货物。</w:t>
      </w:r>
    </w:p>
    <w:p>
      <w:pPr>
        <w:autoSpaceDE w:val="0"/>
        <w:autoSpaceDN w:val="0"/>
        <w:adjustRightInd w:val="0"/>
        <w:ind w:firstLine="480" w:firstLineChars="200"/>
        <w:jc w:val="left"/>
        <w:rPr>
          <w:rFonts w:ascii="楷体" w:hAnsi="楷体" w:eastAsia="楷体" w:cs="楷体"/>
          <w:kern w:val="0"/>
          <w:sz w:val="24"/>
          <w:highlight w:val="none"/>
        </w:rPr>
      </w:pPr>
      <w:r>
        <w:rPr>
          <w:rFonts w:hint="eastAsia" w:ascii="楷体" w:hAnsi="楷体" w:eastAsia="楷体" w:cs="楷体"/>
          <w:kern w:val="0"/>
          <w:sz w:val="24"/>
          <w:highlight w:val="none"/>
        </w:rPr>
        <w:t>本公司对上述声明的真实性负责。如有虚假，将依法承担相应责任。</w:t>
      </w:r>
    </w:p>
    <w:p>
      <w:pPr>
        <w:snapToGrid w:val="0"/>
        <w:spacing w:before="50"/>
        <w:ind w:firstLine="480" w:firstLineChars="200"/>
        <w:jc w:val="left"/>
        <w:rPr>
          <w:rFonts w:ascii="楷体" w:hAnsi="楷体" w:eastAsia="楷体" w:cs="楷体"/>
          <w:sz w:val="24"/>
          <w:highlight w:val="none"/>
        </w:rPr>
      </w:pPr>
    </w:p>
    <w:p>
      <w:pPr>
        <w:adjustRightInd w:val="0"/>
        <w:ind w:firstLine="480" w:firstLineChars="200"/>
        <w:jc w:val="right"/>
        <w:rPr>
          <w:rFonts w:ascii="楷体" w:hAnsi="楷体" w:eastAsia="楷体" w:cs="楷体"/>
          <w:sz w:val="24"/>
          <w:highlight w:val="none"/>
        </w:rPr>
      </w:pPr>
      <w:r>
        <w:rPr>
          <w:rFonts w:hint="eastAsia" w:ascii="楷体" w:hAnsi="楷体" w:eastAsia="楷体" w:cs="楷体"/>
          <w:sz w:val="24"/>
          <w:highlight w:val="none"/>
        </w:rPr>
        <w:t>投标人名称（盖章）：XXXXXXX有限公司</w:t>
      </w:r>
    </w:p>
    <w:p>
      <w:pPr>
        <w:wordWrap w:val="0"/>
        <w:adjustRightInd w:val="0"/>
        <w:ind w:firstLine="480" w:firstLineChars="200"/>
        <w:jc w:val="right"/>
        <w:rPr>
          <w:rFonts w:ascii="楷体" w:hAnsi="楷体" w:eastAsia="楷体" w:cs="楷体"/>
          <w:sz w:val="24"/>
          <w:highlight w:val="none"/>
        </w:rPr>
      </w:pPr>
      <w:r>
        <w:rPr>
          <w:rFonts w:hint="eastAsia" w:ascii="楷体" w:hAnsi="楷体" w:eastAsia="楷体" w:cs="楷体"/>
          <w:sz w:val="24"/>
          <w:highlight w:val="none"/>
        </w:rPr>
        <w:t xml:space="preserve">法定代表人或授权代表（签字）：                </w:t>
      </w:r>
    </w:p>
    <w:p>
      <w:pPr>
        <w:wordWrap w:val="0"/>
        <w:ind w:left="-10" w:leftChars="-5" w:firstLine="491" w:firstLineChars="205"/>
        <w:jc w:val="right"/>
        <w:rPr>
          <w:rFonts w:ascii="楷体" w:hAnsi="楷体" w:eastAsia="楷体" w:cs="楷体"/>
          <w:sz w:val="24"/>
          <w:highlight w:val="none"/>
        </w:rPr>
      </w:pPr>
      <w:r>
        <w:rPr>
          <w:rFonts w:hint="eastAsia" w:ascii="楷体" w:hAnsi="楷体" w:eastAsia="楷体" w:cs="楷体"/>
          <w:sz w:val="24"/>
          <w:highlight w:val="none"/>
        </w:rPr>
        <w:t xml:space="preserve">投标日期：                </w:t>
      </w:r>
    </w:p>
    <w:p>
      <w:pPr>
        <w:pStyle w:val="8"/>
        <w:spacing w:line="360" w:lineRule="auto"/>
        <w:ind w:firstLine="0"/>
        <w:jc w:val="left"/>
        <w:rPr>
          <w:rFonts w:ascii="楷体" w:hAnsi="楷体" w:eastAsia="楷体" w:cs="楷体"/>
          <w:b/>
          <w:szCs w:val="24"/>
          <w:highlight w:val="none"/>
        </w:rPr>
      </w:pPr>
    </w:p>
    <w:p>
      <w:pPr>
        <w:pStyle w:val="8"/>
        <w:spacing w:line="360" w:lineRule="auto"/>
        <w:ind w:firstLine="708" w:firstLineChars="294"/>
        <w:jc w:val="left"/>
        <w:rPr>
          <w:rFonts w:ascii="楷体" w:hAnsi="楷体" w:eastAsia="楷体" w:cs="楷体"/>
          <w:b/>
          <w:szCs w:val="24"/>
          <w:highlight w:val="none"/>
        </w:rPr>
      </w:pPr>
      <w:r>
        <w:rPr>
          <w:rFonts w:hint="eastAsia" w:ascii="楷体" w:hAnsi="楷体" w:eastAsia="楷体" w:cs="楷体"/>
          <w:b/>
          <w:szCs w:val="24"/>
          <w:highlight w:val="none"/>
        </w:rPr>
        <w:t>中小企业证明材料</w:t>
      </w:r>
    </w:p>
    <w:p>
      <w:pPr>
        <w:ind w:left="1274" w:leftChars="473" w:hanging="281" w:hangingChars="134"/>
        <w:rPr>
          <w:rFonts w:ascii="楷体" w:hAnsi="楷体" w:eastAsia="楷体" w:cs="楷体"/>
          <w:highlight w:val="none"/>
        </w:rPr>
      </w:pPr>
    </w:p>
    <w:p>
      <w:pPr>
        <w:widowControl/>
        <w:jc w:val="left"/>
        <w:rPr>
          <w:rFonts w:ascii="楷体" w:hAnsi="楷体" w:eastAsia="楷体" w:cs="楷体"/>
          <w:highlight w:val="none"/>
        </w:rPr>
      </w:pPr>
    </w:p>
    <w:p>
      <w:pPr>
        <w:widowControl/>
        <w:jc w:val="left"/>
        <w:rPr>
          <w:rFonts w:ascii="楷体" w:hAnsi="楷体" w:eastAsia="楷体" w:cs="楷体"/>
          <w:highlight w:val="none"/>
        </w:rPr>
      </w:pPr>
    </w:p>
    <w:p>
      <w:pPr>
        <w:widowControl/>
        <w:jc w:val="left"/>
        <w:rPr>
          <w:rFonts w:ascii="楷体" w:hAnsi="楷体" w:eastAsia="楷体" w:cs="楷体"/>
          <w:highlight w:val="none"/>
        </w:rPr>
      </w:pPr>
    </w:p>
    <w:p>
      <w:pPr>
        <w:widowControl/>
        <w:jc w:val="left"/>
        <w:rPr>
          <w:rFonts w:ascii="楷体" w:hAnsi="楷体" w:eastAsia="楷体" w:cs="楷体"/>
          <w:highlight w:val="none"/>
        </w:rPr>
      </w:pPr>
    </w:p>
    <w:p>
      <w:pPr>
        <w:widowControl/>
        <w:jc w:val="left"/>
        <w:rPr>
          <w:rFonts w:ascii="楷体" w:hAnsi="楷体" w:eastAsia="楷体" w:cs="楷体"/>
          <w:highlight w:val="none"/>
        </w:rPr>
      </w:pPr>
    </w:p>
    <w:p>
      <w:pPr>
        <w:widowControl/>
        <w:jc w:val="left"/>
        <w:rPr>
          <w:rFonts w:ascii="楷体" w:hAnsi="楷体" w:eastAsia="楷体" w:cs="楷体"/>
          <w:highlight w:val="none"/>
        </w:rPr>
      </w:pPr>
    </w:p>
    <w:p>
      <w:pPr>
        <w:widowControl/>
        <w:jc w:val="left"/>
        <w:rPr>
          <w:rFonts w:ascii="楷体" w:hAnsi="楷体" w:eastAsia="楷体" w:cs="楷体"/>
          <w:highlight w:val="none"/>
        </w:rPr>
      </w:pPr>
    </w:p>
    <w:p>
      <w:pPr>
        <w:widowControl/>
        <w:jc w:val="left"/>
        <w:rPr>
          <w:rFonts w:ascii="楷体" w:hAnsi="楷体" w:eastAsia="楷体" w:cs="楷体"/>
          <w:highlight w:val="none"/>
        </w:rPr>
      </w:pPr>
    </w:p>
    <w:p>
      <w:pPr>
        <w:widowControl/>
        <w:jc w:val="left"/>
        <w:rPr>
          <w:rFonts w:ascii="楷体" w:hAnsi="楷体" w:eastAsia="楷体" w:cs="楷体"/>
          <w:highlight w:val="none"/>
        </w:rPr>
      </w:pPr>
    </w:p>
    <w:p>
      <w:pPr>
        <w:widowControl/>
        <w:jc w:val="left"/>
        <w:rPr>
          <w:rFonts w:ascii="楷体" w:hAnsi="楷体" w:eastAsia="楷体" w:cs="楷体"/>
          <w:highlight w:val="none"/>
        </w:rPr>
      </w:pPr>
    </w:p>
    <w:p>
      <w:pPr>
        <w:widowControl/>
        <w:jc w:val="left"/>
        <w:rPr>
          <w:rFonts w:ascii="楷体" w:hAnsi="楷体" w:eastAsia="楷体" w:cs="楷体"/>
          <w:highlight w:val="none"/>
        </w:rPr>
      </w:pPr>
    </w:p>
    <w:p>
      <w:pPr>
        <w:widowControl/>
        <w:jc w:val="left"/>
        <w:rPr>
          <w:rFonts w:ascii="楷体" w:hAnsi="楷体" w:eastAsia="楷体" w:cs="楷体"/>
          <w:highlight w:val="none"/>
        </w:rPr>
      </w:pPr>
    </w:p>
    <w:p>
      <w:pPr>
        <w:widowControl/>
        <w:jc w:val="left"/>
        <w:rPr>
          <w:rFonts w:ascii="楷体" w:hAnsi="楷体" w:eastAsia="楷体" w:cs="楷体"/>
          <w:highlight w:val="none"/>
        </w:rPr>
      </w:pPr>
    </w:p>
    <w:p>
      <w:pPr>
        <w:widowControl/>
        <w:jc w:val="left"/>
        <w:rPr>
          <w:rFonts w:ascii="楷体" w:hAnsi="楷体" w:eastAsia="楷体" w:cs="楷体"/>
          <w:highlight w:val="none"/>
        </w:rPr>
      </w:pPr>
    </w:p>
    <w:p>
      <w:pPr>
        <w:widowControl/>
        <w:jc w:val="left"/>
        <w:rPr>
          <w:rFonts w:ascii="楷体" w:hAnsi="楷体" w:eastAsia="楷体" w:cs="楷体"/>
          <w:highlight w:val="none"/>
        </w:rPr>
      </w:pPr>
    </w:p>
    <w:p>
      <w:pPr>
        <w:widowControl/>
        <w:jc w:val="left"/>
        <w:rPr>
          <w:rFonts w:ascii="楷体" w:hAnsi="楷体" w:eastAsia="楷体" w:cs="楷体"/>
          <w:highlight w:val="none"/>
        </w:rPr>
      </w:pPr>
    </w:p>
    <w:p>
      <w:pPr>
        <w:autoSpaceDE w:val="0"/>
        <w:autoSpaceDN w:val="0"/>
        <w:adjustRightInd w:val="0"/>
        <w:spacing w:before="312" w:beforeLines="100" w:beforeAutospacing="0" w:after="156" w:afterLines="50" w:afterAutospacing="0"/>
        <w:jc w:val="left"/>
        <w:rPr>
          <w:rFonts w:ascii="楷体" w:hAnsi="楷体" w:eastAsia="楷体" w:cs="楷体"/>
          <w:kern w:val="0"/>
          <w:sz w:val="24"/>
          <w:highlight w:val="none"/>
        </w:rPr>
      </w:pPr>
      <w:r>
        <w:rPr>
          <w:rFonts w:hint="eastAsia" w:ascii="楷体" w:hAnsi="楷体" w:eastAsia="楷体" w:cs="楷体"/>
          <w:kern w:val="0"/>
          <w:sz w:val="24"/>
          <w:highlight w:val="none"/>
        </w:rPr>
        <w:t>（6）节能环保声明及证明材料</w:t>
      </w:r>
    </w:p>
    <w:p>
      <w:pPr>
        <w:pStyle w:val="8"/>
        <w:spacing w:line="360" w:lineRule="auto"/>
        <w:ind w:firstLine="0"/>
        <w:jc w:val="center"/>
        <w:rPr>
          <w:rFonts w:ascii="楷体" w:hAnsi="楷体" w:eastAsia="楷体" w:cs="楷体"/>
          <w:sz w:val="36"/>
          <w:szCs w:val="36"/>
          <w:highlight w:val="none"/>
        </w:rPr>
      </w:pPr>
      <w:r>
        <w:rPr>
          <w:rFonts w:hint="eastAsia" w:ascii="楷体" w:hAnsi="楷体" w:eastAsia="楷体" w:cs="楷体"/>
          <w:sz w:val="36"/>
          <w:szCs w:val="36"/>
          <w:highlight w:val="none"/>
        </w:rPr>
        <w:t>节能环保产品声明函</w:t>
      </w:r>
    </w:p>
    <w:p>
      <w:pPr>
        <w:autoSpaceDE w:val="0"/>
        <w:autoSpaceDN w:val="0"/>
        <w:adjustRightInd w:val="0"/>
        <w:jc w:val="left"/>
        <w:rPr>
          <w:rFonts w:ascii="楷体" w:hAnsi="楷体" w:eastAsia="楷体" w:cs="楷体"/>
          <w:sz w:val="24"/>
          <w:highlight w:val="none"/>
        </w:rPr>
      </w:pPr>
    </w:p>
    <w:p>
      <w:pPr>
        <w:autoSpaceDE w:val="0"/>
        <w:autoSpaceDN w:val="0"/>
        <w:adjustRightInd w:val="0"/>
        <w:jc w:val="left"/>
        <w:rPr>
          <w:rFonts w:ascii="楷体" w:hAnsi="楷体" w:eastAsia="楷体" w:cs="楷体"/>
          <w:sz w:val="24"/>
          <w:highlight w:val="none"/>
        </w:rPr>
      </w:pPr>
      <w:r>
        <w:rPr>
          <w:rFonts w:hint="eastAsia" w:ascii="楷体" w:hAnsi="楷体" w:eastAsia="楷体" w:cs="楷体"/>
          <w:sz w:val="24"/>
          <w:highlight w:val="none"/>
        </w:rPr>
        <w:t>致：</w:t>
      </w:r>
      <w:r>
        <w:rPr>
          <w:rFonts w:hint="eastAsia" w:ascii="楷体" w:hAnsi="楷体" w:eastAsia="楷体" w:cs="楷体"/>
          <w:sz w:val="24"/>
          <w:highlight w:val="none"/>
          <w:u w:val="single"/>
        </w:rPr>
        <w:t xml:space="preserve">  （招标采购单位名称） </w:t>
      </w:r>
      <w:r>
        <w:rPr>
          <w:rFonts w:hint="eastAsia" w:ascii="楷体" w:hAnsi="楷体" w:eastAsia="楷体" w:cs="楷体"/>
          <w:sz w:val="24"/>
          <w:highlight w:val="none"/>
        </w:rPr>
        <w:t>：</w:t>
      </w:r>
    </w:p>
    <w:p>
      <w:pPr>
        <w:autoSpaceDE w:val="0"/>
        <w:autoSpaceDN w:val="0"/>
        <w:adjustRightInd w:val="0"/>
        <w:ind w:firstLine="480" w:firstLineChars="200"/>
        <w:jc w:val="left"/>
        <w:rPr>
          <w:rFonts w:ascii="楷体" w:hAnsi="楷体" w:eastAsia="楷体" w:cs="楷体"/>
          <w:kern w:val="0"/>
          <w:sz w:val="24"/>
          <w:highlight w:val="none"/>
        </w:rPr>
      </w:pPr>
      <w:r>
        <w:rPr>
          <w:rFonts w:hint="eastAsia" w:ascii="楷体" w:hAnsi="楷体" w:eastAsia="楷体" w:cs="楷体"/>
          <w:kern w:val="0"/>
          <w:sz w:val="24"/>
          <w:highlight w:val="none"/>
        </w:rPr>
        <w:t>本公司郑重声明，本次投标中本公司所投产品为财政部、国家发展改革委关第</w:t>
      </w:r>
      <w:r>
        <w:rPr>
          <w:rFonts w:hint="eastAsia" w:ascii="楷体" w:hAnsi="楷体" w:eastAsia="楷体" w:cs="楷体"/>
          <w:kern w:val="0"/>
          <w:sz w:val="24"/>
          <w:highlight w:val="none"/>
          <w:u w:val="single"/>
        </w:rPr>
        <w:t>XXX（必须是最新一期）</w:t>
      </w:r>
      <w:r>
        <w:rPr>
          <w:rFonts w:hint="eastAsia" w:ascii="楷体" w:hAnsi="楷体" w:eastAsia="楷体" w:cs="楷体"/>
          <w:kern w:val="0"/>
          <w:sz w:val="24"/>
          <w:highlight w:val="none"/>
        </w:rPr>
        <w:t>期节能产品政府采购清单产品，制造商为</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 xml:space="preserve"> ，</w:t>
      </w:r>
      <w:r>
        <w:rPr>
          <w:rFonts w:hint="eastAsia" w:ascii="楷体" w:hAnsi="楷体" w:eastAsia="楷体" w:cs="楷体"/>
          <w:kern w:val="0"/>
          <w:sz w:val="24"/>
          <w:highlight w:val="none"/>
        </w:rPr>
        <w:t>品牌为</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，产品型号为：</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，节字标志认证证书号为</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 xml:space="preserve"> ，节能产品认证证书有效期截止日期为</w:t>
      </w:r>
      <w:r>
        <w:rPr>
          <w:rFonts w:hint="eastAsia" w:ascii="楷体" w:hAnsi="楷体" w:eastAsia="楷体" w:cs="楷体"/>
          <w:sz w:val="24"/>
          <w:highlight w:val="none"/>
          <w:u w:val="single"/>
        </w:rPr>
        <w:t xml:space="preserve">         </w:t>
      </w:r>
      <w:r>
        <w:rPr>
          <w:rFonts w:hint="eastAsia" w:ascii="楷体" w:hAnsi="楷体" w:eastAsia="楷体" w:cs="楷体"/>
          <w:kern w:val="0"/>
          <w:sz w:val="24"/>
          <w:highlight w:val="none"/>
        </w:rPr>
        <w:t>。</w:t>
      </w:r>
    </w:p>
    <w:p>
      <w:pPr>
        <w:autoSpaceDE w:val="0"/>
        <w:autoSpaceDN w:val="0"/>
        <w:adjustRightInd w:val="0"/>
        <w:ind w:firstLine="480" w:firstLineChars="200"/>
        <w:jc w:val="left"/>
        <w:rPr>
          <w:rFonts w:ascii="楷体" w:hAnsi="楷体" w:eastAsia="楷体" w:cs="楷体"/>
          <w:kern w:val="0"/>
          <w:sz w:val="24"/>
          <w:highlight w:val="none"/>
        </w:rPr>
      </w:pPr>
      <w:r>
        <w:rPr>
          <w:rFonts w:hint="eastAsia" w:ascii="楷体" w:hAnsi="楷体" w:eastAsia="楷体" w:cs="楷体"/>
          <w:kern w:val="0"/>
          <w:sz w:val="24"/>
          <w:highlight w:val="none"/>
        </w:rPr>
        <w:t>本公司对上述声明的真实性负责。如有虚假，将依法承担相应责任。</w:t>
      </w:r>
    </w:p>
    <w:p>
      <w:pPr>
        <w:autoSpaceDE w:val="0"/>
        <w:autoSpaceDN w:val="0"/>
        <w:adjustRightInd w:val="0"/>
        <w:ind w:firstLine="480" w:firstLineChars="200"/>
        <w:jc w:val="left"/>
        <w:rPr>
          <w:rFonts w:ascii="楷体" w:hAnsi="楷体" w:eastAsia="楷体" w:cs="楷体"/>
          <w:kern w:val="0"/>
          <w:sz w:val="24"/>
          <w:highlight w:val="none"/>
        </w:rPr>
      </w:pPr>
    </w:p>
    <w:p>
      <w:pPr>
        <w:wordWrap w:val="0"/>
        <w:adjustRightInd w:val="0"/>
        <w:ind w:firstLine="480" w:firstLineChars="200"/>
        <w:jc w:val="right"/>
        <w:rPr>
          <w:rFonts w:ascii="楷体" w:hAnsi="楷体" w:eastAsia="楷体" w:cs="楷体"/>
          <w:sz w:val="24"/>
          <w:highlight w:val="none"/>
        </w:rPr>
      </w:pPr>
      <w:r>
        <w:rPr>
          <w:rFonts w:hint="eastAsia" w:ascii="楷体" w:hAnsi="楷体" w:eastAsia="楷体" w:cs="楷体"/>
          <w:sz w:val="24"/>
          <w:highlight w:val="none"/>
        </w:rPr>
        <w:t>投标人名称（盖章）：XXXXXXX有限公司</w:t>
      </w:r>
    </w:p>
    <w:p>
      <w:pPr>
        <w:wordWrap w:val="0"/>
        <w:adjustRightInd w:val="0"/>
        <w:ind w:firstLine="480" w:firstLineChars="200"/>
        <w:jc w:val="right"/>
        <w:rPr>
          <w:rFonts w:ascii="楷体" w:hAnsi="楷体" w:eastAsia="楷体" w:cs="楷体"/>
          <w:sz w:val="24"/>
          <w:highlight w:val="none"/>
        </w:rPr>
      </w:pPr>
      <w:r>
        <w:rPr>
          <w:rFonts w:hint="eastAsia" w:ascii="楷体" w:hAnsi="楷体" w:eastAsia="楷体" w:cs="楷体"/>
          <w:sz w:val="24"/>
          <w:highlight w:val="none"/>
        </w:rPr>
        <w:t xml:space="preserve">法定代表人或授权代表（签字）：                </w:t>
      </w:r>
    </w:p>
    <w:p>
      <w:pPr>
        <w:wordWrap w:val="0"/>
        <w:ind w:left="-10" w:leftChars="-5" w:firstLine="491" w:firstLineChars="205"/>
        <w:jc w:val="right"/>
        <w:rPr>
          <w:rFonts w:ascii="楷体" w:hAnsi="楷体" w:eastAsia="楷体" w:cs="楷体"/>
          <w:sz w:val="24"/>
          <w:highlight w:val="none"/>
        </w:rPr>
      </w:pPr>
      <w:r>
        <w:rPr>
          <w:rFonts w:hint="eastAsia" w:ascii="楷体" w:hAnsi="楷体" w:eastAsia="楷体" w:cs="楷体"/>
          <w:sz w:val="24"/>
          <w:highlight w:val="none"/>
        </w:rPr>
        <w:t xml:space="preserve">投标日期：                </w:t>
      </w:r>
    </w:p>
    <w:p>
      <w:pPr>
        <w:ind w:left="1275" w:leftChars="473" w:hanging="282" w:hangingChars="134"/>
        <w:rPr>
          <w:rFonts w:ascii="楷体" w:hAnsi="楷体" w:eastAsia="楷体" w:cs="楷体"/>
          <w:b/>
          <w:highlight w:val="none"/>
        </w:rPr>
      </w:pPr>
    </w:p>
    <w:p>
      <w:pPr>
        <w:ind w:left="1275" w:leftChars="473" w:hanging="282" w:hangingChars="134"/>
        <w:rPr>
          <w:rFonts w:ascii="楷体" w:hAnsi="楷体" w:eastAsia="楷体" w:cs="楷体"/>
          <w:b/>
          <w:highlight w:val="none"/>
        </w:rPr>
      </w:pPr>
    </w:p>
    <w:p>
      <w:pPr>
        <w:ind w:left="1275" w:leftChars="473" w:hanging="282" w:hangingChars="134"/>
        <w:rPr>
          <w:rFonts w:ascii="楷体" w:hAnsi="楷体" w:eastAsia="楷体" w:cs="楷体"/>
          <w:b/>
          <w:highlight w:val="none"/>
        </w:rPr>
      </w:pPr>
    </w:p>
    <w:p>
      <w:pPr>
        <w:ind w:left="1275" w:leftChars="473" w:hanging="282" w:hangingChars="134"/>
        <w:rPr>
          <w:rFonts w:ascii="楷体" w:hAnsi="楷体" w:eastAsia="楷体" w:cs="楷体"/>
          <w:b/>
          <w:highlight w:val="none"/>
        </w:rPr>
      </w:pPr>
    </w:p>
    <w:p>
      <w:pPr>
        <w:ind w:left="1275" w:leftChars="473" w:hanging="282" w:hangingChars="134"/>
        <w:rPr>
          <w:rFonts w:ascii="楷体" w:hAnsi="楷体" w:eastAsia="楷体" w:cs="楷体"/>
          <w:b/>
          <w:highlight w:val="none"/>
        </w:rPr>
      </w:pPr>
    </w:p>
    <w:p>
      <w:pPr>
        <w:ind w:left="1275" w:leftChars="473" w:hanging="282" w:hangingChars="134"/>
        <w:rPr>
          <w:rFonts w:ascii="楷体" w:hAnsi="楷体" w:eastAsia="楷体" w:cs="楷体"/>
          <w:b/>
          <w:highlight w:val="none"/>
        </w:rPr>
      </w:pPr>
    </w:p>
    <w:p>
      <w:pPr>
        <w:ind w:left="1316" w:leftChars="473" w:hanging="323" w:hangingChars="134"/>
        <w:rPr>
          <w:rFonts w:ascii="楷体" w:hAnsi="楷体" w:eastAsia="楷体" w:cs="楷体"/>
          <w:b/>
          <w:sz w:val="24"/>
          <w:highlight w:val="none"/>
        </w:rPr>
      </w:pPr>
      <w:r>
        <w:rPr>
          <w:rFonts w:hint="eastAsia" w:ascii="楷体" w:hAnsi="楷体" w:eastAsia="楷体" w:cs="楷体"/>
          <w:b/>
          <w:sz w:val="24"/>
          <w:highlight w:val="none"/>
        </w:rPr>
        <w:t>节能环保产品证明材料</w:t>
      </w:r>
    </w:p>
    <w:p>
      <w:pPr>
        <w:widowControl/>
        <w:jc w:val="left"/>
        <w:rPr>
          <w:rFonts w:ascii="楷体" w:hAnsi="楷体" w:eastAsia="楷体" w:cs="楷体"/>
          <w:kern w:val="0"/>
          <w:sz w:val="24"/>
          <w:highlight w:val="none"/>
        </w:rPr>
      </w:pPr>
      <w:r>
        <w:rPr>
          <w:rFonts w:hint="eastAsia" w:ascii="楷体" w:hAnsi="楷体" w:eastAsia="楷体" w:cs="楷体"/>
          <w:sz w:val="36"/>
          <w:szCs w:val="36"/>
          <w:highlight w:val="none"/>
        </w:rPr>
        <w:br w:type="page"/>
      </w:r>
      <w:r>
        <w:rPr>
          <w:rFonts w:hint="eastAsia" w:ascii="楷体" w:hAnsi="楷体" w:eastAsia="楷体" w:cs="楷体"/>
          <w:kern w:val="0"/>
          <w:sz w:val="24"/>
          <w:highlight w:val="none"/>
        </w:rPr>
        <w:t>（7）</w:t>
      </w:r>
      <w:r>
        <w:rPr>
          <w:rFonts w:hint="eastAsia" w:ascii="楷体" w:hAnsi="楷体" w:eastAsia="楷体" w:cs="楷体"/>
          <w:sz w:val="24"/>
          <w:highlight w:val="none"/>
        </w:rPr>
        <w:t>投标人</w:t>
      </w:r>
      <w:r>
        <w:rPr>
          <w:rFonts w:hint="eastAsia" w:ascii="楷体" w:hAnsi="楷体" w:eastAsia="楷体" w:cs="楷体"/>
          <w:kern w:val="0"/>
          <w:sz w:val="24"/>
          <w:highlight w:val="none"/>
        </w:rPr>
        <w:t>认为需提供的其它商务材料（格式自拟）</w:t>
      </w:r>
    </w:p>
    <w:p>
      <w:pPr>
        <w:widowControl/>
        <w:rPr>
          <w:rFonts w:ascii="楷体" w:hAnsi="楷体" w:eastAsia="楷体" w:cs="楷体"/>
          <w:sz w:val="24"/>
          <w:highlight w:val="none"/>
        </w:rPr>
      </w:pPr>
    </w:p>
    <w:p>
      <w:pPr>
        <w:autoSpaceDE w:val="0"/>
        <w:autoSpaceDN w:val="0"/>
        <w:adjustRightInd w:val="0"/>
        <w:spacing w:before="156" w:beforeLines="50" w:beforeAutospacing="0" w:after="156" w:afterLines="50" w:afterAutospacing="0" w:line="240" w:lineRule="auto"/>
        <w:ind w:firstLine="484" w:firstLineChars="202"/>
        <w:jc w:val="right"/>
        <w:rPr>
          <w:rFonts w:ascii="楷体" w:hAnsi="楷体" w:eastAsia="楷体" w:cs="楷体"/>
          <w:sz w:val="24"/>
          <w:highlight w:val="none"/>
        </w:rPr>
      </w:pPr>
    </w:p>
    <w:p>
      <w:pPr>
        <w:rPr>
          <w:rFonts w:ascii="楷体" w:hAnsi="楷体" w:eastAsia="楷体" w:cs="楷体"/>
          <w:highlight w:val="none"/>
        </w:rPr>
      </w:pPr>
    </w:p>
    <w:sectPr>
      <w:footerReference r:id="rId9" w:type="even"/>
      <w:pgSz w:w="11906" w:h="16838"/>
      <w:pgMar w:top="1531" w:right="1418" w:bottom="1361" w:left="1418"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r>
      <w:fldChar w:fldCharType="begin"/>
    </w:r>
    <w:r>
      <w:rPr>
        <w:rStyle w:val="19"/>
      </w:rPr>
      <w:instrText xml:space="preserve">PAGE  </w:instrText>
    </w:r>
    <w:r>
      <w:fldChar w:fldCharType="separate"/>
    </w:r>
    <w:r>
      <w:rPr>
        <w:rStyle w:val="19"/>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276BF"/>
    <w:multiLevelType w:val="singleLevel"/>
    <w:tmpl w:val="B28276BF"/>
    <w:lvl w:ilvl="0" w:tentative="0">
      <w:start w:val="1"/>
      <w:numFmt w:val="decimal"/>
      <w:suff w:val="nothing"/>
      <w:lvlText w:val="%1、"/>
      <w:lvlJc w:val="left"/>
    </w:lvl>
  </w:abstractNum>
  <w:abstractNum w:abstractNumId="1">
    <w:nsid w:val="C1E96F26"/>
    <w:multiLevelType w:val="singleLevel"/>
    <w:tmpl w:val="C1E96F26"/>
    <w:lvl w:ilvl="0" w:tentative="0">
      <w:start w:val="1"/>
      <w:numFmt w:val="decimal"/>
      <w:suff w:val="nothing"/>
      <w:lvlText w:val="%1、"/>
      <w:lvlJc w:val="left"/>
    </w:lvl>
  </w:abstractNum>
  <w:abstractNum w:abstractNumId="2">
    <w:nsid w:val="D1ED4726"/>
    <w:multiLevelType w:val="singleLevel"/>
    <w:tmpl w:val="D1ED4726"/>
    <w:lvl w:ilvl="0" w:tentative="0">
      <w:start w:val="1"/>
      <w:numFmt w:val="decimal"/>
      <w:suff w:val="space"/>
      <w:lvlText w:val="%1."/>
      <w:lvlJc w:val="left"/>
    </w:lvl>
  </w:abstractNum>
  <w:abstractNum w:abstractNumId="3">
    <w:nsid w:val="071013BB"/>
    <w:multiLevelType w:val="multilevel"/>
    <w:tmpl w:val="071013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42340D"/>
    <w:multiLevelType w:val="multilevel"/>
    <w:tmpl w:val="0E42340D"/>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89EE2A"/>
    <w:multiLevelType w:val="singleLevel"/>
    <w:tmpl w:val="0F89EE2A"/>
    <w:lvl w:ilvl="0" w:tentative="0">
      <w:start w:val="1"/>
      <w:numFmt w:val="decimal"/>
      <w:suff w:val="nothing"/>
      <w:lvlText w:val="%1、"/>
      <w:lvlJc w:val="left"/>
    </w:lvl>
  </w:abstractNum>
  <w:abstractNum w:abstractNumId="6">
    <w:nsid w:val="10705BBA"/>
    <w:multiLevelType w:val="multilevel"/>
    <w:tmpl w:val="10705BBA"/>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6218DF"/>
    <w:multiLevelType w:val="multilevel"/>
    <w:tmpl w:val="116218DF"/>
    <w:lvl w:ilvl="0" w:tentative="0">
      <w:start w:val="1"/>
      <w:numFmt w:val="decimal"/>
      <w:lvlText w:val="%1)"/>
      <w:lvlJc w:val="left"/>
      <w:pPr>
        <w:ind w:left="0" w:firstLine="0"/>
      </w:pPr>
      <w:rPr>
        <w:rFonts w:hint="eastAsia"/>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9A16A7E"/>
    <w:multiLevelType w:val="multilevel"/>
    <w:tmpl w:val="19A16A7E"/>
    <w:lvl w:ilvl="0" w:tentative="0">
      <w:start w:val="1"/>
      <w:numFmt w:val="decimal"/>
      <w:lvlText w:val="%1)"/>
      <w:lvlJc w:val="left"/>
      <w:pPr>
        <w:ind w:left="0" w:firstLine="0"/>
      </w:pPr>
      <w:rPr>
        <w:rFonts w:hint="eastAsia"/>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AC2510"/>
    <w:multiLevelType w:val="multilevel"/>
    <w:tmpl w:val="1CAC2510"/>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01531A"/>
    <w:multiLevelType w:val="multilevel"/>
    <w:tmpl w:val="1E0153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E871D9"/>
    <w:multiLevelType w:val="multilevel"/>
    <w:tmpl w:val="21E871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3B638D4"/>
    <w:multiLevelType w:val="singleLevel"/>
    <w:tmpl w:val="23B638D4"/>
    <w:lvl w:ilvl="0" w:tentative="0">
      <w:start w:val="1"/>
      <w:numFmt w:val="decimal"/>
      <w:suff w:val="nothing"/>
      <w:lvlText w:val="%1、"/>
      <w:lvlJc w:val="left"/>
    </w:lvl>
  </w:abstractNum>
  <w:abstractNum w:abstractNumId="13">
    <w:nsid w:val="2B1326F1"/>
    <w:multiLevelType w:val="multilevel"/>
    <w:tmpl w:val="2B1326F1"/>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D247273"/>
    <w:multiLevelType w:val="multilevel"/>
    <w:tmpl w:val="2D247273"/>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A046B16"/>
    <w:multiLevelType w:val="multilevel"/>
    <w:tmpl w:val="3A046B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DE24A83"/>
    <w:multiLevelType w:val="multilevel"/>
    <w:tmpl w:val="3DE24A83"/>
    <w:lvl w:ilvl="0" w:tentative="0">
      <w:start w:val="1"/>
      <w:numFmt w:val="decimal"/>
      <w:lvlText w:val="%1)"/>
      <w:lvlJc w:val="left"/>
      <w:pPr>
        <w:ind w:left="0" w:firstLine="0"/>
      </w:pPr>
      <w:rPr>
        <w:rFonts w:hint="eastAsia"/>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3B81AEF"/>
    <w:multiLevelType w:val="multilevel"/>
    <w:tmpl w:val="43B81AEF"/>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5CD3042"/>
    <w:multiLevelType w:val="singleLevel"/>
    <w:tmpl w:val="45CD3042"/>
    <w:lvl w:ilvl="0" w:tentative="0">
      <w:start w:val="1"/>
      <w:numFmt w:val="decimal"/>
      <w:suff w:val="nothing"/>
      <w:lvlText w:val="%1、"/>
      <w:lvlJc w:val="left"/>
    </w:lvl>
  </w:abstractNum>
  <w:abstractNum w:abstractNumId="19">
    <w:nsid w:val="49847FB3"/>
    <w:multiLevelType w:val="multilevel"/>
    <w:tmpl w:val="49847FB3"/>
    <w:lvl w:ilvl="0" w:tentative="0">
      <w:start w:val="1"/>
      <w:numFmt w:val="decimal"/>
      <w:lvlText w:val="%1)"/>
      <w:lvlJc w:val="left"/>
      <w:pPr>
        <w:ind w:left="0" w:firstLine="0"/>
      </w:pPr>
      <w:rPr>
        <w:rFonts w:hint="eastAsia"/>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D1E37D8"/>
    <w:multiLevelType w:val="multilevel"/>
    <w:tmpl w:val="4D1E37D8"/>
    <w:lvl w:ilvl="0" w:tentative="0">
      <w:start w:val="1"/>
      <w:numFmt w:val="decimal"/>
      <w:lvlText w:val="%1)"/>
      <w:lvlJc w:val="left"/>
      <w:pPr>
        <w:ind w:left="0" w:firstLine="0"/>
      </w:pPr>
      <w:rPr>
        <w:rFonts w:hint="eastAsia"/>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D767799"/>
    <w:multiLevelType w:val="multilevel"/>
    <w:tmpl w:val="4D7677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EA01E37"/>
    <w:multiLevelType w:val="multilevel"/>
    <w:tmpl w:val="4EA01E3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15279F9"/>
    <w:multiLevelType w:val="multilevel"/>
    <w:tmpl w:val="515279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1556430"/>
    <w:multiLevelType w:val="multilevel"/>
    <w:tmpl w:val="51556430"/>
    <w:lvl w:ilvl="0" w:tentative="0">
      <w:start w:val="1"/>
      <w:numFmt w:val="decimal"/>
      <w:lvlText w:val="%1)"/>
      <w:lvlJc w:val="left"/>
      <w:pPr>
        <w:ind w:left="0" w:firstLine="0"/>
      </w:pPr>
      <w:rPr>
        <w:rFonts w:hint="eastAsia"/>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2F95D63"/>
    <w:multiLevelType w:val="multilevel"/>
    <w:tmpl w:val="52F95D63"/>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4E926CE"/>
    <w:multiLevelType w:val="multilevel"/>
    <w:tmpl w:val="54E926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6CD38FC"/>
    <w:multiLevelType w:val="multilevel"/>
    <w:tmpl w:val="56CD38F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88113CD"/>
    <w:multiLevelType w:val="multilevel"/>
    <w:tmpl w:val="588113CD"/>
    <w:lvl w:ilvl="0" w:tentative="0">
      <w:start w:val="1"/>
      <w:numFmt w:val="decimal"/>
      <w:lvlText w:val="%1)"/>
      <w:lvlJc w:val="left"/>
      <w:pPr>
        <w:ind w:left="0" w:firstLine="0"/>
      </w:pPr>
      <w:rPr>
        <w:rFonts w:hint="eastAsia"/>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C61365B"/>
    <w:multiLevelType w:val="multilevel"/>
    <w:tmpl w:val="5C61365B"/>
    <w:lvl w:ilvl="0" w:tentative="0">
      <w:start w:val="1"/>
      <w:numFmt w:val="decimal"/>
      <w:lvlText w:val="%1)"/>
      <w:lvlJc w:val="left"/>
      <w:pPr>
        <w:ind w:left="0" w:firstLine="0"/>
      </w:pPr>
      <w:rPr>
        <w:rFonts w:hint="eastAsia"/>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5983353"/>
    <w:multiLevelType w:val="multilevel"/>
    <w:tmpl w:val="65983353"/>
    <w:lvl w:ilvl="0" w:tentative="0">
      <w:start w:val="1"/>
      <w:numFmt w:val="decimal"/>
      <w:lvlText w:val="%1)"/>
      <w:lvlJc w:val="left"/>
      <w:pPr>
        <w:ind w:left="0" w:firstLine="0"/>
      </w:pPr>
      <w:rPr>
        <w:rFonts w:hint="eastAsia"/>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5B25D1"/>
    <w:multiLevelType w:val="multilevel"/>
    <w:tmpl w:val="6C5B25D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FF1443E"/>
    <w:multiLevelType w:val="multilevel"/>
    <w:tmpl w:val="6FF1443E"/>
    <w:lvl w:ilvl="0" w:tentative="0">
      <w:start w:val="1"/>
      <w:numFmt w:val="decimal"/>
      <w:lvlText w:val="%1)"/>
      <w:lvlJc w:val="left"/>
      <w:pPr>
        <w:ind w:left="0" w:firstLine="0"/>
      </w:pPr>
      <w:rPr>
        <w:rFonts w:hint="eastAsia"/>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0F10ED5"/>
    <w:multiLevelType w:val="multilevel"/>
    <w:tmpl w:val="70F10ED5"/>
    <w:lvl w:ilvl="0" w:tentative="0">
      <w:start w:val="1"/>
      <w:numFmt w:val="decimal"/>
      <w:lvlText w:val="%1)"/>
      <w:lvlJc w:val="left"/>
      <w:pPr>
        <w:ind w:left="0" w:firstLine="0"/>
      </w:pPr>
      <w:rPr>
        <w:rFonts w:hint="eastAsia"/>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2B25AB0"/>
    <w:multiLevelType w:val="multilevel"/>
    <w:tmpl w:val="72B25AB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50B0921"/>
    <w:multiLevelType w:val="singleLevel"/>
    <w:tmpl w:val="750B0921"/>
    <w:lvl w:ilvl="0" w:tentative="0">
      <w:start w:val="1"/>
      <w:numFmt w:val="decimal"/>
      <w:suff w:val="nothing"/>
      <w:lvlText w:val="%1、"/>
      <w:lvlJc w:val="left"/>
    </w:lvl>
  </w:abstractNum>
  <w:num w:numId="1">
    <w:abstractNumId w:val="0"/>
  </w:num>
  <w:num w:numId="2">
    <w:abstractNumId w:val="12"/>
  </w:num>
  <w:num w:numId="3">
    <w:abstractNumId w:val="18"/>
  </w:num>
  <w:num w:numId="4">
    <w:abstractNumId w:val="5"/>
  </w:num>
  <w:num w:numId="5">
    <w:abstractNumId w:val="1"/>
  </w:num>
  <w:num w:numId="6">
    <w:abstractNumId w:val="2"/>
  </w:num>
  <w:num w:numId="7">
    <w:abstractNumId w:val="35"/>
  </w:num>
  <w:num w:numId="8">
    <w:abstractNumId w:val="9"/>
  </w:num>
  <w:num w:numId="9">
    <w:abstractNumId w:val="31"/>
  </w:num>
  <w:num w:numId="10">
    <w:abstractNumId w:val="17"/>
  </w:num>
  <w:num w:numId="11">
    <w:abstractNumId w:val="6"/>
  </w:num>
  <w:num w:numId="12">
    <w:abstractNumId w:val="4"/>
  </w:num>
  <w:num w:numId="13">
    <w:abstractNumId w:val="14"/>
  </w:num>
  <w:num w:numId="14">
    <w:abstractNumId w:val="13"/>
  </w:num>
  <w:num w:numId="15">
    <w:abstractNumId w:val="32"/>
  </w:num>
  <w:num w:numId="16">
    <w:abstractNumId w:val="25"/>
  </w:num>
  <w:num w:numId="17">
    <w:abstractNumId w:val="28"/>
  </w:num>
  <w:num w:numId="18">
    <w:abstractNumId w:val="19"/>
  </w:num>
  <w:num w:numId="19">
    <w:abstractNumId w:val="24"/>
  </w:num>
  <w:num w:numId="20">
    <w:abstractNumId w:val="20"/>
  </w:num>
  <w:num w:numId="21">
    <w:abstractNumId w:val="29"/>
  </w:num>
  <w:num w:numId="22">
    <w:abstractNumId w:val="8"/>
  </w:num>
  <w:num w:numId="23">
    <w:abstractNumId w:val="16"/>
  </w:num>
  <w:num w:numId="24">
    <w:abstractNumId w:val="7"/>
  </w:num>
  <w:num w:numId="25">
    <w:abstractNumId w:val="30"/>
  </w:num>
  <w:num w:numId="26">
    <w:abstractNumId w:val="33"/>
  </w:num>
  <w:num w:numId="27">
    <w:abstractNumId w:val="10"/>
  </w:num>
  <w:num w:numId="28">
    <w:abstractNumId w:val="23"/>
  </w:num>
  <w:num w:numId="29">
    <w:abstractNumId w:val="15"/>
  </w:num>
  <w:num w:numId="30">
    <w:abstractNumId w:val="21"/>
  </w:num>
  <w:num w:numId="31">
    <w:abstractNumId w:val="22"/>
  </w:num>
  <w:num w:numId="32">
    <w:abstractNumId w:val="34"/>
  </w:num>
  <w:num w:numId="33">
    <w:abstractNumId w:val="27"/>
  </w:num>
  <w:num w:numId="34">
    <w:abstractNumId w:val="3"/>
  </w:num>
  <w:num w:numId="35">
    <w:abstractNumId w:val="2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N2IwYTEzZDQ4NmI5OWQ5M2M2MzI0YzI0MDg0OGQifQ=="/>
  </w:docVars>
  <w:rsids>
    <w:rsidRoot w:val="111C2164"/>
    <w:rsid w:val="001D7C5E"/>
    <w:rsid w:val="00250BDC"/>
    <w:rsid w:val="002E75DF"/>
    <w:rsid w:val="00406E2C"/>
    <w:rsid w:val="008210FC"/>
    <w:rsid w:val="008B6F49"/>
    <w:rsid w:val="00906786"/>
    <w:rsid w:val="00940C96"/>
    <w:rsid w:val="009A70D1"/>
    <w:rsid w:val="00AD6A0F"/>
    <w:rsid w:val="00C24A95"/>
    <w:rsid w:val="01094348"/>
    <w:rsid w:val="017018C6"/>
    <w:rsid w:val="029B5D53"/>
    <w:rsid w:val="02B63CEC"/>
    <w:rsid w:val="032A1043"/>
    <w:rsid w:val="04B30C95"/>
    <w:rsid w:val="04E90B5B"/>
    <w:rsid w:val="05104339"/>
    <w:rsid w:val="05447E98"/>
    <w:rsid w:val="064C75F3"/>
    <w:rsid w:val="06DE5C58"/>
    <w:rsid w:val="079B25E0"/>
    <w:rsid w:val="07EA0E72"/>
    <w:rsid w:val="081163FE"/>
    <w:rsid w:val="09DA37D1"/>
    <w:rsid w:val="09F45FD8"/>
    <w:rsid w:val="0A7C3C8A"/>
    <w:rsid w:val="0A824026"/>
    <w:rsid w:val="0A9357F1"/>
    <w:rsid w:val="0B824F15"/>
    <w:rsid w:val="0C511177"/>
    <w:rsid w:val="0D3112F1"/>
    <w:rsid w:val="0E7938DE"/>
    <w:rsid w:val="0F344BCF"/>
    <w:rsid w:val="0F8515F0"/>
    <w:rsid w:val="0FAD59BE"/>
    <w:rsid w:val="0FFB0391"/>
    <w:rsid w:val="0FFE195E"/>
    <w:rsid w:val="106C40D0"/>
    <w:rsid w:val="10D64689"/>
    <w:rsid w:val="111C2164"/>
    <w:rsid w:val="13397BCE"/>
    <w:rsid w:val="1393060F"/>
    <w:rsid w:val="13D84274"/>
    <w:rsid w:val="145C30F7"/>
    <w:rsid w:val="14E324A1"/>
    <w:rsid w:val="159F522B"/>
    <w:rsid w:val="15E72E94"/>
    <w:rsid w:val="16EB42BE"/>
    <w:rsid w:val="17AD3D41"/>
    <w:rsid w:val="17DD454F"/>
    <w:rsid w:val="1890511D"/>
    <w:rsid w:val="192143D6"/>
    <w:rsid w:val="192E7E81"/>
    <w:rsid w:val="19767911"/>
    <w:rsid w:val="19A47EFE"/>
    <w:rsid w:val="1B17311B"/>
    <w:rsid w:val="1B4512A0"/>
    <w:rsid w:val="1C2A5889"/>
    <w:rsid w:val="1D44703F"/>
    <w:rsid w:val="1DB21FDA"/>
    <w:rsid w:val="1DD42870"/>
    <w:rsid w:val="1E191AAC"/>
    <w:rsid w:val="1E9B116A"/>
    <w:rsid w:val="1F8E26ED"/>
    <w:rsid w:val="201253F0"/>
    <w:rsid w:val="20443FD9"/>
    <w:rsid w:val="20916684"/>
    <w:rsid w:val="209B6D55"/>
    <w:rsid w:val="20E06E5E"/>
    <w:rsid w:val="20F86215"/>
    <w:rsid w:val="21124BDF"/>
    <w:rsid w:val="21676C37"/>
    <w:rsid w:val="21FB3F4F"/>
    <w:rsid w:val="22702AAD"/>
    <w:rsid w:val="227202B1"/>
    <w:rsid w:val="229E2B2D"/>
    <w:rsid w:val="233660B1"/>
    <w:rsid w:val="235A7016"/>
    <w:rsid w:val="23847F75"/>
    <w:rsid w:val="25627E42"/>
    <w:rsid w:val="25B96637"/>
    <w:rsid w:val="262A2531"/>
    <w:rsid w:val="262D48F3"/>
    <w:rsid w:val="2742617D"/>
    <w:rsid w:val="27AD71A7"/>
    <w:rsid w:val="285F7F1C"/>
    <w:rsid w:val="287D0F87"/>
    <w:rsid w:val="289F1653"/>
    <w:rsid w:val="28AA3FD9"/>
    <w:rsid w:val="29956722"/>
    <w:rsid w:val="29B134B7"/>
    <w:rsid w:val="2A3D0E7D"/>
    <w:rsid w:val="2CB725FE"/>
    <w:rsid w:val="2CF52063"/>
    <w:rsid w:val="2CF93C83"/>
    <w:rsid w:val="2E2B6325"/>
    <w:rsid w:val="2E4E5407"/>
    <w:rsid w:val="2E597FA9"/>
    <w:rsid w:val="32863680"/>
    <w:rsid w:val="33242BDA"/>
    <w:rsid w:val="33971CCB"/>
    <w:rsid w:val="33CF7B09"/>
    <w:rsid w:val="340A6A2C"/>
    <w:rsid w:val="34BD641C"/>
    <w:rsid w:val="352D221A"/>
    <w:rsid w:val="35621829"/>
    <w:rsid w:val="35B4045D"/>
    <w:rsid w:val="35C91817"/>
    <w:rsid w:val="364451CC"/>
    <w:rsid w:val="36E8395A"/>
    <w:rsid w:val="372B2A67"/>
    <w:rsid w:val="37493898"/>
    <w:rsid w:val="38124B80"/>
    <w:rsid w:val="381C20D2"/>
    <w:rsid w:val="38662AA1"/>
    <w:rsid w:val="38F925B1"/>
    <w:rsid w:val="399C171C"/>
    <w:rsid w:val="39F46D92"/>
    <w:rsid w:val="3A2B2AA0"/>
    <w:rsid w:val="3B191ED5"/>
    <w:rsid w:val="3B9E4D42"/>
    <w:rsid w:val="3BE76395"/>
    <w:rsid w:val="3C8623C3"/>
    <w:rsid w:val="3E71188D"/>
    <w:rsid w:val="3EC64414"/>
    <w:rsid w:val="3F7D2C8D"/>
    <w:rsid w:val="4033523D"/>
    <w:rsid w:val="432A7D99"/>
    <w:rsid w:val="43805C0B"/>
    <w:rsid w:val="43B34232"/>
    <w:rsid w:val="43C126A9"/>
    <w:rsid w:val="444A39F2"/>
    <w:rsid w:val="445D419E"/>
    <w:rsid w:val="446F262E"/>
    <w:rsid w:val="45294080"/>
    <w:rsid w:val="45A229CE"/>
    <w:rsid w:val="464E19D8"/>
    <w:rsid w:val="46FD0DD7"/>
    <w:rsid w:val="47381707"/>
    <w:rsid w:val="47B017EF"/>
    <w:rsid w:val="47B7030D"/>
    <w:rsid w:val="483B43B6"/>
    <w:rsid w:val="49B13B80"/>
    <w:rsid w:val="49F3676E"/>
    <w:rsid w:val="4A976F4E"/>
    <w:rsid w:val="4B094738"/>
    <w:rsid w:val="4B69262C"/>
    <w:rsid w:val="4BE17B57"/>
    <w:rsid w:val="4BE34F89"/>
    <w:rsid w:val="4C06582C"/>
    <w:rsid w:val="4D061FA6"/>
    <w:rsid w:val="4DDD09EC"/>
    <w:rsid w:val="4DFB4DDF"/>
    <w:rsid w:val="4F2757CC"/>
    <w:rsid w:val="4F7F146C"/>
    <w:rsid w:val="4FA72C7D"/>
    <w:rsid w:val="50A21E1A"/>
    <w:rsid w:val="50A242F1"/>
    <w:rsid w:val="51E05A14"/>
    <w:rsid w:val="524424F9"/>
    <w:rsid w:val="5244670F"/>
    <w:rsid w:val="52B4414D"/>
    <w:rsid w:val="534D068E"/>
    <w:rsid w:val="537B019D"/>
    <w:rsid w:val="53F34990"/>
    <w:rsid w:val="54295E4B"/>
    <w:rsid w:val="546B0211"/>
    <w:rsid w:val="55633DBF"/>
    <w:rsid w:val="561A3C9D"/>
    <w:rsid w:val="565E627F"/>
    <w:rsid w:val="56931646"/>
    <w:rsid w:val="56B57E6A"/>
    <w:rsid w:val="56F7330C"/>
    <w:rsid w:val="57295637"/>
    <w:rsid w:val="57AE1ECF"/>
    <w:rsid w:val="57FD3E2B"/>
    <w:rsid w:val="5823022A"/>
    <w:rsid w:val="593B28A8"/>
    <w:rsid w:val="595258C3"/>
    <w:rsid w:val="59634445"/>
    <w:rsid w:val="5A227E3C"/>
    <w:rsid w:val="5A5163E1"/>
    <w:rsid w:val="5AE37D3E"/>
    <w:rsid w:val="5C5958C8"/>
    <w:rsid w:val="5CE971FB"/>
    <w:rsid w:val="5D095CCB"/>
    <w:rsid w:val="5DA94ECA"/>
    <w:rsid w:val="5E293ECE"/>
    <w:rsid w:val="5E713EF6"/>
    <w:rsid w:val="60822B6A"/>
    <w:rsid w:val="60A24FBB"/>
    <w:rsid w:val="6194783C"/>
    <w:rsid w:val="626B0816"/>
    <w:rsid w:val="63030411"/>
    <w:rsid w:val="64215D7C"/>
    <w:rsid w:val="64287ECD"/>
    <w:rsid w:val="65475E51"/>
    <w:rsid w:val="66566260"/>
    <w:rsid w:val="671D539B"/>
    <w:rsid w:val="67DA2C38"/>
    <w:rsid w:val="683B21FE"/>
    <w:rsid w:val="684D3A5E"/>
    <w:rsid w:val="696C0215"/>
    <w:rsid w:val="699257FF"/>
    <w:rsid w:val="6A0C16F7"/>
    <w:rsid w:val="6A0D4150"/>
    <w:rsid w:val="6A5F488C"/>
    <w:rsid w:val="6A687803"/>
    <w:rsid w:val="6AA4553C"/>
    <w:rsid w:val="6B505123"/>
    <w:rsid w:val="6B514C91"/>
    <w:rsid w:val="6C007039"/>
    <w:rsid w:val="6CB5251A"/>
    <w:rsid w:val="6E945FE9"/>
    <w:rsid w:val="6EB011EB"/>
    <w:rsid w:val="6F2319BD"/>
    <w:rsid w:val="6FC30AAA"/>
    <w:rsid w:val="6FFB46E7"/>
    <w:rsid w:val="71157B57"/>
    <w:rsid w:val="71E11FAB"/>
    <w:rsid w:val="71F968CE"/>
    <w:rsid w:val="72A46970"/>
    <w:rsid w:val="72A526E9"/>
    <w:rsid w:val="72D354A8"/>
    <w:rsid w:val="73A55077"/>
    <w:rsid w:val="744020F7"/>
    <w:rsid w:val="74C46C63"/>
    <w:rsid w:val="77D350A5"/>
    <w:rsid w:val="77ED1A8D"/>
    <w:rsid w:val="78C85655"/>
    <w:rsid w:val="79A656C4"/>
    <w:rsid w:val="7A6B15C4"/>
    <w:rsid w:val="7AC94EC1"/>
    <w:rsid w:val="7B316C07"/>
    <w:rsid w:val="7B624B3E"/>
    <w:rsid w:val="7C5E2BFE"/>
    <w:rsid w:val="7CBB1B86"/>
    <w:rsid w:val="7EA85A3A"/>
    <w:rsid w:val="7F6556D9"/>
    <w:rsid w:val="7F82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jc w:val="center"/>
      <w:outlineLvl w:val="0"/>
    </w:pPr>
    <w:rPr>
      <w:rFonts w:eastAsia="方正小标宋简体"/>
      <w:bCs/>
      <w:kern w:val="44"/>
      <w:sz w:val="32"/>
      <w:szCs w:val="44"/>
    </w:rPr>
  </w:style>
  <w:style w:type="paragraph" w:styleId="4">
    <w:name w:val="heading 2"/>
    <w:basedOn w:val="1"/>
    <w:next w:val="1"/>
    <w:qFormat/>
    <w:uiPriority w:val="9"/>
    <w:pPr>
      <w:keepNext/>
      <w:keepLines/>
      <w:jc w:val="center"/>
      <w:outlineLvl w:val="1"/>
    </w:pPr>
    <w:rPr>
      <w:rFonts w:ascii="Cambria" w:hAnsi="Cambria" w:eastAsia="方正小标宋简体"/>
      <w:bCs/>
      <w:kern w:val="0"/>
      <w:sz w:val="28"/>
      <w:szCs w:val="32"/>
    </w:rPr>
  </w:style>
  <w:style w:type="paragraph" w:styleId="5">
    <w:name w:val="heading 3"/>
    <w:basedOn w:val="1"/>
    <w:next w:val="1"/>
    <w:qFormat/>
    <w:uiPriority w:val="9"/>
    <w:pPr>
      <w:keepNext/>
      <w:keepLines/>
      <w:jc w:val="center"/>
      <w:outlineLvl w:val="2"/>
    </w:pPr>
    <w:rPr>
      <w:rFonts w:eastAsia="黑体"/>
      <w:bCs/>
      <w:kern w:val="0"/>
      <w:sz w:val="24"/>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6">
    <w:name w:val="Body Text 3"/>
    <w:basedOn w:val="1"/>
    <w:unhideWhenUsed/>
    <w:qFormat/>
    <w:uiPriority w:val="99"/>
    <w:pPr>
      <w:spacing w:after="120"/>
    </w:pPr>
    <w:rPr>
      <w:sz w:val="16"/>
      <w:szCs w:val="16"/>
    </w:rPr>
  </w:style>
  <w:style w:type="paragraph" w:styleId="7">
    <w:name w:val="Body Text"/>
    <w:basedOn w:val="1"/>
    <w:unhideWhenUsed/>
    <w:qFormat/>
    <w:uiPriority w:val="99"/>
    <w:pPr>
      <w:spacing w:after="120"/>
    </w:pPr>
    <w:rPr>
      <w:rFonts w:ascii="Calibri" w:hAnsi="Calibri"/>
      <w:szCs w:val="22"/>
    </w:rPr>
  </w:style>
  <w:style w:type="paragraph" w:styleId="8">
    <w:name w:val="Body Text Indent"/>
    <w:basedOn w:val="1"/>
    <w:qFormat/>
    <w:uiPriority w:val="0"/>
    <w:pPr>
      <w:spacing w:line="380" w:lineRule="exact"/>
      <w:ind w:firstLine="480"/>
    </w:pPr>
    <w:rPr>
      <w:rFonts w:eastAsia="方正书宋简体"/>
      <w:kern w:val="0"/>
      <w:sz w:val="24"/>
      <w:szCs w:val="20"/>
    </w:rPr>
  </w:style>
  <w:style w:type="paragraph" w:styleId="9">
    <w:name w:val="toc 3"/>
    <w:basedOn w:val="1"/>
    <w:next w:val="1"/>
    <w:unhideWhenUsed/>
    <w:qFormat/>
    <w:uiPriority w:val="39"/>
    <w:pPr>
      <w:widowControl/>
      <w:tabs>
        <w:tab w:val="right" w:leader="dot" w:pos="9061"/>
      </w:tabs>
      <w:spacing w:before="0" w:beforeAutospacing="0" w:after="0" w:afterAutospacing="0" w:line="300" w:lineRule="exact"/>
      <w:ind w:left="442"/>
      <w:jc w:val="left"/>
    </w:pPr>
    <w:rPr>
      <w:rFonts w:ascii="Calibri" w:hAnsi="Calibri"/>
      <w:kern w:val="0"/>
      <w:sz w:val="24"/>
    </w:rPr>
  </w:style>
  <w:style w:type="paragraph" w:styleId="10">
    <w:name w:val="Plain Text"/>
    <w:basedOn w:val="1"/>
    <w:qFormat/>
    <w:uiPriority w:val="0"/>
    <w:rPr>
      <w:rFonts w:ascii="宋体" w:hAnsi="Courier New"/>
      <w:kern w:val="0"/>
      <w:sz w:val="20"/>
      <w:szCs w:val="20"/>
    </w:rPr>
  </w:style>
  <w:style w:type="paragraph" w:styleId="11">
    <w:name w:val="footer"/>
    <w:basedOn w:val="1"/>
    <w:qFormat/>
    <w:uiPriority w:val="99"/>
    <w:pPr>
      <w:tabs>
        <w:tab w:val="center" w:pos="4153"/>
        <w:tab w:val="right" w:pos="8306"/>
      </w:tabs>
      <w:snapToGrid w:val="0"/>
      <w:jc w:val="left"/>
    </w:pPr>
    <w:rPr>
      <w:kern w:val="0"/>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unhideWhenUsed/>
    <w:qFormat/>
    <w:uiPriority w:val="39"/>
    <w:pPr>
      <w:widowControl/>
      <w:tabs>
        <w:tab w:val="right" w:leader="dot" w:pos="9061"/>
      </w:tabs>
      <w:spacing w:beforeLines="100" w:beforeAutospacing="0" w:afterLines="50" w:afterAutospacing="0" w:line="240" w:lineRule="auto"/>
      <w:jc w:val="center"/>
    </w:pPr>
    <w:rPr>
      <w:rFonts w:ascii="黑体" w:hAnsi="黑体" w:eastAsia="黑体"/>
      <w:kern w:val="0"/>
      <w:sz w:val="30"/>
      <w:szCs w:val="30"/>
    </w:rPr>
  </w:style>
  <w:style w:type="paragraph" w:styleId="14">
    <w:name w:val="toc 2"/>
    <w:basedOn w:val="1"/>
    <w:next w:val="1"/>
    <w:unhideWhenUsed/>
    <w:qFormat/>
    <w:uiPriority w:val="39"/>
    <w:pPr>
      <w:widowControl/>
      <w:tabs>
        <w:tab w:val="right" w:leader="dot" w:pos="9061"/>
      </w:tabs>
      <w:spacing w:beforeLines="50" w:beforeAutospacing="0" w:afterLines="50" w:afterAutospacing="0" w:line="300" w:lineRule="exact"/>
      <w:ind w:left="221"/>
      <w:jc w:val="left"/>
    </w:pPr>
    <w:rPr>
      <w:rFonts w:ascii="黑体" w:hAnsi="黑体" w:eastAsia="黑体"/>
      <w:kern w:val="0"/>
      <w:sz w:val="24"/>
    </w:rPr>
  </w:style>
  <w:style w:type="paragraph" w:styleId="15">
    <w:name w:val="Normal (Web)"/>
    <w:basedOn w:val="1"/>
    <w:qFormat/>
    <w:uiPriority w:val="0"/>
    <w:pPr>
      <w:spacing w:before="0" w:after="0"/>
      <w:jc w:val="left"/>
    </w:pPr>
    <w:rPr>
      <w:kern w:val="0"/>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FollowedHyperlink"/>
    <w:basedOn w:val="18"/>
    <w:qFormat/>
    <w:uiPriority w:val="0"/>
    <w:rPr>
      <w:color w:val="333333"/>
      <w:u w:val="none"/>
    </w:rPr>
  </w:style>
  <w:style w:type="character" w:styleId="21">
    <w:name w:val="Hyperlink"/>
    <w:unhideWhenUsed/>
    <w:qFormat/>
    <w:uiPriority w:val="99"/>
    <w:rPr>
      <w:color w:val="0000FF"/>
      <w:u w:val="single"/>
    </w:rPr>
  </w:style>
  <w:style w:type="paragraph" w:styleId="22">
    <w:name w:val="List Paragraph"/>
    <w:basedOn w:val="1"/>
    <w:qFormat/>
    <w:uiPriority w:val="34"/>
    <w:pPr>
      <w:ind w:firstLine="420" w:firstLineChars="200"/>
    </w:pPr>
  </w:style>
  <w:style w:type="character" w:customStyle="1" w:styleId="23">
    <w:name w:val="font11"/>
    <w:basedOn w:val="18"/>
    <w:qFormat/>
    <w:uiPriority w:val="0"/>
    <w:rPr>
      <w:rFonts w:hint="eastAsia" w:ascii="宋体" w:hAnsi="宋体" w:eastAsia="宋体" w:cs="宋体"/>
      <w:color w:val="000000"/>
      <w:sz w:val="22"/>
      <w:szCs w:val="22"/>
      <w:u w:val="none"/>
    </w:rPr>
  </w:style>
  <w:style w:type="character" w:customStyle="1" w:styleId="24">
    <w:name w:val="font0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213</Pages>
  <Words>71210</Words>
  <Characters>77794</Characters>
  <Lines>659</Lines>
  <Paragraphs>185</Paragraphs>
  <TotalTime>0</TotalTime>
  <ScaleCrop>false</ScaleCrop>
  <LinksUpToDate>false</LinksUpToDate>
  <CharactersWithSpaces>82671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2022-06-20T07:35:00Z</dcterms:created>
  <dc:creator>Nationale Volksarmee</dc:creator>
  <cp:lastModifiedBy>Nationale Volksarmee</cp:lastModifiedBy>
  <cp:lastPrinted>2022-06-25T02:40:00Z</cp:lastPrinted>
  <dcterms:modified xsi:type="dcterms:W3CDTF">2022-06-29T08:02:55Z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6DD3A97A2B1E40EF9933D09DD3BF52CF</vt:lpwstr>
  </property>
</Properties>
</file>